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SOD č. 180/2026</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Zakázka:</w:t>
        <w:tab/>
        <w:t>PPO Nová Role - PB a LB ochranná hráz s nájezdovou rampou</w:t>
      </w:r>
      <w:bookmarkEnd w:id="3"/>
      <w:bookmarkEnd w:id="4"/>
      <w:bookmarkEnd w:id="5"/>
    </w:p>
    <w:p>
      <w:pPr>
        <w:pStyle w:val="Style10"/>
        <w:keepNext/>
        <w:keepLines/>
        <w:widowControl w:val="0"/>
        <w:shd w:val="clear" w:color="auto" w:fill="auto"/>
        <w:tabs>
          <w:tab w:pos="2117" w:val="left"/>
        </w:tabs>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12"/>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ČESTNÉ PROHLÁŠENÍ</w:t>
      </w:r>
      <w:bookmarkEnd w:id="10"/>
      <w:bookmarkEnd w:id="11"/>
      <w:bookmarkEnd w:id="9"/>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Bauvant s.r.o.</w:t>
      </w:r>
    </w:p>
    <w:p>
      <w:pPr>
        <w:pStyle w:val="Style14"/>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2"/>
        <w:keepNext/>
        <w:keepLines/>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PPO Nová Role - PB a LB ochranná hráz s nájezdovou rampou</w:t>
      </w:r>
      <w:bookmarkEnd w:id="12"/>
      <w:bookmarkEnd w:id="13"/>
      <w:bookmarkEnd w:id="14"/>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Bauvant s.r.o., Karla Engliše 1499/15, 150 00 Praha 5, IČO: 27449416 jednající prostřednictvím</w:t>
      </w:r>
    </w:p>
    <w:p>
      <w:pPr>
        <w:pStyle w:val="Style14"/>
        <w:keepNext w:val="0"/>
        <w:keepLines w:val="0"/>
        <w:widowControl w:val="0"/>
        <w:shd w:val="clear" w:color="auto" w:fill="auto"/>
        <w:bidi w:val="0"/>
        <w:spacing w:before="0" w:after="0" w:line="240" w:lineRule="auto"/>
        <w:ind w:left="2880" w:right="0" w:firstLine="0"/>
        <w:jc w:val="both"/>
      </w:pPr>
      <w:r>
        <w:rPr>
          <w:color w:val="000000"/>
          <w:spacing w:val="0"/>
          <w:w w:val="100"/>
          <w:position w:val="0"/>
          <w:shd w:val="clear" w:color="auto" w:fill="auto"/>
          <w:lang w:val="cs-CZ" w:eastAsia="cs-CZ" w:bidi="cs-CZ"/>
        </w:rPr>
        <w:t>,jednateli</w:t>
      </w:r>
    </w:p>
    <w:p>
      <w:pPr>
        <w:pStyle w:val="Style1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8" w:val="left"/>
        </w:tabs>
        <w:bidi w:val="0"/>
        <w:spacing w:before="0" w:after="200" w:line="240" w:lineRule="auto"/>
        <w:ind w:left="300" w:right="0" w:hanging="300"/>
        <w:jc w:val="left"/>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4"/>
        <w:keepNext w:val="0"/>
        <w:keepLines w:val="0"/>
        <w:widowControl w:val="0"/>
        <w:shd w:val="clear" w:color="auto" w:fill="auto"/>
        <w:tabs>
          <w:tab w:pos="5213"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14"/>
        <w:keepNext w:val="0"/>
        <w:keepLines w:val="0"/>
        <w:widowControl w:val="0"/>
        <w:shd w:val="clear" w:color="auto" w:fill="auto"/>
        <w:bidi w:val="0"/>
        <w:spacing w:before="0" w:after="200" w:line="240" w:lineRule="auto"/>
        <w:ind w:left="136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14"/>
        <w:keepNext w:val="0"/>
        <w:keepLines w:val="0"/>
        <w:widowControl w:val="0"/>
        <w:shd w:val="clear" w:color="auto" w:fill="auto"/>
        <w:tabs>
          <w:tab w:pos="1435" w:val="left"/>
          <w:tab w:pos="5213" w:val="left"/>
          <w:tab w:pos="8813" w:val="left"/>
        </w:tabs>
        <w:bidi w:val="0"/>
        <w:spacing w:before="0" w:after="460" w:line="240" w:lineRule="auto"/>
        <w:ind w:left="0" w:right="0" w:firstLine="0"/>
        <w:jc w:val="left"/>
      </w:pPr>
      <w:r>
        <w:rPr>
          <w:color w:val="000000"/>
          <w:spacing w:val="0"/>
          <w:w w:val="100"/>
          <w:position w:val="0"/>
          <w:shd w:val="clear" w:color="auto" w:fill="auto"/>
          <w:lang w:val="cs-CZ" w:eastAsia="cs-CZ" w:bidi="cs-CZ"/>
        </w:rPr>
        <w:t>Datum:</w:t>
        <w:tab/>
        <w:t>26.01.2026</w:t>
        <w:tab/>
        <w:t xml:space="preserve">Razítko: </w:t>
      </w:r>
      <w:r>
        <w:rPr>
          <w:u w:val="single"/>
        </w:rPr>
        <w:t xml:space="preserve"> </w:t>
        <w:tab/>
      </w:r>
    </w:p>
    <w:sectPr>
      <w:footerReference w:type="default" r:id="rId5"/>
      <w:footnotePr>
        <w:pos w:val="pageBottom"/>
        <w:numFmt w:val="decimal"/>
        <w:numRestart w:val="continuous"/>
      </w:footnotePr>
      <w:pgSz w:w="11909" w:h="16838"/>
      <w:pgMar w:top="955" w:left="1076" w:right="1011" w:bottom="3928" w:header="52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9979025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85.7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40"/>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jc w:val="center"/>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200"/>
      <w:outlineLvl w:val="2"/>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