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1FF5910C" w:rsidR="00FF3EED" w:rsidRPr="001D2E86" w:rsidRDefault="00FF3EED" w:rsidP="00526F96">
      <w:pPr>
        <w:widowControl w:val="0"/>
        <w:spacing w:before="120"/>
        <w:rPr>
          <w:b/>
          <w:caps/>
          <w:sz w:val="22"/>
          <w:szCs w:val="22"/>
        </w:rPr>
      </w:pPr>
      <w:r w:rsidRPr="00ED48A6">
        <w:rPr>
          <w:color w:val="000000"/>
          <w:sz w:val="24"/>
        </w:rPr>
        <w:t xml:space="preserve">Stavba </w:t>
      </w:r>
      <w:r w:rsidRPr="00ED48A6">
        <w:rPr>
          <w:b/>
          <w:caps/>
          <w:sz w:val="24"/>
        </w:rPr>
        <w:t>„</w:t>
      </w:r>
      <w:r w:rsidR="00CE6AF1">
        <w:rPr>
          <w:b/>
          <w:caps/>
          <w:sz w:val="24"/>
        </w:rPr>
        <w:t>SILNICE II/492: LUHAČOVICE – BISKUPICE, VČ. SESUVŮ NAD ČOV</w:t>
      </w:r>
      <w:r w:rsidRPr="001D2E86">
        <w:rPr>
          <w:b/>
          <w:caps/>
          <w:sz w:val="24"/>
        </w:rPr>
        <w:t>“</w:t>
      </w:r>
    </w:p>
    <w:p w14:paraId="4C0CC997" w14:textId="77777777" w:rsidR="00FF3EED" w:rsidRPr="001D2E86" w:rsidRDefault="00FF3EED" w:rsidP="00526F96">
      <w:pPr>
        <w:widowControl w:val="0"/>
        <w:rPr>
          <w:rFonts w:cs="Calibri"/>
          <w:b/>
          <w:sz w:val="24"/>
          <w:lang w:eastAsia="en-US"/>
        </w:rPr>
      </w:pPr>
    </w:p>
    <w:p w14:paraId="726ECECD" w14:textId="77777777" w:rsidR="00577427" w:rsidRPr="00577427" w:rsidRDefault="008877EC" w:rsidP="00526F96">
      <w:pPr>
        <w:widowControl w:val="0"/>
        <w:rPr>
          <w:rFonts w:cs="Calibri"/>
          <w:b/>
          <w:sz w:val="28"/>
          <w:szCs w:val="28"/>
          <w:lang w:eastAsia="en-US"/>
        </w:rPr>
      </w:pPr>
      <w:r w:rsidRPr="00577427">
        <w:rPr>
          <w:rFonts w:cs="Calibri"/>
          <w:b/>
          <w:sz w:val="28"/>
          <w:szCs w:val="28"/>
          <w:lang w:eastAsia="en-US"/>
        </w:rPr>
        <w:t>S</w:t>
      </w:r>
      <w:r w:rsidR="00FF3EED" w:rsidRPr="00577427">
        <w:rPr>
          <w:rFonts w:cs="Calibri"/>
          <w:b/>
          <w:sz w:val="28"/>
          <w:szCs w:val="28"/>
          <w:lang w:eastAsia="en-US"/>
        </w:rPr>
        <w:t>mlouva o dílo</w:t>
      </w:r>
      <w:r w:rsidR="00577427" w:rsidRPr="00577427">
        <w:rPr>
          <w:rFonts w:cs="Calibri"/>
          <w:b/>
          <w:sz w:val="28"/>
          <w:szCs w:val="28"/>
          <w:lang w:eastAsia="en-US"/>
        </w:rPr>
        <w:t xml:space="preserve"> </w:t>
      </w:r>
    </w:p>
    <w:p w14:paraId="2AC533E8" w14:textId="675F9D7C" w:rsidR="00206C07" w:rsidRDefault="00577427" w:rsidP="00526F96">
      <w:pPr>
        <w:widowControl w:val="0"/>
        <w:rPr>
          <w:rFonts w:cs="Calibri"/>
          <w:b/>
          <w:sz w:val="24"/>
          <w:lang w:eastAsia="en-US"/>
        </w:rPr>
      </w:pPr>
      <w:r>
        <w:rPr>
          <w:rFonts w:cs="Calibri"/>
          <w:b/>
          <w:sz w:val="24"/>
          <w:lang w:eastAsia="en-US"/>
        </w:rPr>
        <w:t>č. objednatele SML/0039/26</w:t>
      </w:r>
    </w:p>
    <w:p w14:paraId="4F930223" w14:textId="11AF3489" w:rsidR="00577427" w:rsidRPr="001D2E86" w:rsidRDefault="00577427" w:rsidP="00526F96">
      <w:pPr>
        <w:widowControl w:val="0"/>
      </w:pPr>
      <w:r>
        <w:rPr>
          <w:rFonts w:cs="Calibri"/>
          <w:b/>
          <w:sz w:val="24"/>
          <w:lang w:eastAsia="en-US"/>
        </w:rPr>
        <w:t xml:space="preserve">č. zhotovitele </w:t>
      </w:r>
      <w:r w:rsidR="005D5F2A" w:rsidRPr="005D5F2A">
        <w:rPr>
          <w:rFonts w:cs="Calibri"/>
          <w:b/>
          <w:sz w:val="24"/>
          <w:lang w:eastAsia="en-US"/>
        </w:rPr>
        <w:t>S27-035-0013</w:t>
      </w:r>
    </w:p>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2792E972" w14:textId="545EF1B8" w:rsidR="00577427" w:rsidRPr="0097458B" w:rsidRDefault="00577427" w:rsidP="00577427">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18515E">
        <w:rPr>
          <w:rFonts w:cs="Calibri"/>
          <w:szCs w:val="18"/>
        </w:rPr>
        <w:t>xxxxxxxxxxxx</w:t>
      </w:r>
      <w:proofErr w:type="spellEnd"/>
    </w:p>
    <w:p w14:paraId="4A1275E8" w14:textId="78F06A7C" w:rsidR="00577427" w:rsidRPr="0097458B" w:rsidRDefault="00577427" w:rsidP="00577427">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18515E">
        <w:rPr>
          <w:rFonts w:cs="Calibri"/>
          <w:szCs w:val="18"/>
        </w:rPr>
        <w:t>xxxxxxxxxxxx</w:t>
      </w:r>
      <w:proofErr w:type="spellEnd"/>
    </w:p>
    <w:p w14:paraId="414227AA" w14:textId="05D01CE6" w:rsidR="00577427" w:rsidRPr="0097458B" w:rsidRDefault="00577427" w:rsidP="00577427">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18515E">
        <w:rPr>
          <w:rFonts w:cs="Calibri"/>
          <w:szCs w:val="18"/>
        </w:rPr>
        <w:t>xxxxxxxxxx</w:t>
      </w:r>
      <w:proofErr w:type="spellEnd"/>
    </w:p>
    <w:p w14:paraId="21F86B31" w14:textId="4CB1977A" w:rsidR="00577427" w:rsidRPr="0097458B" w:rsidRDefault="00577427" w:rsidP="00577427">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18515E">
        <w:rPr>
          <w:rFonts w:cs="Calibri"/>
          <w:szCs w:val="18"/>
        </w:rPr>
        <w:t>xxxx</w:t>
      </w:r>
      <w:proofErr w:type="spellEnd"/>
    </w:p>
    <w:p w14:paraId="523506C0" w14:textId="476470C5" w:rsidR="00577427" w:rsidRPr="00ED48A6" w:rsidRDefault="00577427" w:rsidP="00577427">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18515E">
          <w:rPr>
            <w:rStyle w:val="Hypertextovodkaz"/>
            <w:rFonts w:cs="Calibri"/>
            <w:szCs w:val="18"/>
          </w:rPr>
          <w:t>xxxx</w:t>
        </w:r>
        <w:proofErr w:type="spellEnd"/>
      </w:hyperlink>
      <w:r>
        <w:rPr>
          <w:rFonts w:cs="Calibri"/>
          <w:szCs w:val="18"/>
        </w:rPr>
        <w:t xml:space="preserve"> </w:t>
      </w:r>
    </w:p>
    <w:p w14:paraId="490A6BE0" w14:textId="77777777"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526F96">
      <w:pPr>
        <w:widowControl w:val="0"/>
        <w:spacing w:before="120"/>
        <w:jc w:val="both"/>
        <w:rPr>
          <w:rFonts w:cs="Calibri"/>
          <w:szCs w:val="18"/>
        </w:rPr>
      </w:pPr>
      <w:r w:rsidRPr="00ED48A6">
        <w:rPr>
          <w:rFonts w:cs="Calibri"/>
          <w:szCs w:val="18"/>
        </w:rPr>
        <w:t>a</w:t>
      </w:r>
    </w:p>
    <w:p w14:paraId="49AEBA06" w14:textId="72305C2B" w:rsidR="00BE2672" w:rsidRPr="00E00E25" w:rsidRDefault="00BE2672" w:rsidP="00E00E25">
      <w:pPr>
        <w:widowControl w:val="0"/>
        <w:spacing w:before="120"/>
        <w:jc w:val="both"/>
        <w:rPr>
          <w:rFonts w:cs="Calibri"/>
          <w:b/>
          <w:szCs w:val="18"/>
        </w:rPr>
      </w:pPr>
      <w:bookmarkStart w:id="0" w:name="_Hlk128050310"/>
      <w:r w:rsidRPr="00E00E25">
        <w:rPr>
          <w:rFonts w:cs="Calibri"/>
          <w:b/>
          <w:szCs w:val="18"/>
        </w:rPr>
        <w:t>SWIETELSKY stavební s.</w:t>
      </w:r>
      <w:r w:rsidR="0042751C">
        <w:rPr>
          <w:rFonts w:cs="Calibri"/>
          <w:b/>
          <w:szCs w:val="18"/>
        </w:rPr>
        <w:t xml:space="preserve"> </w:t>
      </w:r>
      <w:r w:rsidRPr="00E00E25">
        <w:rPr>
          <w:rFonts w:cs="Calibri"/>
          <w:b/>
          <w:szCs w:val="18"/>
        </w:rPr>
        <w:t>r.</w:t>
      </w:r>
      <w:r w:rsidR="0042751C">
        <w:rPr>
          <w:rFonts w:cs="Calibri"/>
          <w:b/>
          <w:szCs w:val="18"/>
        </w:rPr>
        <w:t xml:space="preserve"> </w:t>
      </w:r>
      <w:r w:rsidRPr="00E00E25">
        <w:rPr>
          <w:rFonts w:cs="Calibri"/>
          <w:b/>
          <w:szCs w:val="18"/>
        </w:rPr>
        <w:t xml:space="preserve">o. </w:t>
      </w:r>
      <w:bookmarkEnd w:id="0"/>
    </w:p>
    <w:p w14:paraId="4FA10081" w14:textId="0F6CEA25" w:rsidR="00BE2672" w:rsidRPr="00E00E25" w:rsidRDefault="009540FA" w:rsidP="00E00E25">
      <w:pPr>
        <w:widowControl w:val="0"/>
        <w:jc w:val="both"/>
        <w:rPr>
          <w:rFonts w:cs="Calibri"/>
          <w:szCs w:val="18"/>
        </w:rPr>
      </w:pPr>
      <w:r w:rsidRPr="00ED48A6">
        <w:rPr>
          <w:rFonts w:cs="Calibri"/>
          <w:szCs w:val="18"/>
        </w:rPr>
        <w:t>Sídlo</w:t>
      </w:r>
      <w:r w:rsidR="00FF3EED" w:rsidRPr="00ED48A6">
        <w:rPr>
          <w:rFonts w:cs="Calibri"/>
          <w:szCs w:val="18"/>
        </w:rPr>
        <w:t>:</w:t>
      </w:r>
      <w:r w:rsidR="00FF3EED" w:rsidRPr="00ED48A6">
        <w:rPr>
          <w:rFonts w:cs="Calibri"/>
          <w:szCs w:val="18"/>
        </w:rPr>
        <w:tab/>
      </w:r>
      <w:r w:rsidR="00FF3EED" w:rsidRPr="00ED48A6">
        <w:rPr>
          <w:rFonts w:cs="Calibri"/>
          <w:szCs w:val="18"/>
        </w:rPr>
        <w:tab/>
      </w:r>
      <w:r w:rsidR="00E00E25">
        <w:rPr>
          <w:rFonts w:cs="Calibri"/>
          <w:szCs w:val="18"/>
        </w:rPr>
        <w:tab/>
      </w:r>
      <w:r w:rsidR="00E00E25">
        <w:rPr>
          <w:rFonts w:cs="Calibri"/>
          <w:szCs w:val="18"/>
        </w:rPr>
        <w:tab/>
      </w:r>
      <w:r w:rsidR="00E00E25">
        <w:rPr>
          <w:rFonts w:cs="Calibri"/>
          <w:szCs w:val="18"/>
        </w:rPr>
        <w:tab/>
      </w:r>
      <w:r w:rsidR="00BE2672" w:rsidRPr="00E00E25">
        <w:rPr>
          <w:rFonts w:cs="Calibri"/>
          <w:szCs w:val="18"/>
        </w:rPr>
        <w:t xml:space="preserve">Pražská tř. 495/58, České Budějovice 3, 370 04 České Budějovice </w:t>
      </w:r>
    </w:p>
    <w:p w14:paraId="20938CB9" w14:textId="605F3C0C" w:rsidR="00FF3EED" w:rsidRPr="00E00E25" w:rsidRDefault="00BE2672" w:rsidP="00E00E25">
      <w:pPr>
        <w:widowControl w:val="0"/>
        <w:jc w:val="both"/>
        <w:rPr>
          <w:rFonts w:cs="Calibri"/>
          <w:szCs w:val="18"/>
        </w:rPr>
      </w:pPr>
      <w:bookmarkStart w:id="1" w:name="_Hlk128050387"/>
      <w:r w:rsidRPr="00E00E25">
        <w:rPr>
          <w:rFonts w:cs="Calibri"/>
          <w:szCs w:val="18"/>
        </w:rPr>
        <w:t>Korespondenční adresa:</w:t>
      </w:r>
      <w:bookmarkStart w:id="2" w:name="_Hlk128050397"/>
      <w:bookmarkEnd w:id="1"/>
      <w:r w:rsidRPr="00E00E25">
        <w:rPr>
          <w:rFonts w:cs="Calibri"/>
          <w:szCs w:val="18"/>
        </w:rPr>
        <w:t xml:space="preserve"> </w:t>
      </w:r>
      <w:r w:rsidRPr="00E00E25">
        <w:rPr>
          <w:rFonts w:cs="Calibri"/>
          <w:szCs w:val="18"/>
        </w:rPr>
        <w:tab/>
      </w:r>
      <w:r w:rsidRPr="00E00E25">
        <w:rPr>
          <w:rFonts w:cs="Calibri"/>
          <w:szCs w:val="18"/>
        </w:rPr>
        <w:tab/>
      </w:r>
      <w:r w:rsidR="00E00E25">
        <w:rPr>
          <w:rFonts w:cs="Calibri"/>
          <w:szCs w:val="18"/>
        </w:rPr>
        <w:tab/>
      </w:r>
      <w:r w:rsidRPr="00E00E25">
        <w:rPr>
          <w:rFonts w:cs="Calibri"/>
          <w:szCs w:val="18"/>
        </w:rPr>
        <w:t>Oblast Zlín, Husova 1514, 757 01 Valašské Meziříčí</w:t>
      </w:r>
      <w:bookmarkEnd w:id="2"/>
    </w:p>
    <w:p w14:paraId="578A575E" w14:textId="408F7173" w:rsidR="00FF3EED" w:rsidRPr="00ED48A6" w:rsidRDefault="00FF3EED" w:rsidP="00E00E25">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00E00E25">
        <w:rPr>
          <w:rFonts w:cs="Calibri"/>
          <w:szCs w:val="18"/>
        </w:rPr>
        <w:tab/>
      </w:r>
      <w:r w:rsidR="00BE2672" w:rsidRPr="00E00E25">
        <w:rPr>
          <w:rFonts w:cs="Calibri"/>
          <w:szCs w:val="18"/>
        </w:rPr>
        <w:t>Krajský soud České Budějovice, oddíl C, vložka 8032</w:t>
      </w:r>
    </w:p>
    <w:p w14:paraId="714699E5" w14:textId="0D402C92" w:rsidR="00FF3EED" w:rsidRPr="00ED48A6" w:rsidRDefault="00FF3EED" w:rsidP="00E00E25">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00E00E25">
        <w:rPr>
          <w:rFonts w:cs="Calibri"/>
          <w:szCs w:val="18"/>
        </w:rPr>
        <w:tab/>
      </w:r>
      <w:r w:rsidR="00E00E25">
        <w:rPr>
          <w:rFonts w:cs="Calibri"/>
          <w:szCs w:val="18"/>
        </w:rPr>
        <w:tab/>
      </w:r>
      <w:r w:rsidR="00E00E25">
        <w:rPr>
          <w:rFonts w:cs="Calibri"/>
          <w:szCs w:val="18"/>
        </w:rPr>
        <w:tab/>
      </w:r>
      <w:r w:rsidR="00BE2672" w:rsidRPr="00E00E25">
        <w:rPr>
          <w:rFonts w:cs="Calibri"/>
          <w:szCs w:val="18"/>
        </w:rPr>
        <w:t>48035599</w:t>
      </w:r>
    </w:p>
    <w:p w14:paraId="3C8AE3D9" w14:textId="304E1DAF" w:rsidR="00FF3EED" w:rsidRPr="00ED48A6" w:rsidRDefault="00FF3EED" w:rsidP="00E00E25">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00E00E25">
        <w:rPr>
          <w:rFonts w:cs="Calibri"/>
          <w:szCs w:val="18"/>
        </w:rPr>
        <w:tab/>
      </w:r>
      <w:r w:rsidR="00E00E25">
        <w:rPr>
          <w:rFonts w:cs="Calibri"/>
          <w:szCs w:val="18"/>
        </w:rPr>
        <w:tab/>
      </w:r>
      <w:r w:rsidR="00E00E25">
        <w:rPr>
          <w:rFonts w:cs="Calibri"/>
          <w:szCs w:val="18"/>
        </w:rPr>
        <w:tab/>
      </w:r>
      <w:r w:rsidR="00BE2672">
        <w:rPr>
          <w:rFonts w:cs="Calibri"/>
          <w:szCs w:val="18"/>
        </w:rPr>
        <w:t>CZ</w:t>
      </w:r>
      <w:r w:rsidR="00BE2672" w:rsidRPr="00E00E25">
        <w:rPr>
          <w:rFonts w:cs="Calibri"/>
          <w:szCs w:val="18"/>
        </w:rPr>
        <w:t>48035599</w:t>
      </w:r>
    </w:p>
    <w:p w14:paraId="3DDEA9BB" w14:textId="7DB6A484" w:rsidR="00BE2672" w:rsidRPr="00E00E25" w:rsidRDefault="00FF3EED" w:rsidP="00E00E25">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00E00E25">
        <w:rPr>
          <w:rFonts w:cs="Calibri"/>
          <w:szCs w:val="18"/>
        </w:rPr>
        <w:tab/>
      </w:r>
      <w:r w:rsidR="00E00E25">
        <w:rPr>
          <w:rFonts w:cs="Calibri"/>
          <w:szCs w:val="18"/>
        </w:rPr>
        <w:tab/>
      </w:r>
      <w:r w:rsidR="00BE2672" w:rsidRPr="00E00E25">
        <w:rPr>
          <w:rFonts w:cs="Calibri"/>
          <w:szCs w:val="18"/>
        </w:rPr>
        <w:t>Petr Hradil, ředitel oblasti Zlín</w:t>
      </w:r>
    </w:p>
    <w:p w14:paraId="3753C6D6" w14:textId="732F8423" w:rsidR="00FF3EED" w:rsidRPr="00ED48A6" w:rsidRDefault="0018515E" w:rsidP="00E00E25">
      <w:pPr>
        <w:widowControl w:val="0"/>
        <w:ind w:left="3540"/>
        <w:rPr>
          <w:rFonts w:cs="Calibri"/>
          <w:szCs w:val="18"/>
        </w:rPr>
      </w:pPr>
      <w:proofErr w:type="spellStart"/>
      <w:r>
        <w:rPr>
          <w:rFonts w:cs="Calibri"/>
          <w:szCs w:val="18"/>
        </w:rPr>
        <w:t>xxxxxxxxxx</w:t>
      </w:r>
      <w:proofErr w:type="spellEnd"/>
    </w:p>
    <w:p w14:paraId="23FFD2C4" w14:textId="35EB2F1E" w:rsidR="00FF3EED" w:rsidRPr="00ED48A6"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18515E">
        <w:rPr>
          <w:rFonts w:cs="Calibri"/>
          <w:szCs w:val="18"/>
        </w:rPr>
        <w:t>xxxxxx</w:t>
      </w:r>
      <w:proofErr w:type="spellEnd"/>
    </w:p>
    <w:p w14:paraId="68464D82" w14:textId="77777777" w:rsidR="00D81079" w:rsidRDefault="00D81079" w:rsidP="002E282F">
      <w:pPr>
        <w:widowControl w:val="0"/>
        <w:jc w:val="both"/>
        <w:rPr>
          <w:rFonts w:cs="Calibri"/>
          <w:szCs w:val="18"/>
        </w:rPr>
      </w:pPr>
      <w:r>
        <w:rPr>
          <w:rFonts w:cs="Calibri"/>
          <w:szCs w:val="18"/>
        </w:rPr>
        <w:t>Hlavní s</w:t>
      </w:r>
      <w:r w:rsidR="002E282F" w:rsidRPr="00ED48A6">
        <w:rPr>
          <w:rFonts w:cs="Calibri"/>
          <w:szCs w:val="18"/>
        </w:rPr>
        <w:t>tavbyvedoucí</w:t>
      </w:r>
      <w:r w:rsidR="006A4588">
        <w:rPr>
          <w:rFonts w:cs="Calibri"/>
          <w:szCs w:val="18"/>
        </w:rPr>
        <w:t xml:space="preserve"> (s autorizací ČKAIT pro </w:t>
      </w:r>
    </w:p>
    <w:p w14:paraId="7B9A159B" w14:textId="6943074F" w:rsidR="00AD3E6C" w:rsidRDefault="006A4588" w:rsidP="002E282F">
      <w:pPr>
        <w:widowControl w:val="0"/>
        <w:jc w:val="both"/>
        <w:rPr>
          <w:rFonts w:cs="Calibri"/>
          <w:szCs w:val="18"/>
        </w:rPr>
      </w:pPr>
      <w:r>
        <w:rPr>
          <w:rFonts w:cs="Calibri"/>
          <w:szCs w:val="18"/>
        </w:rPr>
        <w:t>dopravní</w:t>
      </w:r>
      <w:r w:rsidR="00D81079">
        <w:rPr>
          <w:rFonts w:cs="Calibri"/>
          <w:szCs w:val="18"/>
        </w:rPr>
        <w:t xml:space="preserve"> </w:t>
      </w:r>
      <w:r>
        <w:rPr>
          <w:rFonts w:cs="Calibri"/>
          <w:szCs w:val="18"/>
        </w:rPr>
        <w:t>stavby</w:t>
      </w:r>
      <w:r w:rsidR="00AD3E6C">
        <w:rPr>
          <w:rFonts w:cs="Calibri"/>
          <w:szCs w:val="18"/>
        </w:rPr>
        <w:t>)</w:t>
      </w:r>
      <w:r w:rsidR="002E282F" w:rsidRPr="00ED48A6">
        <w:rPr>
          <w:rFonts w:cs="Calibri"/>
          <w:szCs w:val="18"/>
        </w:rPr>
        <w:t>:</w:t>
      </w:r>
      <w:r>
        <w:rPr>
          <w:rFonts w:cs="Calibri"/>
          <w:szCs w:val="18"/>
        </w:rPr>
        <w:tab/>
      </w:r>
      <w:r w:rsidR="002E282F" w:rsidRPr="00ED48A6">
        <w:rPr>
          <w:rFonts w:cs="Calibri"/>
          <w:szCs w:val="18"/>
        </w:rPr>
        <w:tab/>
      </w:r>
      <w:r w:rsidR="002E282F" w:rsidRPr="00ED48A6">
        <w:rPr>
          <w:rFonts w:cs="Calibri"/>
          <w:szCs w:val="18"/>
        </w:rPr>
        <w:tab/>
      </w:r>
      <w:r w:rsidR="002E282F" w:rsidRPr="00ED48A6">
        <w:rPr>
          <w:rFonts w:cs="Calibri"/>
          <w:szCs w:val="18"/>
        </w:rPr>
        <w:tab/>
      </w:r>
      <w:proofErr w:type="spellStart"/>
      <w:r w:rsidR="0018515E">
        <w:rPr>
          <w:rFonts w:cs="Calibri"/>
          <w:szCs w:val="18"/>
        </w:rPr>
        <w:t>xxxxxxx</w:t>
      </w:r>
      <w:proofErr w:type="spellEnd"/>
    </w:p>
    <w:p w14:paraId="4C4FA0F2" w14:textId="42AFCEFF" w:rsidR="002E282F" w:rsidRDefault="00D81079" w:rsidP="00D81079">
      <w:pPr>
        <w:widowControl w:val="0"/>
        <w:jc w:val="both"/>
        <w:rPr>
          <w:rFonts w:cs="Calibri"/>
          <w:szCs w:val="18"/>
        </w:rPr>
      </w:pPr>
      <w:r>
        <w:rPr>
          <w:rFonts w:cs="Calibri"/>
          <w:szCs w:val="18"/>
        </w:rPr>
        <w:t>Zástupce stavbyvedoucího:</w:t>
      </w:r>
      <w:r>
        <w:rPr>
          <w:rFonts w:cs="Calibri"/>
          <w:szCs w:val="18"/>
        </w:rPr>
        <w:tab/>
      </w:r>
      <w:r>
        <w:rPr>
          <w:rFonts w:cs="Calibri"/>
          <w:szCs w:val="18"/>
        </w:rPr>
        <w:tab/>
      </w:r>
      <w:r>
        <w:rPr>
          <w:rFonts w:cs="Calibri"/>
          <w:szCs w:val="18"/>
        </w:rPr>
        <w:tab/>
      </w:r>
      <w:proofErr w:type="spellStart"/>
      <w:r w:rsidR="0018515E">
        <w:rPr>
          <w:rFonts w:cs="Calibri"/>
          <w:szCs w:val="18"/>
        </w:rPr>
        <w:t>xxxxxxxxx</w:t>
      </w:r>
      <w:proofErr w:type="spellEnd"/>
    </w:p>
    <w:p w14:paraId="25DE4793" w14:textId="77777777" w:rsidR="002E282F" w:rsidRDefault="002E282F" w:rsidP="002E282F">
      <w:pPr>
        <w:widowControl w:val="0"/>
        <w:jc w:val="both"/>
        <w:rPr>
          <w:rFonts w:cs="Calibri"/>
          <w:szCs w:val="18"/>
        </w:rPr>
      </w:pPr>
      <w:r>
        <w:rPr>
          <w:rFonts w:cs="Calibri"/>
          <w:szCs w:val="18"/>
        </w:rPr>
        <w:t xml:space="preserve">Osoba zodpovědná za výstavbu opěrných zdí </w:t>
      </w:r>
    </w:p>
    <w:p w14:paraId="6E642E61" w14:textId="1EB086FB" w:rsidR="002E282F" w:rsidRPr="00ED48A6" w:rsidRDefault="002E282F" w:rsidP="002E282F">
      <w:pPr>
        <w:widowControl w:val="0"/>
        <w:jc w:val="both"/>
        <w:rPr>
          <w:rFonts w:cs="Calibri"/>
          <w:szCs w:val="18"/>
        </w:rPr>
      </w:pPr>
      <w:r>
        <w:rPr>
          <w:rFonts w:cs="Calibri"/>
          <w:szCs w:val="18"/>
        </w:rPr>
        <w:t>a propustků (s autorizací ČKAIT pro mosty a IK):</w:t>
      </w:r>
      <w:r w:rsidR="00E00E25">
        <w:rPr>
          <w:rFonts w:cs="Calibri"/>
          <w:szCs w:val="18"/>
        </w:rPr>
        <w:tab/>
      </w:r>
      <w:proofErr w:type="spellStart"/>
      <w:r w:rsidR="0018515E">
        <w:rPr>
          <w:rFonts w:cs="Calibri"/>
          <w:szCs w:val="18"/>
        </w:rPr>
        <w:t>xxxxxxxxxxxxx</w:t>
      </w:r>
      <w:proofErr w:type="spellEnd"/>
    </w:p>
    <w:p w14:paraId="14543F5E" w14:textId="77777777" w:rsidR="002E282F" w:rsidRDefault="002E282F" w:rsidP="002E282F">
      <w:pPr>
        <w:widowControl w:val="0"/>
        <w:jc w:val="both"/>
        <w:rPr>
          <w:rFonts w:cs="Calibri"/>
          <w:szCs w:val="18"/>
        </w:rPr>
      </w:pPr>
      <w:r>
        <w:rPr>
          <w:rFonts w:cs="Calibri"/>
          <w:szCs w:val="18"/>
        </w:rPr>
        <w:t>Osoba zodpovědná za speciální zakládání stavby</w:t>
      </w:r>
    </w:p>
    <w:p w14:paraId="7F0FC400" w14:textId="7CA00A76" w:rsidR="002E282F" w:rsidRPr="00ED48A6" w:rsidRDefault="002E282F" w:rsidP="002E282F">
      <w:pPr>
        <w:widowControl w:val="0"/>
        <w:jc w:val="both"/>
        <w:rPr>
          <w:rFonts w:cs="Calibri"/>
          <w:szCs w:val="18"/>
        </w:rPr>
      </w:pPr>
      <w:r>
        <w:rPr>
          <w:rFonts w:cs="Calibri"/>
          <w:szCs w:val="18"/>
        </w:rPr>
        <w:t>(s autorizací ČKAIT pro geotechniku):</w:t>
      </w:r>
      <w:r>
        <w:rPr>
          <w:rFonts w:cs="Calibri"/>
          <w:szCs w:val="18"/>
        </w:rPr>
        <w:tab/>
      </w:r>
      <w:r>
        <w:rPr>
          <w:rFonts w:cs="Calibri"/>
          <w:szCs w:val="18"/>
        </w:rPr>
        <w:tab/>
      </w:r>
      <w:proofErr w:type="spellStart"/>
      <w:r w:rsidR="0018515E">
        <w:rPr>
          <w:rFonts w:cs="Calibri"/>
          <w:szCs w:val="18"/>
        </w:rPr>
        <w:t>xxxxxxxxx</w:t>
      </w:r>
      <w:proofErr w:type="spellEnd"/>
    </w:p>
    <w:p w14:paraId="097CBFD1" w14:textId="23E6791C" w:rsidR="00FF3EED" w:rsidRPr="00ED48A6" w:rsidRDefault="00FF3EED" w:rsidP="00526F96">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18515E">
        <w:t>xxxxxxxx</w:t>
      </w:r>
      <w:proofErr w:type="spellEnd"/>
    </w:p>
    <w:p w14:paraId="11D76110" w14:textId="253992FC" w:rsidR="00FF3EED" w:rsidRPr="00ED48A6" w:rsidRDefault="00FF3EED" w:rsidP="00526F96">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18515E">
          <w:rPr>
            <w:rStyle w:val="Hypertextovodkaz"/>
          </w:rPr>
          <w:t>xxxxxx</w:t>
        </w:r>
        <w:proofErr w:type="spellEnd"/>
      </w:hyperlink>
      <w:r w:rsidR="00E00E25">
        <w:t xml:space="preserve"> </w:t>
      </w:r>
    </w:p>
    <w:p w14:paraId="0EB355C4" w14:textId="6A17FB48"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BE2672" w:rsidRPr="0044756C">
        <w:t>ČSOB a.</w:t>
      </w:r>
      <w:r w:rsidR="00E00E25">
        <w:t xml:space="preserve"> </w:t>
      </w:r>
      <w:r w:rsidR="00BE2672" w:rsidRPr="0044756C">
        <w:t xml:space="preserve">s., </w:t>
      </w:r>
      <w:proofErr w:type="spellStart"/>
      <w:r w:rsidR="00BE2672" w:rsidRPr="0044756C">
        <w:t>exp</w:t>
      </w:r>
      <w:proofErr w:type="spellEnd"/>
      <w:r w:rsidR="00BE2672" w:rsidRPr="0044756C">
        <w:t>. České Budějovice, č.</w:t>
      </w:r>
      <w:r w:rsidR="00E00E25">
        <w:t xml:space="preserve"> </w:t>
      </w:r>
      <w:proofErr w:type="spellStart"/>
      <w:r w:rsidR="00BE2672" w:rsidRPr="0044756C">
        <w:t>ú.</w:t>
      </w:r>
      <w:proofErr w:type="spellEnd"/>
      <w:r w:rsidR="00BE2672" w:rsidRPr="0044756C">
        <w:t xml:space="preserve"> </w:t>
      </w:r>
      <w:bookmarkStart w:id="3" w:name="_Hlk127277815"/>
      <w:r w:rsidR="00BE2672" w:rsidRPr="0044756C">
        <w:t>212269343/0300</w:t>
      </w:r>
      <w:bookmarkEnd w:id="3"/>
    </w:p>
    <w:p w14:paraId="15BE01B5" w14:textId="691DAD1B" w:rsidR="00FF3EED" w:rsidRPr="00ED48A6" w:rsidRDefault="00FF3EED" w:rsidP="00526F96">
      <w:pPr>
        <w:widowControl w:val="0"/>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526F96">
      <w:pPr>
        <w:widowControl w:val="0"/>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526F96">
      <w:pPr>
        <w:pStyle w:val="Odstavecseseznamem"/>
        <w:widowControl w:val="0"/>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28B104B8" w:rsidR="00206C07" w:rsidRPr="001D2E86" w:rsidRDefault="00206C07"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CE6AF1">
        <w:rPr>
          <w:rFonts w:cs="Calibri"/>
          <w:iCs/>
          <w:szCs w:val="18"/>
          <w:lang w:eastAsia="en-US"/>
        </w:rPr>
        <w:t>SILNICE II/492: LUHAČOVICE – BISKUPICE, VČ. SESUVŮ NAD ČOV</w:t>
      </w:r>
      <w:r w:rsidRPr="001D2E86">
        <w:rPr>
          <w:rFonts w:cs="Calibri"/>
          <w:i/>
          <w:szCs w:val="18"/>
          <w:lang w:eastAsia="en-US"/>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14507378"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CE6AF1">
        <w:rPr>
          <w:rFonts w:cs="Calibri"/>
          <w:szCs w:val="18"/>
          <w:lang w:eastAsia="en-US"/>
        </w:rPr>
        <w:t>SILNICE II/492: LUHAČOVICE – BISKUPICE, VČ. SESUVŮ NAD ČOV</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526F96">
      <w:pPr>
        <w:pStyle w:val="Odstavecseseznamem"/>
        <w:widowControl w:val="0"/>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2A87E7F6"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CE6AF1">
        <w:rPr>
          <w:rFonts w:cs="Calibri"/>
          <w:szCs w:val="18"/>
          <w:lang w:eastAsia="en-US"/>
        </w:rPr>
        <w:t>SILNICE II/492: LUHAČOVICE – BISKUPICE, VČ. SESUVŮ NAD ČOV</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4"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4"/>
    <w:p w14:paraId="15375060" w14:textId="0700D682" w:rsidR="006F4DC8" w:rsidRPr="001D2E86" w:rsidRDefault="006901BD"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Projektov</w:t>
      </w:r>
      <w:r w:rsidR="006F4DC8" w:rsidRPr="001D2E86">
        <w:rPr>
          <w:rFonts w:cs="Calibri"/>
          <w:szCs w:val="18"/>
          <w:lang w:eastAsia="en-US"/>
        </w:rPr>
        <w:t>é dokumentace:</w:t>
      </w:r>
    </w:p>
    <w:p w14:paraId="3A02C07B" w14:textId="18D14D87" w:rsidR="00A15A64" w:rsidRPr="00CE6AF1" w:rsidRDefault="008E711A" w:rsidP="008B1B8B">
      <w:pPr>
        <w:pStyle w:val="Odstavecseseznamem"/>
        <w:widowControl w:val="0"/>
        <w:numPr>
          <w:ilvl w:val="0"/>
          <w:numId w:val="35"/>
        </w:numPr>
        <w:spacing w:before="60"/>
        <w:ind w:left="1701" w:hanging="567"/>
        <w:contextualSpacing w:val="0"/>
        <w:jc w:val="both"/>
        <w:rPr>
          <w:rFonts w:cs="Calibri"/>
          <w:szCs w:val="18"/>
          <w:lang w:eastAsia="en-US"/>
        </w:rPr>
      </w:pPr>
      <w:r w:rsidRPr="00CE6AF1">
        <w:rPr>
          <w:rFonts w:cs="Calibri"/>
          <w:szCs w:val="18"/>
          <w:lang w:eastAsia="en-US"/>
        </w:rPr>
        <w:t xml:space="preserve">Projektová dokumentace </w:t>
      </w:r>
      <w:r w:rsidR="00CE6AF1" w:rsidRPr="00CE6AF1">
        <w:rPr>
          <w:rFonts w:cs="Calibri"/>
          <w:szCs w:val="18"/>
          <w:lang w:eastAsia="en-US"/>
        </w:rPr>
        <w:t>„SILNICE II/492: LUHAČOVICE – BISKUPICE, VČ. SESUVŮ NAD ČOV“</w:t>
      </w:r>
      <w:r w:rsidR="00ED48A6" w:rsidRPr="00CE6AF1">
        <w:rPr>
          <w:rFonts w:cs="Calibri"/>
          <w:szCs w:val="18"/>
          <w:lang w:eastAsia="en-US"/>
        </w:rPr>
        <w:t>,</w:t>
      </w:r>
      <w:r w:rsidR="006F4DC8" w:rsidRPr="00CE6AF1">
        <w:rPr>
          <w:rFonts w:cs="Calibri"/>
          <w:szCs w:val="18"/>
          <w:lang w:eastAsia="en-US"/>
        </w:rPr>
        <w:t xml:space="preserve"> ve stupni </w:t>
      </w:r>
      <w:r w:rsidR="00557AE1" w:rsidRPr="00CE6AF1">
        <w:rPr>
          <w:rFonts w:cs="Calibri"/>
          <w:szCs w:val="18"/>
          <w:lang w:eastAsia="en-US"/>
        </w:rPr>
        <w:t>D</w:t>
      </w:r>
      <w:r w:rsidR="00CE6AF1" w:rsidRPr="00CE6AF1">
        <w:rPr>
          <w:rFonts w:cs="Calibri"/>
          <w:szCs w:val="18"/>
          <w:lang w:eastAsia="en-US"/>
        </w:rPr>
        <w:t>U</w:t>
      </w:r>
      <w:r w:rsidR="00557AE1" w:rsidRPr="00CE6AF1">
        <w:rPr>
          <w:rFonts w:cs="Calibri"/>
          <w:szCs w:val="18"/>
          <w:lang w:eastAsia="en-US"/>
        </w:rPr>
        <w:t>SP/PDPS</w:t>
      </w:r>
      <w:r w:rsidR="006F4DC8" w:rsidRPr="00CE6AF1">
        <w:rPr>
          <w:rFonts w:cs="Calibri"/>
          <w:szCs w:val="18"/>
          <w:lang w:eastAsia="en-US"/>
        </w:rPr>
        <w:t xml:space="preserve">, </w:t>
      </w:r>
      <w:r w:rsidR="00C3512A" w:rsidRPr="00CE6AF1">
        <w:rPr>
          <w:rFonts w:cs="Calibri"/>
          <w:szCs w:val="18"/>
          <w:lang w:eastAsia="en-US"/>
        </w:rPr>
        <w:t xml:space="preserve">datum zpracování </w:t>
      </w:r>
      <w:r w:rsidR="004716BF" w:rsidRPr="00CE6AF1">
        <w:rPr>
          <w:rFonts w:cs="Calibri"/>
          <w:szCs w:val="18"/>
          <w:lang w:eastAsia="en-US"/>
        </w:rPr>
        <w:t>09/2019</w:t>
      </w:r>
      <w:r w:rsidR="00CE6AF1" w:rsidRPr="00CE6AF1">
        <w:rPr>
          <w:rFonts w:cs="Calibri"/>
          <w:szCs w:val="18"/>
          <w:lang w:eastAsia="en-US"/>
        </w:rPr>
        <w:t xml:space="preserve"> společností </w:t>
      </w:r>
      <w:r w:rsidR="00CA46F1" w:rsidRPr="00BB4CFB">
        <w:t>DOPRAVOPROJEKT Ostrava a. s.</w:t>
      </w:r>
      <w:r w:rsidR="00CE6AF1">
        <w:t>,</w:t>
      </w:r>
      <w:r w:rsidR="00CE6AF1" w:rsidRPr="00CE6AF1">
        <w:t xml:space="preserve"> IČ 42767377</w:t>
      </w:r>
      <w:r w:rsidR="00C3512A" w:rsidRPr="00CE6AF1">
        <w:rPr>
          <w:rFonts w:cs="Calibri"/>
          <w:szCs w:val="18"/>
          <w:lang w:eastAsia="en-US"/>
        </w:rPr>
        <w:t xml:space="preserve"> </w:t>
      </w:r>
      <w:r w:rsidR="00CE6AF1">
        <w:rPr>
          <w:rFonts w:cs="Calibri"/>
          <w:szCs w:val="18"/>
          <w:lang w:eastAsia="en-US"/>
        </w:rPr>
        <w:t>(</w:t>
      </w:r>
      <w:r w:rsidR="00A15A64" w:rsidRPr="00CE6AF1">
        <w:rPr>
          <w:rFonts w:cs="Calibri"/>
          <w:szCs w:val="18"/>
          <w:lang w:eastAsia="en-US"/>
        </w:rPr>
        <w:t>dále jen „</w:t>
      </w:r>
      <w:r w:rsidR="00A15A64" w:rsidRPr="00CE6AF1">
        <w:rPr>
          <w:rFonts w:cs="Calibri"/>
          <w:b/>
          <w:bCs/>
          <w:szCs w:val="18"/>
          <w:lang w:eastAsia="en-US"/>
        </w:rPr>
        <w:t>PD</w:t>
      </w:r>
      <w:r w:rsidR="00A15A64" w:rsidRPr="00CE6AF1">
        <w:rPr>
          <w:rFonts w:cs="Calibri"/>
          <w:szCs w:val="18"/>
          <w:lang w:eastAsia="en-US"/>
        </w:rPr>
        <w:t>“).</w:t>
      </w:r>
    </w:p>
    <w:p w14:paraId="4671ABD6" w14:textId="1A50C931" w:rsidR="00710B7F" w:rsidRPr="001D2E86" w:rsidRDefault="00710B7F"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1DC19613" w14:textId="511A8637" w:rsidR="009516B5" w:rsidRPr="0042751C" w:rsidRDefault="009516B5" w:rsidP="0042751C">
      <w:pPr>
        <w:pStyle w:val="Odstavecseseznamem"/>
        <w:widowControl w:val="0"/>
        <w:numPr>
          <w:ilvl w:val="0"/>
          <w:numId w:val="35"/>
        </w:numPr>
        <w:spacing w:before="60"/>
        <w:ind w:left="1701" w:hanging="567"/>
        <w:contextualSpacing w:val="0"/>
        <w:jc w:val="both"/>
        <w:rPr>
          <w:rFonts w:cs="Calibri"/>
          <w:szCs w:val="18"/>
          <w:lang w:eastAsia="en-US"/>
        </w:rPr>
      </w:pPr>
      <w:r w:rsidRPr="0042751C">
        <w:rPr>
          <w:rFonts w:cs="Calibri"/>
          <w:szCs w:val="18"/>
          <w:lang w:eastAsia="en-US"/>
        </w:rPr>
        <w:t xml:space="preserve">Stavební povolení č. j. </w:t>
      </w:r>
      <w:r w:rsidR="00AA31A2" w:rsidRPr="0042751C">
        <w:rPr>
          <w:rFonts w:cs="Calibri"/>
          <w:szCs w:val="18"/>
          <w:lang w:eastAsia="en-US"/>
        </w:rPr>
        <w:t>MULU-21445/2022/26/</w:t>
      </w:r>
      <w:proofErr w:type="spellStart"/>
      <w:r w:rsidR="00AA31A2" w:rsidRPr="0042751C">
        <w:rPr>
          <w:rFonts w:cs="Calibri"/>
          <w:szCs w:val="18"/>
          <w:lang w:eastAsia="en-US"/>
        </w:rPr>
        <w:t>ČeJ</w:t>
      </w:r>
      <w:proofErr w:type="spellEnd"/>
      <w:r w:rsidR="00AA31A2" w:rsidRPr="0042751C">
        <w:rPr>
          <w:rFonts w:cs="Calibri"/>
          <w:szCs w:val="18"/>
          <w:lang w:eastAsia="en-US"/>
        </w:rPr>
        <w:t xml:space="preserve"> vydané </w:t>
      </w:r>
      <w:proofErr w:type="spellStart"/>
      <w:r w:rsidR="00AA31A2" w:rsidRPr="0042751C">
        <w:rPr>
          <w:rFonts w:cs="Calibri"/>
          <w:szCs w:val="18"/>
          <w:lang w:eastAsia="en-US"/>
        </w:rPr>
        <w:t>MěÚ</w:t>
      </w:r>
      <w:proofErr w:type="spellEnd"/>
      <w:r w:rsidR="00AA31A2" w:rsidRPr="0042751C">
        <w:rPr>
          <w:rFonts w:cs="Calibri"/>
          <w:szCs w:val="18"/>
          <w:lang w:eastAsia="en-US"/>
        </w:rPr>
        <w:t xml:space="preserve"> Luhačovice, odbor dopravy, dne 27.04.2022, nabytí právní moci dne 28.05.2022.</w:t>
      </w:r>
    </w:p>
    <w:p w14:paraId="5DB12A62" w14:textId="01381CD4"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526F96">
      <w:pPr>
        <w:pStyle w:val="Odstavecseseznamem"/>
        <w:widowControl w:val="0"/>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64267AE7" w14:textId="272A505D" w:rsidR="00AA31A2" w:rsidRPr="00AA31A2" w:rsidRDefault="00B67EB2" w:rsidP="00AA31A2">
      <w:pPr>
        <w:widowControl w:val="0"/>
        <w:tabs>
          <w:tab w:val="left" w:pos="1134"/>
        </w:tabs>
        <w:spacing w:before="60"/>
        <w:ind w:left="1134"/>
        <w:jc w:val="both"/>
        <w:rPr>
          <w:rFonts w:cs="Calibri"/>
          <w:szCs w:val="18"/>
          <w:lang w:eastAsia="en-US"/>
        </w:rPr>
      </w:pPr>
      <w:r w:rsidRPr="00B67EB2">
        <w:rPr>
          <w:rFonts w:cs="Calibri"/>
          <w:szCs w:val="18"/>
          <w:lang w:eastAsia="en-US"/>
        </w:rPr>
        <w:t xml:space="preserve">Předmětem zakázky je </w:t>
      </w:r>
      <w:r w:rsidR="00AA31A2" w:rsidRPr="00AA31A2">
        <w:rPr>
          <w:rFonts w:cs="Calibri"/>
          <w:szCs w:val="18"/>
          <w:lang w:eastAsia="en-US"/>
        </w:rPr>
        <w:t xml:space="preserve">stavební úprava silnice II/492 v extravilánu města Luhačovice ve směru na obec Biskupice v délce 1 744 m. </w:t>
      </w:r>
    </w:p>
    <w:p w14:paraId="3345C9FC" w14:textId="62E5AF76" w:rsidR="00AA31A2" w:rsidRPr="00AA31A2" w:rsidRDefault="00AA31A2" w:rsidP="00AA31A2">
      <w:pPr>
        <w:widowControl w:val="0"/>
        <w:tabs>
          <w:tab w:val="left" w:pos="1134"/>
        </w:tabs>
        <w:spacing w:before="60"/>
        <w:ind w:left="1134"/>
        <w:jc w:val="both"/>
        <w:rPr>
          <w:rFonts w:cs="Calibri"/>
          <w:szCs w:val="18"/>
          <w:lang w:eastAsia="en-US"/>
        </w:rPr>
      </w:pPr>
      <w:r w:rsidRPr="00AA31A2">
        <w:rPr>
          <w:rFonts w:cs="Calibri"/>
          <w:szCs w:val="18"/>
          <w:lang w:eastAsia="en-US"/>
        </w:rPr>
        <w:t xml:space="preserve">V rámci </w:t>
      </w:r>
      <w:r w:rsidR="00900C6B">
        <w:rPr>
          <w:rFonts w:cs="Calibri"/>
          <w:szCs w:val="18"/>
          <w:lang w:eastAsia="en-US"/>
        </w:rPr>
        <w:t xml:space="preserve">části </w:t>
      </w:r>
      <w:r w:rsidRPr="00AA31A2">
        <w:rPr>
          <w:rFonts w:cs="Calibri"/>
          <w:szCs w:val="18"/>
          <w:lang w:eastAsia="en-US"/>
        </w:rPr>
        <w:t xml:space="preserve">stavby bude odfrézováno 100 mm stávající vozovky a položeny nové krytové vrstvy v </w:t>
      </w:r>
      <w:proofErr w:type="spellStart"/>
      <w:r w:rsidRPr="00AA31A2">
        <w:rPr>
          <w:rFonts w:cs="Calibri"/>
          <w:szCs w:val="18"/>
          <w:lang w:eastAsia="en-US"/>
        </w:rPr>
        <w:t>tl</w:t>
      </w:r>
      <w:proofErr w:type="spellEnd"/>
      <w:r w:rsidRPr="00AA31A2">
        <w:rPr>
          <w:rFonts w:cs="Calibri"/>
          <w:szCs w:val="18"/>
          <w:lang w:eastAsia="en-US"/>
        </w:rPr>
        <w:t>. 110 mm, čímž dojde k</w:t>
      </w:r>
      <w:r w:rsidR="00900C6B">
        <w:rPr>
          <w:rFonts w:cs="Calibri"/>
          <w:szCs w:val="18"/>
          <w:lang w:eastAsia="en-US"/>
        </w:rPr>
        <w:t> výškové úpravě</w:t>
      </w:r>
      <w:r w:rsidRPr="00AA31A2">
        <w:rPr>
          <w:rFonts w:cs="Calibri"/>
          <w:szCs w:val="18"/>
          <w:lang w:eastAsia="en-US"/>
        </w:rPr>
        <w:t xml:space="preserve"> nivelety vozovky. V části úpravy bude provedena kompletní konstrukce vozovky vč. vysprávek podkladních vrstev. Součástí stavby je vybudování dvou pilotových stěn za účelem zajištění stability silničního tělesa (v délce 144 a 80 m), stavební úprava devíti propustků, realizace provizorní komunikace z panelů, ošetření stávajících opěrných zdí mezi nově realizovanými pilotovými opěrnými zdmi v celkové délce 220 m, obnova odvodňovacích příkopů, stavební úpravy mostu ev. č. 492-005, napojení účelových komunikací a sjezdů a zřízení trvalého dopravního značení. </w:t>
      </w:r>
    </w:p>
    <w:p w14:paraId="5FDCCE62" w14:textId="77777777" w:rsidR="00A946CD" w:rsidRDefault="00A946CD" w:rsidP="00526F96">
      <w:pPr>
        <w:widowControl w:val="0"/>
        <w:ind w:left="1134"/>
        <w:jc w:val="both"/>
        <w:rPr>
          <w:u w:val="single"/>
        </w:rPr>
      </w:pPr>
    </w:p>
    <w:p w14:paraId="02D2445A" w14:textId="019BCB85" w:rsidR="00A946CD" w:rsidRDefault="00A946CD" w:rsidP="00526F96">
      <w:pPr>
        <w:widowControl w:val="0"/>
        <w:ind w:left="1134"/>
        <w:jc w:val="both"/>
        <w:rPr>
          <w:u w:val="single"/>
        </w:rPr>
      </w:pPr>
      <w:r w:rsidRPr="00AF254D">
        <w:rPr>
          <w:u w:val="single"/>
        </w:rPr>
        <w:lastRenderedPageBreak/>
        <w:t>Členění stavebních objektů:</w:t>
      </w:r>
    </w:p>
    <w:p w14:paraId="6ED3291F" w14:textId="77777777" w:rsidR="00AA31A2" w:rsidRPr="00AA31A2" w:rsidRDefault="00AA31A2" w:rsidP="00AA31A2">
      <w:pPr>
        <w:widowControl w:val="0"/>
        <w:tabs>
          <w:tab w:val="left" w:pos="1134"/>
        </w:tabs>
        <w:spacing w:before="60"/>
        <w:ind w:left="1134"/>
        <w:jc w:val="both"/>
      </w:pPr>
      <w:r w:rsidRPr="00AA31A2">
        <w:t>SO 000</w:t>
      </w:r>
      <w:r w:rsidRPr="00AA31A2">
        <w:tab/>
        <w:t>Vedlejší a ostatní náklady</w:t>
      </w:r>
    </w:p>
    <w:p w14:paraId="35DD8F56" w14:textId="77777777" w:rsidR="00AA31A2" w:rsidRPr="00AA31A2" w:rsidRDefault="00AA31A2" w:rsidP="00AA31A2">
      <w:pPr>
        <w:widowControl w:val="0"/>
        <w:tabs>
          <w:tab w:val="left" w:pos="1134"/>
        </w:tabs>
        <w:spacing w:before="60"/>
        <w:ind w:left="1134"/>
        <w:jc w:val="both"/>
      </w:pPr>
      <w:r w:rsidRPr="00AA31A2">
        <w:t>SO 101</w:t>
      </w:r>
      <w:r w:rsidRPr="00AA31A2">
        <w:tab/>
        <w:t>Silnice II/492</w:t>
      </w:r>
    </w:p>
    <w:p w14:paraId="0FD0A080" w14:textId="77777777" w:rsidR="00AA31A2" w:rsidRPr="00AA31A2" w:rsidRDefault="00AA31A2" w:rsidP="00AA31A2">
      <w:pPr>
        <w:widowControl w:val="0"/>
        <w:tabs>
          <w:tab w:val="left" w:pos="1134"/>
        </w:tabs>
        <w:spacing w:before="60"/>
        <w:ind w:left="1134"/>
        <w:jc w:val="both"/>
      </w:pPr>
      <w:r w:rsidRPr="00AA31A2">
        <w:t>SO 101.1</w:t>
      </w:r>
      <w:r w:rsidRPr="00AA31A2">
        <w:tab/>
        <w:t>Provizorní komunikace</w:t>
      </w:r>
    </w:p>
    <w:p w14:paraId="51AA0233" w14:textId="77777777" w:rsidR="00AA31A2" w:rsidRPr="00AA31A2" w:rsidRDefault="00AA31A2" w:rsidP="00AA31A2">
      <w:pPr>
        <w:widowControl w:val="0"/>
        <w:tabs>
          <w:tab w:val="left" w:pos="1134"/>
        </w:tabs>
        <w:spacing w:before="60"/>
        <w:ind w:left="1134"/>
        <w:jc w:val="both"/>
      </w:pPr>
      <w:r w:rsidRPr="00AA31A2">
        <w:t>SO 101.10</w:t>
      </w:r>
      <w:r w:rsidRPr="00AA31A2">
        <w:tab/>
        <w:t>Trvalé dopravní značení</w:t>
      </w:r>
    </w:p>
    <w:p w14:paraId="0223451C" w14:textId="77777777" w:rsidR="00AA31A2" w:rsidRPr="00AA31A2" w:rsidRDefault="00AA31A2" w:rsidP="00AA31A2">
      <w:pPr>
        <w:widowControl w:val="0"/>
        <w:tabs>
          <w:tab w:val="left" w:pos="1134"/>
        </w:tabs>
        <w:spacing w:before="60"/>
        <w:ind w:left="1134"/>
        <w:jc w:val="both"/>
      </w:pPr>
      <w:r w:rsidRPr="00AA31A2">
        <w:t>SO 101.2</w:t>
      </w:r>
      <w:r w:rsidRPr="00AA31A2">
        <w:tab/>
        <w:t>Most ev. č. 492-005</w:t>
      </w:r>
    </w:p>
    <w:p w14:paraId="1E1EE9D6" w14:textId="77777777" w:rsidR="00AA31A2" w:rsidRPr="00AA31A2" w:rsidRDefault="00AA31A2" w:rsidP="00AA31A2">
      <w:pPr>
        <w:widowControl w:val="0"/>
        <w:tabs>
          <w:tab w:val="left" w:pos="1134"/>
        </w:tabs>
        <w:spacing w:before="60"/>
        <w:ind w:left="1134"/>
        <w:jc w:val="both"/>
      </w:pPr>
      <w:r w:rsidRPr="00AA31A2">
        <w:t>SO 101.3</w:t>
      </w:r>
      <w:r w:rsidRPr="00AA31A2">
        <w:tab/>
        <w:t>Stávající opěrné zdi 1,2,3</w:t>
      </w:r>
    </w:p>
    <w:p w14:paraId="22FD8618" w14:textId="77777777" w:rsidR="00AA31A2" w:rsidRPr="00AA31A2" w:rsidRDefault="00AA31A2" w:rsidP="00AA31A2">
      <w:pPr>
        <w:widowControl w:val="0"/>
        <w:tabs>
          <w:tab w:val="left" w:pos="1134"/>
        </w:tabs>
        <w:spacing w:before="60"/>
        <w:ind w:left="1134"/>
        <w:jc w:val="both"/>
      </w:pPr>
      <w:r w:rsidRPr="00AA31A2">
        <w:t>SO 101.4</w:t>
      </w:r>
      <w:r w:rsidRPr="00AA31A2">
        <w:tab/>
        <w:t>Propustek km 1.740</w:t>
      </w:r>
    </w:p>
    <w:p w14:paraId="730E1EE8" w14:textId="77777777" w:rsidR="00AA31A2" w:rsidRPr="00AA31A2" w:rsidRDefault="00AA31A2" w:rsidP="00AA31A2">
      <w:pPr>
        <w:widowControl w:val="0"/>
        <w:tabs>
          <w:tab w:val="left" w:pos="1134"/>
        </w:tabs>
        <w:spacing w:before="60"/>
        <w:ind w:left="1134"/>
        <w:jc w:val="both"/>
      </w:pPr>
      <w:r w:rsidRPr="00AA31A2">
        <w:t>SO 101.5</w:t>
      </w:r>
      <w:r w:rsidRPr="00AA31A2">
        <w:tab/>
        <w:t>Propustek km 2.112</w:t>
      </w:r>
    </w:p>
    <w:p w14:paraId="7FC4A276" w14:textId="77777777" w:rsidR="00AA31A2" w:rsidRPr="00AA31A2" w:rsidRDefault="00AA31A2" w:rsidP="00AA31A2">
      <w:pPr>
        <w:widowControl w:val="0"/>
        <w:tabs>
          <w:tab w:val="left" w:pos="1134"/>
        </w:tabs>
        <w:spacing w:before="60"/>
        <w:ind w:left="1134"/>
        <w:jc w:val="both"/>
      </w:pPr>
      <w:r w:rsidRPr="00AA31A2">
        <w:t>SO 101.6</w:t>
      </w:r>
      <w:r w:rsidRPr="00AA31A2">
        <w:tab/>
        <w:t>Propustek km 2.293</w:t>
      </w:r>
    </w:p>
    <w:p w14:paraId="3599968F" w14:textId="77777777" w:rsidR="00AA31A2" w:rsidRPr="00AA31A2" w:rsidRDefault="00AA31A2" w:rsidP="00AA31A2">
      <w:pPr>
        <w:widowControl w:val="0"/>
        <w:tabs>
          <w:tab w:val="left" w:pos="1134"/>
        </w:tabs>
        <w:spacing w:before="60"/>
        <w:ind w:left="1134"/>
        <w:jc w:val="both"/>
      </w:pPr>
      <w:r w:rsidRPr="00AA31A2">
        <w:t>SO 101.7</w:t>
      </w:r>
      <w:r w:rsidRPr="00AA31A2">
        <w:tab/>
        <w:t>Propustek km 2.420</w:t>
      </w:r>
    </w:p>
    <w:p w14:paraId="6031B201" w14:textId="77777777" w:rsidR="00AA31A2" w:rsidRPr="00AA31A2" w:rsidRDefault="00AA31A2" w:rsidP="00AA31A2">
      <w:pPr>
        <w:widowControl w:val="0"/>
        <w:tabs>
          <w:tab w:val="left" w:pos="1134"/>
        </w:tabs>
        <w:spacing w:before="60"/>
        <w:ind w:left="1134"/>
        <w:jc w:val="both"/>
      </w:pPr>
      <w:r w:rsidRPr="00AA31A2">
        <w:t>SO 101.8</w:t>
      </w:r>
      <w:r w:rsidRPr="00AA31A2">
        <w:tab/>
        <w:t>Propustek km 2,695, 2,738 a 2,970</w:t>
      </w:r>
    </w:p>
    <w:p w14:paraId="6D86CA32" w14:textId="77777777" w:rsidR="00AA31A2" w:rsidRPr="00AA31A2" w:rsidRDefault="00AA31A2" w:rsidP="00AA31A2">
      <w:pPr>
        <w:widowControl w:val="0"/>
        <w:tabs>
          <w:tab w:val="left" w:pos="1134"/>
        </w:tabs>
        <w:spacing w:before="60"/>
        <w:ind w:left="1134"/>
        <w:jc w:val="both"/>
      </w:pPr>
      <w:r w:rsidRPr="00AA31A2">
        <w:t>SO 101.9</w:t>
      </w:r>
      <w:r w:rsidRPr="00AA31A2">
        <w:tab/>
        <w:t>Propustek km 3,100</w:t>
      </w:r>
    </w:p>
    <w:p w14:paraId="6707C757" w14:textId="77777777" w:rsidR="00AA31A2" w:rsidRPr="00AA31A2" w:rsidRDefault="00AA31A2" w:rsidP="00AA31A2">
      <w:pPr>
        <w:widowControl w:val="0"/>
        <w:tabs>
          <w:tab w:val="left" w:pos="1134"/>
        </w:tabs>
        <w:spacing w:before="60"/>
        <w:ind w:left="1134"/>
        <w:jc w:val="both"/>
      </w:pPr>
      <w:r w:rsidRPr="00AA31A2">
        <w:t>SO 111</w:t>
      </w:r>
      <w:r w:rsidRPr="00AA31A2">
        <w:tab/>
        <w:t>Napojení účelových komunikací a sjezdů</w:t>
      </w:r>
    </w:p>
    <w:p w14:paraId="30773317" w14:textId="77777777" w:rsidR="00AA31A2" w:rsidRPr="00AA31A2" w:rsidRDefault="00AA31A2" w:rsidP="00AA31A2">
      <w:pPr>
        <w:widowControl w:val="0"/>
        <w:tabs>
          <w:tab w:val="left" w:pos="1134"/>
        </w:tabs>
        <w:spacing w:before="60"/>
        <w:ind w:left="1134"/>
        <w:jc w:val="both"/>
      </w:pPr>
      <w:r w:rsidRPr="00AA31A2">
        <w:t>SO 161</w:t>
      </w:r>
      <w:r w:rsidRPr="00AA31A2">
        <w:tab/>
        <w:t>DIO – ŘSZK, p. o.</w:t>
      </w:r>
    </w:p>
    <w:p w14:paraId="67EFD511" w14:textId="77777777" w:rsidR="00AA31A2" w:rsidRPr="00AA31A2" w:rsidRDefault="00AA31A2" w:rsidP="00AA31A2">
      <w:pPr>
        <w:widowControl w:val="0"/>
        <w:tabs>
          <w:tab w:val="left" w:pos="1134"/>
        </w:tabs>
        <w:spacing w:before="60"/>
        <w:ind w:left="1134"/>
        <w:jc w:val="both"/>
      </w:pPr>
      <w:r w:rsidRPr="00AA31A2">
        <w:t>SO 161.1</w:t>
      </w:r>
      <w:r w:rsidRPr="00AA31A2">
        <w:tab/>
        <w:t>Objízdná trasa</w:t>
      </w:r>
    </w:p>
    <w:p w14:paraId="76CDD39A" w14:textId="77777777" w:rsidR="00AA31A2" w:rsidRPr="00AA31A2" w:rsidRDefault="00AA31A2" w:rsidP="00AA31A2">
      <w:pPr>
        <w:widowControl w:val="0"/>
        <w:tabs>
          <w:tab w:val="left" w:pos="1134"/>
        </w:tabs>
        <w:spacing w:before="60"/>
        <w:ind w:left="1134"/>
        <w:jc w:val="both"/>
      </w:pPr>
      <w:r w:rsidRPr="00AA31A2">
        <w:t>SO 241</w:t>
      </w:r>
      <w:r w:rsidRPr="00AA31A2">
        <w:tab/>
        <w:t>Opěrná zeď v km 1,465-1,609</w:t>
      </w:r>
    </w:p>
    <w:p w14:paraId="513BA066" w14:textId="77777777" w:rsidR="00AA31A2" w:rsidRPr="00AA31A2" w:rsidRDefault="00AA31A2" w:rsidP="00AA31A2">
      <w:pPr>
        <w:widowControl w:val="0"/>
        <w:tabs>
          <w:tab w:val="left" w:pos="1134"/>
        </w:tabs>
        <w:spacing w:before="60"/>
        <w:ind w:left="1134"/>
        <w:jc w:val="both"/>
      </w:pPr>
      <w:r w:rsidRPr="00AA31A2">
        <w:t>SO 242</w:t>
      </w:r>
      <w:r w:rsidRPr="00AA31A2">
        <w:tab/>
        <w:t>Opěrná zeď v km 1,650-1,730</w:t>
      </w:r>
    </w:p>
    <w:p w14:paraId="79431A6C" w14:textId="77777777" w:rsidR="00AA31A2" w:rsidRPr="00AA31A2" w:rsidRDefault="00AA31A2" w:rsidP="00AA31A2">
      <w:pPr>
        <w:pStyle w:val="Odstavecseseznamem"/>
        <w:widowControl w:val="0"/>
        <w:tabs>
          <w:tab w:val="left" w:pos="1134"/>
        </w:tabs>
        <w:spacing w:before="60"/>
        <w:ind w:left="1134"/>
        <w:contextualSpacing w:val="0"/>
        <w:jc w:val="both"/>
        <w:rPr>
          <w:rFonts w:cs="Calibri"/>
          <w:szCs w:val="18"/>
          <w:lang w:eastAsia="en-US"/>
        </w:rPr>
      </w:pPr>
      <w:r w:rsidRPr="00AA31A2">
        <w:rPr>
          <w:rFonts w:cs="Calibri"/>
          <w:szCs w:val="18"/>
          <w:lang w:eastAsia="en-US"/>
        </w:rPr>
        <w:t>Na rozdíl od projektové dokumentace není předmětem zakázky realizace SO 461 a 461.1, tzn. přeložky sdělovacího vedení CETIN.</w:t>
      </w:r>
    </w:p>
    <w:p w14:paraId="1E598EC8" w14:textId="77777777" w:rsidR="00AA31A2" w:rsidRPr="00AA31A2" w:rsidRDefault="00AA31A2" w:rsidP="00AA31A2">
      <w:pPr>
        <w:pStyle w:val="Odstavecseseznamem"/>
        <w:widowControl w:val="0"/>
        <w:tabs>
          <w:tab w:val="left" w:pos="1134"/>
        </w:tabs>
        <w:spacing w:before="60"/>
        <w:ind w:left="1134"/>
        <w:contextualSpacing w:val="0"/>
        <w:jc w:val="both"/>
        <w:rPr>
          <w:rFonts w:cs="Calibri"/>
          <w:szCs w:val="18"/>
          <w:u w:val="single"/>
          <w:lang w:eastAsia="en-US"/>
        </w:rPr>
      </w:pPr>
      <w:r w:rsidRPr="00AA31A2">
        <w:rPr>
          <w:rFonts w:cs="Calibri"/>
          <w:szCs w:val="18"/>
          <w:u w:val="single"/>
          <w:lang w:eastAsia="en-US"/>
        </w:rPr>
        <w:t>Řešení dopravy:</w:t>
      </w:r>
    </w:p>
    <w:p w14:paraId="6CC757B5" w14:textId="77777777" w:rsidR="00AA31A2" w:rsidRDefault="00AA31A2" w:rsidP="00AA31A2">
      <w:pPr>
        <w:pStyle w:val="Odstavecseseznamem"/>
        <w:widowControl w:val="0"/>
        <w:tabs>
          <w:tab w:val="left" w:pos="1134"/>
        </w:tabs>
        <w:spacing w:before="60"/>
        <w:ind w:left="1134"/>
        <w:contextualSpacing w:val="0"/>
        <w:jc w:val="both"/>
        <w:rPr>
          <w:rFonts w:cs="Calibri"/>
          <w:szCs w:val="18"/>
          <w:lang w:eastAsia="en-US"/>
        </w:rPr>
      </w:pPr>
      <w:r w:rsidRPr="00AA31A2">
        <w:rPr>
          <w:rFonts w:cs="Calibri"/>
          <w:szCs w:val="18"/>
          <w:lang w:eastAsia="en-US"/>
        </w:rPr>
        <w:t>Stavba bude probíhat za částečné uzavírky silnice II/492 s použitím světelného signalizačního zařízení. V případě tvorby kolon bude doprava řízena proškolenými osobami s vysílačkami. Na druhé straně silnice II/492, než bude probíhat výstavba opěrných zdí, bude vybudována provizorní komunikace v délce 280 m ze silničních panelů, o celkové šířce 3,50 m. Tato komunikace bude sloužit pro převedení dopravy při výstavbě opěrných zdí. Stávající příkop bude zasypán na délku provizorní komunikace, pod panely bude vybudována drenáž, která bude přes trativodní šachty převedena na druhou stranu silnice ze silničního náspu. Po skončení prací bude provizorní komunikace odstraněna, drenáž a šachty budou ponechány natrvalo.</w:t>
      </w:r>
    </w:p>
    <w:p w14:paraId="4D375712" w14:textId="5F141C4A" w:rsidR="00AA31A2" w:rsidRPr="00AA31A2" w:rsidRDefault="00AA31A2" w:rsidP="00AA31A2">
      <w:pPr>
        <w:pStyle w:val="Odstavecseseznamem"/>
        <w:widowControl w:val="0"/>
        <w:tabs>
          <w:tab w:val="left" w:pos="1134"/>
        </w:tabs>
        <w:spacing w:before="60"/>
        <w:ind w:left="1134"/>
        <w:contextualSpacing w:val="0"/>
        <w:jc w:val="both"/>
        <w:rPr>
          <w:rFonts w:cs="Calibri"/>
          <w:szCs w:val="18"/>
          <w:lang w:eastAsia="en-US"/>
        </w:rPr>
      </w:pPr>
      <w:r w:rsidRPr="00692D88">
        <w:t>Podrobný rozsah provádění prací a specifikace dodávek vychází z projektové dokumentace stavby, která je nedílnou součástí zadávací dokumentace veřejné zakázky.</w:t>
      </w:r>
    </w:p>
    <w:p w14:paraId="02A17AE0" w14:textId="5A779927" w:rsidR="00321CDC" w:rsidRPr="001D2E86" w:rsidRDefault="00321CDC"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29D1F0AF" w:rsidR="00321CDC" w:rsidRPr="00ED48A6" w:rsidRDefault="002B65EF" w:rsidP="00526F96">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6C6CD7C9" w:rsidR="001341E0" w:rsidRPr="00ED48A6"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 xml:space="preserve">zajištění vyjádření příslušného orgánu Policie ČR (případně </w:t>
      </w:r>
      <w:r w:rsidR="00AC600E">
        <w:t xml:space="preserve">i </w:t>
      </w:r>
      <w:r w:rsidR="00933DC6">
        <w:t xml:space="preserve">včetně </w:t>
      </w:r>
      <w:r w:rsidR="001341E0" w:rsidRPr="00ED48A6">
        <w:t>projednání s příslušným drážním úřadem)</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18515E">
        <w:t>xxxxxxxxxxxxxx</w:t>
      </w:r>
      <w:proofErr w:type="spellEnd"/>
    </w:p>
    <w:p w14:paraId="78DB6280" w14:textId="0A0FC21B" w:rsidR="0059376E" w:rsidRPr="00ED48A6"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6E1BA0C4" w:rsidR="00241A3E" w:rsidRPr="00ED48A6" w:rsidRDefault="00241A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Podání žádosti u příslušného silničního správního úřadu (včetně zajištění vyjádření příslušného orgánu Policie ČR, případně </w:t>
      </w:r>
      <w:r w:rsidR="00707292">
        <w:t xml:space="preserve">i včetně </w:t>
      </w:r>
      <w:r w:rsidRPr="00ED48A6">
        <w:t>projednání s příslušným drážním úřadem)</w:t>
      </w:r>
      <w:r w:rsidR="004C558C">
        <w:t xml:space="preserve"> a</w:t>
      </w:r>
      <w:r w:rsidRPr="00ED48A6">
        <w:t xml:space="preserve"> zajištění vydání odpovídající</w:t>
      </w:r>
      <w:r w:rsidR="007A75AD" w:rsidRPr="00ED48A6">
        <w:t xml:space="preserve">ho stanovení místní </w:t>
      </w:r>
      <w:r w:rsidR="007A75AD" w:rsidRPr="00ED48A6">
        <w:lastRenderedPageBreak/>
        <w:t>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r w:rsidR="0018515E">
        <w:t>xxxxxxxxxxxx</w:t>
      </w:r>
    </w:p>
    <w:p w14:paraId="2AD36FA9" w14:textId="76F33CC7" w:rsidR="00A4057E" w:rsidRPr="00ED48A6" w:rsidRDefault="00D528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B6205EE" w14:textId="233F1865" w:rsidR="00D7442D" w:rsidRPr="00D7442D" w:rsidRDefault="00D7442D" w:rsidP="00D7442D">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D7442D">
        <w:rPr>
          <w:rFonts w:cs="Calibri"/>
          <w:szCs w:val="18"/>
          <w:lang w:eastAsia="en-US"/>
        </w:rPr>
        <w:t xml:space="preserve">pracování realizační projektové dokumentace stavby opěrných zdí dle </w:t>
      </w:r>
      <w:r>
        <w:rPr>
          <w:rFonts w:cs="Calibri"/>
          <w:szCs w:val="18"/>
          <w:lang w:eastAsia="en-US"/>
        </w:rPr>
        <w:t>S</w:t>
      </w:r>
      <w:r w:rsidRPr="00D7442D">
        <w:rPr>
          <w:rFonts w:cs="Calibri"/>
          <w:szCs w:val="18"/>
          <w:lang w:eastAsia="en-US"/>
        </w:rPr>
        <w:t>měrnice o dokumentaci staveb pozemních komunikací v platném znění osobou k této činnosti oprávněnou, která bude před realizací písemně odsouhlasena technickým dozorem objednatele a potvrzena zhotovitelem</w:t>
      </w:r>
      <w:r>
        <w:rPr>
          <w:rFonts w:cs="Calibri"/>
          <w:szCs w:val="18"/>
          <w:lang w:eastAsia="en-US"/>
        </w:rPr>
        <w:t>.</w:t>
      </w:r>
      <w:r w:rsidRPr="00D7442D">
        <w:rPr>
          <w:rFonts w:cs="Calibri"/>
          <w:szCs w:val="18"/>
          <w:lang w:eastAsia="en-US"/>
        </w:rPr>
        <w:t xml:space="preserve"> </w:t>
      </w:r>
    </w:p>
    <w:p w14:paraId="2802D443" w14:textId="7EDB0911" w:rsidR="00810337" w:rsidRPr="00FE6244" w:rsidRDefault="0081033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na CD/DVD v digitální formě (ve formátu PDF a formátu zpracované PD (*.DWG, *.DGN, *.DOC) v souladu se zákonem č. </w:t>
      </w:r>
      <w:r w:rsidR="00900C6B">
        <w:rPr>
          <w:rFonts w:cs="Calibri"/>
          <w:szCs w:val="18"/>
          <w:lang w:eastAsia="en-US"/>
        </w:rPr>
        <w:t>283/2021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17195617"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w:t>
      </w:r>
      <w:r w:rsidR="00900C6B">
        <w:rPr>
          <w:rFonts w:cs="Calibri"/>
          <w:szCs w:val="18"/>
          <w:lang w:eastAsia="en-US"/>
        </w:rPr>
        <w:t>dozor projektanta</w:t>
      </w:r>
      <w:r w:rsidRPr="00FE6244">
        <w:rPr>
          <w:rFonts w:cs="Calibri"/>
          <w:szCs w:val="18"/>
          <w:lang w:eastAsia="en-US"/>
        </w:rPr>
        <w:t xml:space="preserve"> </w:t>
      </w:r>
      <w:r w:rsidR="00012EDA" w:rsidRPr="00FE6244">
        <w:rPr>
          <w:rFonts w:cs="Calibri"/>
          <w:szCs w:val="18"/>
          <w:lang w:eastAsia="en-US"/>
        </w:rPr>
        <w:t xml:space="preserve">(dále jen </w:t>
      </w:r>
      <w:r w:rsidR="00900C6B">
        <w:rPr>
          <w:rFonts w:cs="Calibri"/>
          <w:szCs w:val="18"/>
          <w:lang w:eastAsia="en-US"/>
        </w:rPr>
        <w:t>„DP“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7611C4C5"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DPSP</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0D8B5724" w14:textId="78F73139" w:rsidR="006C5D77" w:rsidRDefault="006C5D7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Zpracování g</w:t>
      </w:r>
      <w:r w:rsidRPr="006C5D77">
        <w:rPr>
          <w:rFonts w:cs="Calibri"/>
          <w:szCs w:val="18"/>
          <w:lang w:eastAsia="en-US"/>
        </w:rPr>
        <w:t>eodetick</w:t>
      </w:r>
      <w:r>
        <w:rPr>
          <w:rFonts w:cs="Calibri"/>
          <w:szCs w:val="18"/>
          <w:lang w:eastAsia="en-US"/>
        </w:rPr>
        <w:t>é</w:t>
      </w:r>
      <w:r w:rsidRPr="006C5D77">
        <w:rPr>
          <w:rFonts w:cs="Calibri"/>
          <w:szCs w:val="18"/>
          <w:lang w:eastAsia="en-US"/>
        </w:rPr>
        <w:t xml:space="preserve"> aktualizační dokumentace (zaměření skutečného provedení stavby) oprávněnou organizací –</w:t>
      </w:r>
      <w:r>
        <w:rPr>
          <w:rFonts w:cs="Calibri"/>
          <w:szCs w:val="18"/>
          <w:lang w:eastAsia="en-US"/>
        </w:rPr>
        <w:t xml:space="preserve"> </w:t>
      </w:r>
      <w:r w:rsidRPr="006C5D77">
        <w:rPr>
          <w:rFonts w:cs="Calibri"/>
          <w:szCs w:val="18"/>
          <w:lang w:eastAsia="en-US"/>
        </w:rPr>
        <w:t>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w:t>
      </w:r>
      <w:r>
        <w:rPr>
          <w:rFonts w:cs="Calibri"/>
          <w:szCs w:val="18"/>
          <w:lang w:eastAsia="en-US"/>
        </w:rPr>
        <w:t xml:space="preserve"> </w:t>
      </w:r>
      <w:r w:rsidRPr="006C5D77">
        <w:rPr>
          <w:rFonts w:cs="Calibri"/>
          <w:szCs w:val="18"/>
          <w:lang w:eastAsia="en-US"/>
        </w:rPr>
        <w:t xml:space="preserve">4b) odst. 4 písm. b) zákona č. 200/1994 Sb., o zeměměřictví, ve znění pozdějších předpisů (dále jen </w:t>
      </w:r>
      <w:proofErr w:type="spellStart"/>
      <w:r w:rsidRPr="006C5D77">
        <w:rPr>
          <w:rFonts w:cs="Calibri"/>
          <w:szCs w:val="18"/>
          <w:lang w:eastAsia="en-US"/>
        </w:rPr>
        <w:t>ZemZ</w:t>
      </w:r>
      <w:proofErr w:type="spellEnd"/>
      <w:r w:rsidRPr="006C5D77">
        <w:rPr>
          <w:rFonts w:cs="Calibri"/>
          <w:szCs w:val="18"/>
          <w:lang w:eastAsia="en-US"/>
        </w:rPr>
        <w:t>), bude součástí předávacích podkladů k dokončené stavbě. V případě údajů týkajících se změny údajů o dopravní a technické infrastruktuře (DTI) podle §</w:t>
      </w:r>
      <w:r>
        <w:rPr>
          <w:rFonts w:cs="Calibri"/>
          <w:szCs w:val="18"/>
          <w:lang w:eastAsia="en-US"/>
        </w:rPr>
        <w:t xml:space="preserve"> </w:t>
      </w:r>
      <w:r w:rsidRPr="006C5D77">
        <w:rPr>
          <w:rFonts w:cs="Calibri"/>
          <w:szCs w:val="18"/>
          <w:lang w:eastAsia="en-US"/>
        </w:rPr>
        <w:t xml:space="preserve">4b odst. 4 písm. a) </w:t>
      </w:r>
      <w:proofErr w:type="spellStart"/>
      <w:r w:rsidRPr="006C5D77">
        <w:rPr>
          <w:rFonts w:cs="Calibri"/>
          <w:szCs w:val="18"/>
          <w:lang w:eastAsia="en-US"/>
        </w:rPr>
        <w:t>ZemZ</w:t>
      </w:r>
      <w:proofErr w:type="spellEnd"/>
      <w:r w:rsidRPr="006C5D77">
        <w:rPr>
          <w:rFonts w:cs="Calibri"/>
          <w:szCs w:val="18"/>
          <w:lang w:eastAsia="en-US"/>
        </w:rPr>
        <w:t xml:space="preserve">, </w:t>
      </w:r>
      <w:r>
        <w:rPr>
          <w:rFonts w:cs="Calibri"/>
          <w:szCs w:val="18"/>
          <w:lang w:eastAsia="en-US"/>
        </w:rPr>
        <w:t>Z</w:t>
      </w:r>
      <w:r w:rsidRPr="006C5D77">
        <w:rPr>
          <w:rFonts w:cs="Calibri"/>
          <w:szCs w:val="18"/>
          <w:lang w:eastAsia="en-US"/>
        </w:rPr>
        <w:t xml:space="preserve">hotovitel předá </w:t>
      </w:r>
      <w:r>
        <w:rPr>
          <w:rFonts w:cs="Calibri"/>
          <w:szCs w:val="18"/>
          <w:lang w:eastAsia="en-US"/>
        </w:rPr>
        <w:t>Objednatel</w:t>
      </w:r>
      <w:r w:rsidRPr="006C5D77">
        <w:rPr>
          <w:rFonts w:cs="Calibri"/>
          <w:szCs w:val="18"/>
          <w:lang w:eastAsia="en-US"/>
        </w:rPr>
        <w:t>i ověřený Geodetický podklad v e-podobě, zpracovaný podle přílohy č.</w:t>
      </w:r>
      <w:r>
        <w:rPr>
          <w:rFonts w:cs="Calibri"/>
          <w:szCs w:val="18"/>
          <w:lang w:eastAsia="en-US"/>
        </w:rPr>
        <w:t xml:space="preserve"> </w:t>
      </w:r>
      <w:r w:rsidRPr="006C5D77">
        <w:rPr>
          <w:rFonts w:cs="Calibri"/>
          <w:szCs w:val="18"/>
          <w:lang w:eastAsia="en-US"/>
        </w:rPr>
        <w:t xml:space="preserve">4 k </w:t>
      </w:r>
      <w:r>
        <w:rPr>
          <w:rFonts w:cs="Calibri"/>
          <w:szCs w:val="18"/>
          <w:lang w:eastAsia="en-US"/>
        </w:rPr>
        <w:t>V</w:t>
      </w:r>
      <w:r w:rsidRPr="006C5D77">
        <w:rPr>
          <w:rFonts w:cs="Calibri"/>
          <w:szCs w:val="18"/>
          <w:lang w:eastAsia="en-US"/>
        </w:rPr>
        <w:t>yhlášce o DTM</w:t>
      </w:r>
      <w:r>
        <w:rPr>
          <w:rFonts w:cs="Calibri"/>
          <w:szCs w:val="18"/>
          <w:lang w:eastAsia="en-US"/>
        </w:rPr>
        <w:t>.</w:t>
      </w:r>
    </w:p>
    <w:p w14:paraId="46C6C529" w14:textId="566576CC" w:rsidR="004A6324" w:rsidRPr="00FE6244" w:rsidRDefault="00D270A0"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9929B5B" w14:textId="7CCC16F7" w:rsidR="00094431" w:rsidRPr="00094431" w:rsidRDefault="00130BC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D</w:t>
      </w:r>
      <w:r w:rsidR="00C4064E" w:rsidRPr="00094431">
        <w:rPr>
          <w:rFonts w:cs="Calibri"/>
          <w:szCs w:val="18"/>
          <w:lang w:eastAsia="en-US"/>
        </w:rPr>
        <w:t xml:space="preserve">održování </w:t>
      </w:r>
      <w:r w:rsidR="00C812F5" w:rsidRPr="00094431">
        <w:rPr>
          <w:rFonts w:cs="Calibri"/>
          <w:szCs w:val="18"/>
          <w:lang w:eastAsia="en-US"/>
        </w:rPr>
        <w:t>plánu kvality dle platných Technických kvalitativních podmínek (dále jen „TKP“) vydaných v</w:t>
      </w:r>
      <w:r w:rsidRPr="00094431">
        <w:rPr>
          <w:rFonts w:cs="Calibri"/>
          <w:szCs w:val="18"/>
          <w:lang w:eastAsia="en-US"/>
        </w:rPr>
        <w:t> </w:t>
      </w:r>
      <w:r w:rsidR="00C812F5" w:rsidRPr="00094431">
        <w:rPr>
          <w:rFonts w:cs="Calibri"/>
          <w:szCs w:val="18"/>
          <w:lang w:eastAsia="en-US"/>
        </w:rPr>
        <w:t>rámci Systému jakosti dopravních staveb Ministerstvem dopravy ČR, kap. 7, odst. 7.1.4.4 Technologické předpisy v</w:t>
      </w:r>
      <w:r w:rsidRPr="00094431">
        <w:rPr>
          <w:rFonts w:cs="Calibri"/>
          <w:szCs w:val="18"/>
          <w:lang w:eastAsia="en-US"/>
        </w:rPr>
        <w:t> </w:t>
      </w:r>
      <w:r w:rsidR="00C812F5" w:rsidRPr="00094431">
        <w:rPr>
          <w:rFonts w:cs="Calibri"/>
          <w:szCs w:val="18"/>
          <w:lang w:eastAsia="en-US"/>
        </w:rPr>
        <w:t>systému jakosti</w:t>
      </w:r>
      <w:r w:rsidRPr="00094431">
        <w:rPr>
          <w:rFonts w:cs="Calibri"/>
          <w:szCs w:val="18"/>
          <w:lang w:eastAsia="en-US"/>
        </w:rPr>
        <w:t xml:space="preserve">, který Zhotovitel předložil Objednateli před uzavřením této </w:t>
      </w:r>
      <w:r w:rsidR="00270AAE" w:rsidRPr="00094431">
        <w:rPr>
          <w:rFonts w:cs="Calibri"/>
          <w:szCs w:val="18"/>
          <w:lang w:eastAsia="en-US"/>
        </w:rPr>
        <w:t>Smlouv</w:t>
      </w:r>
      <w:r w:rsidRPr="00094431">
        <w:rPr>
          <w:rFonts w:cs="Calibri"/>
          <w:szCs w:val="18"/>
          <w:lang w:eastAsia="en-US"/>
        </w:rPr>
        <w:t>y v rámci součinnosti v zadávacím řízení VZ</w:t>
      </w:r>
      <w:r w:rsidR="00C812F5" w:rsidRPr="00094431">
        <w:rPr>
          <w:rFonts w:cs="Calibri"/>
          <w:szCs w:val="18"/>
          <w:lang w:eastAsia="en-US"/>
        </w:rPr>
        <w:t xml:space="preserve">. </w:t>
      </w:r>
      <w:r w:rsidRPr="00094431">
        <w:rPr>
          <w:rFonts w:cs="Calibri"/>
          <w:szCs w:val="18"/>
          <w:lang w:eastAsia="en-US"/>
        </w:rPr>
        <w:t>Pro vyloučení pochybností se výslovně uvádí, že p</w:t>
      </w:r>
      <w:r w:rsidR="00C812F5" w:rsidRPr="00094431">
        <w:rPr>
          <w:rFonts w:cs="Calibri"/>
          <w:szCs w:val="18"/>
          <w:lang w:eastAsia="en-US"/>
        </w:rPr>
        <w:t xml:space="preserve">lán kvality musí obsahovat technologické předpisy výroby, dopravy, pokládky a kontroly asfaltových směsí konkretizované na podmínky stavby vyhovující zadávací dokumentaci </w:t>
      </w:r>
      <w:r w:rsidRPr="00094431">
        <w:rPr>
          <w:rFonts w:cs="Calibri"/>
          <w:szCs w:val="18"/>
          <w:lang w:eastAsia="en-US"/>
        </w:rPr>
        <w:t xml:space="preserve">VZ </w:t>
      </w:r>
      <w:r w:rsidR="00C812F5" w:rsidRPr="00094431">
        <w:rPr>
          <w:rFonts w:cs="Calibri"/>
          <w:szCs w:val="18"/>
          <w:lang w:eastAsia="en-US"/>
        </w:rPr>
        <w:t>v</w:t>
      </w:r>
      <w:r w:rsidRPr="00094431">
        <w:rPr>
          <w:rFonts w:cs="Calibri"/>
          <w:szCs w:val="18"/>
          <w:lang w:eastAsia="en-US"/>
        </w:rPr>
        <w:t> </w:t>
      </w:r>
      <w:r w:rsidR="00C812F5" w:rsidRPr="00094431">
        <w:rPr>
          <w:rFonts w:cs="Calibri"/>
          <w:szCs w:val="18"/>
          <w:lang w:eastAsia="en-US"/>
        </w:rPr>
        <w:t>rozsahu uvedeném v</w:t>
      </w:r>
      <w:r w:rsidRPr="00094431">
        <w:rPr>
          <w:rFonts w:cs="Calibri"/>
          <w:szCs w:val="18"/>
          <w:lang w:eastAsia="en-US"/>
        </w:rPr>
        <w:t> </w:t>
      </w:r>
      <w:r w:rsidR="00C812F5" w:rsidRPr="00094431">
        <w:rPr>
          <w:rFonts w:cs="Calibri"/>
          <w:szCs w:val="18"/>
          <w:lang w:eastAsia="en-US"/>
        </w:rPr>
        <w:t xml:space="preserve">odst. 7.3.1 TKP. </w:t>
      </w:r>
    </w:p>
    <w:p w14:paraId="528683E5" w14:textId="05661FB1" w:rsidR="004A6324" w:rsidRPr="00C33F73" w:rsidRDefault="004A6324"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C33F73">
        <w:rPr>
          <w:rFonts w:cs="Calibri"/>
          <w:szCs w:val="18"/>
          <w:lang w:eastAsia="en-US"/>
        </w:rPr>
        <w:t xml:space="preserve">Zpracování havarijního a povodňového plánu </w:t>
      </w:r>
      <w:r w:rsidR="00D7442D">
        <w:rPr>
          <w:rFonts w:cs="Calibri"/>
          <w:szCs w:val="18"/>
          <w:lang w:eastAsia="en-US"/>
        </w:rPr>
        <w:t>dle požadavků Povodí Moravy, s. p</w:t>
      </w:r>
      <w:r w:rsidRPr="00C33F73">
        <w:rPr>
          <w:rFonts w:cs="Calibri"/>
          <w:szCs w:val="18"/>
          <w:lang w:eastAsia="en-US"/>
        </w:rPr>
        <w:t>.</w:t>
      </w:r>
    </w:p>
    <w:p w14:paraId="594473DB" w14:textId="657548D4" w:rsidR="00565166" w:rsidRPr="00886537" w:rsidRDefault="00565166"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86537">
        <w:rPr>
          <w:rFonts w:cs="Calibri"/>
          <w:szCs w:val="18"/>
          <w:lang w:eastAsia="en-US"/>
        </w:rPr>
        <w:t>Zpracování geometrického plánu pro vyznačení rozsahu služebnosti ověřeného úředně oprávněným zeměměřičským inženýrem (</w:t>
      </w:r>
      <w:r w:rsidRPr="00565166">
        <w:rPr>
          <w:rFonts w:cs="Calibri"/>
          <w:szCs w:val="18"/>
          <w:lang w:eastAsia="en-US"/>
        </w:rPr>
        <w:t xml:space="preserve">pro mosty a </w:t>
      </w:r>
      <w:proofErr w:type="spellStart"/>
      <w:r w:rsidRPr="00565166">
        <w:rPr>
          <w:rFonts w:cs="Calibri"/>
          <w:szCs w:val="18"/>
          <w:lang w:eastAsia="en-US"/>
        </w:rPr>
        <w:t>výústní</w:t>
      </w:r>
      <w:proofErr w:type="spellEnd"/>
      <w:r w:rsidRPr="00565166">
        <w:rPr>
          <w:rFonts w:cs="Calibri"/>
          <w:szCs w:val="18"/>
          <w:lang w:eastAsia="en-US"/>
        </w:rPr>
        <w:t xml:space="preserve"> objekty propustků)</w:t>
      </w:r>
      <w:r w:rsidRPr="00886537">
        <w:rPr>
          <w:rFonts w:cs="Calibri"/>
          <w:szCs w:val="18"/>
          <w:lang w:eastAsia="en-US"/>
        </w:rPr>
        <w:t xml:space="preserve">, který musí být před ověřením katastrálním úřadem písemně odsouhlasen vedoucím oddělení majetkové správy Objednatele </w:t>
      </w:r>
      <w:r w:rsidRPr="00565166">
        <w:rPr>
          <w:rFonts w:cs="Calibri"/>
          <w:szCs w:val="18"/>
          <w:lang w:eastAsia="en-US"/>
        </w:rPr>
        <w:t xml:space="preserve">ve </w:t>
      </w:r>
      <w:r w:rsidR="00D7442D">
        <w:rPr>
          <w:rFonts w:cs="Calibri"/>
          <w:szCs w:val="18"/>
          <w:lang w:eastAsia="en-US"/>
        </w:rPr>
        <w:t>Zlíně</w:t>
      </w:r>
      <w:r w:rsidRPr="00565166">
        <w:rPr>
          <w:rFonts w:cs="Calibri"/>
          <w:szCs w:val="18"/>
          <w:lang w:eastAsia="en-US"/>
        </w:rPr>
        <w:t xml:space="preserve"> </w:t>
      </w:r>
      <w:r w:rsidRPr="00886537">
        <w:rPr>
          <w:rFonts w:cs="Calibri"/>
          <w:szCs w:val="18"/>
          <w:lang w:eastAsia="en-US"/>
        </w:rPr>
        <w:t xml:space="preserve">a správcem toku, tj. </w:t>
      </w:r>
      <w:r w:rsidRPr="00886537">
        <w:rPr>
          <w:rFonts w:cs="Calibri"/>
          <w:szCs w:val="18"/>
          <w:lang w:eastAsia="en-US"/>
        </w:rPr>
        <w:lastRenderedPageBreak/>
        <w:t>Povodí Moravy, s. p</w:t>
      </w:r>
      <w:r w:rsidR="008615E5">
        <w:rPr>
          <w:rFonts w:cs="Calibri"/>
          <w:szCs w:val="18"/>
          <w:lang w:eastAsia="en-US"/>
        </w:rPr>
        <w:t>.</w:t>
      </w:r>
    </w:p>
    <w:p w14:paraId="79BAD2F4" w14:textId="126D81B7" w:rsidR="00ED4F52" w:rsidRPr="001D2E86" w:rsidRDefault="00F31B1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w:t>
      </w:r>
      <w:r w:rsidR="00ED4F52" w:rsidRPr="001D2E86">
        <w:rPr>
          <w:rFonts w:cs="Calibri"/>
          <w:szCs w:val="18"/>
          <w:lang w:eastAsia="en-US"/>
        </w:rPr>
        <w:t xml:space="preserve">yhotovení oddělovacího geometrického plánu </w:t>
      </w:r>
      <w:r w:rsidR="00130BCA" w:rsidRPr="001D2E86">
        <w:rPr>
          <w:rFonts w:cs="Calibri"/>
          <w:szCs w:val="18"/>
          <w:lang w:eastAsia="en-US"/>
        </w:rPr>
        <w:t xml:space="preserve">pro </w:t>
      </w:r>
      <w:r w:rsidR="00130BCA" w:rsidRPr="001D2E86">
        <w:t xml:space="preserve">účely majetkoprávního vypořádání pozemků </w:t>
      </w:r>
      <w:r w:rsidR="00F57B04" w:rsidRPr="001D2E86">
        <w:t>dotčených</w:t>
      </w:r>
      <w:r w:rsidR="00130BCA" w:rsidRPr="001D2E86">
        <w:t xml:space="preserve"> stavbou </w:t>
      </w:r>
      <w:r w:rsidR="00ED4F52" w:rsidRPr="001D2E86">
        <w:rPr>
          <w:rFonts w:cs="Calibri"/>
          <w:szCs w:val="18"/>
          <w:lang w:eastAsia="en-US"/>
        </w:rPr>
        <w:t>na základě skutečného provedení stavby</w:t>
      </w:r>
      <w:r w:rsidR="00130BCA" w:rsidRPr="001D2E86">
        <w:rPr>
          <w:rFonts w:cs="Calibri"/>
          <w:szCs w:val="18"/>
          <w:lang w:eastAsia="en-US"/>
        </w:rPr>
        <w:t xml:space="preserve"> (dále jen „</w:t>
      </w:r>
      <w:r w:rsidR="00130BCA" w:rsidRPr="001D2E86">
        <w:rPr>
          <w:rFonts w:cs="Calibri"/>
          <w:b/>
          <w:bCs/>
          <w:szCs w:val="18"/>
          <w:lang w:eastAsia="en-US"/>
        </w:rPr>
        <w:t>Oddělovací GP</w:t>
      </w:r>
      <w:r w:rsidR="00130BCA" w:rsidRPr="001D2E86">
        <w:rPr>
          <w:rFonts w:cs="Calibri"/>
          <w:szCs w:val="18"/>
          <w:lang w:eastAsia="en-US"/>
        </w:rPr>
        <w:t>“)</w:t>
      </w:r>
      <w:r w:rsidR="00ED4F52" w:rsidRPr="001D2E86">
        <w:rPr>
          <w:rFonts w:cs="Calibri"/>
          <w:szCs w:val="18"/>
          <w:lang w:eastAsia="en-US"/>
        </w:rPr>
        <w:t xml:space="preserve"> ověřeného úředně oprávněným zeměměřičským inženýrem, který </w:t>
      </w:r>
      <w:r w:rsidR="007D4A98" w:rsidRPr="001D2E86">
        <w:rPr>
          <w:rFonts w:cs="Calibri"/>
          <w:szCs w:val="18"/>
          <w:lang w:eastAsia="en-US"/>
        </w:rPr>
        <w:t xml:space="preserve">musí být </w:t>
      </w:r>
      <w:r w:rsidR="00ED4F52" w:rsidRPr="001D2E86">
        <w:rPr>
          <w:rFonts w:cs="Calibri"/>
          <w:szCs w:val="18"/>
          <w:lang w:eastAsia="en-US"/>
        </w:rPr>
        <w:t xml:space="preserve">před potvrzením katastrálním úřadem písemně odsouhlasen vedoucím oddělení majetkové </w:t>
      </w:r>
      <w:r w:rsidR="00717008" w:rsidRPr="001D2E86">
        <w:rPr>
          <w:rFonts w:cs="Calibri"/>
          <w:szCs w:val="18"/>
          <w:lang w:eastAsia="en-US"/>
        </w:rPr>
        <w:t xml:space="preserve">správy </w:t>
      </w:r>
      <w:r w:rsidR="000E3C8F" w:rsidRPr="001D2E86">
        <w:rPr>
          <w:rFonts w:cs="Calibri"/>
          <w:szCs w:val="18"/>
          <w:lang w:eastAsia="en-US"/>
        </w:rPr>
        <w:t>Objednatel</w:t>
      </w:r>
      <w:r w:rsidR="007E23F4" w:rsidRPr="001D2E86">
        <w:rPr>
          <w:rFonts w:cs="Calibri"/>
          <w:szCs w:val="18"/>
          <w:lang w:eastAsia="en-US"/>
        </w:rPr>
        <w:t xml:space="preserve">e </w:t>
      </w:r>
      <w:r w:rsidR="00ED4F52" w:rsidRPr="001D2E86">
        <w:rPr>
          <w:rFonts w:cs="Calibri"/>
          <w:szCs w:val="18"/>
          <w:lang w:eastAsia="en-US"/>
        </w:rPr>
        <w:t>v</w:t>
      </w:r>
      <w:r w:rsidR="00B73632">
        <w:rPr>
          <w:rFonts w:cs="Calibri"/>
          <w:szCs w:val="18"/>
          <w:lang w:eastAsia="en-US"/>
        </w:rPr>
        <w:t>e</w:t>
      </w:r>
      <w:r w:rsidR="00ED4F52" w:rsidRPr="001D2E86">
        <w:rPr>
          <w:rFonts w:cs="Calibri"/>
          <w:szCs w:val="18"/>
          <w:lang w:eastAsia="en-US"/>
        </w:rPr>
        <w:t xml:space="preserve"> </w:t>
      </w:r>
      <w:r w:rsidR="00D7442D">
        <w:rPr>
          <w:rFonts w:cs="Calibri"/>
          <w:szCs w:val="18"/>
          <w:lang w:eastAsia="en-US"/>
        </w:rPr>
        <w:t>Zlíně</w:t>
      </w:r>
      <w:r w:rsidR="006435EC" w:rsidRPr="001D2E86">
        <w:rPr>
          <w:rFonts w:cs="Calibri"/>
          <w:szCs w:val="18"/>
          <w:lang w:eastAsia="en-US"/>
        </w:rPr>
        <w:t>.</w:t>
      </w:r>
    </w:p>
    <w:p w14:paraId="26815075" w14:textId="4DA6AFEA" w:rsidR="00375539" w:rsidRPr="001D2E86" w:rsidRDefault="001D58F0" w:rsidP="00526F96">
      <w:pPr>
        <w:widowControl w:val="0"/>
        <w:numPr>
          <w:ilvl w:val="0"/>
          <w:numId w:val="14"/>
        </w:numPr>
        <w:spacing w:before="60"/>
        <w:ind w:left="1134" w:hanging="567"/>
        <w:jc w:val="both"/>
      </w:pPr>
      <w:r w:rsidRPr="001D2E86">
        <w:t xml:space="preserve">Zajištění vektorových dat osy silnice </w:t>
      </w:r>
      <w:r w:rsidR="00D7442D">
        <w:t>II/492</w:t>
      </w:r>
      <w:r w:rsidRPr="001D2E86">
        <w:t xml:space="preserve"> v úseku dotčeném stavbou v otevřeném formátu </w:t>
      </w:r>
      <w:r w:rsidR="002A1DAE">
        <w:t>*</w:t>
      </w:r>
      <w:r w:rsidRPr="001D2E86">
        <w:t>.</w:t>
      </w:r>
      <w:r w:rsidR="002A1DAE">
        <w:t>DWG</w:t>
      </w:r>
      <w:r w:rsidRPr="001D2E86">
        <w:t>,</w:t>
      </w:r>
      <w:r w:rsidR="00E32716" w:rsidRPr="001D2E86">
        <w:t xml:space="preserve"> </w:t>
      </w:r>
      <w:r w:rsidR="002A1DAE">
        <w:t>*</w:t>
      </w:r>
      <w:r w:rsidRPr="001D2E86">
        <w:t>.</w:t>
      </w:r>
      <w:r w:rsidR="002A1DAE">
        <w:t>DGN</w:t>
      </w:r>
      <w:r w:rsidR="002A1DAE" w:rsidRPr="001D2E86">
        <w:t xml:space="preserve"> </w:t>
      </w:r>
      <w:r w:rsidRPr="001D2E86">
        <w:t xml:space="preserve">(případně ESRI </w:t>
      </w:r>
      <w:r w:rsidR="009839B7">
        <w:t>*.</w:t>
      </w:r>
      <w:r w:rsidRPr="001D2E86">
        <w:t xml:space="preserve">SHP nebo </w:t>
      </w:r>
      <w:r w:rsidR="008250FB">
        <w:t>*.</w:t>
      </w:r>
      <w:r w:rsidRPr="001D2E86">
        <w:t xml:space="preserve">GBD) a situačního výkresu se zakreslenou osou a staničením silnice </w:t>
      </w:r>
      <w:r w:rsidR="00D7442D">
        <w:t>II/492</w:t>
      </w:r>
      <w:r w:rsidRPr="001D2E86">
        <w:t xml:space="preserve"> v úseku dotčeném stavbou minimálně v měřítku katastrální mapy </w:t>
      </w:r>
      <w:r w:rsidR="00684DE5" w:rsidRPr="001D2E86">
        <w:t>a</w:t>
      </w:r>
      <w:r w:rsidRPr="001D2E86">
        <w:t xml:space="preserve"> uvedených </w:t>
      </w:r>
      <w:r w:rsidR="0060663B" w:rsidRPr="001D2E86">
        <w:t xml:space="preserve">vektorových </w:t>
      </w:r>
      <w:r w:rsidRPr="001D2E86">
        <w:t xml:space="preserve">dat </w:t>
      </w:r>
      <w:r w:rsidR="00684DE5" w:rsidRPr="001D2E86">
        <w:t>a</w:t>
      </w:r>
      <w:r w:rsidRPr="001D2E86">
        <w:t xml:space="preserve"> </w:t>
      </w:r>
      <w:r w:rsidR="0060663B" w:rsidRPr="001D2E86">
        <w:t xml:space="preserve">situačního </w:t>
      </w:r>
      <w:r w:rsidRPr="001D2E86">
        <w:t>výkresu Objednateli</w:t>
      </w:r>
      <w:r w:rsidR="007E0590" w:rsidRPr="001D2E86">
        <w:t>.</w:t>
      </w:r>
    </w:p>
    <w:p w14:paraId="506A122F" w14:textId="1D887CEC" w:rsidR="005A0C4E" w:rsidRPr="001D2E86" w:rsidRDefault="005A0C4E" w:rsidP="00526F96">
      <w:pPr>
        <w:widowControl w:val="0"/>
        <w:numPr>
          <w:ilvl w:val="0"/>
          <w:numId w:val="14"/>
        </w:numPr>
        <w:spacing w:before="60"/>
        <w:ind w:left="1134" w:hanging="567"/>
        <w:jc w:val="both"/>
      </w:pPr>
      <w:r w:rsidRPr="001D2E86">
        <w:t>Doložení dokumentu prokazujícího skutečné naplnění plánu přípravy</w:t>
      </w:r>
      <w:r w:rsidR="00962837">
        <w:t xml:space="preserve"> nakládání s odpady, který je součástí PD,</w:t>
      </w:r>
      <w:r w:rsidRPr="001D2E86">
        <w:t xml:space="preserve"> nejméně 70</w:t>
      </w:r>
      <w:r w:rsidR="00F57B04" w:rsidRPr="001D2E86">
        <w:t xml:space="preserve"> </w:t>
      </w:r>
      <w:r w:rsidRPr="001D2E86">
        <w:t xml:space="preserve">% stavebního a demoličního odpadu (nikoliv nebezpečného, mimo kategorii 17 05 04) vzniklého na staveništi k opětovnému použití, recyklaci, nebo jiným </w:t>
      </w:r>
      <w:r w:rsidR="00E32716" w:rsidRPr="001D2E86">
        <w:t>druhům</w:t>
      </w:r>
      <w:r w:rsidRPr="001D2E86">
        <w:t xml:space="preserve"> materiálového využití.</w:t>
      </w:r>
    </w:p>
    <w:p w14:paraId="3EE178D8" w14:textId="32C5CDFA" w:rsidR="00D270A0" w:rsidRPr="001D2E86" w:rsidRDefault="00CA46C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56BEA7C0" w:rsidR="00CA46C9" w:rsidRPr="001D2E86" w:rsidRDefault="003E7AED" w:rsidP="00526F96">
      <w:pPr>
        <w:pStyle w:val="Odstavecseseznamem"/>
        <w:widowControl w:val="0"/>
        <w:numPr>
          <w:ilvl w:val="0"/>
          <w:numId w:val="37"/>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1D2E86">
        <w:rPr>
          <w:rFonts w:cs="Calibri"/>
          <w:szCs w:val="18"/>
          <w:lang w:eastAsia="en-US"/>
        </w:rPr>
        <w:t>GP</w:t>
      </w:r>
      <w:r w:rsidR="00CA46C9" w:rsidRPr="001D2E86">
        <w:rPr>
          <w:rFonts w:cs="Calibri"/>
          <w:szCs w:val="18"/>
          <w:lang w:eastAsia="en-US"/>
        </w:rPr>
        <w:t xml:space="preserve"> v </w:t>
      </w:r>
      <w:r w:rsidR="007B33A2">
        <w:rPr>
          <w:rFonts w:cs="Calibri"/>
          <w:szCs w:val="18"/>
          <w:lang w:eastAsia="en-US"/>
        </w:rPr>
        <w:t>10</w:t>
      </w:r>
      <w:r w:rsidR="00CA46C9" w:rsidRPr="001D2E86">
        <w:rPr>
          <w:rFonts w:cs="Calibri"/>
          <w:szCs w:val="18"/>
          <w:lang w:eastAsia="en-US"/>
        </w:rPr>
        <w:t xml:space="preserve"> vyhotoveních potvrzený příslušným katastrálním úřadem</w:t>
      </w:r>
      <w:r w:rsidRPr="001D2E86">
        <w:rPr>
          <w:rFonts w:cs="Calibri"/>
          <w:szCs w:val="18"/>
          <w:lang w:eastAsia="en-US"/>
        </w:rPr>
        <w:t>;</w:t>
      </w:r>
    </w:p>
    <w:p w14:paraId="55428F56" w14:textId="052A4A40"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G</w:t>
      </w:r>
      <w:r w:rsidR="00ED4F52" w:rsidRPr="001D2E86">
        <w:rPr>
          <w:rFonts w:cs="Calibri"/>
          <w:szCs w:val="18"/>
          <w:lang w:eastAsia="en-US"/>
        </w:rPr>
        <w:t xml:space="preserve">eometrický plán pro vyznačení rozsahu služebnosti v </w:t>
      </w:r>
      <w:r w:rsidR="00130BCA" w:rsidRPr="001D2E86">
        <w:rPr>
          <w:rFonts w:cs="Calibri"/>
          <w:szCs w:val="18"/>
          <w:lang w:eastAsia="en-US"/>
        </w:rPr>
        <w:t xml:space="preserve">10 </w:t>
      </w:r>
      <w:r w:rsidR="00ED4F52" w:rsidRPr="001D2E86">
        <w:rPr>
          <w:rFonts w:cs="Calibri"/>
          <w:szCs w:val="18"/>
          <w:lang w:eastAsia="en-US"/>
        </w:rPr>
        <w:t>vyhotoveních potvrzený příslušným katastrálním úřadem</w:t>
      </w:r>
      <w:r w:rsidRPr="001D2E86">
        <w:rPr>
          <w:rFonts w:cs="Calibri"/>
          <w:szCs w:val="18"/>
          <w:lang w:eastAsia="en-US"/>
        </w:rPr>
        <w:t>;</w:t>
      </w:r>
    </w:p>
    <w:p w14:paraId="08C1C389" w14:textId="3506CBE7"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w:t>
      </w:r>
      <w:r w:rsidR="00837D3A">
        <w:rPr>
          <w:rFonts w:cs="Calibri"/>
          <w:szCs w:val="18"/>
          <w:lang w:eastAsia="en-US"/>
        </w:rPr>
        <w:t>3</w:t>
      </w:r>
      <w:r w:rsidR="00837D3A" w:rsidRPr="001D2E86">
        <w:rPr>
          <w:rFonts w:cs="Calibri"/>
          <w:szCs w:val="18"/>
          <w:lang w:eastAsia="en-US"/>
        </w:rPr>
        <w:t xml:space="preserve"> </w:t>
      </w:r>
      <w:r w:rsidR="00ED4F52" w:rsidRPr="001D2E86">
        <w:rPr>
          <w:rFonts w:cs="Calibri"/>
          <w:szCs w:val="18"/>
          <w:lang w:eastAsia="en-US"/>
        </w:rPr>
        <w:t xml:space="preserve">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r w:rsidR="00ED4F52" w:rsidRPr="001D2E86">
        <w:rPr>
          <w:rFonts w:cs="Calibri"/>
          <w:szCs w:val="18"/>
          <w:lang w:eastAsia="en-US"/>
        </w:rPr>
        <w:t xml:space="preserve"> </w:t>
      </w:r>
    </w:p>
    <w:p w14:paraId="0C77091C" w14:textId="1BB75C69"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Pr="001D2E86" w:rsidRDefault="00AA0234"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548F728F"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1F16F392" w:rsidR="00BA1551" w:rsidRPr="00F40EDB" w:rsidRDefault="00BA1551"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3.2.13 výše)</w:t>
      </w:r>
      <w:r w:rsidRPr="00F40EDB">
        <w:rPr>
          <w:rFonts w:cs="Calibri"/>
          <w:szCs w:val="18"/>
          <w:lang w:eastAsia="en-US"/>
        </w:rPr>
        <w:t>;</w:t>
      </w:r>
    </w:p>
    <w:p w14:paraId="0EAE1D92" w14:textId="71DAB154"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526F96">
      <w:pPr>
        <w:pStyle w:val="Odstavecseseznamem"/>
        <w:widowControl w:val="0"/>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60C93961" w:rsidR="00CE4B4A" w:rsidRPr="0096660A"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51A91C70" w14:textId="06A44689" w:rsidR="00AB1B22" w:rsidRPr="00D50EE3" w:rsidRDefault="00D47ED1" w:rsidP="00526F96">
      <w:pPr>
        <w:pStyle w:val="Odstavecseseznamem"/>
        <w:widowControl w:val="0"/>
        <w:numPr>
          <w:ilvl w:val="1"/>
          <w:numId w:val="4"/>
        </w:numPr>
        <w:tabs>
          <w:tab w:val="left" w:pos="567"/>
        </w:tabs>
        <w:spacing w:before="120"/>
        <w:ind w:left="567" w:hanging="567"/>
        <w:contextualSpacing w:val="0"/>
        <w:jc w:val="both"/>
      </w:pPr>
      <w:r w:rsidRPr="00D50EE3">
        <w:t xml:space="preserve">Termín předání a převzetí staveniště: </w:t>
      </w:r>
      <w:r w:rsidR="00AB1B22" w:rsidRPr="0042751C">
        <w:rPr>
          <w:b/>
          <w:bCs/>
        </w:rPr>
        <w:t xml:space="preserve">do 15 (patnácti) dnů od uzavření této </w:t>
      </w:r>
      <w:r w:rsidR="007E500E" w:rsidRPr="0042751C">
        <w:rPr>
          <w:b/>
          <w:bCs/>
        </w:rPr>
        <w:t>S</w:t>
      </w:r>
      <w:r w:rsidR="00AB1B22" w:rsidRPr="0042751C">
        <w:rPr>
          <w:b/>
          <w:bCs/>
        </w:rPr>
        <w:t>mlouvy</w:t>
      </w:r>
      <w:r w:rsidR="00955376" w:rsidRPr="00D50EE3">
        <w:rPr>
          <w:rFonts w:cs="Calibri"/>
          <w:szCs w:val="18"/>
          <w:lang w:eastAsia="en-US"/>
        </w:rPr>
        <w:t>.</w:t>
      </w:r>
      <w:r w:rsidR="002231FD" w:rsidRPr="00D50EE3">
        <w:rPr>
          <w:rFonts w:cs="Calibri"/>
          <w:szCs w:val="18"/>
          <w:lang w:eastAsia="en-US"/>
        </w:rPr>
        <w:t xml:space="preserve"> V době před zahájením stavebních prací je Zhotovitel povinen provést kácení stromů, které musí být realizováno v době vegetačního klidu.</w:t>
      </w:r>
    </w:p>
    <w:p w14:paraId="6C39E60E" w14:textId="3A716DD2" w:rsidR="00AA42BF" w:rsidRPr="00D50EE3" w:rsidRDefault="00AA42BF"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D50EE3">
        <w:rPr>
          <w:rFonts w:cs="Calibri"/>
          <w:szCs w:val="18"/>
          <w:lang w:eastAsia="en-US"/>
        </w:rPr>
        <w:t xml:space="preserve">Prodlení </w:t>
      </w:r>
      <w:r w:rsidR="000E3C8F" w:rsidRPr="00D50EE3">
        <w:rPr>
          <w:rFonts w:cs="Calibri"/>
          <w:szCs w:val="18"/>
          <w:lang w:eastAsia="en-US"/>
        </w:rPr>
        <w:t>Zhotovitel</w:t>
      </w:r>
      <w:r w:rsidRPr="00D50EE3">
        <w:rPr>
          <w:rFonts w:cs="Calibri"/>
          <w:szCs w:val="18"/>
          <w:lang w:eastAsia="en-US"/>
        </w:rPr>
        <w:t xml:space="preserve">e s převzetím staveniště delší než 15 (patnáct) dnů je podstatným porušením </w:t>
      </w:r>
      <w:r w:rsidR="00270AAE" w:rsidRPr="00D50EE3">
        <w:rPr>
          <w:rFonts w:cs="Calibri"/>
          <w:szCs w:val="18"/>
          <w:lang w:eastAsia="en-US"/>
        </w:rPr>
        <w:t>Smlouv</w:t>
      </w:r>
      <w:r w:rsidRPr="00D50EE3">
        <w:rPr>
          <w:rFonts w:cs="Calibri"/>
          <w:szCs w:val="18"/>
          <w:lang w:eastAsia="en-US"/>
        </w:rPr>
        <w:t>y.</w:t>
      </w:r>
    </w:p>
    <w:p w14:paraId="2E2EB82E" w14:textId="77B37CB5" w:rsidR="00D47ED1" w:rsidRPr="00D50EE3"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Zhotovitel</w:t>
      </w:r>
      <w:r w:rsidR="00D47ED1" w:rsidRPr="00D50EE3">
        <w:rPr>
          <w:rFonts w:cs="Calibri"/>
          <w:szCs w:val="18"/>
          <w:lang w:eastAsia="en-US"/>
        </w:rPr>
        <w:t xml:space="preserve"> je povinen zahájit stavební práce </w:t>
      </w:r>
      <w:r w:rsidR="002231FD" w:rsidRPr="00D50EE3">
        <w:rPr>
          <w:rFonts w:cs="Calibri"/>
          <w:szCs w:val="18"/>
          <w:lang w:eastAsia="en-US"/>
        </w:rPr>
        <w:t xml:space="preserve">nejpozději </w:t>
      </w:r>
      <w:r w:rsidR="002231FD" w:rsidRPr="00D50EE3">
        <w:rPr>
          <w:rFonts w:cs="Calibri"/>
          <w:b/>
          <w:bCs/>
          <w:szCs w:val="18"/>
          <w:lang w:eastAsia="en-US"/>
        </w:rPr>
        <w:t>01.04.2026</w:t>
      </w:r>
      <w:r w:rsidR="00C33E4F" w:rsidRPr="00D50EE3">
        <w:rPr>
          <w:rFonts w:cs="Calibri"/>
          <w:b/>
          <w:bCs/>
          <w:szCs w:val="18"/>
          <w:lang w:eastAsia="en-US"/>
        </w:rPr>
        <w:t xml:space="preserve"> </w:t>
      </w:r>
      <w:r w:rsidR="00C33E4F" w:rsidRPr="00D50EE3">
        <w:rPr>
          <w:rFonts w:cs="Calibri"/>
          <w:szCs w:val="18"/>
          <w:lang w:eastAsia="en-US"/>
        </w:rPr>
        <w:t>(s ohledem na odst. 4.5 Smlouvy)</w:t>
      </w:r>
      <w:r w:rsidR="00D47ED1" w:rsidRPr="00D50EE3">
        <w:rPr>
          <w:rFonts w:cs="Calibri"/>
          <w:szCs w:val="18"/>
          <w:lang w:eastAsia="en-US"/>
        </w:rPr>
        <w:t>.</w:t>
      </w:r>
      <w:r w:rsidR="00AA42BF" w:rsidRPr="00D50EE3">
        <w:rPr>
          <w:rFonts w:cs="Calibri"/>
          <w:szCs w:val="18"/>
          <w:lang w:eastAsia="en-US"/>
        </w:rPr>
        <w:t xml:space="preserve"> Prodlení </w:t>
      </w:r>
      <w:r w:rsidRPr="00D50EE3">
        <w:rPr>
          <w:rFonts w:cs="Calibri"/>
          <w:szCs w:val="18"/>
          <w:lang w:eastAsia="en-US"/>
        </w:rPr>
        <w:t>Zhotovitel</w:t>
      </w:r>
      <w:r w:rsidR="00AA42BF" w:rsidRPr="00D50EE3">
        <w:rPr>
          <w:rFonts w:cs="Calibri"/>
          <w:szCs w:val="18"/>
          <w:lang w:eastAsia="en-US"/>
        </w:rPr>
        <w:t xml:space="preserve">e se zahájením stavebních prací delší než 15 (patnáct) dnů je podstatným porušením </w:t>
      </w:r>
      <w:r w:rsidR="00270AAE" w:rsidRPr="00D50EE3">
        <w:rPr>
          <w:rFonts w:cs="Calibri"/>
          <w:szCs w:val="18"/>
          <w:lang w:eastAsia="en-US"/>
        </w:rPr>
        <w:t>Smlouv</w:t>
      </w:r>
      <w:r w:rsidR="00AA42BF" w:rsidRPr="00D50EE3">
        <w:rPr>
          <w:rFonts w:cs="Calibri"/>
          <w:szCs w:val="18"/>
          <w:lang w:eastAsia="en-US"/>
        </w:rPr>
        <w:t>y.</w:t>
      </w:r>
    </w:p>
    <w:p w14:paraId="424EA621" w14:textId="6A79A5CE" w:rsidR="007E590E"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Zhotovitel</w:t>
      </w:r>
      <w:r w:rsidR="00D47ED1" w:rsidRPr="00D50EE3">
        <w:rPr>
          <w:rFonts w:cs="Calibri"/>
          <w:szCs w:val="18"/>
          <w:lang w:eastAsia="en-US"/>
        </w:rPr>
        <w:t xml:space="preserve"> se zavazuje Dílo provést (dokončit a předat</w:t>
      </w:r>
      <w:r w:rsidR="000F760C" w:rsidRPr="00D50EE3">
        <w:rPr>
          <w:rFonts w:cs="Calibri"/>
          <w:szCs w:val="18"/>
          <w:lang w:eastAsia="en-US"/>
        </w:rPr>
        <w:t xml:space="preserve"> </w:t>
      </w:r>
      <w:r w:rsidRPr="00D50EE3">
        <w:rPr>
          <w:rFonts w:cs="Calibri"/>
          <w:szCs w:val="18"/>
          <w:lang w:eastAsia="en-US"/>
        </w:rPr>
        <w:t>Objednatel</w:t>
      </w:r>
      <w:r w:rsidR="000F760C" w:rsidRPr="00D50EE3">
        <w:rPr>
          <w:rFonts w:cs="Calibri"/>
          <w:szCs w:val="18"/>
          <w:lang w:eastAsia="en-US"/>
        </w:rPr>
        <w:t>i</w:t>
      </w:r>
      <w:r w:rsidR="00D47ED1" w:rsidRPr="00D50EE3">
        <w:rPr>
          <w:rFonts w:cs="Calibri"/>
          <w:szCs w:val="18"/>
          <w:lang w:eastAsia="en-US"/>
        </w:rPr>
        <w:t xml:space="preserve">) do </w:t>
      </w:r>
      <w:r w:rsidR="002231FD" w:rsidRPr="00D50EE3">
        <w:rPr>
          <w:rFonts w:cs="Calibri"/>
          <w:szCs w:val="18"/>
          <w:lang w:eastAsia="en-US"/>
        </w:rPr>
        <w:t>270</w:t>
      </w:r>
      <w:r w:rsidR="004D16F5" w:rsidRPr="00D50EE3">
        <w:rPr>
          <w:rFonts w:cs="Calibri"/>
          <w:szCs w:val="18"/>
          <w:lang w:eastAsia="en-US"/>
        </w:rPr>
        <w:t xml:space="preserve"> </w:t>
      </w:r>
      <w:r w:rsidR="00D47ED1" w:rsidRPr="00D50EE3">
        <w:rPr>
          <w:rFonts w:cs="Calibri"/>
          <w:szCs w:val="18"/>
          <w:lang w:eastAsia="en-US"/>
        </w:rPr>
        <w:t>(</w:t>
      </w:r>
      <w:r w:rsidR="002231FD" w:rsidRPr="00D50EE3">
        <w:rPr>
          <w:rFonts w:cs="Calibri"/>
          <w:szCs w:val="18"/>
          <w:lang w:eastAsia="en-US"/>
        </w:rPr>
        <w:t>dvou set sedmdesáti</w:t>
      </w:r>
      <w:r w:rsidR="00D47ED1" w:rsidRPr="00D50EE3">
        <w:rPr>
          <w:rFonts w:cs="Calibri"/>
          <w:szCs w:val="18"/>
          <w:lang w:eastAsia="en-US"/>
        </w:rPr>
        <w:t xml:space="preserve">) </w:t>
      </w:r>
      <w:r w:rsidR="002231FD" w:rsidRPr="00D50EE3">
        <w:rPr>
          <w:rFonts w:cs="Calibri"/>
          <w:szCs w:val="18"/>
          <w:lang w:eastAsia="en-US"/>
        </w:rPr>
        <w:t>dnů</w:t>
      </w:r>
      <w:r w:rsidR="00D47ED1" w:rsidRPr="00D50EE3">
        <w:rPr>
          <w:rFonts w:cs="Calibri"/>
          <w:szCs w:val="18"/>
          <w:lang w:eastAsia="en-US"/>
        </w:rPr>
        <w:t xml:space="preserve"> od</w:t>
      </w:r>
      <w:r w:rsidR="004D16F5" w:rsidRPr="00D50EE3">
        <w:rPr>
          <w:rFonts w:cs="Calibri"/>
          <w:szCs w:val="18"/>
          <w:lang w:eastAsia="en-US"/>
        </w:rPr>
        <w:t>e dne</w:t>
      </w:r>
      <w:r w:rsidR="00D47ED1" w:rsidRPr="00D50EE3">
        <w:rPr>
          <w:rFonts w:cs="Calibri"/>
          <w:szCs w:val="18"/>
          <w:lang w:eastAsia="en-US"/>
        </w:rPr>
        <w:t xml:space="preserve"> předání</w:t>
      </w:r>
      <w:r w:rsidR="00D47ED1" w:rsidRPr="0096660A">
        <w:rPr>
          <w:rFonts w:cs="Calibri"/>
          <w:szCs w:val="18"/>
          <w:lang w:eastAsia="en-US"/>
        </w:rPr>
        <w:t xml:space="preserve"> staveniště</w:t>
      </w:r>
      <w:r w:rsidR="004D16F5" w:rsidRPr="0096660A">
        <w:rPr>
          <w:rFonts w:cs="Calibri"/>
          <w:szCs w:val="18"/>
          <w:lang w:eastAsia="en-US"/>
        </w:rPr>
        <w:t xml:space="preserve"> (</w:t>
      </w:r>
      <w:r w:rsidR="008F3988" w:rsidRPr="0096660A">
        <w:rPr>
          <w:rFonts w:cs="Calibri"/>
          <w:szCs w:val="18"/>
          <w:lang w:eastAsia="en-US"/>
        </w:rPr>
        <w:t>viz</w:t>
      </w:r>
      <w:r w:rsidR="004D16F5" w:rsidRPr="0096660A">
        <w:rPr>
          <w:rFonts w:cs="Calibri"/>
          <w:szCs w:val="18"/>
          <w:lang w:eastAsia="en-US"/>
        </w:rPr>
        <w:t xml:space="preserve"> </w:t>
      </w:r>
      <w:r w:rsidR="007E590E" w:rsidRPr="0096660A">
        <w:rPr>
          <w:rFonts w:cs="Calibri"/>
          <w:szCs w:val="18"/>
          <w:lang w:eastAsia="en-US"/>
        </w:rPr>
        <w:t>shora)</w:t>
      </w:r>
      <w:r w:rsidR="008F1F3F" w:rsidRPr="0096660A">
        <w:rPr>
          <w:rFonts w:cs="Calibri"/>
          <w:szCs w:val="18"/>
          <w:lang w:eastAsia="en-US"/>
        </w:rPr>
        <w:t xml:space="preserve"> (</w:t>
      </w:r>
      <w:r w:rsidR="005261D0" w:rsidRPr="0096660A">
        <w:rPr>
          <w:rFonts w:cs="Calibri"/>
          <w:szCs w:val="18"/>
          <w:lang w:eastAsia="en-US"/>
        </w:rPr>
        <w:t xml:space="preserve">takto vymezený úsek pro provedení Díla dále jen </w:t>
      </w:r>
      <w:r w:rsidR="008F1F3F" w:rsidRPr="0096660A">
        <w:rPr>
          <w:rFonts w:cs="Calibri"/>
          <w:szCs w:val="18"/>
          <w:lang w:eastAsia="en-US"/>
        </w:rPr>
        <w:t>„</w:t>
      </w:r>
      <w:r w:rsidR="008F1F3F" w:rsidRPr="0096660A">
        <w:rPr>
          <w:rFonts w:cs="Calibri"/>
          <w:b/>
          <w:bCs/>
          <w:szCs w:val="18"/>
          <w:lang w:eastAsia="en-US"/>
        </w:rPr>
        <w:t>Doba provádění díla</w:t>
      </w:r>
      <w:r w:rsidR="008F1F3F" w:rsidRPr="0096660A">
        <w:rPr>
          <w:rFonts w:cs="Calibri"/>
          <w:szCs w:val="18"/>
          <w:lang w:eastAsia="en-US"/>
        </w:rPr>
        <w:t>“)</w:t>
      </w:r>
      <w:r w:rsidR="00D47ED1" w:rsidRPr="0096660A">
        <w:rPr>
          <w:rFonts w:cs="Calibri"/>
          <w:szCs w:val="18"/>
          <w:lang w:eastAsia="en-US"/>
        </w:rPr>
        <w:t xml:space="preserve">. </w:t>
      </w:r>
    </w:p>
    <w:p w14:paraId="45A392E0" w14:textId="016BB3BD" w:rsidR="007E590E" w:rsidRPr="005A06D9" w:rsidRDefault="007E590E"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lastRenderedPageBreak/>
        <w:t xml:space="preserve">V období zimní sezóny stanovené vyhláškou č. 104/1997 Sb., ve znění pozdějších předpisů, tj. vždy od </w:t>
      </w:r>
      <w:r w:rsidR="007274EC" w:rsidRPr="0096660A">
        <w:rPr>
          <w:rFonts w:cs="Calibri"/>
          <w:szCs w:val="18"/>
          <w:lang w:eastAsia="en-US"/>
        </w:rPr>
        <w:t>0</w:t>
      </w:r>
      <w:r w:rsidRPr="0096660A">
        <w:rPr>
          <w:rFonts w:cs="Calibri"/>
          <w:szCs w:val="18"/>
          <w:lang w:eastAsia="en-US"/>
        </w:rPr>
        <w:t xml:space="preserve">1. 11. do 31. </w:t>
      </w:r>
      <w:r w:rsidR="007274EC" w:rsidRPr="0096660A">
        <w:rPr>
          <w:rFonts w:cs="Calibri"/>
          <w:szCs w:val="18"/>
          <w:lang w:eastAsia="en-US"/>
        </w:rPr>
        <w:t>0</w:t>
      </w:r>
      <w:r w:rsidRPr="0096660A">
        <w:rPr>
          <w:rFonts w:cs="Calibri"/>
          <w:szCs w:val="18"/>
          <w:lang w:eastAsia="en-US"/>
        </w:rPr>
        <w:t xml:space="preserve">3. následujícího kalendářního roku probíhá technologická přestávka. </w:t>
      </w:r>
      <w:r w:rsidR="0011516F" w:rsidRPr="0096660A">
        <w:t xml:space="preserve">Po dobu zimní sezóny je zhotovitel povinen odstranit omezení dopravy a </w:t>
      </w:r>
      <w:r w:rsidR="0011516F" w:rsidRPr="0096660A">
        <w:rPr>
          <w:rFonts w:cs="Calibri"/>
          <w:szCs w:val="18"/>
          <w:lang w:eastAsia="en-US"/>
        </w:rPr>
        <w:t>umožnit</w:t>
      </w:r>
      <w:r w:rsidR="0011516F" w:rsidRPr="0096660A">
        <w:t xml:space="preserve"> řádnou údržbu </w:t>
      </w:r>
      <w:r w:rsidR="0096660A" w:rsidRPr="0096660A">
        <w:t xml:space="preserve">silnice </w:t>
      </w:r>
      <w:r w:rsidR="00D7442D">
        <w:t>II/492</w:t>
      </w:r>
      <w:r w:rsidR="0011516F" w:rsidRPr="0096660A">
        <w:t>.</w:t>
      </w:r>
      <w:r w:rsidR="0011516F" w:rsidRPr="0096660A">
        <w:rPr>
          <w:rFonts w:cs="Calibri"/>
          <w:szCs w:val="18"/>
          <w:lang w:eastAsia="en-US"/>
        </w:rPr>
        <w:t xml:space="preserve"> </w:t>
      </w:r>
      <w:r w:rsidRPr="0096660A">
        <w:rPr>
          <w:rFonts w:cs="Calibri"/>
          <w:szCs w:val="18"/>
          <w:lang w:eastAsia="en-US"/>
        </w:rPr>
        <w:t xml:space="preserve">V průběhu této doby je </w:t>
      </w:r>
      <w:r w:rsidR="000E3C8F" w:rsidRPr="0096660A">
        <w:rPr>
          <w:rFonts w:cs="Calibri"/>
          <w:szCs w:val="18"/>
          <w:lang w:eastAsia="en-US"/>
        </w:rPr>
        <w:t>Zhotovitel</w:t>
      </w:r>
      <w:r w:rsidRPr="0096660A">
        <w:rPr>
          <w:rFonts w:cs="Calibri"/>
          <w:szCs w:val="18"/>
          <w:lang w:eastAsia="en-US"/>
        </w:rPr>
        <w:t xml:space="preserve"> oprávněn provádět stavební práce pouze v omezeném rozsahu závislém zejména na</w:t>
      </w:r>
      <w:r w:rsidRPr="00ED48A6">
        <w:rPr>
          <w:rFonts w:cs="Calibri"/>
          <w:szCs w:val="18"/>
          <w:lang w:eastAsia="en-US"/>
        </w:rPr>
        <w:t xml:space="preserve">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Do </w:t>
      </w:r>
      <w:r w:rsidR="00C92680" w:rsidRPr="005A06D9">
        <w:rPr>
          <w:rFonts w:cs="Calibri"/>
          <w:szCs w:val="18"/>
          <w:lang w:eastAsia="en-US"/>
        </w:rPr>
        <w:t xml:space="preserve">Doby </w:t>
      </w:r>
      <w:r w:rsidRPr="005A06D9">
        <w:rPr>
          <w:rFonts w:cs="Calibri"/>
          <w:szCs w:val="18"/>
          <w:lang w:eastAsia="en-US"/>
        </w:rPr>
        <w:t xml:space="preserve">provádění Díla dle odst. </w:t>
      </w:r>
      <w:r w:rsidR="001E73A4" w:rsidRPr="005A06D9">
        <w:rPr>
          <w:rFonts w:cs="Calibri"/>
          <w:szCs w:val="18"/>
          <w:lang w:eastAsia="en-US"/>
        </w:rPr>
        <w:t>4.</w:t>
      </w:r>
      <w:r w:rsidR="00042BFA">
        <w:rPr>
          <w:rFonts w:cs="Calibri"/>
          <w:szCs w:val="18"/>
          <w:lang w:eastAsia="en-US"/>
        </w:rPr>
        <w:t>4</w:t>
      </w:r>
      <w:r w:rsidRPr="005A06D9">
        <w:rPr>
          <w:rFonts w:cs="Calibri"/>
          <w:szCs w:val="18"/>
          <w:lang w:eastAsia="en-US"/>
        </w:rPr>
        <w:t xml:space="preserve"> budou započteny pouze dny, v nichž bude probíhat realizace stavebních prací.</w:t>
      </w:r>
    </w:p>
    <w:p w14:paraId="4F3F75D1" w14:textId="3CC7DD97" w:rsidR="00E1575A" w:rsidRPr="005A06D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5F87D17C" w14:textId="30C0A0B7" w:rsidR="00DA0E50" w:rsidRPr="005A06D9" w:rsidRDefault="00DA0E50" w:rsidP="002231FD">
      <w:pPr>
        <w:pStyle w:val="Odstavecseseznamem"/>
        <w:widowControl w:val="0"/>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D7442D">
        <w:rPr>
          <w:rFonts w:cs="Calibri"/>
          <w:szCs w:val="18"/>
          <w:lang w:eastAsia="en-US"/>
        </w:rPr>
        <w:t>II/492</w:t>
      </w:r>
      <w:r w:rsidR="002231FD">
        <w:rPr>
          <w:rFonts w:cs="Calibri"/>
          <w:szCs w:val="18"/>
          <w:lang w:eastAsia="en-US"/>
        </w:rPr>
        <w:t>,</w:t>
      </w:r>
      <w:r w:rsidR="00094605" w:rsidRPr="005A06D9">
        <w:rPr>
          <w:rFonts w:cs="Calibri"/>
          <w:szCs w:val="18"/>
          <w:lang w:eastAsia="en-US"/>
        </w:rPr>
        <w:t> </w:t>
      </w:r>
      <w:r w:rsidR="002231FD" w:rsidRPr="002231FD">
        <w:rPr>
          <w:rFonts w:cs="Calibri"/>
          <w:szCs w:val="18"/>
          <w:lang w:eastAsia="en-US"/>
        </w:rPr>
        <w:t xml:space="preserve">uzlový úsek č. 12 „Luhačovice – průmyslová zóna“, km 1,456 – 3,200, k. </w:t>
      </w:r>
      <w:proofErr w:type="spellStart"/>
      <w:r w:rsidR="002231FD" w:rsidRPr="002231FD">
        <w:rPr>
          <w:rFonts w:cs="Calibri"/>
          <w:szCs w:val="18"/>
          <w:lang w:eastAsia="en-US"/>
        </w:rPr>
        <w:t>ú.</w:t>
      </w:r>
      <w:proofErr w:type="spellEnd"/>
      <w:r w:rsidR="002231FD" w:rsidRPr="002231FD">
        <w:rPr>
          <w:rFonts w:cs="Calibri"/>
          <w:szCs w:val="18"/>
          <w:lang w:eastAsia="en-US"/>
        </w:rPr>
        <w:t xml:space="preserve"> Luhačovice, Biskupice u Luhačovic, Zlínský kraj </w:t>
      </w:r>
      <w:r w:rsidRPr="005A06D9">
        <w:rPr>
          <w:rFonts w:cs="Calibri"/>
          <w:szCs w:val="18"/>
          <w:lang w:eastAsia="en-US"/>
        </w:rPr>
        <w:t>(dále jen „</w:t>
      </w:r>
      <w:r w:rsidRPr="005A06D9">
        <w:rPr>
          <w:rFonts w:cs="Calibri"/>
          <w:b/>
          <w:bCs/>
          <w:szCs w:val="18"/>
          <w:lang w:eastAsia="en-US"/>
        </w:rPr>
        <w:t>Místo provádění Díla</w:t>
      </w:r>
      <w:r w:rsidRPr="005A06D9">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3CF042D4" w:rsidR="00A11F66"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251B09">
        <w:rPr>
          <w:b/>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05B6C1DF" w:rsidR="00C66760"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D50EE3">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w:t>
      </w:r>
      <w:r w:rsidR="003635CE" w:rsidRPr="00ED48A6">
        <w:rPr>
          <w:rFonts w:cs="Calibri"/>
          <w:szCs w:val="18"/>
          <w:lang w:eastAsia="en-US"/>
        </w:rPr>
        <w:lastRenderedPageBreak/>
        <w:t>(i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560ECD45" w14:textId="77777777" w:rsidR="00066A50" w:rsidRPr="00216CA3" w:rsidRDefault="00066A50" w:rsidP="00066A50">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Zhotovitel je oprávněn změnit v průběhu realizace Díla jakékoliv osoby, prostřednictvím kterých prokazoval v zadávacím řízení VZ kvalifikaci, které nejsou poddodavateli Zhotovitele</w:t>
      </w:r>
      <w:r>
        <w:rPr>
          <w:rFonts w:cs="Calibri"/>
          <w:szCs w:val="18"/>
          <w:lang w:eastAsia="en-US"/>
        </w:rPr>
        <w:t xml:space="preserve"> (pro poddodavatele Zhotovitele se použijí jiná ujednání této Smlouvy)</w:t>
      </w:r>
      <w:r w:rsidRPr="00216CA3">
        <w:rPr>
          <w:rFonts w:cs="Calibri"/>
          <w:szCs w:val="18"/>
          <w:lang w:eastAsia="en-US"/>
        </w:rPr>
        <w:t xml:space="preserve">, pouze s předchozím písemným souhlasem Objednatele, který nebude odepřen bez vážného důvodu. Souhlas Objednatele se nevyžaduje v případě, kdy pracovněprávní či smluvní vztah mezi danou osobou a Zhotovitelem zanikne z důvodů neležících na straně Zhotovitele. Zhotovitel je však vždy povinen zajistit, aby v případě změny původní osoby nová osoba, která má původní osobu nahradit, splňovala příslušné kvalifikační </w:t>
      </w:r>
      <w:r w:rsidRPr="00216CA3">
        <w:rPr>
          <w:rFonts w:cs="Calibri"/>
          <w:bCs/>
          <w:szCs w:val="18"/>
          <w:lang w:eastAsia="en-US"/>
        </w:rPr>
        <w:t>podmínky, jak byly Objednatelem nastaveny v zadávacích podmínkách VZ</w:t>
      </w:r>
      <w:r>
        <w:rPr>
          <w:rFonts w:cs="Calibri"/>
          <w:bCs/>
          <w:szCs w:val="18"/>
          <w:lang w:eastAsia="en-US"/>
        </w:rPr>
        <w:t>,</w:t>
      </w:r>
      <w:r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219ABB3C" w14:textId="77777777" w:rsidR="00117387" w:rsidRDefault="00117387" w:rsidP="00526F96">
      <w:pPr>
        <w:pStyle w:val="Odstavecseseznamem"/>
        <w:widowControl w:val="0"/>
        <w:numPr>
          <w:ilvl w:val="1"/>
          <w:numId w:val="5"/>
        </w:numPr>
        <w:spacing w:before="120"/>
        <w:ind w:left="567" w:hanging="567"/>
        <w:contextualSpacing w:val="0"/>
        <w:jc w:val="both"/>
        <w:rPr>
          <w:rFonts w:cs="Calibri"/>
          <w:szCs w:val="18"/>
          <w:lang w:eastAsia="en-US"/>
        </w:rPr>
      </w:pPr>
      <w:r w:rsidRPr="00094431">
        <w:rPr>
          <w:rFonts w:cs="Calibri"/>
          <w:szCs w:val="18"/>
          <w:lang w:eastAsia="en-US"/>
        </w:rPr>
        <w:lastRenderedPageBreak/>
        <w:t xml:space="preserve">Vyhodnocení tlouštěk asfaltových vrstev bude prováděno v souladu s ČSN 736121 a TKP, kapitola 7 v aktuálním znění. Místa kontrolních vývrtů určuje technický dozor objednatele. Při provedení vývrtů zhotovitelem bez přítomnosti technického dozoru objednatele jsou výsledky z kontrolních vývrtů neplatné. </w:t>
      </w:r>
    </w:p>
    <w:p w14:paraId="054350D7" w14:textId="7CD8BB6A"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6453D828" w:rsidR="00CE281D"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w:t>
      </w:r>
      <w:r w:rsidR="00CE281D" w:rsidRPr="00813227">
        <w:t xml:space="preserve">velikosti 2,4 x 5,1 m, jehož podoba bude v souladu s požadavky dotačního orgánu pro </w:t>
      </w:r>
      <w:r w:rsidR="00A02EFC" w:rsidRPr="00813227">
        <w:t>21</w:t>
      </w:r>
      <w:r w:rsidR="00CE281D" w:rsidRPr="00813227">
        <w:t>. výzvu, a to po celou dobu</w:t>
      </w:r>
      <w:r w:rsidR="00CE281D" w:rsidRPr="00A02EFC">
        <w:t xml:space="preserve"> realizace. Na billboardu musí být uveden název projektu a hlavní cíl projektu. Logo IROP, logo MMR ČR, název projektu a hlavní cíl projektu </w:t>
      </w:r>
      <w:r w:rsidR="00CE281D" w:rsidRPr="00961330">
        <w:t xml:space="preserve">musí zabírat nejméně 1/3 plochy billboardu. Příslušná loga a podrobné informace o jejich využití jsou volně přístupné na webové stránce </w:t>
      </w:r>
      <w:r w:rsidR="00012EDA" w:rsidRPr="00961330">
        <w:rPr>
          <w:rFonts w:eastAsiaTheme="majorEastAsia"/>
        </w:rPr>
        <w:t>http://www.irop.mmr.cz/cs/Zadatele-a-prijemci/Dokumenty/Ostatni-dokumenty-v-IROP/Publicita</w:t>
      </w:r>
      <w:r w:rsidR="00CE281D" w:rsidRPr="00961330">
        <w:t xml:space="preserve">. Pro zpracování grafického návrhu použije </w:t>
      </w:r>
      <w:r w:rsidRPr="00961330">
        <w:t>Zhotovitel</w:t>
      </w:r>
      <w:r w:rsidR="00CE281D" w:rsidRPr="00961330">
        <w:t xml:space="preserve"> Generátor nástrojů povinné publicity na webové stránce </w:t>
      </w:r>
      <w:hyperlink r:id="rId10" w:history="1">
        <w:r w:rsidR="00526F96" w:rsidRPr="00400047">
          <w:rPr>
            <w:rStyle w:val="Hypertextovodkaz"/>
            <w:rFonts w:eastAsiaTheme="majorEastAsia"/>
          </w:rPr>
          <w:t>https://publicita.dotaceeu.cz/gen/krok1</w:t>
        </w:r>
      </w:hyperlink>
      <w:r w:rsidR="00CE281D" w:rsidRPr="00961330">
        <w:t xml:space="preserve">. 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hyperlink r:id="rId11" w:history="1">
        <w:r w:rsidR="00117387" w:rsidRPr="004C108A">
          <w:rPr>
            <w:rStyle w:val="Hypertextovodkaz"/>
            <w:rFonts w:eastAsiaTheme="majorEastAsia"/>
          </w:rPr>
          <w:t>kocveldova@rszk.cz</w:t>
        </w:r>
      </w:hyperlink>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rsidP="00526F96">
      <w:pPr>
        <w:pStyle w:val="Odstavecseseznamem"/>
        <w:widowControl w:val="0"/>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34B35AD4" w:rsidR="00135C07" w:rsidRPr="000E03BC" w:rsidRDefault="00135C07" w:rsidP="00526F96">
      <w:pPr>
        <w:pStyle w:val="Odstavecseseznamem"/>
        <w:widowControl w:val="0"/>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dotace, MMR ČR, MF ČR, auditnímu orgánu, Evropské komisi, Evropskému účetnímu dvoru,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r w:rsidR="00AF2C84">
        <w:rPr>
          <w:rFonts w:cs="Calibri"/>
          <w:szCs w:val="18"/>
          <w:lang w:eastAsia="en-US"/>
        </w:rPr>
        <w:t>,</w:t>
      </w:r>
      <w:r w:rsidRPr="000E03BC">
        <w:rPr>
          <w:rFonts w:cs="Calibri"/>
          <w:szCs w:val="18"/>
          <w:lang w:eastAsia="en-US"/>
        </w:rPr>
        <w:t xml:space="preserve"> a to nejméně do konce roku </w:t>
      </w:r>
      <w:r w:rsidRPr="00813227">
        <w:rPr>
          <w:rFonts w:cs="Calibri"/>
          <w:szCs w:val="18"/>
          <w:lang w:eastAsia="en-US"/>
        </w:rPr>
        <w:t>20</w:t>
      </w:r>
      <w:r w:rsidR="00F84043" w:rsidRPr="00813227">
        <w:rPr>
          <w:rFonts w:cs="Calibri"/>
          <w:szCs w:val="18"/>
          <w:lang w:eastAsia="en-US"/>
        </w:rPr>
        <w:t>35</w:t>
      </w:r>
      <w:r w:rsidRPr="000E03BC">
        <w:rPr>
          <w:rFonts w:cs="Calibri"/>
          <w:szCs w:val="18"/>
          <w:lang w:eastAsia="en-US"/>
        </w:rPr>
        <w:t>; po stejnou dobu je Zhotovitel povinen uchovávat veškeré doklady, které souvisejí s realizací Díla a jeho financováním.</w:t>
      </w:r>
    </w:p>
    <w:p w14:paraId="2125EC86" w14:textId="65CCDF9F" w:rsidR="001C5B5F" w:rsidRPr="000E03BC" w:rsidRDefault="00CB60C5" w:rsidP="00526F96">
      <w:pPr>
        <w:pStyle w:val="Odstavecseseznamem"/>
        <w:widowControl w:val="0"/>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526F96">
      <w:pPr>
        <w:widowControl w:val="0"/>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74037E8D" w:rsidR="00A74CE1" w:rsidRPr="00ED48A6" w:rsidRDefault="00A74CE1" w:rsidP="00526F96">
      <w:pPr>
        <w:pStyle w:val="Odstavecseseznamem"/>
        <w:widowControl w:val="0"/>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64029" w:rsidRPr="00C64029">
        <w:rPr>
          <w:rFonts w:cs="Calibri"/>
          <w:szCs w:val="18"/>
          <w:lang w:eastAsia="en-US"/>
        </w:rPr>
        <w:t>49 586 771,47</w:t>
      </w:r>
      <w:r w:rsidRPr="00ED48A6">
        <w:rPr>
          <w:rFonts w:cs="Calibri"/>
          <w:szCs w:val="18"/>
          <w:lang w:eastAsia="en-US"/>
        </w:rPr>
        <w:t xml:space="preserve"> Kč</w:t>
      </w:r>
    </w:p>
    <w:p w14:paraId="4B7DECA3" w14:textId="5D62E8EF" w:rsidR="00A74CE1" w:rsidRPr="00ED48A6" w:rsidRDefault="00A74CE1" w:rsidP="00526F96">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64029">
        <w:rPr>
          <w:rFonts w:cs="Calibri"/>
          <w:szCs w:val="18"/>
          <w:lang w:eastAsia="en-US"/>
        </w:rPr>
        <w:t>10 413 222,02</w:t>
      </w:r>
      <w:r w:rsidRPr="00ED48A6">
        <w:rPr>
          <w:rFonts w:cs="Calibri"/>
          <w:szCs w:val="18"/>
          <w:lang w:eastAsia="en-US"/>
        </w:rPr>
        <w:t xml:space="preserve"> Kč</w:t>
      </w:r>
    </w:p>
    <w:p w14:paraId="38EBFC50" w14:textId="75FA020A" w:rsidR="00A74CE1" w:rsidRPr="00ED48A6" w:rsidRDefault="00A74CE1" w:rsidP="00526F96">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64029">
        <w:rPr>
          <w:rFonts w:cs="Calibri"/>
          <w:szCs w:val="18"/>
          <w:lang w:eastAsia="en-US"/>
        </w:rPr>
        <w:t>59 999 993,49</w:t>
      </w:r>
      <w:r w:rsidRPr="00ED48A6">
        <w:rPr>
          <w:rFonts w:cs="Calibri"/>
          <w:szCs w:val="18"/>
          <w:lang w:eastAsia="en-US"/>
        </w:rPr>
        <w:t xml:space="preserve"> Kč</w:t>
      </w:r>
    </w:p>
    <w:p w14:paraId="1C6DEAA2" w14:textId="76C3D27C" w:rsidR="00BE1F1B" w:rsidRPr="00ED48A6" w:rsidRDefault="00A74CE1" w:rsidP="00526F96">
      <w:pPr>
        <w:pStyle w:val="Odstavecseseznamem"/>
        <w:widowControl w:val="0"/>
        <w:ind w:left="1134"/>
        <w:contextualSpacing w:val="0"/>
        <w:jc w:val="both"/>
        <w:rPr>
          <w:rFonts w:cs="Calibri"/>
          <w:szCs w:val="18"/>
          <w:lang w:eastAsia="en-US"/>
        </w:rPr>
      </w:pPr>
      <w:r w:rsidRPr="00ED48A6">
        <w:rPr>
          <w:rFonts w:cs="Calibri"/>
          <w:szCs w:val="18"/>
          <w:lang w:eastAsia="en-US"/>
        </w:rPr>
        <w:t xml:space="preserve">(slovy </w:t>
      </w:r>
      <w:r w:rsidR="00294AE2" w:rsidRPr="00294AE2">
        <w:rPr>
          <w:rFonts w:cs="Calibri"/>
          <w:szCs w:val="18"/>
          <w:lang w:eastAsia="en-US"/>
        </w:rPr>
        <w:t>padesát devět milionů devět set devadesát devět tisíc devět set devadesát tři korun</w:t>
      </w:r>
      <w:r w:rsidR="00B8577B">
        <w:rPr>
          <w:rFonts w:cs="Calibri"/>
          <w:szCs w:val="18"/>
          <w:lang w:eastAsia="en-US"/>
        </w:rPr>
        <w:t>y</w:t>
      </w:r>
      <w:r w:rsidR="00294AE2" w:rsidRPr="00294AE2">
        <w:rPr>
          <w:rFonts w:cs="Calibri"/>
          <w:szCs w:val="18"/>
          <w:lang w:eastAsia="en-US"/>
        </w:rPr>
        <w:t xml:space="preserve"> česk</w:t>
      </w:r>
      <w:r w:rsidR="00B8577B">
        <w:rPr>
          <w:rFonts w:cs="Calibri"/>
          <w:szCs w:val="18"/>
          <w:lang w:eastAsia="en-US"/>
        </w:rPr>
        <w:t>é, 49/100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4CF9C12E" w:rsidR="00F10F79" w:rsidRPr="00ED48A6" w:rsidRDefault="00D75D71"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lastRenderedPageBreak/>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3751AA">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57D2FD8F"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272178">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0938CB75" w:rsidR="00F10F79"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272178">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5CF88579" w:rsidR="00B60001" w:rsidRPr="00ED48A6" w:rsidRDefault="00E86159"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Zároveň musí být každá faktura </w:t>
      </w:r>
      <w:r w:rsidR="000E3C8F" w:rsidRPr="00ED48A6">
        <w:rPr>
          <w:rFonts w:cs="Calibri"/>
          <w:szCs w:val="18"/>
          <w:lang w:eastAsia="en-US"/>
        </w:rPr>
        <w:t>Zhotovitel</w:t>
      </w:r>
      <w:r w:rsidR="00B60001" w:rsidRPr="00ED48A6">
        <w:rPr>
          <w:rFonts w:cs="Calibri"/>
          <w:szCs w:val="18"/>
          <w:lang w:eastAsia="en-US"/>
        </w:rPr>
        <w:t xml:space="preserve">e označena číslem projektu dotačního programu IROP, </w:t>
      </w:r>
      <w:r w:rsidR="00F84043" w:rsidRPr="00ED48A6">
        <w:rPr>
          <w:rFonts w:cs="Calibri"/>
          <w:szCs w:val="18"/>
          <w:lang w:eastAsia="en-US"/>
        </w:rPr>
        <w:t>které Objednatel Zhotoviteli sdělí po přidělení takového čísla</w:t>
      </w:r>
      <w:r w:rsidR="00B60001" w:rsidRPr="00ED48A6">
        <w:rPr>
          <w:rFonts w:cs="Calibri"/>
          <w:szCs w:val="18"/>
          <w:lang w:eastAsia="en-US"/>
        </w:rPr>
        <w:t>.</w:t>
      </w:r>
    </w:p>
    <w:p w14:paraId="733E9B5F" w14:textId="452549E0" w:rsidR="005C22E5" w:rsidRPr="00ED48A6" w:rsidRDefault="005C22E5"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lastRenderedPageBreak/>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526F96">
      <w:pPr>
        <w:widowControl w:val="0"/>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lastRenderedPageBreak/>
        <w:t>Podmínky pro předání a převzetí a provozování staveniště:</w:t>
      </w:r>
    </w:p>
    <w:p w14:paraId="19CAC450" w14:textId="392CCE03" w:rsidR="0006106C" w:rsidRPr="003C1E04" w:rsidRDefault="0006106C"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rsidP="00526F96">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526F96">
      <w:pPr>
        <w:pStyle w:val="Odstavecseseznamem"/>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lastRenderedPageBreak/>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3DE86051" w:rsidR="00F2428B" w:rsidRPr="00ED48A6" w:rsidRDefault="000E3C8F" w:rsidP="00526F96">
      <w:pPr>
        <w:pStyle w:val="Odstavecseseznamem"/>
        <w:widowControl w:val="0"/>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w:t>
      </w:r>
      <w:r w:rsidR="000B16ED" w:rsidRPr="00ED48A6">
        <w:t xml:space="preserve"> v elektronické formě</w:t>
      </w:r>
      <w:r w:rsidR="00F2428B" w:rsidRPr="00ED48A6">
        <w:t xml:space="preserve">, a to v souladu se všemi příslušnými obecně závaznými právními předpisy. </w:t>
      </w:r>
      <w:r w:rsidR="000B16ED" w:rsidRPr="00ED48A6">
        <w:t>Elektronický stavební deník bude veden v</w:t>
      </w:r>
      <w:r w:rsidR="00F577B7" w:rsidRPr="00ED48A6">
        <w:t> </w:t>
      </w:r>
      <w:r w:rsidR="000B16ED" w:rsidRPr="00ED48A6">
        <w:t>aplikaci</w:t>
      </w:r>
      <w:r w:rsidR="00F577B7" w:rsidRPr="00ED48A6">
        <w:t xml:space="preserve"> k tomu určené</w:t>
      </w:r>
      <w:r w:rsidR="000B16ED" w:rsidRPr="00ED48A6">
        <w:t>, která bude pro tyto účely zajištěna Objednatelem. Za účelem zápisů do stavebního deníku musí být osoby pověřené provádět zápisy vybaveny elektronickým podpisem</w:t>
      </w:r>
      <w:r w:rsidR="00F577B7" w:rsidRPr="00ED48A6">
        <w:t xml:space="preserve"> (</w:t>
      </w:r>
      <w:r w:rsidR="00E42DA8" w:rsidRPr="00ED48A6">
        <w:t xml:space="preserve">Objednatel </w:t>
      </w:r>
      <w:r w:rsidR="00F577B7" w:rsidRPr="00ED48A6">
        <w:t xml:space="preserve">elektronické podpisy takovým osobám </w:t>
      </w:r>
      <w:r w:rsidR="00E42DA8" w:rsidRPr="00ED48A6">
        <w:t>na straně Zhotovitele</w:t>
      </w:r>
      <w:r w:rsidR="00F577B7" w:rsidRPr="00ED48A6">
        <w:t xml:space="preserve"> nezajišťuje</w:t>
      </w:r>
      <w:r w:rsidR="00E42DA8" w:rsidRPr="00ED48A6">
        <w:t>, toto je povinen zajistit Zhotovitel</w:t>
      </w:r>
      <w:r w:rsidR="00F577B7" w:rsidRPr="00ED48A6">
        <w:t>)</w:t>
      </w:r>
      <w:r w:rsidR="00F2428B" w:rsidRPr="00ED48A6">
        <w:t xml:space="preserve">. 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67E229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a </w:t>
      </w:r>
      <w:r w:rsidR="005C6C56" w:rsidRPr="00ED48A6">
        <w:t xml:space="preserve">elektronickým podpisem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 xml:space="preserve"> Po ukončení vedení stavebního deníku je Zhotovitel povinen zajistit předání originálu stavebního deníku Objednateli v elektronickém formátu, např. *.</w:t>
      </w:r>
      <w:r w:rsidR="00A80F79">
        <w:t>PDF</w:t>
      </w:r>
      <w:r w:rsidR="00B51884" w:rsidRPr="00ED48A6">
        <w:t>, a to tak, aby byla v souladu s příslušnými právními předpisy zajištěna archivace stavebního deníku.</w:t>
      </w:r>
    </w:p>
    <w:p w14:paraId="1D6E6E5A" w14:textId="25E9984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526F96">
      <w:pPr>
        <w:widowControl w:val="0"/>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rsidP="00526F96">
      <w:pPr>
        <w:pStyle w:val="Odstavecseseznamem"/>
        <w:widowControl w:val="0"/>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w:t>
      </w:r>
      <w:r w:rsidRPr="00ED48A6">
        <w:lastRenderedPageBreak/>
        <w:t xml:space="preserve">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rsidP="00526F96">
      <w:pPr>
        <w:pStyle w:val="Odstavecseseznamem"/>
        <w:widowControl w:val="0"/>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rsidP="00526F96">
      <w:pPr>
        <w:pStyle w:val="Odstavecseseznamem"/>
        <w:widowControl w:val="0"/>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526F96">
      <w:pPr>
        <w:widowControl w:val="0"/>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7ECF15E7" w14:textId="77777777" w:rsidR="002D6337" w:rsidRPr="00DA7D02" w:rsidRDefault="002D6337" w:rsidP="002D6337">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DA7D02">
        <w:rPr>
          <w:rFonts w:cs="Calibri"/>
          <w:szCs w:val="18"/>
          <w:lang w:eastAsia="en-US"/>
        </w:rPr>
        <w:t xml:space="preserve">Zhotovitel je povinen mít po celou dobu provádění Díla, tj. až do doby protokolárního předání a převzetí Díla Objednatelem a odstranění všech případných vad a nedodělků vyplývajících z předávacího řízení, nepřetržitě sjednáno pojištění proti škodám způsobeným jeho činností (Objednateli i třetím osobám), a to minimálně na </w:t>
      </w:r>
      <w:r w:rsidRPr="00911CBF">
        <w:rPr>
          <w:rFonts w:cs="Calibri"/>
          <w:szCs w:val="18"/>
          <w:lang w:eastAsia="en-US"/>
        </w:rPr>
        <w:t>částku 75 000 000</w:t>
      </w:r>
      <w:r w:rsidRPr="00DA7D02">
        <w:rPr>
          <w:rFonts w:cs="Calibri"/>
          <w:szCs w:val="18"/>
          <w:lang w:eastAsia="en-US"/>
        </w:rPr>
        <w:t xml:space="preserve"> Kč (slovy: </w:t>
      </w:r>
      <w:r>
        <w:rPr>
          <w:rFonts w:cs="Calibri"/>
          <w:szCs w:val="18"/>
          <w:lang w:eastAsia="en-US"/>
        </w:rPr>
        <w:t>sedmdesát pět milionů</w:t>
      </w:r>
      <w:r w:rsidRPr="00DA7D02">
        <w:rPr>
          <w:rFonts w:cs="Calibri"/>
          <w:szCs w:val="18"/>
          <w:lang w:eastAsia="en-US"/>
        </w:rPr>
        <w:t xml:space="preserve"> korun českých). Doklady o pojištění předložil Zhotovitel Objednateli před uzavřením této Smlouvy v rámci součinnosti v zadávacím řízení VZ. V případě, že v průběhu provádění Díla má skončit platnost pojistné smlouvy, je Zhotovitel povinen předložit Objednateli doklady o novém pojištění vč. potvrzení o řádném zaplacení pojistného na základě navazující pojistné smlouvy nejpozději do 15 (patnácti) kalendářních dnů po jejím uzavření. V případě, že Zhotovitel poruší svoji zákonnou nebo smluvní povinnost a Objednateli vznikne škoda, souhlasí Zhotovitel s tím, že pojistné plnění bude poukázáno na účet Objednatele, a je povinen takové poukázání pojistného plnění na účet Objednatele zajistit. Porušení povinností Zhotovitele sjednaných v toto odstavci je podstatným porušením Smlouvy.</w:t>
      </w:r>
    </w:p>
    <w:p w14:paraId="465B8101" w14:textId="2AC85CA0" w:rsidR="00CA289F" w:rsidRPr="00ED48A6" w:rsidRDefault="00806DCF" w:rsidP="00526F96">
      <w:pPr>
        <w:widowControl w:val="0"/>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60F64989" w:rsidR="00CC74C1"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 xml:space="preserve">v případě izolací mostů a nátěrů ocelových </w:t>
      </w:r>
      <w:r w:rsidR="00923016" w:rsidRPr="003D1A01">
        <w:rPr>
          <w:bCs/>
        </w:rPr>
        <w:lastRenderedPageBreak/>
        <w:t>konstrukcí v délce 120 (sto 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933AA9F" w:rsidR="00FE2AA7" w:rsidRPr="00ED48A6" w:rsidRDefault="00FE2AA7"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kdykoliv až do skončení záruční doby, a to bez ohledu na to, kdy vady zjistí nebo je měl zjistit; toto se vztahuje na vady</w:t>
      </w:r>
      <w:r w:rsidR="0036683A" w:rsidRPr="003D1A01">
        <w:rPr>
          <w:rFonts w:cs="Calibri"/>
          <w:szCs w:val="18"/>
          <w:lang w:eastAsia="en-US"/>
        </w:rPr>
        <w:t xml:space="preserve"> </w:t>
      </w:r>
      <w:r w:rsidR="0036683A">
        <w:rPr>
          <w:rFonts w:cs="Calibri"/>
          <w:szCs w:val="18"/>
          <w:lang w:eastAsia="en-US"/>
        </w:rPr>
        <w:t>zjevné i</w:t>
      </w:r>
      <w:r w:rsidRPr="003D1A01">
        <w:rPr>
          <w:rFonts w:cs="Calibri"/>
          <w:szCs w:val="18"/>
          <w:lang w:eastAsia="en-US"/>
        </w:rPr>
        <w:t xml:space="preserve">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w:t>
      </w:r>
      <w:r w:rsidR="0036683A">
        <w:rPr>
          <w:rFonts w:cs="Calibri"/>
          <w:szCs w:val="18"/>
          <w:lang w:eastAsia="en-US"/>
        </w:rPr>
        <w:t>Oznámí</w:t>
      </w:r>
      <w:r w:rsidRPr="00ED48A6">
        <w:rPr>
          <w:rFonts w:cs="Calibri"/>
          <w:szCs w:val="18"/>
          <w:lang w:eastAsia="en-US"/>
        </w:rPr>
        <w:t xml:space="preserv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w:t>
      </w:r>
      <w:r w:rsidR="0036683A">
        <w:rPr>
          <w:rFonts w:cs="Calibri"/>
          <w:szCs w:val="18"/>
          <w:lang w:eastAsia="en-US"/>
        </w:rPr>
        <w:t>danou</w:t>
      </w:r>
      <w:r w:rsidRPr="00ED48A6">
        <w:rPr>
          <w:rFonts w:cs="Calibri"/>
          <w:szCs w:val="18"/>
          <w:lang w:eastAsia="en-US"/>
        </w:rPr>
        <w:t xml:space="preserve"> vadu zvolit</w:t>
      </w:r>
      <w:r w:rsidR="0036683A">
        <w:rPr>
          <w:rFonts w:cs="Calibri"/>
          <w:szCs w:val="18"/>
          <w:lang w:eastAsia="en-US"/>
        </w:rPr>
        <w:t xml:space="preserve"> (uplatnit)</w:t>
      </w:r>
      <w:r w:rsidRPr="00ED48A6">
        <w:rPr>
          <w:rFonts w:cs="Calibri"/>
          <w:szCs w:val="18"/>
          <w:lang w:eastAsia="en-US"/>
        </w:rPr>
        <w:t xml:space="preserve"> jakékoli právo z vadného plnění (z vad Díla) vyplývající z příslušných ustanovení OZ, a to bez ohledu na to, zda </w:t>
      </w:r>
      <w:r w:rsidR="0036683A">
        <w:rPr>
          <w:rFonts w:cs="Calibri"/>
          <w:szCs w:val="18"/>
          <w:lang w:eastAsia="en-US"/>
        </w:rPr>
        <w:t>předmětná</w:t>
      </w:r>
      <w:r w:rsidRPr="00ED48A6">
        <w:rPr>
          <w:rFonts w:cs="Calibri"/>
          <w:szCs w:val="18"/>
          <w:lang w:eastAsia="en-US"/>
        </w:rPr>
        <w:t xml:space="preserve">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0036683A" w:rsidRPr="00ED48A6">
        <w:rPr>
          <w:rFonts w:cs="Calibri"/>
          <w:szCs w:val="18"/>
          <w:lang w:eastAsia="en-US"/>
        </w:rPr>
        <w:t xml:space="preserve"> </w:t>
      </w:r>
      <w:r w:rsidR="0036683A" w:rsidRPr="004B1E9D">
        <w:rPr>
          <w:rFonts w:cs="Calibri"/>
          <w:szCs w:val="18"/>
          <w:lang w:eastAsia="en-US"/>
        </w:rPr>
        <w:t>Objednatel sdělí Zhotoviteli, jaké právo z vadného plnění (z vad Díla) si zvolil při oznámení vady, nebo nejpozději do 90 (devadesáti) dnů po oznámení vady</w:t>
      </w:r>
      <w:r w:rsidR="0036683A">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15D46304" w:rsidR="00CA289F" w:rsidRPr="003D1A01"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w:t>
      </w:r>
      <w:r w:rsidR="0036683A">
        <w:rPr>
          <w:rFonts w:cs="Calibri"/>
          <w:szCs w:val="18"/>
          <w:lang w:eastAsia="en-US"/>
        </w:rPr>
        <w:t xml:space="preserve">(uplatní) </w:t>
      </w:r>
      <w:r w:rsidRPr="00ED48A6">
        <w:rPr>
          <w:rFonts w:cs="Calibri"/>
          <w:szCs w:val="18"/>
          <w:lang w:eastAsia="en-US"/>
        </w:rPr>
        <w:t xml:space="preserve">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w:t>
      </w:r>
      <w:r w:rsidR="0036683A" w:rsidRPr="00ED48A6">
        <w:rPr>
          <w:rFonts w:cs="Calibri"/>
          <w:szCs w:val="18"/>
          <w:lang w:eastAsia="en-US"/>
        </w:rPr>
        <w:t xml:space="preserve"> </w:t>
      </w:r>
      <w:r w:rsidR="0036683A">
        <w:rPr>
          <w:rFonts w:cs="Calibri"/>
          <w:szCs w:val="18"/>
          <w:lang w:eastAsia="en-US"/>
        </w:rPr>
        <w:t>dané</w:t>
      </w:r>
      <w:r w:rsidRPr="00ED48A6">
        <w:rPr>
          <w:rFonts w:cs="Calibri"/>
          <w:szCs w:val="18"/>
          <w:lang w:eastAsia="en-US"/>
        </w:rPr>
        <w:t xml:space="preserve">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w:t>
      </w:r>
      <w:r w:rsidR="0036683A">
        <w:rPr>
          <w:rFonts w:cs="Calibri"/>
          <w:szCs w:val="18"/>
          <w:lang w:eastAsia="en-US"/>
        </w:rPr>
        <w:t xml:space="preserve">uplatnění práva z dané vady </w:t>
      </w:r>
      <w:r w:rsidR="0036683A" w:rsidRPr="003D1A01">
        <w:rPr>
          <w:rFonts w:cs="Calibri"/>
          <w:szCs w:val="18"/>
          <w:lang w:eastAsia="en-US"/>
        </w:rPr>
        <w:t>Objednatele</w:t>
      </w:r>
      <w:r w:rsidR="0036683A">
        <w:rPr>
          <w:rFonts w:cs="Calibri"/>
          <w:szCs w:val="18"/>
          <w:lang w:eastAsia="en-US"/>
        </w:rPr>
        <w:t>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a dále bezplatně odstranit </w:t>
      </w:r>
      <w:r w:rsidR="0036683A">
        <w:rPr>
          <w:rFonts w:cs="Calibri"/>
          <w:szCs w:val="18"/>
          <w:lang w:eastAsia="en-US"/>
        </w:rPr>
        <w:t>předmětnou</w:t>
      </w:r>
      <w:r w:rsidRPr="003D1A01">
        <w:rPr>
          <w:rFonts w:cs="Calibri"/>
          <w:szCs w:val="18"/>
          <w:lang w:eastAsia="en-US"/>
        </w:rPr>
        <w:t xml:space="preserve">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w:t>
      </w:r>
      <w:r w:rsidR="0036683A" w:rsidRPr="009A177E">
        <w:rPr>
          <w:rFonts w:cs="Calibri"/>
          <w:szCs w:val="18"/>
          <w:lang w:eastAsia="en-US"/>
        </w:rPr>
        <w:t>uplatnění práva z dané vady Objednatelem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r w:rsidR="0036683A">
        <w:rPr>
          <w:rFonts w:cs="Calibri"/>
          <w:szCs w:val="18"/>
          <w:lang w:eastAsia="en-US"/>
        </w:rPr>
        <w:t xml:space="preserve"> </w:t>
      </w:r>
      <w:r w:rsidR="0036683A" w:rsidRPr="004B1E9D">
        <w:rPr>
          <w:rFonts w:cs="Calibri"/>
          <w:szCs w:val="18"/>
          <w:lang w:eastAsia="en-US"/>
        </w:rPr>
        <w:t>V případě, že Objednatel v rámci volby práva z vadného plnění zvolí (uplatní) jiný požadavek, než je odstranění vady Díla, je Zhotovitel povinen takový požadavek splnit do 14 (čtrnácti) dnů od doručení uplatnění práva z dané vady Objednatelem Zhotoviteli.</w:t>
      </w:r>
    </w:p>
    <w:p w14:paraId="7854BFC9" w14:textId="135B74AB" w:rsidR="00191184" w:rsidRPr="00ED48A6"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vady smluvní strany rovněž pořídí fotodokumentaci.</w:t>
      </w:r>
    </w:p>
    <w:p w14:paraId="03B91D5B" w14:textId="65B39790" w:rsidR="00191184" w:rsidRPr="003D1A01"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w:t>
      </w:r>
      <w:r w:rsidR="0036683A">
        <w:rPr>
          <w:rFonts w:cs="Calibri"/>
          <w:szCs w:val="18"/>
          <w:lang w:eastAsia="en-US"/>
        </w:rPr>
        <w:t>vytkl</w:t>
      </w:r>
      <w:r w:rsidRPr="00ED48A6">
        <w:rPr>
          <w:rFonts w:cs="Calibri"/>
          <w:szCs w:val="18"/>
          <w:lang w:eastAsia="en-US"/>
        </w:rPr>
        <w:t xml:space="preserve"> </w:t>
      </w:r>
      <w:r w:rsidR="00574FB3" w:rsidRPr="00ED48A6">
        <w:rPr>
          <w:rFonts w:cs="Calibri"/>
          <w:szCs w:val="18"/>
          <w:lang w:eastAsia="en-US"/>
        </w:rPr>
        <w:t xml:space="preserve">vadu Díla </w:t>
      </w:r>
      <w:r w:rsidRPr="00ED48A6">
        <w:rPr>
          <w:rFonts w:cs="Calibri"/>
          <w:szCs w:val="18"/>
          <w:lang w:eastAsia="en-US"/>
        </w:rPr>
        <w:t xml:space="preserve">neoprávněně, tzn., že za </w:t>
      </w:r>
      <w:r w:rsidR="0036683A">
        <w:rPr>
          <w:rFonts w:cs="Calibri"/>
          <w:szCs w:val="18"/>
          <w:lang w:eastAsia="en-US"/>
        </w:rPr>
        <w:t>oznámenou</w:t>
      </w:r>
      <w:r w:rsidRPr="00ED48A6">
        <w:rPr>
          <w:rFonts w:cs="Calibri"/>
          <w:szCs w:val="18"/>
          <w:lang w:eastAsia="en-US"/>
        </w:rPr>
        <w:t xml:space="preserve">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526F96">
      <w:pPr>
        <w:widowControl w:val="0"/>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00D92495" w:rsidR="004E08D5" w:rsidRPr="00D07914"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a to mimo jiné s ohledem na financování realizace Díla z veřejných prostředků včetně využití dotačního titulu. </w:t>
      </w:r>
    </w:p>
    <w:p w14:paraId="49639A64" w14:textId="65BEF49E" w:rsidR="00427C53" w:rsidRPr="00D07914" w:rsidRDefault="00427C53" w:rsidP="00526F96">
      <w:pPr>
        <w:pStyle w:val="Odstavecseseznamem"/>
        <w:widowControl w:val="0"/>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rsidP="00526F96">
      <w:pPr>
        <w:pStyle w:val="Odstavecseseznamem"/>
        <w:widowControl w:val="0"/>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w:t>
      </w:r>
      <w:r w:rsidR="00BA15F1" w:rsidRPr="00D07914">
        <w:rPr>
          <w:rFonts w:cs="Calibri"/>
          <w:szCs w:val="18"/>
          <w:lang w:eastAsia="en-US"/>
        </w:rPr>
        <w:lastRenderedPageBreak/>
        <w:t xml:space="preserve">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4C14351D" w14:textId="3AF047C8" w:rsidR="00BF1227" w:rsidRPr="00526F96" w:rsidRDefault="00B1293F" w:rsidP="00526F96">
      <w:pPr>
        <w:pStyle w:val="Odstavecseseznamem"/>
        <w:widowControl w:val="0"/>
        <w:numPr>
          <w:ilvl w:val="0"/>
          <w:numId w:val="12"/>
        </w:numPr>
        <w:tabs>
          <w:tab w:val="clear" w:pos="1068"/>
          <w:tab w:val="num" w:pos="1134"/>
        </w:tabs>
        <w:spacing w:before="60"/>
        <w:ind w:left="1134" w:hanging="567"/>
        <w:contextualSpacing w:val="0"/>
        <w:jc w:val="both"/>
      </w:pPr>
      <w:r w:rsidRPr="00526F96">
        <w:t xml:space="preserve">Za porušení povinnosti odstranit omezení dopravy na silnici </w:t>
      </w:r>
      <w:r w:rsidR="00D7442D">
        <w:t>II/492</w:t>
      </w:r>
      <w:r w:rsidRPr="00526F96">
        <w:t xml:space="preserve"> </w:t>
      </w:r>
      <w:r w:rsidR="00D845E2" w:rsidRPr="00526F96">
        <w:t xml:space="preserve">a umožnit její </w:t>
      </w:r>
      <w:r w:rsidR="00DD527A" w:rsidRPr="00526F96">
        <w:t>ú</w:t>
      </w:r>
      <w:r w:rsidR="00D845E2" w:rsidRPr="00526F96">
        <w:t xml:space="preserve">držbu </w:t>
      </w:r>
      <w:r w:rsidRPr="00526F96">
        <w:t xml:space="preserve">po dobu zimní sezóny dle </w:t>
      </w:r>
      <w:r w:rsidR="00DD527A" w:rsidRPr="00526F96">
        <w:rPr>
          <w:rFonts w:cs="Calibri"/>
          <w:szCs w:val="18"/>
          <w:lang w:eastAsia="en-US"/>
        </w:rPr>
        <w:t>odst</w:t>
      </w:r>
      <w:r w:rsidRPr="00526F96">
        <w:t>. 4.</w:t>
      </w:r>
      <w:r w:rsidR="00042BFA">
        <w:t>5</w:t>
      </w:r>
      <w:r w:rsidRPr="00526F96">
        <w:t xml:space="preserve"> je Objednatel oprávněn požadovat po Zhotoviteli úhradu smluvní pokuty ve výši </w:t>
      </w:r>
      <w:r w:rsidR="00357077" w:rsidRPr="00526F96">
        <w:rPr>
          <w:bCs/>
        </w:rPr>
        <w:t>20.000 Kč (dvacet tisíc korun českých)</w:t>
      </w:r>
      <w:r w:rsidR="00DD527A" w:rsidRPr="00526F96">
        <w:t xml:space="preserve"> </w:t>
      </w:r>
      <w:r w:rsidRPr="00526F96">
        <w:t>za každý započatý den prodlení</w:t>
      </w:r>
      <w:r w:rsidR="00BF1227" w:rsidRPr="00526F96">
        <w:t>.</w:t>
      </w:r>
    </w:p>
    <w:p w14:paraId="0B013059" w14:textId="162D2FDA" w:rsidR="004E08D5" w:rsidRPr="00DD527A"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rFonts w:cs="Calibri"/>
          <w:bCs/>
          <w:szCs w:val="18"/>
          <w:lang w:eastAsia="en-US"/>
        </w:rPr>
        <w:t xml:space="preserve">Za porušení povinnosti </w:t>
      </w:r>
      <w:r w:rsidR="000E3C8F" w:rsidRPr="00DD527A">
        <w:rPr>
          <w:rFonts w:cs="Calibri"/>
          <w:bCs/>
          <w:szCs w:val="18"/>
          <w:lang w:eastAsia="en-US"/>
        </w:rPr>
        <w:t>Zhotovitel</w:t>
      </w:r>
      <w:r w:rsidRPr="00DD527A">
        <w:rPr>
          <w:rFonts w:cs="Calibri"/>
          <w:bCs/>
          <w:szCs w:val="18"/>
          <w:lang w:eastAsia="en-US"/>
        </w:rPr>
        <w:t xml:space="preserve">e odstranit vady a nedodělky </w:t>
      </w:r>
      <w:r w:rsidR="00F565B9" w:rsidRPr="00DD527A">
        <w:rPr>
          <w:rFonts w:cs="Calibri"/>
          <w:bCs/>
          <w:szCs w:val="18"/>
          <w:lang w:eastAsia="en-US"/>
        </w:rPr>
        <w:t>D</w:t>
      </w:r>
      <w:r w:rsidR="00631A6D" w:rsidRPr="00DD527A">
        <w:rPr>
          <w:rFonts w:cs="Calibri"/>
          <w:bCs/>
          <w:szCs w:val="18"/>
          <w:lang w:eastAsia="en-US"/>
        </w:rPr>
        <w:t>í</w:t>
      </w:r>
      <w:r w:rsidR="00F565B9" w:rsidRPr="00DD527A">
        <w:rPr>
          <w:rFonts w:cs="Calibri"/>
          <w:bCs/>
          <w:szCs w:val="18"/>
          <w:lang w:eastAsia="en-US"/>
        </w:rPr>
        <w:t xml:space="preserve">la </w:t>
      </w:r>
      <w:r w:rsidRPr="00DD527A">
        <w:rPr>
          <w:rFonts w:cs="Calibri"/>
          <w:bCs/>
          <w:szCs w:val="18"/>
          <w:lang w:eastAsia="en-US"/>
        </w:rPr>
        <w:t xml:space="preserve">uvedené v předávacím protokolu ve sjednaném termínu je </w:t>
      </w:r>
      <w:r w:rsidR="000E3C8F" w:rsidRPr="00DD527A">
        <w:rPr>
          <w:rFonts w:cs="Calibri"/>
          <w:bCs/>
          <w:szCs w:val="18"/>
          <w:lang w:eastAsia="en-US"/>
        </w:rPr>
        <w:t>Objednatel</w:t>
      </w:r>
      <w:r w:rsidRPr="00DD527A">
        <w:rPr>
          <w:rFonts w:cs="Calibri"/>
          <w:bCs/>
          <w:szCs w:val="18"/>
          <w:lang w:eastAsia="en-US"/>
        </w:rPr>
        <w:t xml:space="preserve"> oprávněn požadovat po </w:t>
      </w:r>
      <w:r w:rsidR="000E3C8F" w:rsidRPr="00DD527A">
        <w:rPr>
          <w:rFonts w:cs="Calibri"/>
          <w:bCs/>
          <w:szCs w:val="18"/>
          <w:lang w:eastAsia="en-US"/>
        </w:rPr>
        <w:t>Zhotovitel</w:t>
      </w:r>
      <w:r w:rsidRPr="00DD527A">
        <w:rPr>
          <w:rFonts w:cs="Calibri"/>
          <w:bCs/>
          <w:szCs w:val="18"/>
          <w:lang w:eastAsia="en-US"/>
        </w:rPr>
        <w:t>i</w:t>
      </w:r>
      <w:r w:rsidRPr="00DD527A" w:rsidDel="001E7931">
        <w:rPr>
          <w:rFonts w:cs="Calibri"/>
          <w:bCs/>
          <w:szCs w:val="18"/>
          <w:lang w:eastAsia="en-US"/>
        </w:rPr>
        <w:t xml:space="preserve"> </w:t>
      </w:r>
      <w:r w:rsidRPr="00DD527A">
        <w:rPr>
          <w:rFonts w:cs="Calibri"/>
          <w:szCs w:val="18"/>
          <w:lang w:eastAsia="en-US"/>
        </w:rPr>
        <w:t>za každý započatý den prodlení</w:t>
      </w:r>
      <w:r w:rsidRPr="00DD527A">
        <w:rPr>
          <w:rFonts w:cs="Calibri"/>
          <w:bCs/>
          <w:szCs w:val="18"/>
          <w:lang w:eastAsia="en-US"/>
        </w:rPr>
        <w:t xml:space="preserve"> a každou vadu či nedodělek úhradu smluvní pokuty ve výši 1.000 Kč (jeden tisíc korun českých)</w:t>
      </w:r>
      <w:r w:rsidR="004E08D5" w:rsidRPr="00DD527A">
        <w:rPr>
          <w:rFonts w:cs="Calibri"/>
          <w:szCs w:val="18"/>
          <w:lang w:eastAsia="en-US"/>
        </w:rPr>
        <w:t xml:space="preserve">;  </w:t>
      </w:r>
    </w:p>
    <w:p w14:paraId="34CA85B6" w14:textId="2CB413A0" w:rsidR="002E1807"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bCs/>
        </w:rPr>
        <w:t>Za porušení</w:t>
      </w:r>
      <w:r w:rsidRPr="00D07914">
        <w:rPr>
          <w:bCs/>
        </w:rPr>
        <w:t xml:space="preserve">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B9E40C1" w:rsidR="008D6098"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w:t>
      </w:r>
      <w:r w:rsidR="00634886">
        <w:rPr>
          <w:rFonts w:cs="Calibri"/>
          <w:bCs/>
          <w:szCs w:val="18"/>
          <w:lang w:eastAsia="en-US"/>
        </w:rPr>
        <w:t>vytknutou</w:t>
      </w:r>
      <w:r w:rsidRPr="00D07914">
        <w:rPr>
          <w:rFonts w:cs="Calibri"/>
          <w:bCs/>
          <w:szCs w:val="18"/>
          <w:lang w:eastAsia="en-US"/>
        </w:rPr>
        <w:t xml:space="preserve">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526F96">
      <w:pPr>
        <w:widowControl w:val="0"/>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526F96">
      <w:pPr>
        <w:pStyle w:val="Odstavecseseznamem"/>
        <w:widowControl w:val="0"/>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526F96">
      <w:pPr>
        <w:pStyle w:val="Odstavecseseznamem"/>
        <w:widowControl w:val="0"/>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526F96">
      <w:pPr>
        <w:pStyle w:val="Odstavecseseznamem"/>
        <w:widowControl w:val="0"/>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526F96">
      <w:pPr>
        <w:pStyle w:val="Odstavecseseznamem"/>
        <w:widowControl w:val="0"/>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xml:space="preserve"> tímto </w:t>
      </w:r>
      <w:r w:rsidR="00677941" w:rsidRPr="00590B06">
        <w:rPr>
          <w:bCs/>
        </w:rPr>
        <w:lastRenderedPageBreak/>
        <w:t>poddodavatelem</w:t>
      </w:r>
      <w:r w:rsidRPr="00590B06">
        <w:rPr>
          <w:bCs/>
        </w:rPr>
        <w:t xml:space="preserve">. </w:t>
      </w:r>
    </w:p>
    <w:p w14:paraId="6C1E12EF" w14:textId="63A33EEA" w:rsidR="00434E03" w:rsidRPr="00ED48A6" w:rsidRDefault="00677941" w:rsidP="00526F96">
      <w:pPr>
        <w:pStyle w:val="Odstavecseseznamem"/>
        <w:widowControl w:val="0"/>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0CFB3CFE" w:rsidR="00677941" w:rsidRPr="00ED48A6" w:rsidRDefault="00434E03" w:rsidP="00526F96">
      <w:pPr>
        <w:pStyle w:val="Odstavecseseznamem"/>
        <w:widowControl w:val="0"/>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vlastností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4CF85924" w14:textId="589916B9" w:rsidR="00005EDE" w:rsidRPr="00ED48A6" w:rsidRDefault="00005EDE" w:rsidP="00526F96">
      <w:pPr>
        <w:widowControl w:val="0"/>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526F96">
      <w:pPr>
        <w:pStyle w:val="Odstavecseseznamem"/>
        <w:widowControl w:val="0"/>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4F38F372" w:rsidR="00416488" w:rsidRPr="006B027B" w:rsidRDefault="003C1518" w:rsidP="00526F96">
      <w:pPr>
        <w:pStyle w:val="Odstavecseseznamem"/>
        <w:widowControl w:val="0"/>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xml:space="preserve">, za kterých je to možné, nelze Dobu provádění Díla prodloužit o celkově více než 3 (tři) měsíce, a to s ohledem na </w:t>
      </w:r>
      <w:r w:rsidR="00213B15">
        <w:t>podmínky příslušného dotačního titulu.</w:t>
      </w:r>
      <w:r w:rsidR="003B2D86">
        <w:t xml:space="preserve"> </w:t>
      </w:r>
    </w:p>
    <w:p w14:paraId="78213ECC" w14:textId="6EC3AA98" w:rsidR="006D3ED2" w:rsidRPr="006B027B" w:rsidRDefault="004F2A10" w:rsidP="00526F96">
      <w:pPr>
        <w:pStyle w:val="Odstavecseseznamem"/>
        <w:widowControl w:val="0"/>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526F96">
      <w:pPr>
        <w:pStyle w:val="Odstavecseseznamem"/>
        <w:widowControl w:val="0"/>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w:t>
      </w:r>
      <w:r w:rsidRPr="00ED48A6">
        <w:lastRenderedPageBreak/>
        <w:t xml:space="preserve">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105558A8" w:rsidR="00416488"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272178">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1AE4AAC8" w14:textId="009FE3E5" w:rsidR="005A2C41" w:rsidRPr="00B266F9" w:rsidRDefault="005A2C41" w:rsidP="00526F96">
      <w:pPr>
        <w:pStyle w:val="Odstavecseseznamem"/>
        <w:widowControl w:val="0"/>
        <w:numPr>
          <w:ilvl w:val="0"/>
          <w:numId w:val="29"/>
        </w:numPr>
        <w:spacing w:before="120"/>
        <w:ind w:left="567" w:hanging="567"/>
        <w:contextualSpacing w:val="0"/>
        <w:jc w:val="both"/>
      </w:pPr>
      <w:r w:rsidRPr="00B266F9">
        <w:t xml:space="preserve">Zhotovitel předpokládá, že stavební práce proběhnou za dopravních omezení (uzavírek) silnice č. </w:t>
      </w:r>
      <w:r w:rsidR="00D7442D">
        <w:t>II/492</w:t>
      </w:r>
      <w:r w:rsidRPr="00B266F9">
        <w:t xml:space="preserve"> tak, jak je stanoveno v PD a odst. 4.5 shora (dále jen „</w:t>
      </w:r>
      <w:r w:rsidRPr="00B266F9">
        <w:rPr>
          <w:b/>
          <w:bCs/>
        </w:rPr>
        <w:t>Dopravní omezení</w:t>
      </w:r>
      <w:r w:rsidRPr="00B266F9">
        <w:t>“). Pokud jakékoliv pravomocné rozhodnutí o povolení uzavírky předmětné silnice vydané příslušným silničním správním úřadem stanoví (i přesto, že Zhotovitel v příslušné žádosti podané k danému úřadu požádá o vydání rozhodnutí za podmínek odpovídajících podmínkám Dopravního omezení) podmínky odlišné od podmínek Dopravního omezení:</w:t>
      </w:r>
    </w:p>
    <w:p w14:paraId="51786FA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a takové podmínky budou z hlediska provádění stavebních prací časově méně příznivé, připouští Objednatel změnu Doby provádění Díla tak, že Doba provádění Díla bude formou dodatku Smlouvy prodloužena o dobu, o kterou doba uzavírky dle takového rozhodnutí přesahuje dobu vyplývající z podmínek Dopravních omezení, celkově však nejvýše o 3 (tři) měsíce; a/nebo</w:t>
      </w:r>
    </w:p>
    <w:p w14:paraId="145F5D7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takové podmínky nebudou odpovídat termínům úplných uzavírek dle odst. 4.5 shora, připouští Objednatel změnu termínů úplných uzavírek dle odst. 4.5 shora tak, že tyto termíny budou formou dodatku Smlouvy upraveny tak, aby odpovídaly rozhodnutí o povolení uzavírky předmětné silnice vydané příslušným silničním správním úřadem.</w:t>
      </w:r>
    </w:p>
    <w:p w14:paraId="67DBDDCF" w14:textId="6EFA7696" w:rsidR="008B75F6" w:rsidRPr="00ED48A6" w:rsidRDefault="008B75F6" w:rsidP="00526F96">
      <w:pPr>
        <w:widowControl w:val="0"/>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526F96">
      <w:pPr>
        <w:pStyle w:val="Odstavecseseznamem"/>
        <w:widowControl w:val="0"/>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526F96">
      <w:pPr>
        <w:pStyle w:val="Odstavecseseznamem"/>
        <w:widowControl w:val="0"/>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526F96">
      <w:pPr>
        <w:pStyle w:val="Odstavecseseznamem"/>
        <w:widowControl w:val="0"/>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w:t>
      </w:r>
      <w:r w:rsidRPr="00ED48A6">
        <w:rPr>
          <w:rFonts w:cs="Calibri"/>
          <w:bCs/>
          <w:szCs w:val="18"/>
        </w:rPr>
        <w:lastRenderedPageBreak/>
        <w:t xml:space="preserve">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526F96">
      <w:pPr>
        <w:widowControl w:val="0"/>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rsidP="00526F96">
      <w:pPr>
        <w:pStyle w:val="Odstavecseseznamem"/>
        <w:widowControl w:val="0"/>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30793363" w14:textId="77777777" w:rsidR="002D6337" w:rsidRPr="005462FE" w:rsidRDefault="002D6337" w:rsidP="002D6337">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lastRenderedPageBreak/>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2DC8D87A"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00F76C25">
              <w:rPr>
                <w:rFonts w:cs="Calibri"/>
                <w:szCs w:val="18"/>
                <w:lang w:eastAsia="en-US"/>
              </w:rPr>
              <w:t>,</w:t>
            </w:r>
            <w:r w:rsidRPr="00ED48A6">
              <w:rPr>
                <w:rFonts w:cs="Calibri"/>
                <w:szCs w:val="18"/>
                <w:lang w:eastAsia="en-US"/>
              </w:rPr>
              <w:t xml:space="preserve"> </w:t>
            </w:r>
            <w:r w:rsidR="0058250D">
              <w:rPr>
                <w:rFonts w:cs="Calibri"/>
                <w:szCs w:val="18"/>
                <w:lang w:eastAsia="en-US"/>
              </w:rPr>
              <w:t>dne</w:t>
            </w:r>
            <w:r w:rsidR="00F76C25">
              <w:rPr>
                <w:rFonts w:cs="Calibri"/>
                <w:szCs w:val="18"/>
                <w:lang w:eastAsia="en-US"/>
              </w:rPr>
              <w:t xml:space="preserve"> dle el. podpisu</w:t>
            </w:r>
            <w:r w:rsidR="009D288A">
              <w:rPr>
                <w:rFonts w:cs="Calibri"/>
                <w:szCs w:val="18"/>
                <w:lang w:eastAsia="en-US"/>
              </w:rPr>
              <w:t xml:space="preserve"> 13.02.2026</w:t>
            </w:r>
          </w:p>
        </w:tc>
        <w:tc>
          <w:tcPr>
            <w:tcW w:w="4553" w:type="dxa"/>
          </w:tcPr>
          <w:p w14:paraId="4F6975A6" w14:textId="26CE28CE"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F76C25">
              <w:rPr>
                <w:rFonts w:cs="Calibri"/>
                <w:szCs w:val="18"/>
                <w:lang w:eastAsia="en-US"/>
              </w:rPr>
              <w:t>e Valašském Meziříčí, dne dle el. podpisu</w:t>
            </w:r>
            <w:r w:rsidR="009D288A">
              <w:rPr>
                <w:rFonts w:cs="Calibri"/>
                <w:szCs w:val="18"/>
                <w:lang w:eastAsia="en-US"/>
              </w:rPr>
              <w:t xml:space="preserve"> 13.02.2026</w:t>
            </w:r>
          </w:p>
        </w:tc>
      </w:tr>
      <w:tr w:rsidR="00773481" w:rsidRPr="00ED48A6" w14:paraId="1BB2D6AE" w14:textId="77777777" w:rsidTr="00DD1A2B">
        <w:trPr>
          <w:trHeight w:val="314"/>
        </w:trPr>
        <w:tc>
          <w:tcPr>
            <w:tcW w:w="4553" w:type="dxa"/>
            <w:hideMark/>
          </w:tcPr>
          <w:p w14:paraId="1231C4E0" w14:textId="5B52FACB"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96C28BF"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36E29792" w14:textId="77777777" w:rsidR="00206C07" w:rsidRPr="00ED48A6" w:rsidRDefault="00206C07" w:rsidP="00526F96">
            <w:pPr>
              <w:pStyle w:val="Zkladntext21"/>
              <w:widowControl w:val="0"/>
              <w:ind w:left="0" w:right="7" w:firstLine="0"/>
              <w:rPr>
                <w:rFonts w:cs="Calibri"/>
                <w:szCs w:val="18"/>
                <w:lang w:eastAsia="en-US"/>
              </w:rPr>
            </w:pPr>
          </w:p>
          <w:p w14:paraId="3C724623" w14:textId="77777777" w:rsidR="00206C07" w:rsidRPr="00ED48A6" w:rsidRDefault="00206C07" w:rsidP="00526F96">
            <w:pPr>
              <w:pStyle w:val="Zkladntext21"/>
              <w:widowControl w:val="0"/>
              <w:ind w:left="0" w:right="7" w:firstLine="0"/>
              <w:rPr>
                <w:rFonts w:cs="Calibri"/>
                <w:szCs w:val="18"/>
                <w:lang w:eastAsia="en-US"/>
              </w:rPr>
            </w:pPr>
          </w:p>
          <w:p w14:paraId="06F97360" w14:textId="77777777" w:rsidR="00206C07" w:rsidRPr="00ED48A6" w:rsidRDefault="00206C07" w:rsidP="00526F96">
            <w:pPr>
              <w:pStyle w:val="Zkladntext21"/>
              <w:widowControl w:val="0"/>
              <w:ind w:left="0" w:right="7" w:firstLine="0"/>
              <w:rPr>
                <w:rFonts w:cs="Calibri"/>
                <w:szCs w:val="18"/>
                <w:lang w:eastAsia="en-US"/>
              </w:rPr>
            </w:pPr>
          </w:p>
        </w:tc>
        <w:tc>
          <w:tcPr>
            <w:tcW w:w="4553" w:type="dxa"/>
          </w:tcPr>
          <w:p w14:paraId="2ACBE85E" w14:textId="77777777" w:rsidR="00206C07" w:rsidRPr="00ED48A6" w:rsidRDefault="00206C07" w:rsidP="00526F96">
            <w:pPr>
              <w:pStyle w:val="Zkladntext21"/>
              <w:widowControl w:val="0"/>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526F96">
            <w:pPr>
              <w:widowControl w:val="0"/>
              <w:rPr>
                <w:lang w:eastAsia="en-US"/>
              </w:rPr>
            </w:pPr>
            <w:r w:rsidRPr="00ED48A6">
              <w:rPr>
                <w:lang w:eastAsia="en-US"/>
              </w:rPr>
              <w:t>…………………………………….……………………………………..</w:t>
            </w:r>
          </w:p>
          <w:p w14:paraId="5EC084F8" w14:textId="77777777" w:rsidR="00ED7265" w:rsidRPr="00ED48A6" w:rsidRDefault="00ED7265" w:rsidP="00526F96">
            <w:pPr>
              <w:widowControl w:val="0"/>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526F96">
            <w:pPr>
              <w:widowControl w:val="0"/>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526F96">
            <w:pPr>
              <w:widowControl w:val="0"/>
              <w:rPr>
                <w:b/>
                <w:lang w:eastAsia="en-US"/>
              </w:rPr>
            </w:pPr>
            <w:r w:rsidRPr="00ED48A6">
              <w:t>Ing. Bronislav Malý, ředitel</w:t>
            </w:r>
          </w:p>
        </w:tc>
        <w:tc>
          <w:tcPr>
            <w:tcW w:w="4553" w:type="dxa"/>
            <w:hideMark/>
          </w:tcPr>
          <w:p w14:paraId="115D2CCE" w14:textId="03623543" w:rsidR="00773481" w:rsidRPr="00ED48A6" w:rsidRDefault="00773481" w:rsidP="00526F96">
            <w:pPr>
              <w:widowControl w:val="0"/>
              <w:rPr>
                <w:lang w:eastAsia="en-US"/>
              </w:rPr>
            </w:pPr>
            <w:r w:rsidRPr="00ED48A6">
              <w:rPr>
                <w:lang w:eastAsia="en-US"/>
              </w:rPr>
              <w:t>………………………………</w:t>
            </w:r>
            <w:r w:rsidR="007B11E6" w:rsidRPr="00ED48A6">
              <w:rPr>
                <w:lang w:eastAsia="en-US"/>
              </w:rPr>
              <w:t>…….</w:t>
            </w:r>
            <w:r w:rsidRPr="00ED48A6">
              <w:rPr>
                <w:lang w:eastAsia="en-US"/>
              </w:rPr>
              <w:t>……………………………………..</w:t>
            </w:r>
          </w:p>
          <w:p w14:paraId="205C8B5D" w14:textId="15DBF2E5" w:rsidR="00BE2672" w:rsidRPr="00BE2672" w:rsidRDefault="00BE2672" w:rsidP="00BE2672">
            <w:pPr>
              <w:spacing w:line="280" w:lineRule="exact"/>
              <w:rPr>
                <w:rFonts w:cs="Calibri"/>
                <w:b/>
                <w:bCs/>
                <w:color w:val="333333"/>
                <w:szCs w:val="18"/>
              </w:rPr>
            </w:pPr>
            <w:r w:rsidRPr="00BE2672">
              <w:rPr>
                <w:rFonts w:cs="Calibri"/>
                <w:b/>
                <w:bCs/>
                <w:color w:val="333333"/>
                <w:szCs w:val="18"/>
              </w:rPr>
              <w:t>SWIETELSKY stavební s.</w:t>
            </w:r>
            <w:r w:rsidR="009E3F62">
              <w:rPr>
                <w:rFonts w:cs="Calibri"/>
                <w:b/>
                <w:bCs/>
                <w:color w:val="333333"/>
                <w:szCs w:val="18"/>
              </w:rPr>
              <w:t xml:space="preserve"> </w:t>
            </w:r>
            <w:r w:rsidRPr="00BE2672">
              <w:rPr>
                <w:rFonts w:cs="Calibri"/>
                <w:b/>
                <w:bCs/>
                <w:color w:val="333333"/>
                <w:szCs w:val="18"/>
              </w:rPr>
              <w:t>r.</w:t>
            </w:r>
            <w:r w:rsidR="009E3F62">
              <w:rPr>
                <w:rFonts w:cs="Calibri"/>
                <w:b/>
                <w:bCs/>
                <w:color w:val="333333"/>
                <w:szCs w:val="18"/>
              </w:rPr>
              <w:t xml:space="preserve"> </w:t>
            </w:r>
            <w:r w:rsidRPr="00BE2672">
              <w:rPr>
                <w:rFonts w:cs="Calibri"/>
                <w:b/>
                <w:bCs/>
                <w:color w:val="333333"/>
                <w:szCs w:val="18"/>
              </w:rPr>
              <w:t>o.</w:t>
            </w:r>
          </w:p>
          <w:p w14:paraId="5F0291C4" w14:textId="140F0C6E" w:rsidR="00BE2672" w:rsidRPr="0044756C" w:rsidRDefault="00BE2672" w:rsidP="009E3F62">
            <w:pPr>
              <w:widowControl w:val="0"/>
            </w:pPr>
            <w:r w:rsidRPr="0044756C">
              <w:t>Petr Hradil, ředitel oblasti Zlín</w:t>
            </w:r>
          </w:p>
          <w:p w14:paraId="23AAA9F2" w14:textId="77777777" w:rsidR="001331C0" w:rsidRDefault="00BE2672" w:rsidP="009E3F62">
            <w:pPr>
              <w:widowControl w:val="0"/>
            </w:pPr>
            <w:r w:rsidRPr="0044756C">
              <w:t>Martin Kopal, vedoucí oddělení přípravy</w:t>
            </w:r>
            <w:r w:rsidR="009E3F62">
              <w:t>, oba na základě</w:t>
            </w:r>
          </w:p>
          <w:p w14:paraId="393F7EB7" w14:textId="09A6264E" w:rsidR="009E3F62" w:rsidRPr="00BE2672" w:rsidRDefault="009E3F62" w:rsidP="009E3F62">
            <w:pPr>
              <w:widowControl w:val="0"/>
              <w:rPr>
                <w:rStyle w:val="preformatted"/>
              </w:rPr>
            </w:pPr>
            <w:r>
              <w:t>pověření ze dne 04.11.2025</w:t>
            </w:r>
          </w:p>
        </w:tc>
      </w:tr>
    </w:tbl>
    <w:p w14:paraId="2081D14F" w14:textId="17470DAD" w:rsidR="00C17F25" w:rsidRPr="00ED48A6" w:rsidRDefault="00C17F25" w:rsidP="00526F96">
      <w:pPr>
        <w:widowControl w:val="0"/>
      </w:pPr>
    </w:p>
    <w:sectPr w:rsidR="00C17F25" w:rsidRPr="00ED48A6" w:rsidSect="00A70326">
      <w:headerReference w:type="default" r:id="rId12"/>
      <w:footerReference w:type="default" r:id="rId13"/>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881F" w14:textId="77777777" w:rsidR="00270ABC" w:rsidRDefault="00270ABC" w:rsidP="00F20287">
      <w:r>
        <w:separator/>
      </w:r>
    </w:p>
  </w:endnote>
  <w:endnote w:type="continuationSeparator" w:id="0">
    <w:p w14:paraId="44FAECC7" w14:textId="77777777" w:rsidR="00270ABC" w:rsidRDefault="00270ABC" w:rsidP="00F20287">
      <w:r>
        <w:continuationSeparator/>
      </w:r>
    </w:p>
  </w:endnote>
  <w:endnote w:type="continuationNotice" w:id="1">
    <w:p w14:paraId="4DDDC090" w14:textId="77777777" w:rsidR="00270ABC" w:rsidRDefault="00270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537B" w14:textId="77777777" w:rsidR="00270ABC" w:rsidRDefault="00270ABC" w:rsidP="00F20287">
      <w:r>
        <w:separator/>
      </w:r>
    </w:p>
  </w:footnote>
  <w:footnote w:type="continuationSeparator" w:id="0">
    <w:p w14:paraId="045F6E2D" w14:textId="77777777" w:rsidR="00270ABC" w:rsidRDefault="00270ABC" w:rsidP="00F20287">
      <w:r>
        <w:continuationSeparator/>
      </w:r>
    </w:p>
  </w:footnote>
  <w:footnote w:type="continuationNotice" w:id="1">
    <w:p w14:paraId="4AC6A892" w14:textId="77777777" w:rsidR="00270ABC" w:rsidRDefault="00270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0"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5300195"/>
    <w:multiLevelType w:val="hybridMultilevel"/>
    <w:tmpl w:val="D46CCE6C"/>
    <w:lvl w:ilvl="0" w:tplc="0405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5"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7"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50545FE0"/>
    <w:multiLevelType w:val="hybridMultilevel"/>
    <w:tmpl w:val="D876AA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3" w15:restartNumberingAfterBreak="0">
    <w:nsid w:val="55321C02"/>
    <w:multiLevelType w:val="hybridMultilevel"/>
    <w:tmpl w:val="70166D38"/>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4"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68E43727"/>
    <w:multiLevelType w:val="hybridMultilevel"/>
    <w:tmpl w:val="BBCE59A8"/>
    <w:lvl w:ilvl="0" w:tplc="601A470E">
      <w:start w:val="1"/>
      <w:numFmt w:val="decimal"/>
      <w:lvlText w:val="4.5.%1"/>
      <w:lvlJc w:val="left"/>
      <w:pPr>
        <w:ind w:left="1287" w:hanging="360"/>
      </w:pPr>
      <w:rPr>
        <w:rFonts w:hint="default"/>
        <w:b w:val="0"/>
        <w:bCs w:val="0"/>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2"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4"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1"/>
  </w:num>
  <w:num w:numId="4" w16cid:durableId="1743614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9"/>
  </w:num>
  <w:num w:numId="8" w16cid:durableId="47141378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3"/>
  </w:num>
  <w:num w:numId="13" w16cid:durableId="1406562038">
    <w:abstractNumId w:val="27"/>
  </w:num>
  <w:num w:numId="14" w16cid:durableId="491526911">
    <w:abstractNumId w:val="9"/>
  </w:num>
  <w:num w:numId="15" w16cid:durableId="106514294">
    <w:abstractNumId w:val="44"/>
  </w:num>
  <w:num w:numId="16" w16cid:durableId="182940138">
    <w:abstractNumId w:val="46"/>
  </w:num>
  <w:num w:numId="17" w16cid:durableId="787896428">
    <w:abstractNumId w:val="38"/>
  </w:num>
  <w:num w:numId="18" w16cid:durableId="375198852">
    <w:abstractNumId w:val="15"/>
  </w:num>
  <w:num w:numId="19" w16cid:durableId="1671063796">
    <w:abstractNumId w:val="16"/>
  </w:num>
  <w:num w:numId="20" w16cid:durableId="557397690">
    <w:abstractNumId w:val="29"/>
  </w:num>
  <w:num w:numId="21" w16cid:durableId="1855416661">
    <w:abstractNumId w:val="4"/>
  </w:num>
  <w:num w:numId="22" w16cid:durableId="958994504">
    <w:abstractNumId w:val="26"/>
  </w:num>
  <w:num w:numId="23" w16cid:durableId="483742233">
    <w:abstractNumId w:val="21"/>
  </w:num>
  <w:num w:numId="24" w16cid:durableId="1797797661">
    <w:abstractNumId w:val="30"/>
  </w:num>
  <w:num w:numId="25" w16cid:durableId="887499623">
    <w:abstractNumId w:val="23"/>
  </w:num>
  <w:num w:numId="26" w16cid:durableId="2058043574">
    <w:abstractNumId w:val="22"/>
  </w:num>
  <w:num w:numId="27" w16cid:durableId="1062096721">
    <w:abstractNumId w:val="7"/>
  </w:num>
  <w:num w:numId="28" w16cid:durableId="1424760905">
    <w:abstractNumId w:val="28"/>
  </w:num>
  <w:num w:numId="29" w16cid:durableId="751389321">
    <w:abstractNumId w:val="8"/>
  </w:num>
  <w:num w:numId="30" w16cid:durableId="1671130103">
    <w:abstractNumId w:val="14"/>
  </w:num>
  <w:num w:numId="31" w16cid:durableId="398554759">
    <w:abstractNumId w:val="45"/>
  </w:num>
  <w:num w:numId="32" w16cid:durableId="100878019">
    <w:abstractNumId w:val="42"/>
  </w:num>
  <w:num w:numId="33" w16cid:durableId="812135604">
    <w:abstractNumId w:val="10"/>
  </w:num>
  <w:num w:numId="34" w16cid:durableId="1623418416">
    <w:abstractNumId w:val="1"/>
  </w:num>
  <w:num w:numId="35" w16cid:durableId="932711907">
    <w:abstractNumId w:val="0"/>
  </w:num>
  <w:num w:numId="36" w16cid:durableId="1218740105">
    <w:abstractNumId w:val="3"/>
  </w:num>
  <w:num w:numId="37" w16cid:durableId="2096123476">
    <w:abstractNumId w:val="13"/>
  </w:num>
  <w:num w:numId="38" w16cid:durableId="877741389">
    <w:abstractNumId w:val="40"/>
  </w:num>
  <w:num w:numId="39" w16cid:durableId="2103916673">
    <w:abstractNumId w:val="35"/>
  </w:num>
  <w:num w:numId="40" w16cid:durableId="1941907422">
    <w:abstractNumId w:val="36"/>
  </w:num>
  <w:num w:numId="41" w16cid:durableId="686836619">
    <w:abstractNumId w:val="20"/>
  </w:num>
  <w:num w:numId="42" w16cid:durableId="1401757469">
    <w:abstractNumId w:val="12"/>
  </w:num>
  <w:num w:numId="43" w16cid:durableId="165679407">
    <w:abstractNumId w:val="34"/>
  </w:num>
  <w:num w:numId="44" w16cid:durableId="917517020">
    <w:abstractNumId w:val="33"/>
  </w:num>
  <w:num w:numId="45" w16cid:durableId="1246764796">
    <w:abstractNumId w:val="31"/>
  </w:num>
  <w:num w:numId="46" w16cid:durableId="1370766492">
    <w:abstractNumId w:val="24"/>
  </w:num>
  <w:num w:numId="47" w16cid:durableId="39524862">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3ECB"/>
    <w:rsid w:val="000158AA"/>
    <w:rsid w:val="00015A62"/>
    <w:rsid w:val="000173A8"/>
    <w:rsid w:val="00017CBA"/>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BFA"/>
    <w:rsid w:val="00042FCC"/>
    <w:rsid w:val="0004335D"/>
    <w:rsid w:val="00043BAD"/>
    <w:rsid w:val="00044029"/>
    <w:rsid w:val="00044C72"/>
    <w:rsid w:val="000473C1"/>
    <w:rsid w:val="00047940"/>
    <w:rsid w:val="0005199C"/>
    <w:rsid w:val="00052B04"/>
    <w:rsid w:val="0005365E"/>
    <w:rsid w:val="00057C00"/>
    <w:rsid w:val="00057DBD"/>
    <w:rsid w:val="0006106C"/>
    <w:rsid w:val="0006190C"/>
    <w:rsid w:val="00061FDE"/>
    <w:rsid w:val="000641B4"/>
    <w:rsid w:val="000656C8"/>
    <w:rsid w:val="00065E3A"/>
    <w:rsid w:val="000667FE"/>
    <w:rsid w:val="00066A50"/>
    <w:rsid w:val="000700D1"/>
    <w:rsid w:val="00070567"/>
    <w:rsid w:val="000719DE"/>
    <w:rsid w:val="0007428C"/>
    <w:rsid w:val="00074F7D"/>
    <w:rsid w:val="00075BAB"/>
    <w:rsid w:val="00077E57"/>
    <w:rsid w:val="00077F5B"/>
    <w:rsid w:val="000806A7"/>
    <w:rsid w:val="00082378"/>
    <w:rsid w:val="00083F9D"/>
    <w:rsid w:val="0008418C"/>
    <w:rsid w:val="000844C8"/>
    <w:rsid w:val="00086532"/>
    <w:rsid w:val="00091C88"/>
    <w:rsid w:val="00092F10"/>
    <w:rsid w:val="00094084"/>
    <w:rsid w:val="000941B7"/>
    <w:rsid w:val="00094415"/>
    <w:rsid w:val="00094431"/>
    <w:rsid w:val="00094605"/>
    <w:rsid w:val="00096653"/>
    <w:rsid w:val="0009685C"/>
    <w:rsid w:val="0009776D"/>
    <w:rsid w:val="000A3CF7"/>
    <w:rsid w:val="000A5574"/>
    <w:rsid w:val="000A5CA2"/>
    <w:rsid w:val="000A5E9D"/>
    <w:rsid w:val="000A6411"/>
    <w:rsid w:val="000A728D"/>
    <w:rsid w:val="000A743B"/>
    <w:rsid w:val="000B0976"/>
    <w:rsid w:val="000B16ED"/>
    <w:rsid w:val="000B23A9"/>
    <w:rsid w:val="000B346E"/>
    <w:rsid w:val="000B3799"/>
    <w:rsid w:val="000B3CB8"/>
    <w:rsid w:val="000B4D35"/>
    <w:rsid w:val="000B53DE"/>
    <w:rsid w:val="000B5809"/>
    <w:rsid w:val="000B7911"/>
    <w:rsid w:val="000C121C"/>
    <w:rsid w:val="000C2668"/>
    <w:rsid w:val="000C290C"/>
    <w:rsid w:val="000C2A06"/>
    <w:rsid w:val="000C2AFD"/>
    <w:rsid w:val="000C2B1B"/>
    <w:rsid w:val="000C3E35"/>
    <w:rsid w:val="000C428C"/>
    <w:rsid w:val="000C489E"/>
    <w:rsid w:val="000C65A2"/>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14E6"/>
    <w:rsid w:val="000E3C8F"/>
    <w:rsid w:val="000E603F"/>
    <w:rsid w:val="000E62F1"/>
    <w:rsid w:val="000F0873"/>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2FEA"/>
    <w:rsid w:val="0011301E"/>
    <w:rsid w:val="001143C8"/>
    <w:rsid w:val="0011516F"/>
    <w:rsid w:val="00115766"/>
    <w:rsid w:val="00116CC3"/>
    <w:rsid w:val="00117387"/>
    <w:rsid w:val="001200E2"/>
    <w:rsid w:val="001206A2"/>
    <w:rsid w:val="00120A54"/>
    <w:rsid w:val="00122777"/>
    <w:rsid w:val="001229E3"/>
    <w:rsid w:val="00123867"/>
    <w:rsid w:val="00125198"/>
    <w:rsid w:val="00126583"/>
    <w:rsid w:val="00130BCA"/>
    <w:rsid w:val="0013120F"/>
    <w:rsid w:val="001331C0"/>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68B2"/>
    <w:rsid w:val="00156BB6"/>
    <w:rsid w:val="00160295"/>
    <w:rsid w:val="001616E9"/>
    <w:rsid w:val="001617A8"/>
    <w:rsid w:val="001659F4"/>
    <w:rsid w:val="001743DD"/>
    <w:rsid w:val="00174CC7"/>
    <w:rsid w:val="00174E89"/>
    <w:rsid w:val="00181A43"/>
    <w:rsid w:val="0018380C"/>
    <w:rsid w:val="001840A3"/>
    <w:rsid w:val="001849E0"/>
    <w:rsid w:val="0018515E"/>
    <w:rsid w:val="00185DB6"/>
    <w:rsid w:val="00186C46"/>
    <w:rsid w:val="00191184"/>
    <w:rsid w:val="00191B0C"/>
    <w:rsid w:val="00191BE3"/>
    <w:rsid w:val="001929B5"/>
    <w:rsid w:val="0019570F"/>
    <w:rsid w:val="001961E8"/>
    <w:rsid w:val="00196749"/>
    <w:rsid w:val="001A031B"/>
    <w:rsid w:val="001A08C2"/>
    <w:rsid w:val="001A1829"/>
    <w:rsid w:val="001A1F15"/>
    <w:rsid w:val="001A237B"/>
    <w:rsid w:val="001A351C"/>
    <w:rsid w:val="001A46CC"/>
    <w:rsid w:val="001A6D08"/>
    <w:rsid w:val="001B00C4"/>
    <w:rsid w:val="001B0B9F"/>
    <w:rsid w:val="001B2197"/>
    <w:rsid w:val="001B2566"/>
    <w:rsid w:val="001B3B2F"/>
    <w:rsid w:val="001B45B6"/>
    <w:rsid w:val="001C09E2"/>
    <w:rsid w:val="001C46A3"/>
    <w:rsid w:val="001C50B9"/>
    <w:rsid w:val="001C5B5F"/>
    <w:rsid w:val="001C6C16"/>
    <w:rsid w:val="001C7145"/>
    <w:rsid w:val="001D0E74"/>
    <w:rsid w:val="001D0F66"/>
    <w:rsid w:val="001D1B45"/>
    <w:rsid w:val="001D1D6B"/>
    <w:rsid w:val="001D2E86"/>
    <w:rsid w:val="001D376E"/>
    <w:rsid w:val="001D4DBB"/>
    <w:rsid w:val="001D58F0"/>
    <w:rsid w:val="001D599F"/>
    <w:rsid w:val="001D6D40"/>
    <w:rsid w:val="001D784A"/>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27A"/>
    <w:rsid w:val="001F29A7"/>
    <w:rsid w:val="001F2FF6"/>
    <w:rsid w:val="001F3477"/>
    <w:rsid w:val="001F3B2B"/>
    <w:rsid w:val="001F3D67"/>
    <w:rsid w:val="001F4BA7"/>
    <w:rsid w:val="001F4DB3"/>
    <w:rsid w:val="001F5359"/>
    <w:rsid w:val="001F5845"/>
    <w:rsid w:val="001F76D4"/>
    <w:rsid w:val="001F76F7"/>
    <w:rsid w:val="001F7BE5"/>
    <w:rsid w:val="0020170E"/>
    <w:rsid w:val="00203444"/>
    <w:rsid w:val="00205FE7"/>
    <w:rsid w:val="00206B61"/>
    <w:rsid w:val="00206C07"/>
    <w:rsid w:val="002070FF"/>
    <w:rsid w:val="00207FB1"/>
    <w:rsid w:val="00211EF9"/>
    <w:rsid w:val="0021304D"/>
    <w:rsid w:val="00213B15"/>
    <w:rsid w:val="0021684A"/>
    <w:rsid w:val="00216CA3"/>
    <w:rsid w:val="0021764C"/>
    <w:rsid w:val="00220859"/>
    <w:rsid w:val="00221B27"/>
    <w:rsid w:val="00221C4E"/>
    <w:rsid w:val="002231FD"/>
    <w:rsid w:val="0022322A"/>
    <w:rsid w:val="00223968"/>
    <w:rsid w:val="00224C9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1C3"/>
    <w:rsid w:val="00257C6B"/>
    <w:rsid w:val="00262E9E"/>
    <w:rsid w:val="002643B6"/>
    <w:rsid w:val="0026608F"/>
    <w:rsid w:val="00267812"/>
    <w:rsid w:val="00267AC7"/>
    <w:rsid w:val="00267FB0"/>
    <w:rsid w:val="00270AAE"/>
    <w:rsid w:val="00270ABC"/>
    <w:rsid w:val="00271728"/>
    <w:rsid w:val="002718F8"/>
    <w:rsid w:val="00272178"/>
    <w:rsid w:val="002726DE"/>
    <w:rsid w:val="0027436B"/>
    <w:rsid w:val="00276619"/>
    <w:rsid w:val="002778DE"/>
    <w:rsid w:val="00282987"/>
    <w:rsid w:val="002829B2"/>
    <w:rsid w:val="00282D66"/>
    <w:rsid w:val="00282F66"/>
    <w:rsid w:val="0028347A"/>
    <w:rsid w:val="00284062"/>
    <w:rsid w:val="0028446F"/>
    <w:rsid w:val="00285661"/>
    <w:rsid w:val="00285873"/>
    <w:rsid w:val="002874E8"/>
    <w:rsid w:val="002940D6"/>
    <w:rsid w:val="00294AE2"/>
    <w:rsid w:val="002967EB"/>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507D"/>
    <w:rsid w:val="002B6427"/>
    <w:rsid w:val="002B65EF"/>
    <w:rsid w:val="002C12CA"/>
    <w:rsid w:val="002C142B"/>
    <w:rsid w:val="002C18F6"/>
    <w:rsid w:val="002C2AA3"/>
    <w:rsid w:val="002C2E62"/>
    <w:rsid w:val="002C3644"/>
    <w:rsid w:val="002C510A"/>
    <w:rsid w:val="002C58D1"/>
    <w:rsid w:val="002D2534"/>
    <w:rsid w:val="002D27A6"/>
    <w:rsid w:val="002D341D"/>
    <w:rsid w:val="002D3841"/>
    <w:rsid w:val="002D4630"/>
    <w:rsid w:val="002D47FD"/>
    <w:rsid w:val="002D593F"/>
    <w:rsid w:val="002D6337"/>
    <w:rsid w:val="002D79DE"/>
    <w:rsid w:val="002E0B42"/>
    <w:rsid w:val="002E1267"/>
    <w:rsid w:val="002E1807"/>
    <w:rsid w:val="002E20A0"/>
    <w:rsid w:val="002E282F"/>
    <w:rsid w:val="002E3777"/>
    <w:rsid w:val="002E4F19"/>
    <w:rsid w:val="002E56F1"/>
    <w:rsid w:val="002E642A"/>
    <w:rsid w:val="002E6D4C"/>
    <w:rsid w:val="002F3A43"/>
    <w:rsid w:val="002F48F6"/>
    <w:rsid w:val="002F6706"/>
    <w:rsid w:val="002F6EFD"/>
    <w:rsid w:val="002F6F25"/>
    <w:rsid w:val="002F7FBE"/>
    <w:rsid w:val="00300E7F"/>
    <w:rsid w:val="00302D0D"/>
    <w:rsid w:val="0030538A"/>
    <w:rsid w:val="00305A4E"/>
    <w:rsid w:val="00310BA4"/>
    <w:rsid w:val="00316C14"/>
    <w:rsid w:val="003178F1"/>
    <w:rsid w:val="0032070F"/>
    <w:rsid w:val="003212A6"/>
    <w:rsid w:val="00321CDC"/>
    <w:rsid w:val="00322DE3"/>
    <w:rsid w:val="00324125"/>
    <w:rsid w:val="00325E21"/>
    <w:rsid w:val="00326534"/>
    <w:rsid w:val="00327458"/>
    <w:rsid w:val="003305E6"/>
    <w:rsid w:val="00333AE4"/>
    <w:rsid w:val="00333DAF"/>
    <w:rsid w:val="00334BA6"/>
    <w:rsid w:val="0033545E"/>
    <w:rsid w:val="00335D83"/>
    <w:rsid w:val="0033637E"/>
    <w:rsid w:val="00341C83"/>
    <w:rsid w:val="003426FC"/>
    <w:rsid w:val="003436AC"/>
    <w:rsid w:val="00343829"/>
    <w:rsid w:val="003447C6"/>
    <w:rsid w:val="003461E5"/>
    <w:rsid w:val="00346F2D"/>
    <w:rsid w:val="00347E75"/>
    <w:rsid w:val="003505FE"/>
    <w:rsid w:val="00353380"/>
    <w:rsid w:val="00354523"/>
    <w:rsid w:val="003561FA"/>
    <w:rsid w:val="00357077"/>
    <w:rsid w:val="003635CE"/>
    <w:rsid w:val="0036683A"/>
    <w:rsid w:val="00367582"/>
    <w:rsid w:val="00367C71"/>
    <w:rsid w:val="00367FBE"/>
    <w:rsid w:val="003703A9"/>
    <w:rsid w:val="00371237"/>
    <w:rsid w:val="00371FC7"/>
    <w:rsid w:val="003727BD"/>
    <w:rsid w:val="003741F0"/>
    <w:rsid w:val="003751AA"/>
    <w:rsid w:val="00375539"/>
    <w:rsid w:val="00375ECD"/>
    <w:rsid w:val="0037726C"/>
    <w:rsid w:val="00377531"/>
    <w:rsid w:val="00377740"/>
    <w:rsid w:val="00381CD3"/>
    <w:rsid w:val="00383D7C"/>
    <w:rsid w:val="00384AF6"/>
    <w:rsid w:val="003856DE"/>
    <w:rsid w:val="00385F0B"/>
    <w:rsid w:val="003872DC"/>
    <w:rsid w:val="00393313"/>
    <w:rsid w:val="0039416A"/>
    <w:rsid w:val="0039428F"/>
    <w:rsid w:val="00395777"/>
    <w:rsid w:val="00396755"/>
    <w:rsid w:val="003976FB"/>
    <w:rsid w:val="00397C95"/>
    <w:rsid w:val="003A0182"/>
    <w:rsid w:val="003A3474"/>
    <w:rsid w:val="003A3B39"/>
    <w:rsid w:val="003B0634"/>
    <w:rsid w:val="003B2D86"/>
    <w:rsid w:val="003B58B0"/>
    <w:rsid w:val="003B5992"/>
    <w:rsid w:val="003B7684"/>
    <w:rsid w:val="003C1518"/>
    <w:rsid w:val="003C166E"/>
    <w:rsid w:val="003C1E04"/>
    <w:rsid w:val="003C20AC"/>
    <w:rsid w:val="003C20E0"/>
    <w:rsid w:val="003C2684"/>
    <w:rsid w:val="003C2D56"/>
    <w:rsid w:val="003C3430"/>
    <w:rsid w:val="003C376D"/>
    <w:rsid w:val="003C4A33"/>
    <w:rsid w:val="003C621E"/>
    <w:rsid w:val="003D1A01"/>
    <w:rsid w:val="003D25EC"/>
    <w:rsid w:val="003D3CDB"/>
    <w:rsid w:val="003D4B9A"/>
    <w:rsid w:val="003E0883"/>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4C6"/>
    <w:rsid w:val="003F37E5"/>
    <w:rsid w:val="003F50EC"/>
    <w:rsid w:val="003F7ADF"/>
    <w:rsid w:val="00402532"/>
    <w:rsid w:val="00403F74"/>
    <w:rsid w:val="00404B32"/>
    <w:rsid w:val="00404B46"/>
    <w:rsid w:val="00405F47"/>
    <w:rsid w:val="00406329"/>
    <w:rsid w:val="00413566"/>
    <w:rsid w:val="00414030"/>
    <w:rsid w:val="00414046"/>
    <w:rsid w:val="00416488"/>
    <w:rsid w:val="004203B3"/>
    <w:rsid w:val="004204C3"/>
    <w:rsid w:val="00420C40"/>
    <w:rsid w:val="004223EC"/>
    <w:rsid w:val="0042254A"/>
    <w:rsid w:val="00422AB6"/>
    <w:rsid w:val="00422EB8"/>
    <w:rsid w:val="00423C2D"/>
    <w:rsid w:val="004244CB"/>
    <w:rsid w:val="00424D9C"/>
    <w:rsid w:val="004273AF"/>
    <w:rsid w:val="004273E2"/>
    <w:rsid w:val="0042751C"/>
    <w:rsid w:val="00427C53"/>
    <w:rsid w:val="00430887"/>
    <w:rsid w:val="00430BB8"/>
    <w:rsid w:val="00431CDE"/>
    <w:rsid w:val="00433331"/>
    <w:rsid w:val="00433445"/>
    <w:rsid w:val="00434E03"/>
    <w:rsid w:val="00435F08"/>
    <w:rsid w:val="00440CC4"/>
    <w:rsid w:val="00441CBC"/>
    <w:rsid w:val="00441D94"/>
    <w:rsid w:val="004434D0"/>
    <w:rsid w:val="004440BC"/>
    <w:rsid w:val="00444106"/>
    <w:rsid w:val="00447256"/>
    <w:rsid w:val="0045107E"/>
    <w:rsid w:val="00452AB0"/>
    <w:rsid w:val="0045317A"/>
    <w:rsid w:val="00455313"/>
    <w:rsid w:val="00455361"/>
    <w:rsid w:val="0045612A"/>
    <w:rsid w:val="0045753E"/>
    <w:rsid w:val="00457543"/>
    <w:rsid w:val="00461E3D"/>
    <w:rsid w:val="00463EE1"/>
    <w:rsid w:val="00464020"/>
    <w:rsid w:val="004644BA"/>
    <w:rsid w:val="00466D80"/>
    <w:rsid w:val="00466E34"/>
    <w:rsid w:val="00467010"/>
    <w:rsid w:val="004716BF"/>
    <w:rsid w:val="00471791"/>
    <w:rsid w:val="004734BC"/>
    <w:rsid w:val="00473DEE"/>
    <w:rsid w:val="00473F7F"/>
    <w:rsid w:val="00474A6F"/>
    <w:rsid w:val="00475665"/>
    <w:rsid w:val="00476469"/>
    <w:rsid w:val="00476925"/>
    <w:rsid w:val="00476CD7"/>
    <w:rsid w:val="004804F9"/>
    <w:rsid w:val="004818CE"/>
    <w:rsid w:val="00483DE9"/>
    <w:rsid w:val="00484E70"/>
    <w:rsid w:val="00487713"/>
    <w:rsid w:val="00497807"/>
    <w:rsid w:val="004A1CF3"/>
    <w:rsid w:val="004A4EBA"/>
    <w:rsid w:val="004A6324"/>
    <w:rsid w:val="004A68A9"/>
    <w:rsid w:val="004A6A0B"/>
    <w:rsid w:val="004B0718"/>
    <w:rsid w:val="004B0CE8"/>
    <w:rsid w:val="004B28E0"/>
    <w:rsid w:val="004B2C74"/>
    <w:rsid w:val="004B2D48"/>
    <w:rsid w:val="004B32CB"/>
    <w:rsid w:val="004B45B3"/>
    <w:rsid w:val="004B4628"/>
    <w:rsid w:val="004B5F8D"/>
    <w:rsid w:val="004B6227"/>
    <w:rsid w:val="004B6B8C"/>
    <w:rsid w:val="004B6E91"/>
    <w:rsid w:val="004B7342"/>
    <w:rsid w:val="004C06D4"/>
    <w:rsid w:val="004C0AF0"/>
    <w:rsid w:val="004C0E82"/>
    <w:rsid w:val="004C12E9"/>
    <w:rsid w:val="004C1688"/>
    <w:rsid w:val="004C2168"/>
    <w:rsid w:val="004C4268"/>
    <w:rsid w:val="004C48A7"/>
    <w:rsid w:val="004C558C"/>
    <w:rsid w:val="004C5D20"/>
    <w:rsid w:val="004C6374"/>
    <w:rsid w:val="004D07EB"/>
    <w:rsid w:val="004D16F5"/>
    <w:rsid w:val="004D2C05"/>
    <w:rsid w:val="004D3B8D"/>
    <w:rsid w:val="004D456B"/>
    <w:rsid w:val="004D6BE9"/>
    <w:rsid w:val="004D7900"/>
    <w:rsid w:val="004E08D5"/>
    <w:rsid w:val="004E08E5"/>
    <w:rsid w:val="004E1D98"/>
    <w:rsid w:val="004E2C34"/>
    <w:rsid w:val="004E2E86"/>
    <w:rsid w:val="004E5F4E"/>
    <w:rsid w:val="004F0485"/>
    <w:rsid w:val="004F2352"/>
    <w:rsid w:val="004F294E"/>
    <w:rsid w:val="004F2A10"/>
    <w:rsid w:val="004F37D1"/>
    <w:rsid w:val="004F48B2"/>
    <w:rsid w:val="004F4A81"/>
    <w:rsid w:val="004F4C30"/>
    <w:rsid w:val="004F5792"/>
    <w:rsid w:val="004F6622"/>
    <w:rsid w:val="004F6AF0"/>
    <w:rsid w:val="004F7295"/>
    <w:rsid w:val="004F7B9A"/>
    <w:rsid w:val="00503767"/>
    <w:rsid w:val="005059A2"/>
    <w:rsid w:val="00505BB1"/>
    <w:rsid w:val="00507D69"/>
    <w:rsid w:val="005139D8"/>
    <w:rsid w:val="00514107"/>
    <w:rsid w:val="00515F49"/>
    <w:rsid w:val="005175B9"/>
    <w:rsid w:val="00525A89"/>
    <w:rsid w:val="005261D0"/>
    <w:rsid w:val="00526F96"/>
    <w:rsid w:val="00530F3E"/>
    <w:rsid w:val="005319E4"/>
    <w:rsid w:val="00532B7A"/>
    <w:rsid w:val="00532F20"/>
    <w:rsid w:val="0053344C"/>
    <w:rsid w:val="00533C05"/>
    <w:rsid w:val="00536CEA"/>
    <w:rsid w:val="005372AD"/>
    <w:rsid w:val="00537F60"/>
    <w:rsid w:val="00540F0B"/>
    <w:rsid w:val="0054148E"/>
    <w:rsid w:val="00542A6C"/>
    <w:rsid w:val="00543616"/>
    <w:rsid w:val="005442FE"/>
    <w:rsid w:val="00544421"/>
    <w:rsid w:val="005451CD"/>
    <w:rsid w:val="00546887"/>
    <w:rsid w:val="00552BBE"/>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FB3"/>
    <w:rsid w:val="00576492"/>
    <w:rsid w:val="00577427"/>
    <w:rsid w:val="00577670"/>
    <w:rsid w:val="00581963"/>
    <w:rsid w:val="00581A5E"/>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2C41"/>
    <w:rsid w:val="005A3312"/>
    <w:rsid w:val="005A6677"/>
    <w:rsid w:val="005A7496"/>
    <w:rsid w:val="005A7A3A"/>
    <w:rsid w:val="005B1BF6"/>
    <w:rsid w:val="005B3BA9"/>
    <w:rsid w:val="005B3D41"/>
    <w:rsid w:val="005B41FE"/>
    <w:rsid w:val="005B6BF3"/>
    <w:rsid w:val="005C08C1"/>
    <w:rsid w:val="005C22E5"/>
    <w:rsid w:val="005C337A"/>
    <w:rsid w:val="005C6C56"/>
    <w:rsid w:val="005C7B0C"/>
    <w:rsid w:val="005C7F78"/>
    <w:rsid w:val="005D29D8"/>
    <w:rsid w:val="005D3851"/>
    <w:rsid w:val="005D43A7"/>
    <w:rsid w:val="005D5808"/>
    <w:rsid w:val="005D5F2A"/>
    <w:rsid w:val="005D78E4"/>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0F8D"/>
    <w:rsid w:val="00631A46"/>
    <w:rsid w:val="00631A6D"/>
    <w:rsid w:val="00632769"/>
    <w:rsid w:val="00633ADB"/>
    <w:rsid w:val="00634886"/>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1C70"/>
    <w:rsid w:val="00682555"/>
    <w:rsid w:val="00682B7D"/>
    <w:rsid w:val="00684DE5"/>
    <w:rsid w:val="0068632B"/>
    <w:rsid w:val="006901BD"/>
    <w:rsid w:val="00693694"/>
    <w:rsid w:val="006A05CB"/>
    <w:rsid w:val="006A1DDC"/>
    <w:rsid w:val="006A28EE"/>
    <w:rsid w:val="006A301F"/>
    <w:rsid w:val="006A3043"/>
    <w:rsid w:val="006A38FB"/>
    <w:rsid w:val="006A4588"/>
    <w:rsid w:val="006A4767"/>
    <w:rsid w:val="006A56C5"/>
    <w:rsid w:val="006A5E9B"/>
    <w:rsid w:val="006A63A8"/>
    <w:rsid w:val="006A6605"/>
    <w:rsid w:val="006A7F7B"/>
    <w:rsid w:val="006B027B"/>
    <w:rsid w:val="006B1040"/>
    <w:rsid w:val="006B262E"/>
    <w:rsid w:val="006B3035"/>
    <w:rsid w:val="006B39EF"/>
    <w:rsid w:val="006B3C66"/>
    <w:rsid w:val="006B49BB"/>
    <w:rsid w:val="006C43CA"/>
    <w:rsid w:val="006C47B9"/>
    <w:rsid w:val="006C5D77"/>
    <w:rsid w:val="006C721C"/>
    <w:rsid w:val="006C7E2A"/>
    <w:rsid w:val="006C7FD9"/>
    <w:rsid w:val="006D004A"/>
    <w:rsid w:val="006D08EE"/>
    <w:rsid w:val="006D1087"/>
    <w:rsid w:val="006D1D39"/>
    <w:rsid w:val="006D29DB"/>
    <w:rsid w:val="006D346F"/>
    <w:rsid w:val="006D3BE5"/>
    <w:rsid w:val="006D3ED2"/>
    <w:rsid w:val="006D70CA"/>
    <w:rsid w:val="006D7F01"/>
    <w:rsid w:val="006E155E"/>
    <w:rsid w:val="006E31B5"/>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2732"/>
    <w:rsid w:val="007032D1"/>
    <w:rsid w:val="00707292"/>
    <w:rsid w:val="00710B7F"/>
    <w:rsid w:val="00712097"/>
    <w:rsid w:val="007144B7"/>
    <w:rsid w:val="007147E4"/>
    <w:rsid w:val="00716B6F"/>
    <w:rsid w:val="00717008"/>
    <w:rsid w:val="00717932"/>
    <w:rsid w:val="00717C0A"/>
    <w:rsid w:val="0072008A"/>
    <w:rsid w:val="00720CA2"/>
    <w:rsid w:val="007213C2"/>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4B77"/>
    <w:rsid w:val="007C6709"/>
    <w:rsid w:val="007C6D21"/>
    <w:rsid w:val="007C7E4E"/>
    <w:rsid w:val="007D04EE"/>
    <w:rsid w:val="007D0673"/>
    <w:rsid w:val="007D0BCF"/>
    <w:rsid w:val="007D3A34"/>
    <w:rsid w:val="007D4A98"/>
    <w:rsid w:val="007D4F31"/>
    <w:rsid w:val="007D5D2D"/>
    <w:rsid w:val="007D6C76"/>
    <w:rsid w:val="007E0160"/>
    <w:rsid w:val="007E0590"/>
    <w:rsid w:val="007E23F4"/>
    <w:rsid w:val="007E3157"/>
    <w:rsid w:val="007E34D5"/>
    <w:rsid w:val="007E500E"/>
    <w:rsid w:val="007E56F5"/>
    <w:rsid w:val="007E590E"/>
    <w:rsid w:val="007F01F4"/>
    <w:rsid w:val="007F0F9E"/>
    <w:rsid w:val="007F1439"/>
    <w:rsid w:val="007F282D"/>
    <w:rsid w:val="007F390A"/>
    <w:rsid w:val="007F4483"/>
    <w:rsid w:val="007F4752"/>
    <w:rsid w:val="008043FD"/>
    <w:rsid w:val="008053FD"/>
    <w:rsid w:val="0080574B"/>
    <w:rsid w:val="008065A0"/>
    <w:rsid w:val="008067CF"/>
    <w:rsid w:val="00806DCF"/>
    <w:rsid w:val="00807642"/>
    <w:rsid w:val="00807899"/>
    <w:rsid w:val="0081017D"/>
    <w:rsid w:val="00810337"/>
    <w:rsid w:val="00811718"/>
    <w:rsid w:val="00811D38"/>
    <w:rsid w:val="00811E64"/>
    <w:rsid w:val="0081201D"/>
    <w:rsid w:val="00813227"/>
    <w:rsid w:val="00813E9B"/>
    <w:rsid w:val="00813F13"/>
    <w:rsid w:val="008150A1"/>
    <w:rsid w:val="008177E8"/>
    <w:rsid w:val="00820741"/>
    <w:rsid w:val="00820D5F"/>
    <w:rsid w:val="008229D9"/>
    <w:rsid w:val="00822DD0"/>
    <w:rsid w:val="00823E82"/>
    <w:rsid w:val="008250FB"/>
    <w:rsid w:val="008255BB"/>
    <w:rsid w:val="00826D4E"/>
    <w:rsid w:val="00831AC1"/>
    <w:rsid w:val="0083568A"/>
    <w:rsid w:val="00836AE8"/>
    <w:rsid w:val="00837D3A"/>
    <w:rsid w:val="00840604"/>
    <w:rsid w:val="00840F3A"/>
    <w:rsid w:val="00841087"/>
    <w:rsid w:val="00842F60"/>
    <w:rsid w:val="00843A14"/>
    <w:rsid w:val="008470DB"/>
    <w:rsid w:val="00847333"/>
    <w:rsid w:val="008503DD"/>
    <w:rsid w:val="00851D9D"/>
    <w:rsid w:val="00853181"/>
    <w:rsid w:val="0085508C"/>
    <w:rsid w:val="0085508E"/>
    <w:rsid w:val="00856460"/>
    <w:rsid w:val="008572AA"/>
    <w:rsid w:val="008574B0"/>
    <w:rsid w:val="008615E5"/>
    <w:rsid w:val="00861EC4"/>
    <w:rsid w:val="0086224F"/>
    <w:rsid w:val="008634CB"/>
    <w:rsid w:val="00865276"/>
    <w:rsid w:val="00871769"/>
    <w:rsid w:val="008737C2"/>
    <w:rsid w:val="00873BA2"/>
    <w:rsid w:val="00874632"/>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1587"/>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5D72"/>
    <w:rsid w:val="008D2734"/>
    <w:rsid w:val="008D3501"/>
    <w:rsid w:val="008D6098"/>
    <w:rsid w:val="008D6A26"/>
    <w:rsid w:val="008E033A"/>
    <w:rsid w:val="008E0480"/>
    <w:rsid w:val="008E053A"/>
    <w:rsid w:val="008E0926"/>
    <w:rsid w:val="008E1306"/>
    <w:rsid w:val="008E212E"/>
    <w:rsid w:val="008E2750"/>
    <w:rsid w:val="008E3F04"/>
    <w:rsid w:val="008E4C65"/>
    <w:rsid w:val="008E5583"/>
    <w:rsid w:val="008E711A"/>
    <w:rsid w:val="008F192A"/>
    <w:rsid w:val="008F1F3F"/>
    <w:rsid w:val="008F2756"/>
    <w:rsid w:val="008F28BF"/>
    <w:rsid w:val="008F3988"/>
    <w:rsid w:val="008F4BC6"/>
    <w:rsid w:val="008F5456"/>
    <w:rsid w:val="008F5808"/>
    <w:rsid w:val="008F5E1F"/>
    <w:rsid w:val="008F71D0"/>
    <w:rsid w:val="008F7E61"/>
    <w:rsid w:val="00900C6B"/>
    <w:rsid w:val="00906356"/>
    <w:rsid w:val="00907512"/>
    <w:rsid w:val="009111BD"/>
    <w:rsid w:val="00915A4A"/>
    <w:rsid w:val="00917ABF"/>
    <w:rsid w:val="00917C6C"/>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A58"/>
    <w:rsid w:val="00936F3A"/>
    <w:rsid w:val="00937930"/>
    <w:rsid w:val="00940619"/>
    <w:rsid w:val="00940923"/>
    <w:rsid w:val="00940E04"/>
    <w:rsid w:val="00941075"/>
    <w:rsid w:val="00943E57"/>
    <w:rsid w:val="009448D3"/>
    <w:rsid w:val="00946477"/>
    <w:rsid w:val="00946C51"/>
    <w:rsid w:val="00946D5C"/>
    <w:rsid w:val="00947094"/>
    <w:rsid w:val="00947C6D"/>
    <w:rsid w:val="0095060A"/>
    <w:rsid w:val="00951595"/>
    <w:rsid w:val="009516B5"/>
    <w:rsid w:val="0095257B"/>
    <w:rsid w:val="00952FC1"/>
    <w:rsid w:val="00953200"/>
    <w:rsid w:val="009540FA"/>
    <w:rsid w:val="00954801"/>
    <w:rsid w:val="00954FFB"/>
    <w:rsid w:val="00955376"/>
    <w:rsid w:val="00955E3D"/>
    <w:rsid w:val="00956347"/>
    <w:rsid w:val="00960DFE"/>
    <w:rsid w:val="009612D6"/>
    <w:rsid w:val="00961330"/>
    <w:rsid w:val="00962837"/>
    <w:rsid w:val="00962891"/>
    <w:rsid w:val="009632DF"/>
    <w:rsid w:val="00963B5D"/>
    <w:rsid w:val="0096481C"/>
    <w:rsid w:val="0096660A"/>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B33"/>
    <w:rsid w:val="00994C42"/>
    <w:rsid w:val="009A0ED1"/>
    <w:rsid w:val="009A1082"/>
    <w:rsid w:val="009A1F49"/>
    <w:rsid w:val="009A322F"/>
    <w:rsid w:val="009A3CB7"/>
    <w:rsid w:val="009A4FD7"/>
    <w:rsid w:val="009A6C48"/>
    <w:rsid w:val="009B05B3"/>
    <w:rsid w:val="009B1E6E"/>
    <w:rsid w:val="009B349A"/>
    <w:rsid w:val="009B37C8"/>
    <w:rsid w:val="009B3934"/>
    <w:rsid w:val="009B3F45"/>
    <w:rsid w:val="009B754C"/>
    <w:rsid w:val="009B7D23"/>
    <w:rsid w:val="009C058C"/>
    <w:rsid w:val="009C175F"/>
    <w:rsid w:val="009C1D1B"/>
    <w:rsid w:val="009C3056"/>
    <w:rsid w:val="009C3D1D"/>
    <w:rsid w:val="009C3DF8"/>
    <w:rsid w:val="009C404F"/>
    <w:rsid w:val="009C7894"/>
    <w:rsid w:val="009C7FFE"/>
    <w:rsid w:val="009D288A"/>
    <w:rsid w:val="009D3274"/>
    <w:rsid w:val="009D5283"/>
    <w:rsid w:val="009D57B9"/>
    <w:rsid w:val="009D57BF"/>
    <w:rsid w:val="009D6587"/>
    <w:rsid w:val="009E1264"/>
    <w:rsid w:val="009E1366"/>
    <w:rsid w:val="009E2B85"/>
    <w:rsid w:val="009E2EE8"/>
    <w:rsid w:val="009E3F62"/>
    <w:rsid w:val="009E5823"/>
    <w:rsid w:val="009E7720"/>
    <w:rsid w:val="009E77CA"/>
    <w:rsid w:val="009F1905"/>
    <w:rsid w:val="009F4937"/>
    <w:rsid w:val="009F544B"/>
    <w:rsid w:val="00A01EA5"/>
    <w:rsid w:val="00A02355"/>
    <w:rsid w:val="00A02635"/>
    <w:rsid w:val="00A02EFC"/>
    <w:rsid w:val="00A040DD"/>
    <w:rsid w:val="00A0480A"/>
    <w:rsid w:val="00A05795"/>
    <w:rsid w:val="00A075D9"/>
    <w:rsid w:val="00A1079F"/>
    <w:rsid w:val="00A1100C"/>
    <w:rsid w:val="00A11F66"/>
    <w:rsid w:val="00A143DF"/>
    <w:rsid w:val="00A144E7"/>
    <w:rsid w:val="00A14AFB"/>
    <w:rsid w:val="00A15A64"/>
    <w:rsid w:val="00A17C88"/>
    <w:rsid w:val="00A20302"/>
    <w:rsid w:val="00A20CF7"/>
    <w:rsid w:val="00A21338"/>
    <w:rsid w:val="00A236B6"/>
    <w:rsid w:val="00A23792"/>
    <w:rsid w:val="00A23D27"/>
    <w:rsid w:val="00A25342"/>
    <w:rsid w:val="00A25968"/>
    <w:rsid w:val="00A25A77"/>
    <w:rsid w:val="00A2620A"/>
    <w:rsid w:val="00A26458"/>
    <w:rsid w:val="00A26669"/>
    <w:rsid w:val="00A26A0B"/>
    <w:rsid w:val="00A274E4"/>
    <w:rsid w:val="00A27923"/>
    <w:rsid w:val="00A32BDA"/>
    <w:rsid w:val="00A336ED"/>
    <w:rsid w:val="00A33C60"/>
    <w:rsid w:val="00A37624"/>
    <w:rsid w:val="00A37B88"/>
    <w:rsid w:val="00A40418"/>
    <w:rsid w:val="00A4057E"/>
    <w:rsid w:val="00A47E24"/>
    <w:rsid w:val="00A50201"/>
    <w:rsid w:val="00A5084C"/>
    <w:rsid w:val="00A50D6A"/>
    <w:rsid w:val="00A52BE9"/>
    <w:rsid w:val="00A54362"/>
    <w:rsid w:val="00A548EA"/>
    <w:rsid w:val="00A56AAB"/>
    <w:rsid w:val="00A579BC"/>
    <w:rsid w:val="00A60068"/>
    <w:rsid w:val="00A617FB"/>
    <w:rsid w:val="00A63F15"/>
    <w:rsid w:val="00A66BC1"/>
    <w:rsid w:val="00A70326"/>
    <w:rsid w:val="00A7193D"/>
    <w:rsid w:val="00A7436E"/>
    <w:rsid w:val="00A74B29"/>
    <w:rsid w:val="00A74C86"/>
    <w:rsid w:val="00A74CE1"/>
    <w:rsid w:val="00A767CA"/>
    <w:rsid w:val="00A77A9B"/>
    <w:rsid w:val="00A8020A"/>
    <w:rsid w:val="00A80A65"/>
    <w:rsid w:val="00A80F79"/>
    <w:rsid w:val="00A81115"/>
    <w:rsid w:val="00A81BAA"/>
    <w:rsid w:val="00A8325C"/>
    <w:rsid w:val="00A851D0"/>
    <w:rsid w:val="00A87FC3"/>
    <w:rsid w:val="00A900B0"/>
    <w:rsid w:val="00A93AE0"/>
    <w:rsid w:val="00A946CD"/>
    <w:rsid w:val="00A95454"/>
    <w:rsid w:val="00A95CDB"/>
    <w:rsid w:val="00A96B44"/>
    <w:rsid w:val="00AA0234"/>
    <w:rsid w:val="00AA1AFB"/>
    <w:rsid w:val="00AA24C2"/>
    <w:rsid w:val="00AA2608"/>
    <w:rsid w:val="00AA2CF4"/>
    <w:rsid w:val="00AA31A2"/>
    <w:rsid w:val="00AA36BF"/>
    <w:rsid w:val="00AA42BF"/>
    <w:rsid w:val="00AA4F65"/>
    <w:rsid w:val="00AA4FE7"/>
    <w:rsid w:val="00AA512D"/>
    <w:rsid w:val="00AB087B"/>
    <w:rsid w:val="00AB1499"/>
    <w:rsid w:val="00AB1AC4"/>
    <w:rsid w:val="00AB1B22"/>
    <w:rsid w:val="00AB3DF6"/>
    <w:rsid w:val="00AB47FC"/>
    <w:rsid w:val="00AB553C"/>
    <w:rsid w:val="00AB595E"/>
    <w:rsid w:val="00AB7DD6"/>
    <w:rsid w:val="00AC4159"/>
    <w:rsid w:val="00AC4BEF"/>
    <w:rsid w:val="00AC595F"/>
    <w:rsid w:val="00AC600E"/>
    <w:rsid w:val="00AC626E"/>
    <w:rsid w:val="00AC6DEC"/>
    <w:rsid w:val="00AC7B4A"/>
    <w:rsid w:val="00AD2215"/>
    <w:rsid w:val="00AD22C5"/>
    <w:rsid w:val="00AD2EF8"/>
    <w:rsid w:val="00AD3212"/>
    <w:rsid w:val="00AD3E6C"/>
    <w:rsid w:val="00AD475B"/>
    <w:rsid w:val="00AD4A14"/>
    <w:rsid w:val="00AD57D9"/>
    <w:rsid w:val="00AD670E"/>
    <w:rsid w:val="00AE2DFA"/>
    <w:rsid w:val="00AE3F82"/>
    <w:rsid w:val="00AE4C64"/>
    <w:rsid w:val="00AE4F61"/>
    <w:rsid w:val="00AE5C64"/>
    <w:rsid w:val="00AE614B"/>
    <w:rsid w:val="00AE7A83"/>
    <w:rsid w:val="00AF0D7F"/>
    <w:rsid w:val="00AF204F"/>
    <w:rsid w:val="00AF232E"/>
    <w:rsid w:val="00AF25BC"/>
    <w:rsid w:val="00AF2C84"/>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293F"/>
    <w:rsid w:val="00B13575"/>
    <w:rsid w:val="00B13B51"/>
    <w:rsid w:val="00B14183"/>
    <w:rsid w:val="00B1447D"/>
    <w:rsid w:val="00B1465B"/>
    <w:rsid w:val="00B165F3"/>
    <w:rsid w:val="00B16A83"/>
    <w:rsid w:val="00B16EBC"/>
    <w:rsid w:val="00B17575"/>
    <w:rsid w:val="00B20107"/>
    <w:rsid w:val="00B23BD8"/>
    <w:rsid w:val="00B24936"/>
    <w:rsid w:val="00B25148"/>
    <w:rsid w:val="00B25FCF"/>
    <w:rsid w:val="00B2621C"/>
    <w:rsid w:val="00B26291"/>
    <w:rsid w:val="00B266F9"/>
    <w:rsid w:val="00B26BDC"/>
    <w:rsid w:val="00B26D33"/>
    <w:rsid w:val="00B30B1E"/>
    <w:rsid w:val="00B30DD3"/>
    <w:rsid w:val="00B3424E"/>
    <w:rsid w:val="00B3436D"/>
    <w:rsid w:val="00B34A27"/>
    <w:rsid w:val="00B35229"/>
    <w:rsid w:val="00B3525F"/>
    <w:rsid w:val="00B419F9"/>
    <w:rsid w:val="00B440AF"/>
    <w:rsid w:val="00B443E0"/>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76"/>
    <w:rsid w:val="00B65B44"/>
    <w:rsid w:val="00B65E86"/>
    <w:rsid w:val="00B66657"/>
    <w:rsid w:val="00B6677E"/>
    <w:rsid w:val="00B67CB9"/>
    <w:rsid w:val="00B67EB2"/>
    <w:rsid w:val="00B71A3E"/>
    <w:rsid w:val="00B71E09"/>
    <w:rsid w:val="00B71EB0"/>
    <w:rsid w:val="00B71F6F"/>
    <w:rsid w:val="00B727D7"/>
    <w:rsid w:val="00B729D7"/>
    <w:rsid w:val="00B73632"/>
    <w:rsid w:val="00B756EA"/>
    <w:rsid w:val="00B75B34"/>
    <w:rsid w:val="00B75EAD"/>
    <w:rsid w:val="00B77788"/>
    <w:rsid w:val="00B801D9"/>
    <w:rsid w:val="00B8046E"/>
    <w:rsid w:val="00B81D20"/>
    <w:rsid w:val="00B8577B"/>
    <w:rsid w:val="00B8602E"/>
    <w:rsid w:val="00B905EF"/>
    <w:rsid w:val="00B9092B"/>
    <w:rsid w:val="00B9176B"/>
    <w:rsid w:val="00B919FD"/>
    <w:rsid w:val="00B92C85"/>
    <w:rsid w:val="00B95DF4"/>
    <w:rsid w:val="00B961B1"/>
    <w:rsid w:val="00B96666"/>
    <w:rsid w:val="00B97217"/>
    <w:rsid w:val="00BA0034"/>
    <w:rsid w:val="00BA12E9"/>
    <w:rsid w:val="00BA1551"/>
    <w:rsid w:val="00BA15F1"/>
    <w:rsid w:val="00BA1DA2"/>
    <w:rsid w:val="00BA4474"/>
    <w:rsid w:val="00BA6030"/>
    <w:rsid w:val="00BA6588"/>
    <w:rsid w:val="00BA6FCB"/>
    <w:rsid w:val="00BB1304"/>
    <w:rsid w:val="00BB42F5"/>
    <w:rsid w:val="00BB5014"/>
    <w:rsid w:val="00BB5644"/>
    <w:rsid w:val="00BB64B2"/>
    <w:rsid w:val="00BC0A48"/>
    <w:rsid w:val="00BC0B22"/>
    <w:rsid w:val="00BC0D85"/>
    <w:rsid w:val="00BC1847"/>
    <w:rsid w:val="00BC2F06"/>
    <w:rsid w:val="00BC3A0E"/>
    <w:rsid w:val="00BC3D52"/>
    <w:rsid w:val="00BC546A"/>
    <w:rsid w:val="00BC576E"/>
    <w:rsid w:val="00BC5852"/>
    <w:rsid w:val="00BD016F"/>
    <w:rsid w:val="00BD07F0"/>
    <w:rsid w:val="00BD0A83"/>
    <w:rsid w:val="00BD0A8B"/>
    <w:rsid w:val="00BD30DA"/>
    <w:rsid w:val="00BD3121"/>
    <w:rsid w:val="00BD4BB2"/>
    <w:rsid w:val="00BD5148"/>
    <w:rsid w:val="00BD67B6"/>
    <w:rsid w:val="00BE1F1B"/>
    <w:rsid w:val="00BE2672"/>
    <w:rsid w:val="00BE298D"/>
    <w:rsid w:val="00BE33E8"/>
    <w:rsid w:val="00BE39F9"/>
    <w:rsid w:val="00BE3DE1"/>
    <w:rsid w:val="00BE52FB"/>
    <w:rsid w:val="00BE6BC1"/>
    <w:rsid w:val="00BF1227"/>
    <w:rsid w:val="00BF1345"/>
    <w:rsid w:val="00BF240F"/>
    <w:rsid w:val="00BF2B8E"/>
    <w:rsid w:val="00BF2FC6"/>
    <w:rsid w:val="00C0014E"/>
    <w:rsid w:val="00C013E0"/>
    <w:rsid w:val="00C0416E"/>
    <w:rsid w:val="00C0491F"/>
    <w:rsid w:val="00C070D7"/>
    <w:rsid w:val="00C10662"/>
    <w:rsid w:val="00C11A7D"/>
    <w:rsid w:val="00C123AB"/>
    <w:rsid w:val="00C12894"/>
    <w:rsid w:val="00C14259"/>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E4F"/>
    <w:rsid w:val="00C33F73"/>
    <w:rsid w:val="00C33FA3"/>
    <w:rsid w:val="00C34E90"/>
    <w:rsid w:val="00C3512A"/>
    <w:rsid w:val="00C3730C"/>
    <w:rsid w:val="00C374EE"/>
    <w:rsid w:val="00C376DC"/>
    <w:rsid w:val="00C4064E"/>
    <w:rsid w:val="00C40D30"/>
    <w:rsid w:val="00C42DE7"/>
    <w:rsid w:val="00C44067"/>
    <w:rsid w:val="00C44DED"/>
    <w:rsid w:val="00C45983"/>
    <w:rsid w:val="00C51821"/>
    <w:rsid w:val="00C51BD8"/>
    <w:rsid w:val="00C52F10"/>
    <w:rsid w:val="00C53201"/>
    <w:rsid w:val="00C56201"/>
    <w:rsid w:val="00C5622C"/>
    <w:rsid w:val="00C6013B"/>
    <w:rsid w:val="00C6047E"/>
    <w:rsid w:val="00C60F1F"/>
    <w:rsid w:val="00C63FDB"/>
    <w:rsid w:val="00C64029"/>
    <w:rsid w:val="00C6535F"/>
    <w:rsid w:val="00C658D2"/>
    <w:rsid w:val="00C66760"/>
    <w:rsid w:val="00C66762"/>
    <w:rsid w:val="00C735BB"/>
    <w:rsid w:val="00C75A35"/>
    <w:rsid w:val="00C76F5C"/>
    <w:rsid w:val="00C77C24"/>
    <w:rsid w:val="00C8038C"/>
    <w:rsid w:val="00C812F5"/>
    <w:rsid w:val="00C81BB0"/>
    <w:rsid w:val="00C81D56"/>
    <w:rsid w:val="00C84557"/>
    <w:rsid w:val="00C85385"/>
    <w:rsid w:val="00C853D7"/>
    <w:rsid w:val="00C875AD"/>
    <w:rsid w:val="00C91D64"/>
    <w:rsid w:val="00C922CE"/>
    <w:rsid w:val="00C92680"/>
    <w:rsid w:val="00C930EB"/>
    <w:rsid w:val="00C93160"/>
    <w:rsid w:val="00C94181"/>
    <w:rsid w:val="00C95D13"/>
    <w:rsid w:val="00C96082"/>
    <w:rsid w:val="00C9704E"/>
    <w:rsid w:val="00CA11D7"/>
    <w:rsid w:val="00CA289F"/>
    <w:rsid w:val="00CA46C9"/>
    <w:rsid w:val="00CA46F1"/>
    <w:rsid w:val="00CA4890"/>
    <w:rsid w:val="00CA5FA6"/>
    <w:rsid w:val="00CA6740"/>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281D"/>
    <w:rsid w:val="00CE43F4"/>
    <w:rsid w:val="00CE4B4A"/>
    <w:rsid w:val="00CE6AF1"/>
    <w:rsid w:val="00CE6E27"/>
    <w:rsid w:val="00CE71AD"/>
    <w:rsid w:val="00CE71D5"/>
    <w:rsid w:val="00CE77F0"/>
    <w:rsid w:val="00CE7CE0"/>
    <w:rsid w:val="00CF326C"/>
    <w:rsid w:val="00CF3B7D"/>
    <w:rsid w:val="00CF50A7"/>
    <w:rsid w:val="00CF6385"/>
    <w:rsid w:val="00CF78EA"/>
    <w:rsid w:val="00CF7A4B"/>
    <w:rsid w:val="00D028C4"/>
    <w:rsid w:val="00D038CC"/>
    <w:rsid w:val="00D054B8"/>
    <w:rsid w:val="00D05B6A"/>
    <w:rsid w:val="00D05C76"/>
    <w:rsid w:val="00D06FFB"/>
    <w:rsid w:val="00D0770A"/>
    <w:rsid w:val="00D07914"/>
    <w:rsid w:val="00D079E7"/>
    <w:rsid w:val="00D101D7"/>
    <w:rsid w:val="00D114B7"/>
    <w:rsid w:val="00D13827"/>
    <w:rsid w:val="00D14A5B"/>
    <w:rsid w:val="00D15BA3"/>
    <w:rsid w:val="00D16285"/>
    <w:rsid w:val="00D17F65"/>
    <w:rsid w:val="00D17FD7"/>
    <w:rsid w:val="00D20823"/>
    <w:rsid w:val="00D20C47"/>
    <w:rsid w:val="00D218F7"/>
    <w:rsid w:val="00D21CFE"/>
    <w:rsid w:val="00D24829"/>
    <w:rsid w:val="00D24E54"/>
    <w:rsid w:val="00D263CF"/>
    <w:rsid w:val="00D270A0"/>
    <w:rsid w:val="00D27230"/>
    <w:rsid w:val="00D30419"/>
    <w:rsid w:val="00D31C62"/>
    <w:rsid w:val="00D339F7"/>
    <w:rsid w:val="00D34886"/>
    <w:rsid w:val="00D34B72"/>
    <w:rsid w:val="00D35E61"/>
    <w:rsid w:val="00D35F74"/>
    <w:rsid w:val="00D4041F"/>
    <w:rsid w:val="00D415B5"/>
    <w:rsid w:val="00D42198"/>
    <w:rsid w:val="00D435B7"/>
    <w:rsid w:val="00D43BBE"/>
    <w:rsid w:val="00D43DB5"/>
    <w:rsid w:val="00D44B54"/>
    <w:rsid w:val="00D44D0A"/>
    <w:rsid w:val="00D47ED1"/>
    <w:rsid w:val="00D50E10"/>
    <w:rsid w:val="00D50EE3"/>
    <w:rsid w:val="00D51791"/>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00DE"/>
    <w:rsid w:val="00D71248"/>
    <w:rsid w:val="00D72CF4"/>
    <w:rsid w:val="00D72E71"/>
    <w:rsid w:val="00D73286"/>
    <w:rsid w:val="00D7442D"/>
    <w:rsid w:val="00D74BB2"/>
    <w:rsid w:val="00D74E7A"/>
    <w:rsid w:val="00D75104"/>
    <w:rsid w:val="00D755A6"/>
    <w:rsid w:val="00D75D71"/>
    <w:rsid w:val="00D80037"/>
    <w:rsid w:val="00D81079"/>
    <w:rsid w:val="00D8175B"/>
    <w:rsid w:val="00D8267A"/>
    <w:rsid w:val="00D82C77"/>
    <w:rsid w:val="00D830B6"/>
    <w:rsid w:val="00D845E2"/>
    <w:rsid w:val="00D84FF0"/>
    <w:rsid w:val="00D85238"/>
    <w:rsid w:val="00D8573E"/>
    <w:rsid w:val="00D87787"/>
    <w:rsid w:val="00D90D72"/>
    <w:rsid w:val="00D96E81"/>
    <w:rsid w:val="00DA0E50"/>
    <w:rsid w:val="00DA117D"/>
    <w:rsid w:val="00DA1C3B"/>
    <w:rsid w:val="00DA1EC3"/>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430"/>
    <w:rsid w:val="00DB7EF9"/>
    <w:rsid w:val="00DC090F"/>
    <w:rsid w:val="00DC0914"/>
    <w:rsid w:val="00DC0F97"/>
    <w:rsid w:val="00DC1482"/>
    <w:rsid w:val="00DC14F7"/>
    <w:rsid w:val="00DC1E0F"/>
    <w:rsid w:val="00DD1A2B"/>
    <w:rsid w:val="00DD29F1"/>
    <w:rsid w:val="00DD2E83"/>
    <w:rsid w:val="00DD4669"/>
    <w:rsid w:val="00DD486C"/>
    <w:rsid w:val="00DD527A"/>
    <w:rsid w:val="00DD569C"/>
    <w:rsid w:val="00DD6DD7"/>
    <w:rsid w:val="00DD7B94"/>
    <w:rsid w:val="00DD7E9C"/>
    <w:rsid w:val="00DE02CD"/>
    <w:rsid w:val="00DE18CA"/>
    <w:rsid w:val="00DE389C"/>
    <w:rsid w:val="00DE42FB"/>
    <w:rsid w:val="00DE4502"/>
    <w:rsid w:val="00DF041D"/>
    <w:rsid w:val="00DF0E84"/>
    <w:rsid w:val="00DF2003"/>
    <w:rsid w:val="00DF2842"/>
    <w:rsid w:val="00DF2C4A"/>
    <w:rsid w:val="00DF48E9"/>
    <w:rsid w:val="00DF4A54"/>
    <w:rsid w:val="00DF6DA3"/>
    <w:rsid w:val="00E003B0"/>
    <w:rsid w:val="00E005FD"/>
    <w:rsid w:val="00E00A53"/>
    <w:rsid w:val="00E00E25"/>
    <w:rsid w:val="00E010E3"/>
    <w:rsid w:val="00E011C5"/>
    <w:rsid w:val="00E01655"/>
    <w:rsid w:val="00E01D1C"/>
    <w:rsid w:val="00E0223B"/>
    <w:rsid w:val="00E02ED0"/>
    <w:rsid w:val="00E033C4"/>
    <w:rsid w:val="00E03B52"/>
    <w:rsid w:val="00E062DB"/>
    <w:rsid w:val="00E064A7"/>
    <w:rsid w:val="00E10120"/>
    <w:rsid w:val="00E1575A"/>
    <w:rsid w:val="00E17499"/>
    <w:rsid w:val="00E20053"/>
    <w:rsid w:val="00E20655"/>
    <w:rsid w:val="00E2218E"/>
    <w:rsid w:val="00E2446C"/>
    <w:rsid w:val="00E2795B"/>
    <w:rsid w:val="00E30B44"/>
    <w:rsid w:val="00E31EB3"/>
    <w:rsid w:val="00E32716"/>
    <w:rsid w:val="00E32FF5"/>
    <w:rsid w:val="00E34523"/>
    <w:rsid w:val="00E36A67"/>
    <w:rsid w:val="00E3702D"/>
    <w:rsid w:val="00E42DA8"/>
    <w:rsid w:val="00E43095"/>
    <w:rsid w:val="00E43B3B"/>
    <w:rsid w:val="00E45A1E"/>
    <w:rsid w:val="00E468C8"/>
    <w:rsid w:val="00E50D44"/>
    <w:rsid w:val="00E53F90"/>
    <w:rsid w:val="00E54ED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B9A"/>
    <w:rsid w:val="00E902D0"/>
    <w:rsid w:val="00E903E1"/>
    <w:rsid w:val="00E924B7"/>
    <w:rsid w:val="00E927AB"/>
    <w:rsid w:val="00E960ED"/>
    <w:rsid w:val="00EA00C2"/>
    <w:rsid w:val="00EA08A7"/>
    <w:rsid w:val="00EA154D"/>
    <w:rsid w:val="00EA3123"/>
    <w:rsid w:val="00EA495F"/>
    <w:rsid w:val="00EA4DDD"/>
    <w:rsid w:val="00EA595F"/>
    <w:rsid w:val="00EA66A9"/>
    <w:rsid w:val="00EA6C49"/>
    <w:rsid w:val="00EA7472"/>
    <w:rsid w:val="00EA7BD6"/>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3755"/>
    <w:rsid w:val="00EE49C3"/>
    <w:rsid w:val="00EE742A"/>
    <w:rsid w:val="00EE79B5"/>
    <w:rsid w:val="00EF06B1"/>
    <w:rsid w:val="00EF0D3D"/>
    <w:rsid w:val="00EF3878"/>
    <w:rsid w:val="00EF478F"/>
    <w:rsid w:val="00EF59DE"/>
    <w:rsid w:val="00F007A7"/>
    <w:rsid w:val="00F00A9B"/>
    <w:rsid w:val="00F01898"/>
    <w:rsid w:val="00F018C9"/>
    <w:rsid w:val="00F06F5F"/>
    <w:rsid w:val="00F07D0D"/>
    <w:rsid w:val="00F1006F"/>
    <w:rsid w:val="00F10F79"/>
    <w:rsid w:val="00F11751"/>
    <w:rsid w:val="00F1203D"/>
    <w:rsid w:val="00F12C7B"/>
    <w:rsid w:val="00F15D66"/>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473F9"/>
    <w:rsid w:val="00F50E4F"/>
    <w:rsid w:val="00F518B9"/>
    <w:rsid w:val="00F53638"/>
    <w:rsid w:val="00F5467C"/>
    <w:rsid w:val="00F54CAD"/>
    <w:rsid w:val="00F554C6"/>
    <w:rsid w:val="00F558DF"/>
    <w:rsid w:val="00F56597"/>
    <w:rsid w:val="00F565B9"/>
    <w:rsid w:val="00F577B7"/>
    <w:rsid w:val="00F57949"/>
    <w:rsid w:val="00F57B04"/>
    <w:rsid w:val="00F62A82"/>
    <w:rsid w:val="00F6379A"/>
    <w:rsid w:val="00F65A43"/>
    <w:rsid w:val="00F67CB1"/>
    <w:rsid w:val="00F72CAB"/>
    <w:rsid w:val="00F72F64"/>
    <w:rsid w:val="00F74315"/>
    <w:rsid w:val="00F74724"/>
    <w:rsid w:val="00F7658D"/>
    <w:rsid w:val="00F76C25"/>
    <w:rsid w:val="00F77A4A"/>
    <w:rsid w:val="00F8015E"/>
    <w:rsid w:val="00F8039E"/>
    <w:rsid w:val="00F81515"/>
    <w:rsid w:val="00F81E37"/>
    <w:rsid w:val="00F82F4C"/>
    <w:rsid w:val="00F83112"/>
    <w:rsid w:val="00F83328"/>
    <w:rsid w:val="00F84043"/>
    <w:rsid w:val="00F854FB"/>
    <w:rsid w:val="00F86429"/>
    <w:rsid w:val="00F923DF"/>
    <w:rsid w:val="00F935F9"/>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A9E"/>
    <w:rsid w:val="00FD4B25"/>
    <w:rsid w:val="00FD4BF3"/>
    <w:rsid w:val="00FD5589"/>
    <w:rsid w:val="00FD5F66"/>
    <w:rsid w:val="00FD6590"/>
    <w:rsid w:val="00FD7B92"/>
    <w:rsid w:val="00FE041B"/>
    <w:rsid w:val="00FE10B6"/>
    <w:rsid w:val="00FE1278"/>
    <w:rsid w:val="00FE1FF3"/>
    <w:rsid w:val="00FE2AA7"/>
    <w:rsid w:val="00FE573E"/>
    <w:rsid w:val="00FE6244"/>
    <w:rsid w:val="00FE6729"/>
    <w:rsid w:val="00FE6ECF"/>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cveldova@rsz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ita.dotaceeu.cz/gen/krok1" TargetMode="External"/><Relationship Id="rId4" Type="http://schemas.openxmlformats.org/officeDocument/2006/relationships/settings" Target="settings.xml"/><Relationship Id="rId9" Type="http://schemas.openxmlformats.org/officeDocument/2006/relationships/hyperlink" Target="mailto:office-valmez@swietelsky.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13344</Words>
  <Characters>78732</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2023-12-04T06:42:00Z</cp:lastPrinted>
  <dcterms:created xsi:type="dcterms:W3CDTF">2026-02-13T13:37:00Z</dcterms:created>
  <dcterms:modified xsi:type="dcterms:W3CDTF">2026-02-13T13:37:00Z</dcterms:modified>
</cp:coreProperties>
</file>