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62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660"/>
        <w:gridCol w:w="160"/>
        <w:gridCol w:w="200"/>
        <w:gridCol w:w="46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2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0017910917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FYZIKÁLNÍ ÚSTAV AV ČR, v.v.i.</w:t>
              <w:br/>
              <w:t xml:space="preserve">Na Slovance 2</w:t>
              <w:br/>
              <w:t xml:space="preserve">182 21 PRAHA 8</w:t>
              <w:br/>
              <w:t xml:space="preserve">Česká republika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wrapNone/>
                  <wp:docPr id="126879793" name="Picture">
</wp:docPr>
                  <a:graphic>
                    <a:graphicData uri="http://schemas.openxmlformats.org/drawingml/2006/picture">
                      <pic:pic>
                        <pic:nvPicPr>
                          <pic:cNvPr id="126879793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S16/146E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63073242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CZ63073242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68378271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VWR International s.r.o.</w:t>
                    <w:br/>
                    <w:t xml:space="preserve">Sázavská 323 281 67 STŘÍBRNÁ SKALICE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NS020901 Sekce 9 - nákladové středisko</w:t>
                    <w:br/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Ing. Svobodová Hana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E-mail: svobodha@fzu.cz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03.07.2017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Fyzikální ústav AV ČR, v. v .i. - ELI Beamlines - sklad, Průmyslová 836, 25241 Dolní Břežany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30 dní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!!!!! Při fakturaci vždy uvádějte číslo objednávky !!!!</w:t>
              <w:br/>
              <w:t xml:space="preserve">Žádáme Vás o potvrzení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Z důvodu uznatelnosti nákladů musí být na faktuře uvedeno číslo objednávky, číslo projektu CZ.02.1.01/0.0/0.0/15_008/0000162 a název projektu ELI - EXTREME LIGHT INFRASTRUCTURE - fáze 2, v opačném případě bude faktura vrácena.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8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Montérková blůza s logem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716.00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10 024.00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Montérkové kalhoty s logem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591.50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8 281.00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Montérkové kalhoty laclové s logem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668.00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7 348.00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Pracovní reflexní bunda s logem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1 008.00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4 032.00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Rukavice pracovní (kombinované)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154.00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1 540.00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Rukavice pracovní pletené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15.00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28.60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429.00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Pracovní obuv - polobotka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899.00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9 889.00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Pracovní obuv - Sandál s plastovou špicí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1 044.00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12 528.00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11 354.91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11 354.91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65 425.91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Kč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65 425.91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19.09.2017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20"/>
        <w:gridCol w:w="80"/>
        <w:gridCol w:w="5320"/>
        <w:gridCol w:w="1280"/>
        <w:gridCol w:w="3320"/>
        <w:gridCol w:w="8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  <w:pageBreakBefore/>
            </w:pPr>
            <w:bookmarkStart w:id="2" w:name="JR_PAGE_ANCHOR_0_2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Ing. Svobodová Hana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svobodha@fzu.cz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