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tabs>
          <w:tab w:pos="3562" w:val="left"/>
        </w:tabs>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w:t>
        <w:tab/>
        <w:t>206/2026</w:t>
      </w:r>
      <w:bookmarkEnd w:id="6"/>
      <w:bookmarkEnd w:id="7"/>
      <w:bookmarkEnd w:id="8"/>
    </w:p>
    <w:p>
      <w:pPr>
        <w:pStyle w:val="Style2"/>
        <w:keepNext/>
        <w:keepLines/>
        <w:widowControl w:val="0"/>
        <w:shd w:val="clear" w:color="auto" w:fill="auto"/>
        <w:tabs>
          <w:tab w:pos="3562" w:val="left"/>
        </w:tabs>
        <w:bidi w:val="0"/>
        <w:spacing w:before="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tab/>
        <w:t>/2026</w:t>
      </w:r>
      <w:bookmarkEnd w:id="10"/>
      <w:bookmarkEnd w:id="11"/>
      <w:bookmarkEnd w:id="9"/>
    </w:p>
    <w:p>
      <w:pPr>
        <w:pStyle w:val="Style9"/>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320" w:line="240" w:lineRule="auto"/>
        <w:ind w:left="2180" w:right="0" w:firstLine="0"/>
        <w:jc w:val="left"/>
        <w:rPr>
          <w:sz w:val="24"/>
          <w:szCs w:val="24"/>
        </w:rPr>
      </w:pPr>
      <w:r>
        <w:rPr>
          <w:b/>
          <w:bCs/>
          <w:color w:val="000000"/>
          <w:spacing w:val="0"/>
          <w:w w:val="100"/>
          <w:position w:val="0"/>
          <w:sz w:val="24"/>
          <w:szCs w:val="24"/>
          <w:shd w:val="clear" w:color="auto" w:fill="auto"/>
          <w:lang w:val="cs-CZ" w:eastAsia="cs-CZ" w:bidi="cs-CZ"/>
        </w:rPr>
        <w:t>“Euromach R55 – rám a zadní nohy“</w:t>
      </w:r>
    </w:p>
    <w:p>
      <w:pPr>
        <w:pStyle w:val="Style2"/>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061" w:left="1394" w:right="1106" w:bottom="1365" w:header="633"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1909" w:h="16838"/>
          <w:pgMar w:top="1061" w:left="0" w:right="0" w:bottom="1365"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after="20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w:t>
      </w:r>
      <w:bookmarkEnd w:id="18"/>
      <w:bookmarkEnd w:id="19"/>
    </w:p>
    <w:p>
      <w:pPr>
        <w:pStyle w:val="Style9"/>
        <w:keepNext w:val="0"/>
        <w:keepLines w:val="0"/>
        <w:widowControl w:val="0"/>
        <w:shd w:val="clear" w:color="auto" w:fill="auto"/>
        <w:bidi w:val="0"/>
        <w:spacing w:before="0" w:after="20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technický dozor objednatele:</w:t>
      </w:r>
      <w:bookmarkEnd w:id="20"/>
      <w:bookmarkEnd w:id="21"/>
    </w:p>
    <w:p>
      <w:pPr>
        <w:pStyle w:val="Style9"/>
        <w:keepNext w:val="0"/>
        <w:keepLines w:val="0"/>
        <w:widowControl w:val="0"/>
        <w:shd w:val="clear" w:color="auto" w:fill="auto"/>
        <w:bidi w:val="0"/>
        <w:spacing w:before="0" w:after="0" w:line="240"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IČO:</w:t>
      </w:r>
      <w:bookmarkEnd w:id="22"/>
      <w:bookmarkEnd w:id="23"/>
      <w:bookmarkEnd w:id="24"/>
    </w:p>
    <w:p>
      <w:pPr>
        <w:pStyle w:val="Style9"/>
        <w:keepNext w:val="0"/>
        <w:keepLines w:val="0"/>
        <w:widowControl w:val="0"/>
        <w:shd w:val="clear" w:color="auto" w:fill="auto"/>
        <w:bidi w:val="0"/>
        <w:spacing w:before="0" w:after="0" w:line="240" w:lineRule="auto"/>
        <w:ind w:left="0" w:right="0" w:firstLine="0"/>
        <w:jc w:val="left"/>
      </w:pPr>
      <w:bookmarkStart w:id="25" w:name="bookmark25"/>
      <w:bookmarkStart w:id="26" w:name="bookmark26"/>
      <w:bookmarkStart w:id="27" w:name="bookmark27"/>
      <w:bookmarkStart w:id="28" w:name="bookmark28"/>
      <w:r>
        <w:rPr>
          <w:color w:val="000000"/>
          <w:spacing w:val="0"/>
          <w:w w:val="100"/>
          <w:position w:val="0"/>
          <w:shd w:val="clear" w:color="auto" w:fill="auto"/>
          <w:lang w:val="cs-CZ" w:eastAsia="cs-CZ" w:bidi="cs-CZ"/>
        </w:rPr>
        <w:t>DIČ:</w:t>
      </w:r>
      <w:bookmarkEnd w:id="25"/>
      <w:bookmarkEnd w:id="26"/>
      <w:bookmarkEnd w:id="27"/>
      <w:bookmarkEnd w:id="28"/>
    </w:p>
    <w:p>
      <w:pPr>
        <w:pStyle w:val="Style2"/>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bookmarkStart w:id="32" w:name="bookmark32"/>
      <w:bookmarkStart w:id="33" w:name="bookmark33"/>
      <w:bookmarkStart w:id="34" w:name="bookmark34"/>
      <w:r>
        <w:rPr>
          <w:color w:val="000000"/>
          <w:spacing w:val="0"/>
          <w:w w:val="100"/>
          <w:position w:val="0"/>
          <w:shd w:val="clear" w:color="auto" w:fill="auto"/>
          <w:lang w:val="cs-CZ" w:eastAsia="cs-CZ" w:bidi="cs-CZ"/>
        </w:rPr>
        <w:t>bankovní spojení:</w:t>
      </w:r>
      <w:bookmarkEnd w:id="29"/>
      <w:bookmarkEnd w:id="30"/>
      <w:bookmarkEnd w:id="31"/>
      <w:bookmarkEnd w:id="32"/>
      <w:bookmarkEnd w:id="33"/>
      <w:bookmarkEnd w:id="34"/>
    </w:p>
    <w:p>
      <w:pPr>
        <w:pStyle w:val="Style2"/>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bookmarkStart w:id="38" w:name="bookmark38"/>
      <w:bookmarkStart w:id="39" w:name="bookmark39"/>
      <w:r>
        <w:rPr>
          <w:color w:val="000000"/>
          <w:spacing w:val="0"/>
          <w:w w:val="100"/>
          <w:position w:val="0"/>
          <w:shd w:val="clear" w:color="auto" w:fill="auto"/>
          <w:lang w:val="cs-CZ" w:eastAsia="cs-CZ" w:bidi="cs-CZ"/>
        </w:rPr>
        <w:t>číslo účtu:</w:t>
      </w:r>
      <w:bookmarkEnd w:id="35"/>
      <w:bookmarkEnd w:id="36"/>
      <w:bookmarkEnd w:id="37"/>
      <w:bookmarkEnd w:id="38"/>
      <w:bookmarkEnd w:id="39"/>
    </w:p>
    <w:p>
      <w:pPr>
        <w:pStyle w:val="Style2"/>
        <w:keepNext/>
        <w:keepLines/>
        <w:widowControl w:val="0"/>
        <w:shd w:val="clear" w:color="auto" w:fill="auto"/>
        <w:bidi w:val="0"/>
        <w:spacing w:before="0" w:after="0" w:line="240" w:lineRule="auto"/>
        <w:ind w:left="0" w:right="0" w:firstLine="0"/>
        <w:jc w:val="left"/>
      </w:pPr>
      <w:bookmarkStart w:id="40" w:name="bookmark40"/>
      <w:bookmarkStart w:id="41" w:name="bookmark41"/>
      <w:bookmarkStart w:id="42" w:name="bookmark42"/>
      <w:r>
        <w:rPr>
          <w:b/>
          <w:bCs/>
          <w:color w:val="000000"/>
          <w:spacing w:val="0"/>
          <w:w w:val="100"/>
          <w:position w:val="0"/>
          <w:shd w:val="clear" w:color="auto" w:fill="auto"/>
          <w:lang w:val="cs-CZ" w:eastAsia="cs-CZ" w:bidi="cs-CZ"/>
        </w:rPr>
        <w:t>Povodí Ohře, státní podnik</w:t>
      </w:r>
      <w:bookmarkEnd w:id="40"/>
      <w:bookmarkEnd w:id="41"/>
      <w:bookmarkEnd w:id="42"/>
    </w:p>
    <w:p>
      <w:pPr>
        <w:pStyle w:val="Style9"/>
        <w:keepNext w:val="0"/>
        <w:keepLines w:val="0"/>
        <w:widowControl w:val="0"/>
        <w:shd w:val="clear" w:color="auto" w:fill="auto"/>
        <w:bidi w:val="0"/>
        <w:spacing w:before="0" w:after="200" w:line="240" w:lineRule="auto"/>
        <w:ind w:left="0" w:right="0" w:firstLine="0"/>
        <w:jc w:val="left"/>
      </w:pPr>
      <w:bookmarkStart w:id="43" w:name="bookmark43"/>
      <w:bookmarkStart w:id="44" w:name="bookmark44"/>
      <w:r>
        <w:rPr>
          <w:color w:val="000000"/>
          <w:spacing w:val="0"/>
          <w:w w:val="100"/>
          <w:position w:val="0"/>
          <w:shd w:val="clear" w:color="auto" w:fill="auto"/>
          <w:lang w:val="cs-CZ" w:eastAsia="cs-CZ" w:bidi="cs-CZ"/>
        </w:rPr>
        <w:t>Bezručova 4219, 430 03 Chomutov , generální ředitel</w:t>
      </w:r>
      <w:bookmarkEnd w:id="43"/>
      <w:bookmarkEnd w:id="44"/>
    </w:p>
    <w:p>
      <w:pPr>
        <w:pStyle w:val="Style9"/>
        <w:keepNext w:val="0"/>
        <w:keepLines w:val="0"/>
        <w:widowControl w:val="0"/>
        <w:shd w:val="clear" w:color="auto" w:fill="auto"/>
        <w:bidi w:val="0"/>
        <w:spacing w:before="0" w:after="0" w:line="240" w:lineRule="auto"/>
        <w:ind w:left="0" w:right="0" w:firstLine="0"/>
        <w:jc w:val="left"/>
      </w:pPr>
      <w:bookmarkStart w:id="45" w:name="bookmark45"/>
      <w:r>
        <w:rPr>
          <w:color w:val="000000"/>
          <w:spacing w:val="0"/>
          <w:w w:val="100"/>
          <w:position w:val="0"/>
          <w:shd w:val="clear" w:color="auto" w:fill="auto"/>
          <w:lang w:val="cs-CZ" w:eastAsia="cs-CZ" w:bidi="cs-CZ"/>
        </w:rPr>
        <w:t>ředitel závodu Karlovy Vary vedoucí provozu Karlovy Vary tel.:, e-mail:</w:t>
      </w:r>
      <w:bookmarkEnd w:id="45"/>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vedoucí provozních služeb tel.:, e-mail: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4" w:right="2690" w:bottom="1365" w:header="0" w:footer="3" w:gutter="0"/>
          <w:cols w:num="2" w:space="394"/>
          <w:noEndnote/>
          <w:rtlGutter w:val="0"/>
          <w:docGrid w:linePitch="360"/>
        </w:sectPr>
      </w:pPr>
      <w:r>
        <w:rPr>
          <w:color w:val="000000"/>
          <w:spacing w:val="0"/>
          <w:w w:val="100"/>
          <w:position w:val="0"/>
          <w:shd w:val="clear" w:color="auto" w:fill="auto"/>
          <w:lang w:val="cs-CZ" w:eastAsia="cs-CZ" w:bidi="cs-CZ"/>
        </w:rPr>
        <w:t>CZ70889988</w:t>
      </w:r>
    </w:p>
    <w:p>
      <w:pPr>
        <w:widowControl w:val="0"/>
        <w:spacing w:before="71" w:after="7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61" w:left="0" w:right="0" w:bottom="1365" w:header="0" w:footer="3" w:gutter="0"/>
          <w:cols w:space="720"/>
          <w:noEndnote/>
          <w:rtlGutter w:val="0"/>
          <w:docGrid w:linePitch="360"/>
        </w:sectPr>
      </w:pPr>
    </w:p>
    <w:p>
      <w:pPr>
        <w:pStyle w:val="Style9"/>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keepLines/>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61" w:left="1394" w:right="1106" w:bottom="1365" w:header="0" w:footer="3" w:gutter="0"/>
          <w:cols w:space="720"/>
          <w:noEndnote/>
          <w:rtlGutter w:val="0"/>
          <w:docGrid w:linePitch="360"/>
        </w:sectPr>
      </w:pPr>
      <w:bookmarkStart w:id="46" w:name="bookmark46"/>
      <w:bookmarkStart w:id="47" w:name="bookmark47"/>
      <w:bookmarkStart w:id="48" w:name="bookmark48"/>
      <w:r>
        <w:rPr>
          <w:color w:val="000000"/>
          <w:spacing w:val="0"/>
          <w:w w:val="100"/>
          <w:position w:val="0"/>
          <w:shd w:val="clear" w:color="auto" w:fill="auto"/>
          <w:lang w:val="cs-CZ" w:eastAsia="cs-CZ" w:bidi="cs-CZ"/>
        </w:rPr>
        <w:t xml:space="preserve">(dále jen „objednatel“) </w:t>
      </w:r>
      <w:r>
        <w:rPr>
          <w:b/>
          <w:bCs/>
          <w:color w:val="000000"/>
          <w:spacing w:val="0"/>
          <w:w w:val="100"/>
          <w:position w:val="0"/>
          <w:shd w:val="clear" w:color="auto" w:fill="auto"/>
          <w:lang w:val="cs-CZ" w:eastAsia="cs-CZ" w:bidi="cs-CZ"/>
        </w:rPr>
        <w:t>a</w:t>
      </w:r>
      <w:bookmarkEnd w:id="46"/>
      <w:bookmarkEnd w:id="47"/>
      <w:bookmarkEnd w:id="48"/>
    </w:p>
    <w:p>
      <w:pPr>
        <w:widowControl w:val="0"/>
        <w:spacing w:line="152" w:lineRule="exact"/>
        <w:rPr>
          <w:sz w:val="12"/>
          <w:szCs w:val="12"/>
        </w:rPr>
      </w:pPr>
    </w:p>
    <w:p>
      <w:pPr>
        <w:widowControl w:val="0"/>
        <w:spacing w:line="1" w:lineRule="exact"/>
        <w:sectPr>
          <w:footnotePr>
            <w:pos w:val="pageBottom"/>
            <w:numFmt w:val="decimal"/>
            <w:numRestart w:val="continuous"/>
          </w:footnotePr>
          <w:type w:val="continuous"/>
          <w:pgSz w:w="11909" w:h="16838"/>
          <w:pgMar w:top="1061" w:left="0" w:right="0" w:bottom="1219" w:header="0" w:footer="3" w:gutter="0"/>
          <w:cols w:space="720"/>
          <w:noEndnote/>
          <w:rtlGutter w:val="0"/>
          <w:docGrid w:linePitch="360"/>
        </w:sectPr>
      </w:pPr>
    </w:p>
    <w:p>
      <w:pPr>
        <w:widowControl w:val="0"/>
        <w:spacing w:line="1" w:lineRule="exact"/>
      </w:pPr>
      <w:r>
        <mc:AlternateContent>
          <mc:Choice Requires="wps">
            <w:drawing>
              <wp:anchor distT="0" distB="889000" distL="50800" distR="50800" simplePos="0" relativeHeight="125829378" behindDoc="0" locked="0" layoutInCell="1" allowOverlap="1">
                <wp:simplePos x="0" y="0"/>
                <wp:positionH relativeFrom="page">
                  <wp:posOffset>3411855</wp:posOffset>
                </wp:positionH>
                <wp:positionV relativeFrom="paragraph">
                  <wp:posOffset>1771015</wp:posOffset>
                </wp:positionV>
                <wp:extent cx="3447415" cy="225425"/>
                <wp:wrapSquare wrapText="bothSides"/>
                <wp:docPr id="3" name="Shape 3"/>
                <a:graphic xmlns:a="http://schemas.openxmlformats.org/drawingml/2006/main">
                  <a:graphicData uri="http://schemas.microsoft.com/office/word/2010/wordprocessingShape">
                    <wps:wsp>
                      <wps:cNvSpPr txBox="1"/>
                      <wps:spPr>
                        <a:xfrm>
                          <a:ext cx="3447415"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Krajského soudu v Českých Budějovicích, oddíl C,</w:t>
                            </w:r>
                          </w:p>
                        </w:txbxContent>
                      </wps:txbx>
                      <wps:bodyPr lIns="0" tIns="0" rIns="0" bIns="0">
                        <a:noAutoFit/>
                      </wps:bodyPr>
                    </wps:wsp>
                  </a:graphicData>
                </a:graphic>
              </wp:anchor>
            </w:drawing>
          </mc:Choice>
          <mc:Fallback>
            <w:pict>
              <v:shape id="_x0000_s1029" type="#_x0000_t202" style="position:absolute;margin-left:268.64999999999998pt;margin-top:139.45000000000002pt;width:271.44999999999999pt;height:17.75pt;z-index:-125829375;mso-wrap-distance-left:4.pt;mso-wrap-distance-right:4.pt;mso-wrap-distance-bottom:70.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Krajského soudu v Českých Budějovicích, oddíl C,</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bookmarkStart w:id="49" w:name="bookmark49"/>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sídlo:</w:t>
      </w:r>
      <w:bookmarkEnd w:id="49"/>
    </w:p>
    <w:p>
      <w:pPr>
        <w:pStyle w:val="Style9"/>
        <w:keepNext w:val="0"/>
        <w:keepLines w:val="0"/>
        <w:widowControl w:val="0"/>
        <w:shd w:val="clear" w:color="auto" w:fill="auto"/>
        <w:bidi w:val="0"/>
        <w:spacing w:before="0" w:after="200" w:line="240" w:lineRule="auto"/>
        <w:ind w:left="0" w:right="0" w:firstLine="0"/>
        <w:jc w:val="left"/>
      </w:pPr>
      <w:bookmarkStart w:id="50" w:name="bookmark50"/>
      <w:r>
        <w:rPr>
          <w:color w:val="000000"/>
          <w:spacing w:val="0"/>
          <w:w w:val="100"/>
          <w:position w:val="0"/>
          <w:shd w:val="clear" w:color="auto" w:fill="auto"/>
          <w:lang w:val="cs-CZ" w:eastAsia="cs-CZ" w:bidi="cs-CZ"/>
        </w:rPr>
        <w:t>oprávněn(i) k podpisu smlouvy: oprávněn(i) jednat o věcech smluvních: oprávněn(i) jednat o věcech technických: manažer řízení projektu: IČO: DIČ: bankovní spojení: číslo účtu:</w:t>
      </w:r>
      <w:bookmarkEnd w:id="50"/>
    </w:p>
    <w:p>
      <w:pPr>
        <w:pStyle w:val="Style9"/>
        <w:keepNext w:val="0"/>
        <w:keepLines w:val="0"/>
        <w:widowControl w:val="0"/>
        <w:shd w:val="clear" w:color="auto" w:fill="auto"/>
        <w:bidi w:val="0"/>
        <w:spacing w:before="0" w:after="0" w:line="240" w:lineRule="auto"/>
        <w:ind w:left="0" w:right="0" w:firstLine="0"/>
        <w:jc w:val="left"/>
      </w:pPr>
      <w:bookmarkStart w:id="51" w:name="bookmark51"/>
      <w:r>
        <w:rPr>
          <w:color w:val="000000"/>
          <w:spacing w:val="0"/>
          <w:w w:val="100"/>
          <w:position w:val="0"/>
          <w:shd w:val="clear" w:color="auto" w:fill="auto"/>
          <w:lang w:val="cs-CZ" w:eastAsia="cs-CZ" w:bidi="cs-CZ"/>
        </w:rPr>
        <w:t>zápis v obchodním rejstříku: vedený u vložka 20397</w:t>
      </w:r>
      <w:bookmarkEnd w:id="51"/>
    </w:p>
    <w:p>
      <w:pPr>
        <w:pStyle w:val="Style2"/>
        <w:keepNext/>
        <w:keepLines/>
        <w:widowControl w:val="0"/>
        <w:shd w:val="clear" w:color="auto" w:fill="auto"/>
        <w:tabs>
          <w:tab w:pos="2875" w:val="left"/>
        </w:tabs>
        <w:bidi w:val="0"/>
        <w:spacing w:before="0" w:line="240" w:lineRule="auto"/>
        <w:ind w:left="0" w:right="0" w:firstLine="0"/>
        <w:jc w:val="left"/>
      </w:pPr>
      <w:bookmarkStart w:id="52" w:name="bookmark52"/>
      <w:bookmarkStart w:id="53" w:name="bookmark53"/>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tel.:</w:t>
        <w:tab/>
        <w:t>e-mail:</w:t>
      </w:r>
      <w:bookmarkEnd w:id="52"/>
      <w:bookmarkEnd w:id="53"/>
      <w:bookmarkEnd w:id="54"/>
      <w:bookmarkEnd w:id="55"/>
      <w:bookmarkEnd w:id="56"/>
      <w:bookmarkEnd w:id="57"/>
    </w:p>
    <w:p>
      <w:pPr>
        <w:pStyle w:val="Style2"/>
        <w:keepNext/>
        <w:keepLines/>
        <w:widowControl w:val="0"/>
        <w:shd w:val="clear" w:color="auto" w:fill="auto"/>
        <w:bidi w:val="0"/>
        <w:spacing w:before="0" w:line="240" w:lineRule="auto"/>
        <w:ind w:left="0" w:right="0" w:firstLine="0"/>
        <w:jc w:val="left"/>
      </w:pPr>
      <w:bookmarkStart w:id="58" w:name="bookmark58"/>
      <w:bookmarkStart w:id="59" w:name="bookmark59"/>
      <w:bookmarkStart w:id="60" w:name="bookmark60"/>
      <w:bookmarkStart w:id="61" w:name="bookmark61"/>
      <w:r>
        <w:rPr>
          <w:color w:val="000000"/>
          <w:spacing w:val="0"/>
          <w:w w:val="100"/>
          <w:position w:val="0"/>
          <w:shd w:val="clear" w:color="auto" w:fill="auto"/>
          <w:lang w:val="cs-CZ" w:eastAsia="cs-CZ" w:bidi="cs-CZ"/>
        </w:rPr>
        <w:t>(dále jen „zhotovitel“)</w:t>
      </w:r>
      <w:bookmarkEnd w:id="58"/>
      <w:bookmarkEnd w:id="59"/>
      <w:bookmarkEnd w:id="60"/>
      <w:bookmarkEnd w:id="61"/>
    </w:p>
    <w:p>
      <w:pPr>
        <w:pStyle w:val="Style2"/>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b/>
          <w:bCs/>
          <w:color w:val="000000"/>
          <w:spacing w:val="0"/>
          <w:w w:val="100"/>
          <w:position w:val="0"/>
          <w:shd w:val="clear" w:color="auto" w:fill="auto"/>
          <w:lang w:val="cs-CZ" w:eastAsia="cs-CZ" w:bidi="cs-CZ"/>
        </w:rPr>
        <w:t>HOME DEVELOPMENT s.r.o.</w:t>
      </w:r>
      <w:bookmarkEnd w:id="62"/>
      <w:bookmarkEnd w:id="63"/>
      <w:bookmarkEnd w:id="64"/>
    </w:p>
    <w:p>
      <w:pPr>
        <w:pStyle w:val="Style2"/>
        <w:keepNext/>
        <w:keepLines/>
        <w:widowControl w:val="0"/>
        <w:shd w:val="clear" w:color="auto" w:fill="auto"/>
        <w:bidi w:val="0"/>
        <w:spacing w:before="0" w:after="0" w:line="240" w:lineRule="auto"/>
        <w:ind w:left="0" w:right="0" w:firstLine="0"/>
        <w:jc w:val="left"/>
      </w:pPr>
      <w:bookmarkStart w:id="65" w:name="bookmark65"/>
      <w:bookmarkStart w:id="66" w:name="bookmark66"/>
      <w:bookmarkStart w:id="67" w:name="bookmark67"/>
      <w:bookmarkStart w:id="68" w:name="bookmark68"/>
      <w:r>
        <w:rPr>
          <w:color w:val="000000"/>
          <w:spacing w:val="0"/>
          <w:w w:val="100"/>
          <w:position w:val="0"/>
          <w:shd w:val="clear" w:color="auto" w:fill="auto"/>
          <w:lang w:val="cs-CZ" w:eastAsia="cs-CZ" w:bidi="cs-CZ"/>
        </w:rPr>
        <w:t>Holečkova 2538/5, České Budějovice 370 07 , jednatel</w:t>
      </w:r>
      <w:bookmarkEnd w:id="65"/>
      <w:bookmarkEnd w:id="66"/>
      <w:bookmarkEnd w:id="67"/>
      <w:bookmarkEnd w:id="68"/>
    </w:p>
    <w:p>
      <w:pPr>
        <w:pStyle w:val="Style9"/>
        <w:keepNext w:val="0"/>
        <w:keepLines w:val="0"/>
        <w:widowControl w:val="0"/>
        <w:shd w:val="clear" w:color="auto" w:fill="auto"/>
        <w:bidi w:val="0"/>
        <w:spacing w:before="0" w:after="460" w:line="240" w:lineRule="auto"/>
        <w:ind w:left="0" w:right="0" w:firstLine="0"/>
        <w:jc w:val="left"/>
      </w:pPr>
      <w:bookmarkStart w:id="69" w:name="bookmark69"/>
      <w:r>
        <w:rPr>
          <w:color w:val="000000"/>
          <w:spacing w:val="0"/>
          <w:w w:val="100"/>
          <w:position w:val="0"/>
          <w:shd w:val="clear" w:color="auto" w:fill="auto"/>
          <w:lang w:val="cs-CZ" w:eastAsia="cs-CZ" w:bidi="cs-CZ"/>
        </w:rPr>
        <w:t>, jednatel</w:t>
      </w:r>
      <w:bookmarkEnd w:id="69"/>
    </w:p>
    <w:p>
      <w:pPr>
        <w:pStyle w:val="Style9"/>
        <w:keepNext w:val="0"/>
        <w:keepLines w:val="0"/>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bookmarkStart w:id="73" w:name="bookmark73"/>
      <w:r>
        <w:rPr>
          <w:color w:val="000000"/>
          <w:spacing w:val="0"/>
          <w:w w:val="100"/>
          <w:position w:val="0"/>
          <w:shd w:val="clear" w:color="auto" w:fill="auto"/>
          <w:lang w:val="cs-CZ" w:eastAsia="cs-CZ" w:bidi="cs-CZ"/>
        </w:rPr>
        <w:t>28146506</w:t>
      </w:r>
      <w:bookmarkEnd w:id="70"/>
      <w:bookmarkEnd w:id="71"/>
      <w:bookmarkEnd w:id="72"/>
      <w:bookmarkEnd w:id="73"/>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4" w:right="2099" w:bottom="1219" w:header="0" w:footer="3" w:gutter="0"/>
          <w:cols w:num="2" w:space="100"/>
          <w:noEndnote/>
          <w:rtlGutter w:val="0"/>
          <w:docGrid w:linePitch="360"/>
        </w:sectPr>
      </w:pPr>
      <w:bookmarkStart w:id="74" w:name="bookmark74"/>
      <w:bookmarkStart w:id="75" w:name="bookmark75"/>
      <w:bookmarkStart w:id="76" w:name="bookmark76"/>
      <w:bookmarkStart w:id="77" w:name="bookmark77"/>
      <w:r>
        <w:rPr>
          <w:color w:val="000000"/>
          <w:spacing w:val="0"/>
          <w:w w:val="100"/>
          <w:position w:val="0"/>
          <w:shd w:val="clear" w:color="auto" w:fill="auto"/>
          <w:lang w:val="cs-CZ" w:eastAsia="cs-CZ" w:bidi="cs-CZ"/>
        </w:rPr>
        <w:t>CZ28146506</w:t>
      </w:r>
      <w:bookmarkEnd w:id="74"/>
      <w:bookmarkEnd w:id="75"/>
      <w:bookmarkEnd w:id="76"/>
      <w:bookmarkEnd w:id="77"/>
    </w:p>
    <w:p>
      <w:pPr>
        <w:pStyle w:val="Style9"/>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427" w:val="left"/>
        </w:tabs>
        <w:bidi w:val="0"/>
        <w:spacing w:before="0" w:line="240" w:lineRule="auto"/>
        <w:ind w:left="360" w:right="0" w:hanging="36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 xml:space="preserve">Tato smlouva je uzavřena na základě výsledku řízení pro zadání veřejné zakázky malého rozsahu v souladu s § 27 a 31 zákona č. 134/2016 Sb., o zadávání veřejných zakázek, veznění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 xml:space="preserve">„Euromach R55 – rám a zadní nohy“ </w:t>
      </w:r>
      <w:r>
        <w:rPr>
          <w:color w:val="000000"/>
          <w:spacing w:val="0"/>
          <w:w w:val="100"/>
          <w:position w:val="0"/>
          <w:shd w:val="clear" w:color="auto" w:fill="auto"/>
          <w:lang w:val="cs-CZ" w:eastAsia="cs-CZ" w:bidi="cs-CZ"/>
        </w:rPr>
        <w:t>(dále jen „Veřejná zakázka“), ve kterém byla nabídka zhotovitele vyhodnocena jako ekonomicky nejvýhodnější.</w:t>
      </w:r>
      <w:bookmarkEnd w:id="78"/>
      <w:bookmarkEnd w:id="79"/>
      <w:bookmarkEnd w:id="81"/>
    </w:p>
    <w:p>
      <w:pPr>
        <w:pStyle w:val="Style2"/>
        <w:keepNext/>
        <w:keepLines/>
        <w:widowControl w:val="0"/>
        <w:numPr>
          <w:ilvl w:val="0"/>
          <w:numId w:val="1"/>
        </w:numPr>
        <w:shd w:val="clear" w:color="auto" w:fill="auto"/>
        <w:tabs>
          <w:tab w:pos="427" w:val="left"/>
        </w:tabs>
        <w:bidi w:val="0"/>
        <w:spacing w:before="0" w:line="240" w:lineRule="auto"/>
        <w:ind w:left="360" w:right="0" w:hanging="36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Předmětem veřejné zakázky je provedení opravy kráčejícího bagru Euromach R55. Jedná se o opravu výztuh a provedení svářečských prací v prostoru rámu motorové části a výměnu podkov zadních nohou včetně výměny obou nylonových pouzder (dále jen jako „opravovaný stroj“).</w:t>
      </w:r>
      <w:bookmarkEnd w:id="82"/>
      <w:bookmarkEnd w:id="83"/>
      <w:bookmarkEnd w:id="85"/>
    </w:p>
    <w:p>
      <w:pPr>
        <w:pStyle w:val="Style2"/>
        <w:keepNext/>
        <w:keepLines/>
        <w:widowControl w:val="0"/>
        <w:shd w:val="clear" w:color="auto" w:fill="auto"/>
        <w:bidi w:val="0"/>
        <w:spacing w:before="0" w:line="240" w:lineRule="auto"/>
        <w:ind w:left="360" w:right="0" w:firstLine="60"/>
        <w:jc w:val="both"/>
      </w:pPr>
      <w:bookmarkStart w:id="86" w:name="bookmark86"/>
      <w:bookmarkStart w:id="87" w:name="bookmark87"/>
      <w:bookmarkStart w:id="88" w:name="bookmark88"/>
      <w:r>
        <w:rPr>
          <w:color w:val="000000"/>
          <w:spacing w:val="0"/>
          <w:w w:val="100"/>
          <w:position w:val="0"/>
          <w:shd w:val="clear" w:color="auto" w:fill="auto"/>
          <w:lang w:val="cs-CZ" w:eastAsia="cs-CZ" w:bidi="cs-CZ"/>
        </w:rPr>
        <w:t>Zhotovitel se zavazuje provést výše uvedené dílo v rozsahu cenové nabídky, která tvoří přílohu č. 1 této smlouvy.</w:t>
      </w:r>
      <w:bookmarkEnd w:id="86"/>
      <w:bookmarkEnd w:id="87"/>
      <w:bookmarkEnd w:id="88"/>
    </w:p>
    <w:p>
      <w:pPr>
        <w:pStyle w:val="Style14"/>
        <w:keepNext/>
        <w:keepLines/>
        <w:widowControl w:val="0"/>
        <w:numPr>
          <w:ilvl w:val="0"/>
          <w:numId w:val="1"/>
        </w:numPr>
        <w:shd w:val="clear" w:color="auto" w:fill="auto"/>
        <w:tabs>
          <w:tab w:pos="427" w:val="left"/>
        </w:tabs>
        <w:bidi w:val="0"/>
        <w:spacing w:before="0" w:after="200" w:line="240" w:lineRule="auto"/>
        <w:ind w:left="360" w:right="0" w:hanging="36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Místo odevzdání opravovaného stroje k opravě: Opravna Markvarec, Markvarec 1, Český Rudolec 380 01.</w:t>
      </w:r>
      <w:bookmarkEnd w:id="89"/>
      <w:bookmarkEnd w:id="90"/>
      <w:bookmarkEnd w:id="92"/>
    </w:p>
    <w:p>
      <w:pPr>
        <w:pStyle w:val="Style14"/>
        <w:keepNext/>
        <w:keepLines/>
        <w:widowControl w:val="0"/>
        <w:shd w:val="clear" w:color="auto" w:fill="auto"/>
        <w:bidi w:val="0"/>
        <w:spacing w:before="0" w:after="200" w:line="240" w:lineRule="auto"/>
        <w:ind w:left="360" w:right="0" w:firstLine="60"/>
        <w:jc w:val="both"/>
      </w:pPr>
      <w:bookmarkStart w:id="93" w:name="bookmark93"/>
      <w:bookmarkStart w:id="94" w:name="bookmark94"/>
      <w:bookmarkStart w:id="95" w:name="bookmark95"/>
      <w:r>
        <w:rPr>
          <w:color w:val="000000"/>
          <w:spacing w:val="0"/>
          <w:w w:val="100"/>
          <w:position w:val="0"/>
          <w:shd w:val="clear" w:color="auto" w:fill="auto"/>
          <w:lang w:val="cs-CZ" w:eastAsia="cs-CZ" w:bidi="cs-CZ"/>
        </w:rPr>
        <w:t>Místo předání opraveného stroje: Povodí Ohře, státní podnik, Mostecká 50, 362 32 Karlovy Vary-Otovice</w:t>
      </w:r>
      <w:bookmarkEnd w:id="93"/>
      <w:bookmarkEnd w:id="94"/>
      <w:bookmarkEnd w:id="95"/>
    </w:p>
    <w:p>
      <w:pPr>
        <w:pStyle w:val="Style14"/>
        <w:keepNext/>
        <w:keepLines/>
        <w:widowControl w:val="0"/>
        <w:shd w:val="clear" w:color="auto" w:fill="auto"/>
        <w:bidi w:val="0"/>
        <w:spacing w:before="0" w:after="200" w:line="240" w:lineRule="auto"/>
        <w:ind w:left="360" w:right="0" w:firstLine="60"/>
        <w:jc w:val="both"/>
      </w:pPr>
      <w:bookmarkStart w:id="96" w:name="bookmark96"/>
      <w:bookmarkStart w:id="97" w:name="bookmark97"/>
      <w:bookmarkStart w:id="98" w:name="bookmark98"/>
      <w:r>
        <w:rPr>
          <w:color w:val="000000"/>
          <w:spacing w:val="0"/>
          <w:w w:val="100"/>
          <w:position w:val="0"/>
          <w:shd w:val="clear" w:color="auto" w:fill="auto"/>
          <w:lang w:val="cs-CZ" w:eastAsia="cs-CZ" w:bidi="cs-CZ"/>
        </w:rPr>
        <w:t>Dopravu stroje z místa odevzdání k opravě a poté do místa předání (Povodí Ohře, státní podnik, provoz Karlovy Vary, Mostecká 50, Karlovy Vary – Otovice 362 32) zajišťuje zhotovitel.</w:t>
      </w:r>
      <w:bookmarkEnd w:id="96"/>
      <w:bookmarkEnd w:id="97"/>
      <w:bookmarkEnd w:id="98"/>
    </w:p>
    <w:p>
      <w:pPr>
        <w:pStyle w:val="Style14"/>
        <w:keepNext/>
        <w:keepLines/>
        <w:widowControl w:val="0"/>
        <w:numPr>
          <w:ilvl w:val="0"/>
          <w:numId w:val="1"/>
        </w:numPr>
        <w:shd w:val="clear" w:color="auto" w:fill="auto"/>
        <w:tabs>
          <w:tab w:pos="427" w:val="left"/>
        </w:tabs>
        <w:bidi w:val="0"/>
        <w:spacing w:before="0" w:after="200" w:line="240" w:lineRule="auto"/>
        <w:ind w:left="0" w:right="0" w:firstLine="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Za předmět díla se dále považuje:</w:t>
      </w:r>
      <w:bookmarkEnd w:id="100"/>
      <w:bookmarkEnd w:id="102"/>
      <w:bookmarkEnd w:id="99"/>
    </w:p>
    <w:p>
      <w:pPr>
        <w:pStyle w:val="Style14"/>
        <w:keepNext/>
        <w:keepLines/>
        <w:widowControl w:val="0"/>
        <w:numPr>
          <w:ilvl w:val="0"/>
          <w:numId w:val="3"/>
        </w:numPr>
        <w:shd w:val="clear" w:color="auto" w:fill="auto"/>
        <w:tabs>
          <w:tab w:pos="919" w:val="left"/>
        </w:tabs>
        <w:bidi w:val="0"/>
        <w:spacing w:before="0" w:after="0" w:line="240" w:lineRule="auto"/>
        <w:ind w:left="860" w:right="0" w:hanging="44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likvidace veškerého přebytečného materiálu odpovídajícím zákonným způsobem, zajištění skládek a deponií, vč. vedení evidence o vzniklých odpadech a předání dokladů o jejich likvidaci objednateli při předání a převzetí díla</w:t>
      </w:r>
      <w:bookmarkEnd w:id="103"/>
      <w:bookmarkEnd w:id="104"/>
      <w:bookmarkEnd w:id="106"/>
    </w:p>
    <w:p>
      <w:pPr>
        <w:pStyle w:val="Style14"/>
        <w:keepNext/>
        <w:keepLines/>
        <w:widowControl w:val="0"/>
        <w:numPr>
          <w:ilvl w:val="0"/>
          <w:numId w:val="3"/>
        </w:numPr>
        <w:shd w:val="clear" w:color="auto" w:fill="auto"/>
        <w:tabs>
          <w:tab w:pos="919" w:val="left"/>
        </w:tabs>
        <w:bidi w:val="0"/>
        <w:spacing w:before="0" w:after="200" w:line="240" w:lineRule="auto"/>
        <w:ind w:left="860" w:right="0" w:hanging="44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07"/>
      <w:bookmarkEnd w:id="108"/>
      <w:bookmarkEnd w:id="110"/>
    </w:p>
    <w:p>
      <w:pPr>
        <w:pStyle w:val="Style14"/>
        <w:keepNext/>
        <w:keepLines/>
        <w:widowControl w:val="0"/>
        <w:numPr>
          <w:ilvl w:val="0"/>
          <w:numId w:val="1"/>
        </w:numPr>
        <w:shd w:val="clear" w:color="auto" w:fill="auto"/>
        <w:tabs>
          <w:tab w:pos="427" w:val="left"/>
        </w:tabs>
        <w:bidi w:val="0"/>
        <w:spacing w:before="0" w:after="200" w:line="240" w:lineRule="auto"/>
        <w:ind w:left="520" w:right="0" w:hanging="52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11"/>
      <w:bookmarkEnd w:id="112"/>
      <w:bookmarkEnd w:id="114"/>
    </w:p>
    <w:p>
      <w:pPr>
        <w:pStyle w:val="Style14"/>
        <w:keepNext/>
        <w:keepLines/>
        <w:widowControl w:val="0"/>
        <w:numPr>
          <w:ilvl w:val="0"/>
          <w:numId w:val="1"/>
        </w:numPr>
        <w:shd w:val="clear" w:color="auto" w:fill="auto"/>
        <w:tabs>
          <w:tab w:pos="427" w:val="left"/>
        </w:tabs>
        <w:bidi w:val="0"/>
        <w:spacing w:before="0" w:after="200" w:line="240" w:lineRule="auto"/>
        <w:ind w:left="0" w:right="0" w:firstLine="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Zhotovitel dále prohlašuje, že jsou mu známé všechny okolnosti pro řádné plnění díla.</w:t>
      </w:r>
      <w:bookmarkEnd w:id="115"/>
      <w:bookmarkEnd w:id="116"/>
      <w:bookmarkEnd w:id="118"/>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9"/>
        <w:keepNext w:val="0"/>
        <w:keepLines w:val="0"/>
        <w:widowControl w:val="0"/>
        <w:numPr>
          <w:ilvl w:val="0"/>
          <w:numId w:val="5"/>
        </w:numPr>
        <w:shd w:val="clear" w:color="auto" w:fill="auto"/>
        <w:tabs>
          <w:tab w:pos="762" w:val="left"/>
        </w:tabs>
        <w:bidi w:val="0"/>
        <w:spacing w:before="0" w:line="240" w:lineRule="auto"/>
        <w:ind w:left="0" w:right="0" w:firstLine="380"/>
        <w:jc w:val="left"/>
      </w:pPr>
      <w:bookmarkStart w:id="119" w:name="bookmark119"/>
      <w:bookmarkEnd w:id="119"/>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line="240" w:lineRule="auto"/>
        <w:ind w:left="0" w:right="0" w:firstLine="740"/>
        <w:jc w:val="left"/>
      </w:pPr>
      <w:r>
        <w:rPr>
          <w:color w:val="000000"/>
          <w:spacing w:val="0"/>
          <w:w w:val="100"/>
          <w:position w:val="0"/>
          <w:shd w:val="clear" w:color="auto" w:fill="auto"/>
          <w:lang w:val="cs-CZ" w:eastAsia="cs-CZ" w:bidi="cs-CZ"/>
        </w:rPr>
        <w:t>Zhotovitel se zavazuje provést dílo v následujících termínech:</w:t>
      </w:r>
    </w:p>
    <w:p>
      <w:pPr>
        <w:pStyle w:val="Style14"/>
        <w:keepNext/>
        <w:keepLines/>
        <w:widowControl w:val="0"/>
        <w:numPr>
          <w:ilvl w:val="0"/>
          <w:numId w:val="7"/>
        </w:numPr>
        <w:shd w:val="clear" w:color="auto" w:fill="auto"/>
        <w:tabs>
          <w:tab w:pos="1287" w:val="left"/>
        </w:tabs>
        <w:bidi w:val="0"/>
        <w:spacing w:before="0" w:after="0" w:line="240" w:lineRule="auto"/>
        <w:ind w:left="0" w:right="0" w:firstLine="860"/>
        <w:jc w:val="left"/>
      </w:pPr>
      <w:bookmarkStart w:id="120" w:name="bookmark120"/>
      <w:bookmarkStart w:id="121" w:name="bookmark121"/>
      <w:bookmarkStart w:id="122" w:name="bookmark122"/>
      <w:bookmarkStart w:id="123" w:name="bookmark123"/>
      <w:bookmarkEnd w:id="122"/>
      <w:r>
        <w:rPr>
          <w:b/>
          <w:bCs/>
          <w:color w:val="000000"/>
          <w:spacing w:val="0"/>
          <w:w w:val="100"/>
          <w:position w:val="0"/>
          <w:shd w:val="clear" w:color="auto" w:fill="auto"/>
          <w:lang w:val="cs-CZ" w:eastAsia="cs-CZ" w:bidi="cs-CZ"/>
        </w:rPr>
        <w:t>převzetí opravovaného stroje</w:t>
      </w:r>
      <w:r>
        <w:rPr>
          <w:color w:val="000000"/>
          <w:spacing w:val="0"/>
          <w:w w:val="100"/>
          <w:position w:val="0"/>
          <w:shd w:val="clear" w:color="auto" w:fill="auto"/>
          <w:lang w:val="cs-CZ" w:eastAsia="cs-CZ" w:bidi="cs-CZ"/>
        </w:rPr>
        <w:t>:</w:t>
      </w:r>
      <w:bookmarkEnd w:id="120"/>
      <w:bookmarkEnd w:id="121"/>
      <w:bookmarkEnd w:id="123"/>
    </w:p>
    <w:p>
      <w:pPr>
        <w:pStyle w:val="Style9"/>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Zhotovitel se zavazuje převzít opravovaný stroj k opravě v místě uvedeném v čl. I. odst. 3 této smlouvy nejpozději do 15 kalendářních dní od nabytí účinnosti této smlouvy o dílo.</w:t>
      </w:r>
    </w:p>
    <w:p>
      <w:pPr>
        <w:pStyle w:val="Style14"/>
        <w:keepNext/>
        <w:keepLines/>
        <w:widowControl w:val="0"/>
        <w:numPr>
          <w:ilvl w:val="0"/>
          <w:numId w:val="7"/>
        </w:numPr>
        <w:shd w:val="clear" w:color="auto" w:fill="auto"/>
        <w:tabs>
          <w:tab w:pos="1287" w:val="left"/>
        </w:tabs>
        <w:bidi w:val="0"/>
        <w:spacing w:before="0" w:after="0" w:line="240" w:lineRule="auto"/>
        <w:ind w:left="0" w:right="0" w:firstLine="860"/>
        <w:jc w:val="left"/>
      </w:pPr>
      <w:bookmarkStart w:id="124" w:name="bookmark124"/>
      <w:bookmarkStart w:id="125" w:name="bookmark125"/>
      <w:bookmarkStart w:id="126" w:name="bookmark126"/>
      <w:bookmarkStart w:id="127" w:name="bookmark127"/>
      <w:bookmarkEnd w:id="126"/>
      <w:r>
        <w:rPr>
          <w:b/>
          <w:bCs/>
          <w:color w:val="000000"/>
          <w:spacing w:val="0"/>
          <w:w w:val="100"/>
          <w:position w:val="0"/>
          <w:shd w:val="clear" w:color="auto" w:fill="auto"/>
          <w:lang w:val="cs-CZ" w:eastAsia="cs-CZ" w:bidi="cs-CZ"/>
        </w:rPr>
        <w:t>zahájení prací:</w:t>
      </w:r>
      <w:bookmarkEnd w:id="124"/>
      <w:bookmarkEnd w:id="125"/>
      <w:bookmarkEnd w:id="127"/>
    </w:p>
    <w:p>
      <w:pPr>
        <w:pStyle w:val="Style9"/>
        <w:keepNext w:val="0"/>
        <w:keepLines w:val="0"/>
        <w:widowControl w:val="0"/>
        <w:shd w:val="clear" w:color="auto" w:fill="auto"/>
        <w:bidi w:val="0"/>
        <w:spacing w:before="0" w:line="240" w:lineRule="auto"/>
        <w:ind w:left="1300" w:right="0" w:firstLine="0"/>
        <w:jc w:val="left"/>
      </w:pPr>
      <w:r>
        <w:rPr>
          <w:color w:val="000000"/>
          <w:spacing w:val="0"/>
          <w:w w:val="100"/>
          <w:position w:val="0"/>
          <w:shd w:val="clear" w:color="auto" w:fill="auto"/>
          <w:lang w:val="cs-CZ" w:eastAsia="cs-CZ" w:bidi="cs-CZ"/>
        </w:rPr>
        <w:t>Bez zbytečného odkladu po převzetí předmětu oprav.</w:t>
      </w:r>
    </w:p>
    <w:p>
      <w:pPr>
        <w:pStyle w:val="Style14"/>
        <w:keepNext/>
        <w:keepLines/>
        <w:widowControl w:val="0"/>
        <w:numPr>
          <w:ilvl w:val="0"/>
          <w:numId w:val="7"/>
        </w:numPr>
        <w:shd w:val="clear" w:color="auto" w:fill="auto"/>
        <w:tabs>
          <w:tab w:pos="1287" w:val="left"/>
        </w:tabs>
        <w:bidi w:val="0"/>
        <w:spacing w:before="0" w:after="0" w:line="240" w:lineRule="auto"/>
        <w:ind w:left="0" w:right="0" w:firstLine="860"/>
        <w:jc w:val="left"/>
      </w:pPr>
      <w:bookmarkStart w:id="128" w:name="bookmark128"/>
      <w:bookmarkStart w:id="129" w:name="bookmark129"/>
      <w:bookmarkStart w:id="130" w:name="bookmark130"/>
      <w:bookmarkStart w:id="131" w:name="bookmark131"/>
      <w:bookmarkEnd w:id="130"/>
      <w:r>
        <w:rPr>
          <w:b/>
          <w:bCs/>
          <w:color w:val="000000"/>
          <w:spacing w:val="0"/>
          <w:w w:val="100"/>
          <w:position w:val="0"/>
          <w:shd w:val="clear" w:color="auto" w:fill="auto"/>
          <w:lang w:val="cs-CZ" w:eastAsia="cs-CZ" w:bidi="cs-CZ"/>
        </w:rPr>
        <w:t>předání a převzetí dokončeného díla:</w:t>
      </w:r>
      <w:bookmarkEnd w:id="128"/>
      <w:bookmarkEnd w:id="129"/>
      <w:bookmarkEnd w:id="131"/>
    </w:p>
    <w:p>
      <w:pPr>
        <w:pStyle w:val="Style9"/>
        <w:keepNext w:val="0"/>
        <w:keepLines w:val="0"/>
        <w:widowControl w:val="0"/>
        <w:shd w:val="clear" w:color="auto" w:fill="auto"/>
        <w:bidi w:val="0"/>
        <w:spacing w:before="0" w:after="0" w:line="240" w:lineRule="auto"/>
        <w:ind w:left="1300" w:right="0" w:firstLine="0"/>
        <w:jc w:val="both"/>
      </w:pPr>
      <w:r>
        <w:rPr>
          <w:color w:val="000000"/>
          <w:spacing w:val="0"/>
          <w:w w:val="100"/>
          <w:position w:val="0"/>
          <w:shd w:val="clear" w:color="auto" w:fill="auto"/>
          <w:lang w:val="cs-CZ" w:eastAsia="cs-CZ" w:bidi="cs-CZ"/>
        </w:rPr>
        <w:t>Nejpozději do 29.05.2026</w:t>
      </w:r>
      <w:r>
        <w:rPr>
          <w:color w:val="80808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(Zhotovitel vyrozumí nejméně jeden týden dopředu před předáním dokončeného díla objednatele na tel.: nebo na emailu: p. , o přesném termínu předání díla.)</w:t>
      </w:r>
    </w:p>
    <w:p>
      <w:pPr>
        <w:pStyle w:val="Style9"/>
        <w:keepNext w:val="0"/>
        <w:keepLines w:val="0"/>
        <w:widowControl w:val="0"/>
        <w:numPr>
          <w:ilvl w:val="0"/>
          <w:numId w:val="5"/>
        </w:numPr>
        <w:shd w:val="clear" w:color="auto" w:fill="auto"/>
        <w:tabs>
          <w:tab w:pos="762" w:val="left"/>
        </w:tabs>
        <w:bidi w:val="0"/>
        <w:spacing w:before="0" w:line="240" w:lineRule="auto"/>
        <w:ind w:left="740" w:right="0" w:hanging="360"/>
        <w:jc w:val="both"/>
      </w:pPr>
      <w:bookmarkStart w:id="132" w:name="bookmark132"/>
      <w:bookmarkEnd w:id="13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9"/>
        <w:keepNext w:val="0"/>
        <w:keepLines w:val="0"/>
        <w:widowControl w:val="0"/>
        <w:numPr>
          <w:ilvl w:val="0"/>
          <w:numId w:val="5"/>
        </w:numPr>
        <w:shd w:val="clear" w:color="auto" w:fill="auto"/>
        <w:tabs>
          <w:tab w:pos="762" w:val="left"/>
        </w:tabs>
        <w:bidi w:val="0"/>
        <w:spacing w:before="0" w:line="240" w:lineRule="auto"/>
        <w:ind w:left="740" w:right="0" w:hanging="360"/>
        <w:jc w:val="left"/>
      </w:pPr>
      <w:bookmarkStart w:id="133" w:name="bookmark133"/>
      <w:bookmarkEnd w:id="13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5"/>
        </w:numPr>
        <w:shd w:val="clear" w:color="auto" w:fill="auto"/>
        <w:tabs>
          <w:tab w:pos="762" w:val="left"/>
        </w:tabs>
        <w:bidi w:val="0"/>
        <w:spacing w:before="0" w:after="440" w:line="240" w:lineRule="auto"/>
        <w:ind w:left="740" w:right="0" w:hanging="360"/>
        <w:jc w:val="left"/>
      </w:pPr>
      <w:bookmarkStart w:id="134" w:name="bookmark134"/>
      <w:bookmarkEnd w:id="13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9"/>
        </w:numPr>
        <w:shd w:val="clear" w:color="auto" w:fill="auto"/>
        <w:tabs>
          <w:tab w:pos="394" w:val="left"/>
        </w:tabs>
        <w:bidi w:val="0"/>
        <w:spacing w:before="0" w:line="240" w:lineRule="auto"/>
        <w:ind w:left="380" w:right="0" w:hanging="380"/>
        <w:jc w:val="left"/>
      </w:pPr>
      <w:bookmarkStart w:id="135" w:name="bookmark135"/>
      <w:bookmarkEnd w:id="135"/>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9"/>
        </w:numPr>
        <w:shd w:val="clear" w:color="auto" w:fill="auto"/>
        <w:tabs>
          <w:tab w:pos="394"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díle, přičemž jejich zajištění je podmínkou pro řádné dokončení díla. Odůvodněné změny budou po projednání oprávněnosti předloženy zhotovitelem formou návrhu dodatku ke smlouvě o dílo.</w:t>
      </w:r>
    </w:p>
    <w:p>
      <w:pPr>
        <w:pStyle w:val="Style9"/>
        <w:keepNext w:val="0"/>
        <w:keepLines w:val="0"/>
        <w:widowControl w:val="0"/>
        <w:numPr>
          <w:ilvl w:val="0"/>
          <w:numId w:val="9"/>
        </w:numPr>
        <w:shd w:val="clear" w:color="auto" w:fill="auto"/>
        <w:tabs>
          <w:tab w:pos="394"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9"/>
        </w:numPr>
        <w:shd w:val="clear" w:color="auto" w:fill="auto"/>
        <w:tabs>
          <w:tab w:pos="394" w:val="left"/>
        </w:tabs>
        <w:bidi w:val="0"/>
        <w:spacing w:before="0" w:line="240" w:lineRule="auto"/>
        <w:ind w:left="0" w:right="0" w:firstLine="0"/>
        <w:jc w:val="both"/>
      </w:pPr>
      <w:bookmarkStart w:id="138" w:name="bookmark138"/>
      <w:bookmarkEnd w:id="138"/>
      <w:r>
        <w:rPr>
          <w:color w:val="000000"/>
          <w:spacing w:val="0"/>
          <w:w w:val="100"/>
          <w:position w:val="0"/>
          <w:shd w:val="clear" w:color="auto" w:fill="auto"/>
          <w:lang w:val="cs-CZ" w:eastAsia="cs-CZ" w:bidi="cs-CZ"/>
        </w:rPr>
        <w:t>Objednatel souhlasí s tím, že proplatí zhotoviteli jako protihodnotu za provedení díla částku:</w:t>
      </w:r>
    </w:p>
    <w:p>
      <w:pPr>
        <w:pStyle w:val="Style9"/>
        <w:keepNext w:val="0"/>
        <w:keepLines w:val="0"/>
        <w:widowControl w:val="0"/>
        <w:shd w:val="clear" w:color="auto" w:fill="auto"/>
        <w:tabs>
          <w:tab w:pos="7215" w:val="left"/>
        </w:tabs>
        <w:bidi w:val="0"/>
        <w:spacing w:before="0" w:line="240" w:lineRule="auto"/>
        <w:ind w:left="0" w:right="0" w:firstLine="380"/>
        <w:jc w:val="left"/>
      </w:pPr>
      <w:r>
        <w:rPr>
          <w:b/>
          <w:bCs/>
          <w:color w:val="000000"/>
          <w:spacing w:val="0"/>
          <w:w w:val="100"/>
          <w:position w:val="0"/>
          <w:shd w:val="clear" w:color="auto" w:fill="auto"/>
          <w:lang w:val="cs-CZ" w:eastAsia="cs-CZ" w:bidi="cs-CZ"/>
        </w:rPr>
        <w:t>Celková smluvní cena díla bez DPH</w:t>
        <w:tab/>
        <w:t>381 000 Kč</w:t>
      </w:r>
    </w:p>
    <w:p>
      <w:pPr>
        <w:pStyle w:val="Style9"/>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Slovy (třistaosmdesátjednatisíckorunčeských)</w:t>
      </w:r>
    </w:p>
    <w:p>
      <w:pPr>
        <w:pStyle w:val="Style9"/>
        <w:keepNext w:val="0"/>
        <w:keepLines w:val="0"/>
        <w:widowControl w:val="0"/>
        <w:shd w:val="clear" w:color="auto" w:fill="auto"/>
        <w:bidi w:val="0"/>
        <w:spacing w:before="0" w:line="240" w:lineRule="auto"/>
        <w:ind w:left="0" w:right="0" w:firstLine="380"/>
        <w:jc w:val="left"/>
      </w:pPr>
      <w:r>
        <w:rPr>
          <w:b/>
          <w:bCs/>
          <w:color w:val="000000"/>
          <w:spacing w:val="0"/>
          <w:w w:val="100"/>
          <w:position w:val="0"/>
          <w:shd w:val="clear" w:color="auto" w:fill="auto"/>
          <w:lang w:val="cs-CZ" w:eastAsia="cs-CZ" w:bidi="cs-CZ"/>
        </w:rPr>
        <w:t>Cena je pevná celková a konečná.</w:t>
      </w:r>
    </w:p>
    <w:p>
      <w:pPr>
        <w:pStyle w:val="Style9"/>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1"/>
        </w:numPr>
        <w:shd w:val="clear" w:color="auto" w:fill="auto"/>
        <w:tabs>
          <w:tab w:pos="403" w:val="left"/>
        </w:tabs>
        <w:bidi w:val="0"/>
        <w:spacing w:before="0" w:line="240" w:lineRule="auto"/>
        <w:ind w:left="0" w:right="0" w:firstLine="0"/>
        <w:jc w:val="left"/>
      </w:pPr>
      <w:bookmarkStart w:id="139" w:name="bookmark139"/>
      <w:bookmarkEnd w:id="139"/>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1"/>
        </w:numPr>
        <w:shd w:val="clear" w:color="auto" w:fill="auto"/>
        <w:tabs>
          <w:tab w:pos="403" w:val="left"/>
        </w:tabs>
        <w:bidi w:val="0"/>
        <w:spacing w:before="0" w:line="240" w:lineRule="auto"/>
        <w:ind w:left="0" w:right="0" w:firstLine="0"/>
        <w:jc w:val="left"/>
      </w:pPr>
      <w:bookmarkStart w:id="140" w:name="bookmark140"/>
      <w:bookmarkEnd w:id="140"/>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1"/>
        </w:numPr>
        <w:shd w:val="clear" w:color="auto" w:fill="auto"/>
        <w:tabs>
          <w:tab w:pos="403" w:val="left"/>
        </w:tabs>
        <w:bidi w:val="0"/>
        <w:spacing w:before="0" w:after="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numPr>
          <w:ilvl w:val="0"/>
          <w:numId w:val="11"/>
        </w:numPr>
        <w:shd w:val="clear" w:color="auto" w:fill="auto"/>
        <w:tabs>
          <w:tab w:pos="403" w:val="left"/>
        </w:tabs>
        <w:bidi w:val="0"/>
        <w:spacing w:before="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 Předat faktury lze i elektronicky na adresu:</w:t>
      </w:r>
    </w:p>
    <w:p>
      <w:pPr>
        <w:pStyle w:val="Style9"/>
        <w:keepNext w:val="0"/>
        <w:keepLines w:val="0"/>
        <w:widowControl w:val="0"/>
        <w:numPr>
          <w:ilvl w:val="0"/>
          <w:numId w:val="11"/>
        </w:numPr>
        <w:shd w:val="clear" w:color="auto" w:fill="auto"/>
        <w:tabs>
          <w:tab w:pos="403" w:val="left"/>
        </w:tabs>
        <w:bidi w:val="0"/>
        <w:spacing w:before="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1"/>
        </w:numPr>
        <w:shd w:val="clear" w:color="auto" w:fill="auto"/>
        <w:tabs>
          <w:tab w:pos="403" w:val="left"/>
        </w:tabs>
        <w:bidi w:val="0"/>
        <w:spacing w:before="0" w:line="240" w:lineRule="auto"/>
        <w:ind w:left="0" w:right="0" w:firstLine="0"/>
        <w:jc w:val="left"/>
      </w:pPr>
      <w:bookmarkStart w:id="144" w:name="bookmark144"/>
      <w:bookmarkEnd w:id="144"/>
      <w:r>
        <w:rPr>
          <w:color w:val="000000"/>
          <w:spacing w:val="0"/>
          <w:w w:val="100"/>
          <w:position w:val="0"/>
          <w:shd w:val="clear" w:color="auto" w:fill="auto"/>
          <w:lang w:val="cs-CZ" w:eastAsia="cs-CZ" w:bidi="cs-CZ"/>
        </w:rPr>
        <w:t>Splatnost faktury je 30 dnů ode dne doručení faktury objednateli.</w:t>
      </w:r>
    </w:p>
    <w:p>
      <w:pPr>
        <w:pStyle w:val="Style9"/>
        <w:keepNext w:val="0"/>
        <w:keepLines w:val="0"/>
        <w:widowControl w:val="0"/>
        <w:numPr>
          <w:ilvl w:val="0"/>
          <w:numId w:val="11"/>
        </w:numPr>
        <w:shd w:val="clear" w:color="auto" w:fill="auto"/>
        <w:tabs>
          <w:tab w:pos="403" w:val="left"/>
        </w:tabs>
        <w:bidi w:val="0"/>
        <w:spacing w:before="0" w:after="44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3"/>
        </w:numPr>
        <w:shd w:val="clear" w:color="auto" w:fill="auto"/>
        <w:tabs>
          <w:tab w:pos="403" w:val="left"/>
        </w:tabs>
        <w:bidi w:val="0"/>
        <w:spacing w:before="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Pokud bude zhotovitel v prodlení proti termínu předání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3"/>
        </w:numPr>
        <w:shd w:val="clear" w:color="auto" w:fill="auto"/>
        <w:tabs>
          <w:tab w:pos="403" w:val="left"/>
        </w:tabs>
        <w:bidi w:val="0"/>
        <w:spacing w:before="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3"/>
        </w:numPr>
        <w:shd w:val="clear" w:color="auto" w:fill="auto"/>
        <w:tabs>
          <w:tab w:pos="403" w:val="left"/>
        </w:tabs>
        <w:bidi w:val="0"/>
        <w:spacing w:before="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9"/>
        <w:keepNext w:val="0"/>
        <w:keepLines w:val="0"/>
        <w:widowControl w:val="0"/>
        <w:numPr>
          <w:ilvl w:val="0"/>
          <w:numId w:val="13"/>
        </w:numPr>
        <w:shd w:val="clear" w:color="auto" w:fill="auto"/>
        <w:tabs>
          <w:tab w:pos="403" w:val="left"/>
        </w:tabs>
        <w:bidi w:val="0"/>
        <w:spacing w:before="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Při nesplnění termínu pro převzetí opravovaného stroje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3"/>
        </w:numPr>
        <w:shd w:val="clear" w:color="auto" w:fill="auto"/>
        <w:tabs>
          <w:tab w:pos="410" w:val="left"/>
        </w:tabs>
        <w:bidi w:val="0"/>
        <w:spacing w:before="0" w:after="20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písemně upozorněn objednatelem, činí 1.000,- Kč za každý případ.</w:t>
      </w:r>
    </w:p>
    <w:p>
      <w:pPr>
        <w:pStyle w:val="Style9"/>
        <w:keepNext w:val="0"/>
        <w:keepLines w:val="0"/>
        <w:widowControl w:val="0"/>
        <w:numPr>
          <w:ilvl w:val="0"/>
          <w:numId w:val="13"/>
        </w:numPr>
        <w:shd w:val="clear" w:color="auto" w:fill="auto"/>
        <w:tabs>
          <w:tab w:pos="410" w:val="left"/>
        </w:tabs>
        <w:bidi w:val="0"/>
        <w:spacing w:before="0" w:after="20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3"/>
        </w:numPr>
        <w:shd w:val="clear" w:color="auto" w:fill="auto"/>
        <w:tabs>
          <w:tab w:pos="410" w:val="left"/>
        </w:tabs>
        <w:bidi w:val="0"/>
        <w:spacing w:before="0" w:after="20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3"/>
        </w:numPr>
        <w:shd w:val="clear" w:color="auto" w:fill="auto"/>
        <w:tabs>
          <w:tab w:pos="410" w:val="left"/>
        </w:tabs>
        <w:bidi w:val="0"/>
        <w:spacing w:before="0" w:after="20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3"/>
        </w:numPr>
        <w:shd w:val="clear" w:color="auto" w:fill="auto"/>
        <w:tabs>
          <w:tab w:pos="410" w:val="left"/>
        </w:tabs>
        <w:bidi w:val="0"/>
        <w:spacing w:before="0" w:after="20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3"/>
        </w:numPr>
        <w:shd w:val="clear" w:color="auto" w:fill="auto"/>
        <w:tabs>
          <w:tab w:pos="501" w:val="left"/>
        </w:tabs>
        <w:bidi w:val="0"/>
        <w:spacing w:before="0" w:after="44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5"/>
        </w:numPr>
        <w:shd w:val="clear" w:color="auto" w:fill="auto"/>
        <w:tabs>
          <w:tab w:pos="410" w:val="left"/>
        </w:tabs>
        <w:bidi w:val="0"/>
        <w:spacing w:before="0" w:after="0" w:line="240" w:lineRule="auto"/>
        <w:ind w:left="0" w:right="0" w:firstLine="0"/>
        <w:jc w:val="left"/>
      </w:pPr>
      <w:bookmarkStart w:id="156" w:name="bookmark156"/>
      <w:bookmarkEnd w:id="156"/>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7"/>
        </w:numPr>
        <w:shd w:val="clear" w:color="auto" w:fill="auto"/>
        <w:tabs>
          <w:tab w:pos="973" w:val="left"/>
        </w:tabs>
        <w:bidi w:val="0"/>
        <w:spacing w:before="0" w:after="0" w:line="240" w:lineRule="auto"/>
        <w:ind w:left="0" w:right="0" w:firstLine="380"/>
        <w:jc w:val="left"/>
      </w:pPr>
      <w:bookmarkStart w:id="157" w:name="bookmark157"/>
      <w:bookmarkEnd w:id="157"/>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158" w:name="bookmark158"/>
      <w:bookmarkEnd w:id="15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159" w:name="bookmark159"/>
      <w:bookmarkEnd w:id="15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5"/>
        </w:numPr>
        <w:shd w:val="clear" w:color="auto" w:fill="auto"/>
        <w:tabs>
          <w:tab w:pos="410" w:val="left"/>
        </w:tabs>
        <w:bidi w:val="0"/>
        <w:spacing w:before="0" w:after="200" w:line="240" w:lineRule="auto"/>
        <w:ind w:left="380" w:right="0" w:hanging="380"/>
        <w:jc w:val="both"/>
      </w:pPr>
      <w:bookmarkStart w:id="160" w:name="bookmark160"/>
      <w:bookmarkEnd w:id="160"/>
      <w:r>
        <w:rPr>
          <w:color w:val="000000"/>
          <w:spacing w:val="0"/>
          <w:w w:val="100"/>
          <w:position w:val="0"/>
          <w:shd w:val="clear" w:color="auto" w:fill="auto"/>
          <w:lang w:val="cs-CZ" w:eastAsia="cs-CZ" w:bidi="cs-CZ"/>
        </w:rPr>
        <w:t>Záruční doba se sjednává na opravené svařované komponenty 6 měsíců a na výměnu nově vyrobených podkov zadních nohou je poskytnuta záruka 12 měsíců ode dne předání a převzetí díla objednatelem.</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9"/>
        <w:keepNext w:val="0"/>
        <w:keepLines w:val="0"/>
        <w:widowControl w:val="0"/>
        <w:numPr>
          <w:ilvl w:val="0"/>
          <w:numId w:val="15"/>
        </w:numPr>
        <w:shd w:val="clear" w:color="auto" w:fill="auto"/>
        <w:tabs>
          <w:tab w:pos="360" w:val="left"/>
        </w:tabs>
        <w:bidi w:val="0"/>
        <w:spacing w:before="0" w:after="44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4"/>
        <w:keepNext/>
        <w:keepLines/>
        <w:widowControl w:val="0"/>
        <w:numPr>
          <w:ilvl w:val="0"/>
          <w:numId w:val="19"/>
        </w:numPr>
        <w:shd w:val="clear" w:color="auto" w:fill="auto"/>
        <w:tabs>
          <w:tab w:pos="360" w:val="left"/>
        </w:tabs>
        <w:bidi w:val="0"/>
        <w:spacing w:before="0" w:line="240" w:lineRule="auto"/>
        <w:ind w:right="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64"/>
      <w:bookmarkEnd w:id="165"/>
      <w:bookmarkEnd w:id="167"/>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left"/>
      </w:pPr>
      <w:bookmarkStart w:id="168" w:name="bookmark168"/>
      <w:bookmarkEnd w:id="16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left"/>
      </w:pPr>
      <w:bookmarkStart w:id="169" w:name="bookmark169"/>
      <w:bookmarkEnd w:id="16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left"/>
      </w:pPr>
      <w:bookmarkStart w:id="170" w:name="bookmark170"/>
      <w:bookmarkEnd w:id="170"/>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14"/>
        <w:keepNext/>
        <w:keepLines/>
        <w:widowControl w:val="0"/>
        <w:numPr>
          <w:ilvl w:val="0"/>
          <w:numId w:val="21"/>
        </w:numPr>
        <w:shd w:val="clear" w:color="auto" w:fill="auto"/>
        <w:tabs>
          <w:tab w:pos="360" w:val="left"/>
        </w:tabs>
        <w:bidi w:val="0"/>
        <w:spacing w:before="0" w:line="240" w:lineRule="auto"/>
        <w:ind w:right="0"/>
        <w:jc w:val="left"/>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71"/>
      <w:bookmarkEnd w:id="172"/>
      <w:bookmarkEnd w:id="174"/>
    </w:p>
    <w:p>
      <w:pPr>
        <w:pStyle w:val="Style14"/>
        <w:keepNext/>
        <w:keepLines/>
        <w:widowControl w:val="0"/>
        <w:shd w:val="clear" w:color="auto" w:fill="auto"/>
        <w:bidi w:val="0"/>
        <w:spacing w:before="0" w:after="200" w:line="240" w:lineRule="auto"/>
        <w:ind w:left="0" w:right="0" w:firstLine="0"/>
        <w:jc w:val="center"/>
      </w:pPr>
      <w:bookmarkStart w:id="175" w:name="bookmark175"/>
      <w:bookmarkStart w:id="176" w:name="bookmark176"/>
      <w:bookmarkStart w:id="177" w:name="bookmark177"/>
      <w:r>
        <w:rPr>
          <w:b/>
          <w:bCs/>
          <w:color w:val="000000"/>
          <w:spacing w:val="0"/>
          <w:w w:val="100"/>
          <w:position w:val="0"/>
          <w:u w:val="single"/>
          <w:shd w:val="clear" w:color="auto" w:fill="auto"/>
          <w:lang w:val="cs-CZ" w:eastAsia="cs-CZ" w:bidi="cs-CZ"/>
        </w:rPr>
        <w:t>Čl. IX. ZÁVĚREČNÁ USTANOVENÍ</w:t>
      </w:r>
      <w:bookmarkEnd w:id="175"/>
      <w:bookmarkEnd w:id="176"/>
      <w:bookmarkEnd w:id="177"/>
    </w:p>
    <w:p>
      <w:pPr>
        <w:pStyle w:val="Style9"/>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4"/>
        <w:keepNext/>
        <w:keepLines/>
        <w:widowControl w:val="0"/>
        <w:numPr>
          <w:ilvl w:val="0"/>
          <w:numId w:val="25"/>
        </w:numPr>
        <w:shd w:val="clear" w:color="auto" w:fill="auto"/>
        <w:tabs>
          <w:tab w:pos="1159" w:val="left"/>
        </w:tabs>
        <w:bidi w:val="0"/>
        <w:spacing w:before="0" w:after="0" w:line="240" w:lineRule="auto"/>
        <w:ind w:left="1160" w:right="0" w:hanging="36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81"/>
      <w:bookmarkEnd w:id="182"/>
      <w:bookmarkEnd w:id="184"/>
    </w:p>
    <w:p>
      <w:pPr>
        <w:pStyle w:val="Style14"/>
        <w:keepNext/>
        <w:keepLines/>
        <w:widowControl w:val="0"/>
        <w:numPr>
          <w:ilvl w:val="0"/>
          <w:numId w:val="25"/>
        </w:numPr>
        <w:shd w:val="clear" w:color="auto" w:fill="auto"/>
        <w:tabs>
          <w:tab w:pos="1159" w:val="left"/>
        </w:tabs>
        <w:bidi w:val="0"/>
        <w:spacing w:before="0" w:after="0" w:line="240" w:lineRule="auto"/>
        <w:ind w:left="0" w:right="0" w:firstLine="800"/>
        <w:jc w:val="left"/>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bezdůvodném přerušení prací zhotovitelem, které trvá více než 14 dnů,</w:t>
      </w:r>
      <w:bookmarkEnd w:id="185"/>
      <w:bookmarkEnd w:id="186"/>
      <w:bookmarkEnd w:id="188"/>
    </w:p>
    <w:p>
      <w:pPr>
        <w:pStyle w:val="Style14"/>
        <w:keepNext/>
        <w:keepLines/>
        <w:widowControl w:val="0"/>
        <w:numPr>
          <w:ilvl w:val="0"/>
          <w:numId w:val="25"/>
        </w:numPr>
        <w:shd w:val="clear" w:color="auto" w:fill="auto"/>
        <w:tabs>
          <w:tab w:pos="1159" w:val="left"/>
        </w:tabs>
        <w:bidi w:val="0"/>
        <w:spacing w:before="0" w:after="200" w:line="240" w:lineRule="auto"/>
        <w:ind w:left="1160" w:right="0" w:hanging="36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oprav při rozhodujících dodávkách pro zajištění řádného plnění díla.</w:t>
      </w:r>
      <w:bookmarkEnd w:id="189"/>
      <w:bookmarkEnd w:id="190"/>
      <w:bookmarkEnd w:id="192"/>
    </w:p>
    <w:p>
      <w:pPr>
        <w:pStyle w:val="Style9"/>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Práce nad rámec zadání, budou oboustranně odsouhlaseny a budou předmětem dodatku k této smlouvě.</w:t>
      </w:r>
    </w:p>
    <w:p>
      <w:pPr>
        <w:pStyle w:val="Style9"/>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3"/>
        </w:numPr>
        <w:shd w:val="clear" w:color="auto" w:fill="auto"/>
        <w:tabs>
          <w:tab w:pos="358" w:val="left"/>
        </w:tabs>
        <w:bidi w:val="0"/>
        <w:spacing w:before="0" w:after="0" w:line="240" w:lineRule="auto"/>
        <w:ind w:left="0" w:right="0" w:firstLine="0"/>
        <w:jc w:val="both"/>
      </w:pPr>
      <w:bookmarkStart w:id="198" w:name="bookmark198"/>
      <w:bookmarkEnd w:id="198"/>
      <w:r>
        <w:rPr>
          <w:color w:val="000000"/>
          <w:spacing w:val="0"/>
          <w:w w:val="100"/>
          <w:position w:val="0"/>
          <w:shd w:val="clear" w:color="auto" w:fill="auto"/>
          <w:lang w:val="cs-CZ" w:eastAsia="cs-CZ" w:bidi="cs-CZ"/>
        </w:rPr>
        <w:t>Zhotovitel prohlašuje, že se seznámil se zásadami, hodnotami a cíli Compliance programu</w:t>
      </w:r>
    </w:p>
    <w:p>
      <w:pPr>
        <w:pStyle w:val="Style9"/>
        <w:keepNext w:val="0"/>
        <w:keepLines w:val="0"/>
        <w:widowControl w:val="0"/>
        <w:shd w:val="clear" w:color="auto" w:fill="auto"/>
        <w:tabs>
          <w:tab w:pos="3414" w:val="left"/>
          <w:tab w:pos="6318" w:val="left"/>
          <w:tab w:pos="9025"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9"/>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3"/>
        </w:numPr>
        <w:shd w:val="clear" w:color="auto" w:fill="auto"/>
        <w:tabs>
          <w:tab w:pos="469" w:val="left"/>
        </w:tabs>
        <w:bidi w:val="0"/>
        <w:spacing w:before="0" w:after="200" w:line="240" w:lineRule="auto"/>
        <w:ind w:left="380" w:right="0" w:hanging="380"/>
        <w:jc w:val="left"/>
      </w:pPr>
      <w:bookmarkStart w:id="199" w:name="bookmark199"/>
      <w:bookmarkEnd w:id="19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3"/>
        </w:numPr>
        <w:shd w:val="clear" w:color="auto" w:fill="auto"/>
        <w:tabs>
          <w:tab w:pos="502" w:val="left"/>
        </w:tabs>
        <w:bidi w:val="0"/>
        <w:spacing w:before="0" w:after="200" w:line="240" w:lineRule="auto"/>
        <w:ind w:left="0" w:right="0" w:firstLine="0"/>
        <w:jc w:val="left"/>
      </w:pPr>
      <w:bookmarkStart w:id="200" w:name="bookmark200"/>
      <w:bookmarkEnd w:id="200"/>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numPr>
          <w:ilvl w:val="0"/>
          <w:numId w:val="23"/>
        </w:numPr>
        <w:shd w:val="clear" w:color="auto" w:fill="auto"/>
        <w:tabs>
          <w:tab w:pos="4819" w:val="left"/>
          <w:tab w:pos="9106" w:val="left"/>
        </w:tabs>
        <w:bidi w:val="0"/>
        <w:spacing w:before="0" w:after="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w:t>
        <w:tab/>
        <w:t>naleznete</w:t>
        <w:tab/>
        <w:t>na</w:t>
      </w:r>
    </w:p>
    <w:p>
      <w:pPr>
        <w:pStyle w:val="Style9"/>
        <w:keepNext w:val="0"/>
        <w:keepLines w:val="0"/>
        <w:widowControl w:val="0"/>
        <w:shd w:val="clear" w:color="auto" w:fill="auto"/>
        <w:bidi w:val="0"/>
        <w:spacing w:before="0" w:after="200" w:line="240" w:lineRule="auto"/>
        <w:ind w:left="0" w:right="0" w:firstLine="380"/>
        <w:jc w:val="left"/>
      </w:pP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9"/>
        <w:keepNext w:val="0"/>
        <w:keepLines w:val="0"/>
        <w:widowControl w:val="0"/>
        <w:numPr>
          <w:ilvl w:val="0"/>
          <w:numId w:val="23"/>
        </w:numPr>
        <w:shd w:val="clear" w:color="auto" w:fill="auto"/>
        <w:tabs>
          <w:tab w:pos="502" w:val="left"/>
        </w:tabs>
        <w:bidi w:val="0"/>
        <w:spacing w:before="0" w:after="20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oprav a stejně tak i za provádění prací a dodávek.</w:t>
      </w:r>
    </w:p>
    <w:p>
      <w:pPr>
        <w:pStyle w:val="Style9"/>
        <w:keepNext w:val="0"/>
        <w:keepLines w:val="0"/>
        <w:widowControl w:val="0"/>
        <w:numPr>
          <w:ilvl w:val="0"/>
          <w:numId w:val="23"/>
        </w:numPr>
        <w:shd w:val="clear" w:color="auto" w:fill="auto"/>
        <w:tabs>
          <w:tab w:pos="502" w:val="left"/>
        </w:tabs>
        <w:bidi w:val="0"/>
        <w:spacing w:before="0" w:after="20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3"/>
        </w:numPr>
        <w:shd w:val="clear" w:color="auto" w:fill="auto"/>
        <w:tabs>
          <w:tab w:pos="502" w:val="left"/>
          <w:tab w:pos="1373" w:val="left"/>
        </w:tabs>
        <w:bidi w:val="0"/>
        <w:spacing w:before="0" w:after="0" w:line="240" w:lineRule="auto"/>
        <w:ind w:left="0" w:right="0" w:firstLine="0"/>
        <w:jc w:val="left"/>
      </w:pPr>
      <w:bookmarkStart w:id="204" w:name="bookmark204"/>
      <w:bookmarkEnd w:id="20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w:t>
        <w:tab/>
        <w:t>Tato smlouva</w:t>
      </w:r>
    </w:p>
    <w:p>
      <w:pPr>
        <w:pStyle w:val="Style9"/>
        <w:keepNext w:val="0"/>
        <w:keepLines w:val="0"/>
        <w:widowControl w:val="0"/>
        <w:shd w:val="clear" w:color="auto" w:fill="auto"/>
        <w:tabs>
          <w:tab w:pos="1373"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1: Oceněný soupis prací</w:t>
      </w:r>
    </w:p>
    <w:p>
      <w:pPr>
        <w:pStyle w:val="Style9"/>
        <w:keepNext w:val="0"/>
        <w:keepLines w:val="0"/>
        <w:widowControl w:val="0"/>
        <w:shd w:val="clear" w:color="auto" w:fill="auto"/>
        <w:tabs>
          <w:tab w:pos="1373"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2: Čestné prohlášení k finančním sankcím</w:t>
      </w:r>
    </w:p>
    <w:p>
      <w:pPr>
        <w:pStyle w:val="Style9"/>
        <w:keepNext w:val="0"/>
        <w:keepLines w:val="0"/>
        <w:widowControl w:val="0"/>
        <w:shd w:val="clear" w:color="auto" w:fill="auto"/>
        <w:tabs>
          <w:tab w:pos="1373"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3: Čestné prohlášení o společensky odpovědném plnění veřejné</w:t>
      </w:r>
    </w:p>
    <w:p>
      <w:pPr>
        <w:pStyle w:val="Style9"/>
        <w:keepNext w:val="0"/>
        <w:keepLines w:val="0"/>
        <w:widowControl w:val="0"/>
        <w:shd w:val="clear" w:color="auto" w:fill="auto"/>
        <w:bidi w:val="0"/>
        <w:spacing w:before="0" w:after="0" w:line="240" w:lineRule="auto"/>
        <w:ind w:left="1460" w:right="0" w:firstLine="0"/>
        <w:jc w:val="left"/>
      </w:pPr>
      <w:r>
        <w:rPr>
          <w:color w:val="000000"/>
          <w:spacing w:val="0"/>
          <w:w w:val="100"/>
          <w:position w:val="0"/>
          <w:shd w:val="clear" w:color="auto" w:fill="auto"/>
          <w:lang w:val="cs-CZ" w:eastAsia="cs-CZ" w:bidi="cs-CZ"/>
        </w:rPr>
        <w:t>Zakázky</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041" w:left="1356" w:right="956" w:bottom="1313" w:header="613" w:footer="3" w:gutter="0"/>
          <w:cols w:space="720"/>
          <w:noEndnote/>
          <w:rtlGutter w:val="0"/>
          <w:docGrid w:linePitch="360"/>
        </w:sectPr>
      </w:pPr>
      <w:r>
        <w:rPr>
          <w:color w:val="000000"/>
          <w:spacing w:val="0"/>
          <w:w w:val="100"/>
          <w:position w:val="0"/>
          <w:shd w:val="clear" w:color="auto" w:fill="auto"/>
          <w:lang w:val="cs-CZ" w:eastAsia="cs-CZ" w:bidi="cs-CZ"/>
        </w:rPr>
        <w:t>Priorita 1) Příloha č. 4: Čestné prohlášení o neexistenci střetu zájmu</w:t>
      </w:r>
    </w:p>
    <w:p>
      <w:pPr>
        <w:widowControl w:val="0"/>
        <w:spacing w:before="102" w:after="10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3558" w:header="0" w:footer="3" w:gutter="0"/>
          <w:cols w:space="720"/>
          <w:noEndnote/>
          <w:rtlGutter w:val="0"/>
          <w:docGrid w:linePitch="360"/>
        </w:sectPr>
      </w:pPr>
    </w:p>
    <w:p>
      <w:pPr>
        <w:pStyle w:val="Style9"/>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80" w:left="1394" w:right="1471" w:bottom="3558" w:header="0" w:footer="3" w:gutter="0"/>
          <w:cols w:num="2" w:space="720" w:equalWidth="0">
            <w:col w:w="3576" w:space="1464"/>
            <w:col w:w="4003"/>
          </w:cols>
          <w:noEndnote/>
          <w:rtlGutter w:val="0"/>
          <w:docGrid w:linePitch="360"/>
        </w:sectPr>
      </w:pPr>
      <w:r>
        <w:rPr>
          <w:color w:val="000000"/>
          <w:spacing w:val="0"/>
          <w:w w:val="100"/>
          <w:position w:val="0"/>
          <w:shd w:val="clear" w:color="auto" w:fill="auto"/>
          <w:lang w:val="cs-CZ" w:eastAsia="cs-CZ" w:bidi="cs-CZ"/>
        </w:rPr>
        <w:t xml:space="preserve">V Karlových Varech dne 12.02.2026 oprávněný zástupce objednatele </w:t>
      </w:r>
      <w:r>
        <w:rPr>
          <w:color w:val="000000"/>
          <w:spacing w:val="0"/>
          <w:w w:val="100"/>
          <w:position w:val="0"/>
          <w:shd w:val="clear" w:color="auto" w:fill="auto"/>
          <w:lang w:val="cs-CZ" w:eastAsia="cs-CZ" w:bidi="cs-CZ"/>
        </w:rPr>
        <w:t>V Českých Budějovicích dne 12.02.2026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5" w:after="11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ředitel závodu Karlovy Vary Povodí Ohře, státní podnik </w:t>
      </w:r>
      <w:r>
        <w:rPr>
          <w:color w:val="000000"/>
          <w:spacing w:val="0"/>
          <w:w w:val="100"/>
          <w:position w:val="0"/>
          <w:shd w:val="clear" w:color="auto" w:fill="auto"/>
          <w:lang w:val="cs-CZ" w:eastAsia="cs-CZ" w:bidi="cs-CZ"/>
        </w:rPr>
        <w:t>HOME DEVELOPMENT s.r.o.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sectPr>
      <w:footnotePr>
        <w:pos w:val="pageBottom"/>
        <w:numFmt w:val="decimal"/>
        <w:numRestart w:val="continuous"/>
      </w:footnotePr>
      <w:type w:val="continuous"/>
      <w:pgSz w:w="11909" w:h="16838"/>
      <w:pgMar w:top="1080" w:left="1394" w:right="2138" w:bottom="1219" w:header="0" w:footer="3" w:gutter="0"/>
      <w:cols w:num="2" w:space="2395"/>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6021070</wp:posOffset>
              </wp:positionH>
              <wp:positionV relativeFrom="page">
                <wp:posOffset>9922510</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4.10000000000002pt;margin-top:781.30000000000007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18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