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8786C" w14:textId="50761007" w:rsidR="00D45EEC" w:rsidRPr="002119D5" w:rsidRDefault="00D45EEC" w:rsidP="00D45EEC">
      <w:pPr>
        <w:pStyle w:val="Zhlav"/>
        <w:shd w:val="clear" w:color="auto" w:fill="FFFFFF" w:themeFill="background1"/>
        <w:jc w:val="right"/>
      </w:pPr>
      <w:r w:rsidRPr="002119D5">
        <w:t xml:space="preserve">Č. j. </w:t>
      </w:r>
      <w:r w:rsidR="003D6771" w:rsidRPr="003D6771">
        <w:t>202</w:t>
      </w:r>
      <w:r w:rsidR="00A61474">
        <w:t>6</w:t>
      </w:r>
      <w:r w:rsidR="003D6771" w:rsidRPr="003D6771">
        <w:t>/</w:t>
      </w:r>
      <w:r w:rsidR="008A1A05" w:rsidRPr="008A1A05">
        <w:t>232</w:t>
      </w:r>
      <w:r w:rsidR="003D6771" w:rsidRPr="003D6771">
        <w:t>/NM</w:t>
      </w:r>
    </w:p>
    <w:p w14:paraId="45E55FCA" w14:textId="77777777" w:rsidR="00116B91" w:rsidRPr="002119D5" w:rsidRDefault="00116B91" w:rsidP="00116B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</w:rPr>
      </w:pPr>
    </w:p>
    <w:p w14:paraId="7AA829F6" w14:textId="2B089966" w:rsidR="00116B91" w:rsidRPr="002119D5" w:rsidRDefault="00116B91" w:rsidP="00DE7B99">
      <w:pPr>
        <w:jc w:val="center"/>
        <w:rPr>
          <w:b/>
        </w:rPr>
      </w:pPr>
      <w:r w:rsidRPr="002119D5">
        <w:rPr>
          <w:b/>
        </w:rPr>
        <w:t xml:space="preserve">SMLOUVA O SPOLUPRÁCI </w:t>
      </w:r>
      <w:r w:rsidR="00D45EEC" w:rsidRPr="002119D5">
        <w:rPr>
          <w:b/>
        </w:rPr>
        <w:t xml:space="preserve">č. </w:t>
      </w:r>
      <w:r w:rsidR="008A1A05" w:rsidRPr="008A1A05">
        <w:rPr>
          <w:b/>
        </w:rPr>
        <w:t>260052</w:t>
      </w:r>
    </w:p>
    <w:p w14:paraId="61E7A567" w14:textId="73DE0392" w:rsidR="00D45EEC" w:rsidRPr="002119D5" w:rsidRDefault="00D45EEC" w:rsidP="00D45EEC">
      <w:pPr>
        <w:jc w:val="center"/>
        <w:rPr>
          <w:b/>
        </w:rPr>
      </w:pPr>
      <w:proofErr w:type="spellStart"/>
      <w:r w:rsidRPr="002119D5">
        <w:rPr>
          <w:b/>
        </w:rPr>
        <w:t>Int</w:t>
      </w:r>
      <w:proofErr w:type="spellEnd"/>
      <w:r w:rsidRPr="002119D5">
        <w:rPr>
          <w:b/>
        </w:rPr>
        <w:t xml:space="preserve">. č. ČMH </w:t>
      </w:r>
      <w:r w:rsidR="00856AF5">
        <w:rPr>
          <w:b/>
        </w:rPr>
        <w:t>3</w:t>
      </w:r>
      <w:r w:rsidRPr="002119D5">
        <w:rPr>
          <w:b/>
        </w:rPr>
        <w:t>/202</w:t>
      </w:r>
      <w:r w:rsidR="00C33297">
        <w:rPr>
          <w:b/>
        </w:rPr>
        <w:t>6</w:t>
      </w:r>
    </w:p>
    <w:p w14:paraId="5A4A3F9D" w14:textId="2C236411" w:rsidR="00DE7B99" w:rsidRPr="002119D5" w:rsidRDefault="00116B91" w:rsidP="00287A0D">
      <w:pPr>
        <w:pBdr>
          <w:bottom w:val="single" w:sz="6" w:space="2" w:color="auto"/>
        </w:pBdr>
        <w:spacing w:before="120" w:line="240" w:lineRule="atLeast"/>
        <w:jc w:val="center"/>
        <w:outlineLvl w:val="0"/>
        <w:rPr>
          <w:i/>
          <w:iCs/>
        </w:rPr>
      </w:pPr>
      <w:r w:rsidRPr="002119D5">
        <w:rPr>
          <w:i/>
          <w:iCs/>
        </w:rPr>
        <w:t xml:space="preserve">uzavřená níže uvedeného dne, měsíce a roku na základě </w:t>
      </w:r>
      <w:proofErr w:type="spellStart"/>
      <w:r w:rsidRPr="002119D5">
        <w:rPr>
          <w:i/>
          <w:iCs/>
        </w:rPr>
        <w:t>ust</w:t>
      </w:r>
      <w:proofErr w:type="spellEnd"/>
      <w:r w:rsidRPr="002119D5">
        <w:rPr>
          <w:i/>
          <w:iCs/>
        </w:rPr>
        <w:t>. § 1746 odst. 2 zákona č. 89/2012Sb., občanský zákoník, ve znění pozdějších předpisů, mezi těmito smluvními stranami:</w:t>
      </w:r>
    </w:p>
    <w:p w14:paraId="72325F28" w14:textId="77777777" w:rsidR="00287A0D" w:rsidRPr="002119D5" w:rsidRDefault="00287A0D" w:rsidP="00116B91">
      <w:pPr>
        <w:rPr>
          <w:bCs/>
        </w:rPr>
      </w:pPr>
    </w:p>
    <w:p w14:paraId="5186C312" w14:textId="0C88ABC5" w:rsidR="00116B91" w:rsidRPr="002119D5" w:rsidRDefault="00116B91" w:rsidP="00116B91">
      <w:pPr>
        <w:rPr>
          <w:rStyle w:val="Siln"/>
        </w:rPr>
      </w:pPr>
      <w:r w:rsidRPr="002119D5">
        <w:rPr>
          <w:rStyle w:val="Siln"/>
        </w:rPr>
        <w:t>Národní muzeum</w:t>
      </w:r>
    </w:p>
    <w:p w14:paraId="39F65D46" w14:textId="77777777" w:rsidR="00116B91" w:rsidRPr="002119D5" w:rsidRDefault="00116B91" w:rsidP="00116B91">
      <w:r w:rsidRPr="002119D5">
        <w:t>příspěvková organizace nepodléhající zápisu do obchodního rejstříku, zřízená Ministerstvem kultury ČR, zřizovací listina č. j. 17461/2000 ve znění pozdějších změn a doplňků</w:t>
      </w:r>
    </w:p>
    <w:p w14:paraId="4F3377CF" w14:textId="251525E0" w:rsidR="00953508" w:rsidRPr="002119D5" w:rsidRDefault="00953508" w:rsidP="00953508">
      <w:pPr>
        <w:spacing w:line="276" w:lineRule="auto"/>
      </w:pPr>
      <w:r w:rsidRPr="002119D5">
        <w:t xml:space="preserve">se sídlem Václavské náměstí </w:t>
      </w:r>
      <w:r w:rsidR="00067015">
        <w:t>1700/</w:t>
      </w:r>
      <w:r w:rsidRPr="002119D5">
        <w:t>68, 11</w:t>
      </w:r>
      <w:r w:rsidR="00067015">
        <w:t>0 00</w:t>
      </w:r>
      <w:r w:rsidRPr="002119D5">
        <w:t xml:space="preserve"> Praha 1</w:t>
      </w:r>
    </w:p>
    <w:p w14:paraId="6CB3EA80" w14:textId="2CD2BA20" w:rsidR="00DE7B99" w:rsidRPr="002119D5" w:rsidRDefault="00953508" w:rsidP="00953508">
      <w:pPr>
        <w:spacing w:line="276" w:lineRule="auto"/>
      </w:pPr>
      <w:r w:rsidRPr="002119D5">
        <w:t>IČ: 00023272, DIČ: CZ00023272</w:t>
      </w:r>
    </w:p>
    <w:p w14:paraId="2A34ABC7" w14:textId="29EA414F" w:rsidR="00953508" w:rsidRPr="002119D5" w:rsidRDefault="00116B91" w:rsidP="00953508">
      <w:pPr>
        <w:pStyle w:val="Zkladntext"/>
        <w:shd w:val="clear" w:color="auto" w:fill="auto"/>
        <w:tabs>
          <w:tab w:val="left" w:pos="9072"/>
        </w:tabs>
        <w:spacing w:before="0" w:after="0" w:line="276" w:lineRule="auto"/>
        <w:ind w:right="54"/>
        <w:jc w:val="left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2119D5">
        <w:rPr>
          <w:rFonts w:cs="Times New Roman"/>
          <w:sz w:val="24"/>
          <w:szCs w:val="24"/>
        </w:rPr>
        <w:t xml:space="preserve">zastoupené: </w:t>
      </w:r>
      <w:r w:rsidR="00953508" w:rsidRPr="002119D5">
        <w:rPr>
          <w:rStyle w:val="ZkladntextChar"/>
          <w:rFonts w:cs="Times New Roman"/>
          <w:color w:val="000000"/>
          <w:sz w:val="24"/>
          <w:szCs w:val="24"/>
        </w:rPr>
        <w:t>PhDr. Michalem Lukešem, Ph.D., generálním ředitelem</w:t>
      </w:r>
    </w:p>
    <w:p w14:paraId="6B3CBF36" w14:textId="184A733C" w:rsidR="00116B91" w:rsidRPr="002119D5" w:rsidRDefault="00116B91" w:rsidP="00116B91">
      <w:r w:rsidRPr="002119D5">
        <w:t>(dále jen NM)</w:t>
      </w:r>
    </w:p>
    <w:p w14:paraId="14807940" w14:textId="77777777" w:rsidR="00116B91" w:rsidRPr="002119D5" w:rsidRDefault="00116B91" w:rsidP="00116B91"/>
    <w:p w14:paraId="1FB83ED4" w14:textId="77777777" w:rsidR="00116B91" w:rsidRPr="002119D5" w:rsidRDefault="00116B91" w:rsidP="00116B91">
      <w:r w:rsidRPr="002119D5">
        <w:t xml:space="preserve">a </w:t>
      </w:r>
    </w:p>
    <w:p w14:paraId="7A4F15CA" w14:textId="77777777" w:rsidR="00116B91" w:rsidRPr="002119D5" w:rsidRDefault="00116B91" w:rsidP="00116B91"/>
    <w:p w14:paraId="12ADD00A" w14:textId="77777777" w:rsidR="0097742B" w:rsidRPr="00B1769D" w:rsidRDefault="0097742B" w:rsidP="0097742B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69D">
        <w:rPr>
          <w:rFonts w:ascii="Times New Roman" w:hAnsi="Times New Roman" w:cs="Times New Roman"/>
          <w:b/>
          <w:sz w:val="24"/>
          <w:szCs w:val="24"/>
        </w:rPr>
        <w:t xml:space="preserve">Památník Antonína Dvořáka ve Vysoké u Příbrami, </w:t>
      </w:r>
      <w:r>
        <w:rPr>
          <w:rFonts w:ascii="Times New Roman" w:hAnsi="Times New Roman" w:cs="Times New Roman"/>
          <w:b/>
          <w:sz w:val="24"/>
          <w:szCs w:val="24"/>
        </w:rPr>
        <w:t>příspěvková organizace</w:t>
      </w:r>
    </w:p>
    <w:p w14:paraId="3112BE9D" w14:textId="77777777" w:rsidR="0097742B" w:rsidRPr="00B1769D" w:rsidRDefault="0097742B" w:rsidP="0097742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1769D">
        <w:rPr>
          <w:rFonts w:ascii="Times New Roman" w:hAnsi="Times New Roman" w:cs="Times New Roman"/>
          <w:sz w:val="24"/>
          <w:szCs w:val="24"/>
        </w:rPr>
        <w:t>se sídlem Vysoká u Příbramě 69, pošta Rožmitál pod Třemšínem, PSČ: 262 42</w:t>
      </w:r>
    </w:p>
    <w:p w14:paraId="3727629B" w14:textId="77777777" w:rsidR="0097742B" w:rsidRPr="00B1769D" w:rsidRDefault="0097742B" w:rsidP="0097742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1769D">
        <w:rPr>
          <w:rFonts w:ascii="Times New Roman" w:hAnsi="Times New Roman" w:cs="Times New Roman"/>
          <w:sz w:val="24"/>
          <w:szCs w:val="24"/>
        </w:rPr>
        <w:t>IČ: 48956341</w:t>
      </w:r>
    </w:p>
    <w:p w14:paraId="7CFE986A" w14:textId="77777777" w:rsidR="0097742B" w:rsidRPr="00B1769D" w:rsidRDefault="0097742B" w:rsidP="0097742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1769D">
        <w:rPr>
          <w:rFonts w:ascii="Times New Roman" w:hAnsi="Times New Roman" w:cs="Times New Roman"/>
          <w:sz w:val="24"/>
          <w:szCs w:val="24"/>
        </w:rPr>
        <w:t>zastoupený: Mgr. Vojtěchem Poláčkem, ředitelem</w:t>
      </w:r>
    </w:p>
    <w:p w14:paraId="4E2A1EFB" w14:textId="77777777" w:rsidR="0097742B" w:rsidRPr="00B1769D" w:rsidRDefault="0097742B" w:rsidP="0097742B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B1769D">
        <w:rPr>
          <w:rFonts w:ascii="Times New Roman" w:hAnsi="Times New Roman" w:cs="Times New Roman"/>
          <w:sz w:val="24"/>
          <w:szCs w:val="24"/>
        </w:rPr>
        <w:t>(dále jen „PAD“)</w:t>
      </w:r>
    </w:p>
    <w:p w14:paraId="789C89F4" w14:textId="77777777" w:rsidR="00116B91" w:rsidRPr="002119D5" w:rsidRDefault="00116B91" w:rsidP="00116B91"/>
    <w:p w14:paraId="286545BC" w14:textId="77777777" w:rsidR="00116B91" w:rsidRPr="002119D5" w:rsidRDefault="00116B91" w:rsidP="00116B91"/>
    <w:p w14:paraId="44CEC5BB" w14:textId="77777777" w:rsidR="00287A0D" w:rsidRDefault="00116B91" w:rsidP="00116B91">
      <w:pPr>
        <w:jc w:val="center"/>
        <w:rPr>
          <w:b/>
          <w:snapToGrid w:val="0"/>
          <w:color w:val="000000"/>
        </w:rPr>
      </w:pPr>
      <w:r w:rsidRPr="002119D5">
        <w:rPr>
          <w:b/>
          <w:snapToGrid w:val="0"/>
          <w:color w:val="000000"/>
        </w:rPr>
        <w:t>Preambule:</w:t>
      </w:r>
    </w:p>
    <w:p w14:paraId="13FDA392" w14:textId="20261BC4" w:rsidR="00344AD7" w:rsidRDefault="00FA17F9" w:rsidP="00116B91">
      <w:pPr>
        <w:pStyle w:val="Odstavecseseznamem"/>
        <w:numPr>
          <w:ilvl w:val="0"/>
          <w:numId w:val="8"/>
        </w:numPr>
        <w:contextualSpacing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S</w:t>
      </w:r>
      <w:r w:rsidR="00116B91" w:rsidRPr="002119D5">
        <w:rPr>
          <w:snapToGrid w:val="0"/>
          <w:color w:val="000000"/>
        </w:rPr>
        <w:t xml:space="preserve">mluvní strany v zájmu vzájemné spolupráce při rozšiřování obecné vědomosti o historii, vzdělávání a rozvoj kulturních tradic prohlašují, že touto smlouvou sjednávají podmínky takovéto vzájemné spolupráce při uskutečnění </w:t>
      </w:r>
      <w:r w:rsidR="00B20033" w:rsidRPr="002119D5">
        <w:rPr>
          <w:snapToGrid w:val="0"/>
          <w:color w:val="000000"/>
        </w:rPr>
        <w:t xml:space="preserve">výstavy </w:t>
      </w:r>
      <w:r w:rsidR="00310C49" w:rsidRPr="002119D5">
        <w:rPr>
          <w:i/>
          <w:iCs/>
          <w:snapToGrid w:val="0"/>
          <w:color w:val="000000"/>
        </w:rPr>
        <w:t>S</w:t>
      </w:r>
      <w:r w:rsidR="00040D68" w:rsidRPr="002119D5">
        <w:rPr>
          <w:i/>
          <w:iCs/>
          <w:snapToGrid w:val="0"/>
          <w:color w:val="000000"/>
        </w:rPr>
        <w:t>lavní čeští skladatelé</w:t>
      </w:r>
      <w:r w:rsidR="00144A66" w:rsidRPr="002119D5">
        <w:rPr>
          <w:b/>
          <w:bCs/>
          <w:snapToGrid w:val="0"/>
          <w:color w:val="000000"/>
        </w:rPr>
        <w:t xml:space="preserve"> </w:t>
      </w:r>
      <w:r w:rsidR="00116B91" w:rsidRPr="002119D5">
        <w:rPr>
          <w:snapToGrid w:val="0"/>
          <w:color w:val="000000"/>
        </w:rPr>
        <w:t>za podmínek níže stanovených.</w:t>
      </w:r>
      <w:r w:rsidR="00223D0B" w:rsidRPr="002119D5">
        <w:rPr>
          <w:snapToGrid w:val="0"/>
          <w:color w:val="000000"/>
        </w:rPr>
        <w:t xml:space="preserve"> </w:t>
      </w:r>
    </w:p>
    <w:p w14:paraId="36846BB5" w14:textId="2D1EDC7E" w:rsidR="00116B91" w:rsidRPr="00344AD7" w:rsidRDefault="00116B91" w:rsidP="00116B91">
      <w:pPr>
        <w:pStyle w:val="Odstavecseseznamem"/>
        <w:numPr>
          <w:ilvl w:val="0"/>
          <w:numId w:val="8"/>
        </w:numPr>
        <w:contextualSpacing/>
        <w:jc w:val="both"/>
        <w:rPr>
          <w:snapToGrid w:val="0"/>
          <w:color w:val="000000"/>
        </w:rPr>
      </w:pPr>
      <w:r w:rsidRPr="002119D5">
        <w:t xml:space="preserve">Národní muzeum je renomovanou a mezinárodně oceňovanou sbírkovou, vědecko-výzkumnou, metodickou a kulturně-vzdělávací institucí s dvěstěletou historií a ústředním státním muzeem shromažďujícím, ochraňujícím a zkoumající hmotné doklady vývoje přírody a lidské činnosti jak české, tak i zahraniční provenience, vykonává základní a aplikovaný výzkum a spravuje a ochraňuje sbírkové fondy. </w:t>
      </w:r>
    </w:p>
    <w:p w14:paraId="35623EB8" w14:textId="317AA0B4" w:rsidR="00344AD7" w:rsidRPr="00B1769D" w:rsidRDefault="00344AD7" w:rsidP="00344AD7">
      <w:pPr>
        <w:pStyle w:val="Bezmezer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769D">
        <w:rPr>
          <w:rFonts w:ascii="Times New Roman" w:hAnsi="Times New Roman" w:cs="Times New Roman"/>
          <w:sz w:val="24"/>
          <w:szCs w:val="24"/>
        </w:rPr>
        <w:t xml:space="preserve">Památník Antonína Dvořáka ve Vysoké u Příbrami, </w:t>
      </w:r>
      <w:proofErr w:type="spellStart"/>
      <w:r w:rsidRPr="00B1769D">
        <w:rPr>
          <w:rFonts w:ascii="Times New Roman" w:hAnsi="Times New Roman" w:cs="Times New Roman"/>
          <w:sz w:val="24"/>
          <w:szCs w:val="24"/>
        </w:rPr>
        <w:t>p.o</w:t>
      </w:r>
      <w:proofErr w:type="spellEnd"/>
      <w:r w:rsidRPr="00B1769D">
        <w:rPr>
          <w:rFonts w:ascii="Times New Roman" w:hAnsi="Times New Roman" w:cs="Times New Roman"/>
          <w:sz w:val="24"/>
          <w:szCs w:val="24"/>
        </w:rPr>
        <w:t xml:space="preserve">. je příspěvkovou organizací spravující sbírky orientované především na Antonína Dvořáka a další osobnosti spojené s Vysokou u Příbramě, místem skladatelových letních pobytů. Organizace se zaměřuje na pořádání nejrůznějších kulturních a vzdělávacích akcí (výstavy, koncerty, divadelní představení, workshopy, přednášky). Její expozice jsou pro veřejnost otevřeny celoročně.  </w:t>
      </w:r>
    </w:p>
    <w:p w14:paraId="64A80C12" w14:textId="16B93FEA" w:rsidR="00287A0D" w:rsidRDefault="00287A0D" w:rsidP="00503A66">
      <w:pPr>
        <w:pStyle w:val="Odstavecseseznamem"/>
        <w:ind w:left="360"/>
        <w:contextualSpacing/>
        <w:jc w:val="both"/>
        <w:rPr>
          <w:snapToGrid w:val="0"/>
          <w:color w:val="000000"/>
        </w:rPr>
      </w:pPr>
    </w:p>
    <w:p w14:paraId="0A64A9F5" w14:textId="77777777" w:rsidR="00143951" w:rsidRPr="006D56D1" w:rsidRDefault="00143951" w:rsidP="00503A66">
      <w:pPr>
        <w:pStyle w:val="Odstavecseseznamem"/>
        <w:ind w:left="360"/>
        <w:contextualSpacing/>
        <w:jc w:val="both"/>
        <w:rPr>
          <w:snapToGrid w:val="0"/>
          <w:color w:val="000000"/>
        </w:rPr>
      </w:pPr>
    </w:p>
    <w:p w14:paraId="6993A5A8" w14:textId="77777777" w:rsidR="00116B91" w:rsidRPr="002119D5" w:rsidRDefault="00116B91" w:rsidP="00116B91">
      <w:pPr>
        <w:pStyle w:val="Odstavecseseznamem1"/>
        <w:ind w:left="0"/>
        <w:jc w:val="center"/>
        <w:rPr>
          <w:rFonts w:ascii="Times New Roman" w:hAnsi="Times New Roman"/>
          <w:b/>
          <w:sz w:val="24"/>
        </w:rPr>
      </w:pPr>
      <w:r w:rsidRPr="002119D5">
        <w:rPr>
          <w:rFonts w:ascii="Times New Roman" w:hAnsi="Times New Roman"/>
          <w:b/>
          <w:sz w:val="24"/>
        </w:rPr>
        <w:t>Čl. I.</w:t>
      </w:r>
    </w:p>
    <w:p w14:paraId="63460BB9" w14:textId="5F78DCF7" w:rsidR="00143951" w:rsidRDefault="00116B91" w:rsidP="00143951">
      <w:pPr>
        <w:pStyle w:val="Odstavecseseznamem1"/>
        <w:ind w:left="0"/>
        <w:jc w:val="center"/>
        <w:rPr>
          <w:rFonts w:ascii="Times New Roman" w:hAnsi="Times New Roman"/>
          <w:b/>
          <w:sz w:val="24"/>
        </w:rPr>
      </w:pPr>
      <w:r w:rsidRPr="002119D5">
        <w:rPr>
          <w:rFonts w:ascii="Times New Roman" w:hAnsi="Times New Roman"/>
          <w:b/>
          <w:sz w:val="24"/>
        </w:rPr>
        <w:t>Předmět smlouvy</w:t>
      </w:r>
    </w:p>
    <w:p w14:paraId="1F40C4EF" w14:textId="113CAB00" w:rsidR="00116B91" w:rsidRPr="002119D5" w:rsidRDefault="00116B91" w:rsidP="00143951">
      <w:pPr>
        <w:pStyle w:val="Odstavecseseznamem1"/>
        <w:ind w:left="0"/>
        <w:jc w:val="both"/>
        <w:rPr>
          <w:rFonts w:ascii="Times New Roman" w:hAnsi="Times New Roman"/>
          <w:sz w:val="24"/>
        </w:rPr>
      </w:pPr>
      <w:r w:rsidRPr="002119D5">
        <w:rPr>
          <w:rFonts w:ascii="Times New Roman" w:hAnsi="Times New Roman"/>
          <w:sz w:val="24"/>
        </w:rPr>
        <w:t>Smluvní strany na základě skutečností a záměrů uvedených v Preambuli sjednávají, že:</w:t>
      </w:r>
    </w:p>
    <w:p w14:paraId="12CFC81D" w14:textId="29906053" w:rsidR="00116B91" w:rsidRPr="002119D5" w:rsidRDefault="00F1276C" w:rsidP="00116B91">
      <w:pPr>
        <w:pStyle w:val="Odstavecseseznamem1"/>
        <w:numPr>
          <w:ilvl w:val="0"/>
          <w:numId w:val="3"/>
        </w:numPr>
        <w:ind w:left="357" w:hanging="357"/>
        <w:jc w:val="both"/>
        <w:rPr>
          <w:rFonts w:ascii="Times New Roman" w:hAnsi="Times New Roman"/>
          <w:b/>
          <w:bCs/>
          <w:sz w:val="24"/>
        </w:rPr>
      </w:pPr>
      <w:r w:rsidRPr="002119D5">
        <w:rPr>
          <w:rFonts w:ascii="Times New Roman" w:hAnsi="Times New Roman"/>
          <w:sz w:val="24"/>
        </w:rPr>
        <w:t>NM</w:t>
      </w:r>
    </w:p>
    <w:p w14:paraId="0C8BA295" w14:textId="58298310" w:rsidR="007E17B5" w:rsidRPr="002119D5" w:rsidRDefault="007E17B5" w:rsidP="007E17B5">
      <w:pPr>
        <w:pStyle w:val="Odstavecseseznamem2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002119D5">
        <w:rPr>
          <w:rFonts w:ascii="Times New Roman" w:hAnsi="Times New Roman"/>
          <w:sz w:val="24"/>
        </w:rPr>
        <w:t xml:space="preserve">poskytne 16 panelů </w:t>
      </w:r>
      <w:r w:rsidR="0036278A" w:rsidRPr="002119D5">
        <w:rPr>
          <w:rFonts w:ascii="Times New Roman" w:hAnsi="Times New Roman"/>
          <w:sz w:val="24"/>
        </w:rPr>
        <w:t xml:space="preserve">putovní </w:t>
      </w:r>
      <w:r w:rsidRPr="002119D5">
        <w:rPr>
          <w:rFonts w:ascii="Times New Roman" w:hAnsi="Times New Roman"/>
          <w:sz w:val="24"/>
        </w:rPr>
        <w:t xml:space="preserve">výstavy </w:t>
      </w:r>
      <w:r w:rsidRPr="002119D5">
        <w:rPr>
          <w:rFonts w:ascii="Times New Roman" w:hAnsi="Times New Roman"/>
          <w:i/>
          <w:iCs/>
          <w:sz w:val="24"/>
        </w:rPr>
        <w:t>Slavní čeští skladatelé</w:t>
      </w:r>
      <w:r w:rsidRPr="002119D5">
        <w:rPr>
          <w:rFonts w:ascii="Times New Roman" w:hAnsi="Times New Roman"/>
          <w:sz w:val="24"/>
        </w:rPr>
        <w:t xml:space="preserve"> </w:t>
      </w:r>
      <w:r w:rsidR="00B41770" w:rsidRPr="002119D5">
        <w:rPr>
          <w:rFonts w:ascii="Times New Roman" w:hAnsi="Times New Roman"/>
          <w:sz w:val="24"/>
        </w:rPr>
        <w:t>formát B1</w:t>
      </w:r>
      <w:r w:rsidR="00A10B68" w:rsidRPr="002119D5">
        <w:rPr>
          <w:rFonts w:ascii="Times New Roman" w:hAnsi="Times New Roman"/>
          <w:sz w:val="24"/>
        </w:rPr>
        <w:t xml:space="preserve"> pro účel </w:t>
      </w:r>
      <w:r w:rsidR="0090074E" w:rsidRPr="002119D5">
        <w:rPr>
          <w:rFonts w:ascii="Times New Roman" w:hAnsi="Times New Roman"/>
          <w:sz w:val="24"/>
        </w:rPr>
        <w:t>vystavení v</w:t>
      </w:r>
      <w:r w:rsidR="00403EBB">
        <w:rPr>
          <w:rFonts w:ascii="Times New Roman" w:hAnsi="Times New Roman"/>
          <w:sz w:val="24"/>
        </w:rPr>
        <w:t xml:space="preserve"> Památníku Antonína Dvořáka ve Vysoké u Příbrami </w:t>
      </w:r>
      <w:r w:rsidR="007225C3" w:rsidRPr="007225C3">
        <w:rPr>
          <w:rFonts w:ascii="Times New Roman" w:hAnsi="Times New Roman"/>
          <w:sz w:val="24"/>
        </w:rPr>
        <w:t xml:space="preserve">23. 5. </w:t>
      </w:r>
      <w:r w:rsidR="007225C3">
        <w:rPr>
          <w:rFonts w:ascii="Times New Roman" w:hAnsi="Times New Roman"/>
          <w:sz w:val="24"/>
        </w:rPr>
        <w:t>2026 až 28. 10. 2026</w:t>
      </w:r>
      <w:r w:rsidR="00403EBB">
        <w:rPr>
          <w:rFonts w:ascii="Times New Roman" w:hAnsi="Times New Roman"/>
          <w:sz w:val="24"/>
        </w:rPr>
        <w:t>.</w:t>
      </w:r>
    </w:p>
    <w:p w14:paraId="2AB25DE2" w14:textId="70C73FF6" w:rsidR="001D07AA" w:rsidRDefault="00B41770" w:rsidP="001D07AA">
      <w:pPr>
        <w:pStyle w:val="Odstavecseseznamem2"/>
        <w:numPr>
          <w:ilvl w:val="0"/>
          <w:numId w:val="6"/>
        </w:numPr>
        <w:jc w:val="both"/>
        <w:rPr>
          <w:rFonts w:ascii="Times New Roman" w:hAnsi="Times New Roman"/>
          <w:sz w:val="24"/>
        </w:rPr>
      </w:pPr>
      <w:r w:rsidRPr="002119D5">
        <w:rPr>
          <w:rFonts w:ascii="Times New Roman" w:hAnsi="Times New Roman"/>
          <w:sz w:val="24"/>
        </w:rPr>
        <w:lastRenderedPageBreak/>
        <w:t xml:space="preserve">poskytne </w:t>
      </w:r>
      <w:r w:rsidR="006070D2" w:rsidRPr="002119D5">
        <w:rPr>
          <w:rFonts w:ascii="Times New Roman" w:hAnsi="Times New Roman"/>
          <w:sz w:val="24"/>
        </w:rPr>
        <w:t>digitální</w:t>
      </w:r>
      <w:r w:rsidR="00EA3EF2" w:rsidRPr="002119D5">
        <w:rPr>
          <w:rFonts w:ascii="Times New Roman" w:hAnsi="Times New Roman"/>
          <w:sz w:val="24"/>
        </w:rPr>
        <w:t xml:space="preserve"> </w:t>
      </w:r>
      <w:r w:rsidRPr="002119D5">
        <w:rPr>
          <w:rFonts w:ascii="Times New Roman" w:hAnsi="Times New Roman"/>
          <w:sz w:val="24"/>
        </w:rPr>
        <w:t xml:space="preserve">data 16 panelů z výstavy </w:t>
      </w:r>
      <w:r w:rsidRPr="002119D5">
        <w:rPr>
          <w:rFonts w:ascii="Times New Roman" w:hAnsi="Times New Roman"/>
          <w:i/>
          <w:iCs/>
          <w:sz w:val="24"/>
        </w:rPr>
        <w:t>Slavní čeští skladatelé</w:t>
      </w:r>
      <w:r w:rsidRPr="002119D5">
        <w:rPr>
          <w:rFonts w:ascii="Times New Roman" w:hAnsi="Times New Roman"/>
          <w:sz w:val="24"/>
        </w:rPr>
        <w:t xml:space="preserve"> </w:t>
      </w:r>
      <w:r w:rsidR="00A10B68" w:rsidRPr="002119D5">
        <w:rPr>
          <w:rFonts w:ascii="Times New Roman" w:hAnsi="Times New Roman"/>
          <w:sz w:val="24"/>
        </w:rPr>
        <w:t xml:space="preserve">v anglické mutaci </w:t>
      </w:r>
      <w:r w:rsidRPr="002119D5">
        <w:rPr>
          <w:rFonts w:ascii="Times New Roman" w:hAnsi="Times New Roman"/>
          <w:sz w:val="24"/>
        </w:rPr>
        <w:t xml:space="preserve">pro </w:t>
      </w:r>
      <w:r w:rsidR="003E1CED" w:rsidRPr="002119D5">
        <w:rPr>
          <w:rFonts w:ascii="Times New Roman" w:hAnsi="Times New Roman"/>
          <w:sz w:val="24"/>
        </w:rPr>
        <w:t xml:space="preserve">jednorázové </w:t>
      </w:r>
      <w:r w:rsidR="00EA3EF2" w:rsidRPr="002119D5">
        <w:rPr>
          <w:rFonts w:ascii="Times New Roman" w:hAnsi="Times New Roman"/>
          <w:sz w:val="24"/>
        </w:rPr>
        <w:t xml:space="preserve">využití </w:t>
      </w:r>
      <w:r w:rsidR="00217169" w:rsidRPr="002119D5">
        <w:rPr>
          <w:rFonts w:ascii="Times New Roman" w:hAnsi="Times New Roman"/>
          <w:sz w:val="24"/>
        </w:rPr>
        <w:t xml:space="preserve">jako doplněk </w:t>
      </w:r>
      <w:r w:rsidR="006070D2" w:rsidRPr="002119D5">
        <w:rPr>
          <w:rFonts w:ascii="Times New Roman" w:hAnsi="Times New Roman"/>
          <w:sz w:val="24"/>
        </w:rPr>
        <w:t xml:space="preserve">k prohlížení </w:t>
      </w:r>
      <w:r w:rsidR="00217169" w:rsidRPr="002119D5">
        <w:rPr>
          <w:rFonts w:ascii="Times New Roman" w:hAnsi="Times New Roman"/>
          <w:sz w:val="24"/>
        </w:rPr>
        <w:t>vystavených panelů</w:t>
      </w:r>
      <w:r w:rsidR="003B28FE" w:rsidRPr="002119D5">
        <w:rPr>
          <w:rFonts w:ascii="Times New Roman" w:hAnsi="Times New Roman"/>
          <w:sz w:val="24"/>
        </w:rPr>
        <w:t xml:space="preserve"> pro zahraniční návštěvníky</w:t>
      </w:r>
      <w:r w:rsidR="007A0B05">
        <w:rPr>
          <w:rFonts w:ascii="Times New Roman" w:hAnsi="Times New Roman"/>
          <w:sz w:val="24"/>
        </w:rPr>
        <w:t>.</w:t>
      </w:r>
    </w:p>
    <w:p w14:paraId="11BADFAA" w14:textId="7E4F804A" w:rsidR="001D07AA" w:rsidRPr="002119D5" w:rsidRDefault="001D07AA" w:rsidP="00287A0D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119D5">
        <w:rPr>
          <w:rFonts w:ascii="Times New Roman" w:hAnsi="Times New Roman" w:cs="Times New Roman"/>
        </w:rPr>
        <w:t xml:space="preserve">poskytne kostku s vestavěným displejem a počítačem s dobovými vyobrazeními a nahrávkami k jednotlivým tématům </w:t>
      </w:r>
    </w:p>
    <w:p w14:paraId="60A67B43" w14:textId="5BC8ED6A" w:rsidR="001D07AA" w:rsidRPr="002119D5" w:rsidRDefault="001D07AA" w:rsidP="00287A0D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119D5">
        <w:rPr>
          <w:rFonts w:ascii="Times New Roman" w:hAnsi="Times New Roman" w:cs="Times New Roman"/>
        </w:rPr>
        <w:t>poskytne AV materiál (4 krátké dokumenty ke skladatelům – videa na velkoformátovou obrazovku)</w:t>
      </w:r>
    </w:p>
    <w:p w14:paraId="71ECEAD2" w14:textId="1EC0406A" w:rsidR="001E1DBD" w:rsidRPr="002119D5" w:rsidRDefault="001E1DBD" w:rsidP="002C1EC1">
      <w:pPr>
        <w:pStyle w:val="Odstavecseseznamem2"/>
        <w:ind w:left="357"/>
        <w:jc w:val="both"/>
        <w:rPr>
          <w:rFonts w:ascii="Times New Roman" w:hAnsi="Times New Roman"/>
          <w:sz w:val="24"/>
        </w:rPr>
      </w:pPr>
    </w:p>
    <w:p w14:paraId="6DC2436B" w14:textId="6F1C169E" w:rsidR="00116B91" w:rsidRPr="002119D5" w:rsidRDefault="00253150" w:rsidP="00116B91">
      <w:pPr>
        <w:pStyle w:val="Odstavecseseznamem1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PAD</w:t>
      </w:r>
    </w:p>
    <w:p w14:paraId="59EB524A" w14:textId="6ADAB37E" w:rsidR="00B0277A" w:rsidRPr="002119D5" w:rsidRDefault="00B0277A" w:rsidP="00C92F02">
      <w:pPr>
        <w:pStyle w:val="Odstavecseseznamem1"/>
        <w:numPr>
          <w:ilvl w:val="0"/>
          <w:numId w:val="10"/>
        </w:numPr>
        <w:jc w:val="both"/>
        <w:rPr>
          <w:rFonts w:ascii="Times New Roman" w:eastAsia="Calibri" w:hAnsi="Times New Roman"/>
          <w:sz w:val="24"/>
        </w:rPr>
      </w:pPr>
      <w:r w:rsidRPr="002119D5">
        <w:rPr>
          <w:rFonts w:ascii="Times New Roman" w:eastAsia="Calibri" w:hAnsi="Times New Roman"/>
          <w:sz w:val="24"/>
        </w:rPr>
        <w:t xml:space="preserve">pojistí předměty </w:t>
      </w:r>
      <w:r w:rsidR="0091094A" w:rsidRPr="002119D5">
        <w:rPr>
          <w:rFonts w:ascii="Times New Roman" w:eastAsia="Calibri" w:hAnsi="Times New Roman"/>
          <w:sz w:val="24"/>
        </w:rPr>
        <w:t xml:space="preserve">v </w:t>
      </w:r>
      <w:r w:rsidRPr="002119D5">
        <w:rPr>
          <w:rFonts w:ascii="Times New Roman" w:eastAsia="Calibri" w:hAnsi="Times New Roman"/>
          <w:sz w:val="24"/>
        </w:rPr>
        <w:t>čl. I.</w:t>
      </w:r>
      <w:r w:rsidR="007A5CF1" w:rsidRPr="002119D5">
        <w:rPr>
          <w:rFonts w:ascii="Times New Roman" w:eastAsia="Calibri" w:hAnsi="Times New Roman"/>
          <w:sz w:val="24"/>
        </w:rPr>
        <w:t xml:space="preserve">, </w:t>
      </w:r>
      <w:r w:rsidR="0081157D" w:rsidRPr="002119D5">
        <w:rPr>
          <w:rFonts w:ascii="Times New Roman" w:eastAsia="Calibri" w:hAnsi="Times New Roman"/>
          <w:sz w:val="24"/>
        </w:rPr>
        <w:t>odst. 1</w:t>
      </w:r>
      <w:r w:rsidRPr="002119D5">
        <w:rPr>
          <w:rFonts w:ascii="Times New Roman" w:eastAsia="Calibri" w:hAnsi="Times New Roman"/>
          <w:sz w:val="24"/>
        </w:rPr>
        <w:t xml:space="preserve"> na pojistnou hodnotu 100</w:t>
      </w:r>
      <w:r w:rsidR="00507BA8">
        <w:rPr>
          <w:rFonts w:ascii="Times New Roman" w:eastAsia="Calibri" w:hAnsi="Times New Roman"/>
          <w:sz w:val="24"/>
        </w:rPr>
        <w:t>.</w:t>
      </w:r>
      <w:r w:rsidRPr="002119D5">
        <w:rPr>
          <w:rFonts w:ascii="Times New Roman" w:eastAsia="Calibri" w:hAnsi="Times New Roman"/>
          <w:sz w:val="24"/>
        </w:rPr>
        <w:t>000,- Kč</w:t>
      </w:r>
    </w:p>
    <w:p w14:paraId="7206C302" w14:textId="1F1D992E" w:rsidR="00B0277A" w:rsidRPr="002119D5" w:rsidRDefault="00A14B85" w:rsidP="00C92F02">
      <w:pPr>
        <w:pStyle w:val="Odstavecseseznamem1"/>
        <w:numPr>
          <w:ilvl w:val="0"/>
          <w:numId w:val="10"/>
        </w:numPr>
        <w:jc w:val="both"/>
        <w:rPr>
          <w:rFonts w:ascii="Times New Roman" w:eastAsia="Calibri" w:hAnsi="Times New Roman"/>
          <w:sz w:val="24"/>
        </w:rPr>
      </w:pPr>
      <w:r w:rsidRPr="002119D5">
        <w:rPr>
          <w:rFonts w:ascii="Times New Roman" w:eastAsia="Calibri" w:hAnsi="Times New Roman"/>
          <w:sz w:val="24"/>
        </w:rPr>
        <w:t>nechá vytisknout</w:t>
      </w:r>
      <w:r w:rsidR="00871E88" w:rsidRPr="002119D5">
        <w:rPr>
          <w:rFonts w:ascii="Times New Roman" w:eastAsia="Calibri" w:hAnsi="Times New Roman"/>
          <w:sz w:val="24"/>
        </w:rPr>
        <w:t xml:space="preserve"> anglick</w:t>
      </w:r>
      <w:r w:rsidR="00E35444" w:rsidRPr="002119D5">
        <w:rPr>
          <w:rFonts w:ascii="Times New Roman" w:eastAsia="Calibri" w:hAnsi="Times New Roman"/>
          <w:sz w:val="24"/>
        </w:rPr>
        <w:t>ou</w:t>
      </w:r>
      <w:r w:rsidR="00871E88" w:rsidRPr="002119D5">
        <w:rPr>
          <w:rFonts w:ascii="Times New Roman" w:eastAsia="Calibri" w:hAnsi="Times New Roman"/>
          <w:sz w:val="24"/>
        </w:rPr>
        <w:t xml:space="preserve"> mutac</w:t>
      </w:r>
      <w:r w:rsidR="00E35444" w:rsidRPr="002119D5">
        <w:rPr>
          <w:rFonts w:ascii="Times New Roman" w:eastAsia="Calibri" w:hAnsi="Times New Roman"/>
          <w:sz w:val="24"/>
        </w:rPr>
        <w:t>i</w:t>
      </w:r>
      <w:r w:rsidR="00871E88" w:rsidRPr="002119D5">
        <w:rPr>
          <w:rFonts w:ascii="Times New Roman" w:eastAsia="Calibri" w:hAnsi="Times New Roman"/>
          <w:sz w:val="24"/>
        </w:rPr>
        <w:t xml:space="preserve"> výstavy</w:t>
      </w:r>
      <w:r w:rsidR="00B0277A" w:rsidRPr="002119D5">
        <w:rPr>
          <w:rFonts w:ascii="Times New Roman" w:eastAsia="Calibri" w:hAnsi="Times New Roman"/>
          <w:sz w:val="24"/>
        </w:rPr>
        <w:t xml:space="preserve">, viz čl. I. </w:t>
      </w:r>
      <w:r w:rsidR="00A10B68" w:rsidRPr="002119D5">
        <w:rPr>
          <w:rFonts w:ascii="Times New Roman" w:eastAsia="Calibri" w:hAnsi="Times New Roman"/>
          <w:sz w:val="24"/>
        </w:rPr>
        <w:t xml:space="preserve">odst. </w:t>
      </w:r>
      <w:r w:rsidR="0081157D" w:rsidRPr="002119D5">
        <w:rPr>
          <w:rFonts w:ascii="Times New Roman" w:eastAsia="Calibri" w:hAnsi="Times New Roman"/>
          <w:sz w:val="24"/>
        </w:rPr>
        <w:t>1</w:t>
      </w:r>
      <w:r w:rsidR="00A10B68" w:rsidRPr="002119D5">
        <w:rPr>
          <w:rFonts w:ascii="Times New Roman" w:eastAsia="Calibri" w:hAnsi="Times New Roman"/>
          <w:sz w:val="24"/>
        </w:rPr>
        <w:t xml:space="preserve"> písm. b)</w:t>
      </w:r>
    </w:p>
    <w:p w14:paraId="4258F9CF" w14:textId="0316D01F" w:rsidR="00B0277A" w:rsidRPr="002119D5" w:rsidRDefault="00B0277A" w:rsidP="00C92F02">
      <w:pPr>
        <w:pStyle w:val="Odstavecseseznamem1"/>
        <w:numPr>
          <w:ilvl w:val="0"/>
          <w:numId w:val="10"/>
        </w:numPr>
        <w:jc w:val="both"/>
        <w:rPr>
          <w:rFonts w:ascii="Times New Roman" w:eastAsia="Calibri" w:hAnsi="Times New Roman"/>
          <w:sz w:val="24"/>
        </w:rPr>
      </w:pPr>
      <w:r w:rsidRPr="002119D5">
        <w:rPr>
          <w:rFonts w:ascii="Times New Roman" w:eastAsia="Calibri" w:hAnsi="Times New Roman"/>
          <w:sz w:val="24"/>
        </w:rPr>
        <w:t>zajistí bezpečné umístění pro</w:t>
      </w:r>
      <w:r w:rsidR="00871E88" w:rsidRPr="002119D5">
        <w:rPr>
          <w:rFonts w:ascii="Times New Roman" w:eastAsia="Calibri" w:hAnsi="Times New Roman"/>
          <w:sz w:val="24"/>
        </w:rPr>
        <w:t xml:space="preserve"> 16 panelů a</w:t>
      </w:r>
      <w:r w:rsidRPr="002119D5">
        <w:rPr>
          <w:rFonts w:ascii="Times New Roman" w:eastAsia="Calibri" w:hAnsi="Times New Roman"/>
          <w:sz w:val="24"/>
        </w:rPr>
        <w:t xml:space="preserve"> kostku s vestavěným displejem a zajistí </w:t>
      </w:r>
      <w:r w:rsidR="00D26B9D" w:rsidRPr="002119D5">
        <w:rPr>
          <w:rFonts w:ascii="Times New Roman" w:eastAsia="Calibri" w:hAnsi="Times New Roman"/>
          <w:sz w:val="24"/>
        </w:rPr>
        <w:t xml:space="preserve">úhradu </w:t>
      </w:r>
      <w:r w:rsidR="000A2FBF" w:rsidRPr="002119D5">
        <w:rPr>
          <w:rFonts w:ascii="Times New Roman" w:eastAsia="Calibri" w:hAnsi="Times New Roman"/>
          <w:sz w:val="24"/>
        </w:rPr>
        <w:t xml:space="preserve">poplatků </w:t>
      </w:r>
      <w:r w:rsidR="00A84E34" w:rsidRPr="002119D5">
        <w:rPr>
          <w:rFonts w:ascii="Times New Roman" w:eastAsia="Calibri" w:hAnsi="Times New Roman"/>
          <w:sz w:val="24"/>
        </w:rPr>
        <w:t xml:space="preserve">plynoucích z </w:t>
      </w:r>
      <w:r w:rsidR="00A10B68" w:rsidRPr="002119D5">
        <w:rPr>
          <w:rFonts w:ascii="Times New Roman" w:eastAsia="Calibri" w:hAnsi="Times New Roman"/>
          <w:sz w:val="24"/>
        </w:rPr>
        <w:t>autorských práv.</w:t>
      </w:r>
    </w:p>
    <w:p w14:paraId="50445DE6" w14:textId="0B28DBD2" w:rsidR="00C92F02" w:rsidRPr="002119D5" w:rsidRDefault="00144A66" w:rsidP="00C92F02">
      <w:pPr>
        <w:pStyle w:val="Odstavecseseznamem1"/>
        <w:numPr>
          <w:ilvl w:val="0"/>
          <w:numId w:val="10"/>
        </w:numPr>
        <w:jc w:val="both"/>
        <w:rPr>
          <w:rFonts w:ascii="Times New Roman" w:eastAsia="Calibri" w:hAnsi="Times New Roman"/>
          <w:sz w:val="24"/>
        </w:rPr>
      </w:pPr>
      <w:r w:rsidRPr="002119D5">
        <w:rPr>
          <w:rFonts w:ascii="Times New Roman" w:eastAsia="Calibri" w:hAnsi="Times New Roman"/>
          <w:sz w:val="24"/>
        </w:rPr>
        <w:t xml:space="preserve">bude uvádět Národní muzeum jako </w:t>
      </w:r>
      <w:r w:rsidR="00A10B68" w:rsidRPr="002119D5">
        <w:rPr>
          <w:rFonts w:ascii="Times New Roman" w:eastAsia="Calibri" w:hAnsi="Times New Roman"/>
          <w:sz w:val="24"/>
        </w:rPr>
        <w:t xml:space="preserve">autora </w:t>
      </w:r>
      <w:r w:rsidRPr="002119D5">
        <w:rPr>
          <w:rFonts w:ascii="Times New Roman" w:eastAsia="Calibri" w:hAnsi="Times New Roman"/>
          <w:sz w:val="24"/>
        </w:rPr>
        <w:t xml:space="preserve">výstavy, </w:t>
      </w:r>
      <w:r w:rsidR="00C92F02" w:rsidRPr="002119D5">
        <w:rPr>
          <w:rFonts w:ascii="Times New Roman" w:eastAsia="Calibri" w:hAnsi="Times New Roman"/>
          <w:sz w:val="24"/>
        </w:rPr>
        <w:t>uvede logo N</w:t>
      </w:r>
      <w:r w:rsidR="00763BCF">
        <w:rPr>
          <w:rFonts w:ascii="Times New Roman" w:eastAsia="Calibri" w:hAnsi="Times New Roman"/>
          <w:sz w:val="24"/>
        </w:rPr>
        <w:t>M</w:t>
      </w:r>
      <w:r w:rsidR="00C92F02" w:rsidRPr="002119D5">
        <w:rPr>
          <w:rFonts w:ascii="Times New Roman" w:eastAsia="Calibri" w:hAnsi="Times New Roman"/>
          <w:sz w:val="24"/>
        </w:rPr>
        <w:t xml:space="preserve"> na propagačních materiálech k </w:t>
      </w:r>
      <w:r w:rsidR="00063DAA" w:rsidRPr="002119D5">
        <w:rPr>
          <w:rFonts w:ascii="Times New Roman" w:eastAsia="Calibri" w:hAnsi="Times New Roman"/>
          <w:sz w:val="24"/>
        </w:rPr>
        <w:t xml:space="preserve">výstavě </w:t>
      </w:r>
      <w:r w:rsidR="00C92F02" w:rsidRPr="002119D5">
        <w:rPr>
          <w:rFonts w:ascii="Times New Roman" w:eastAsia="Calibri" w:hAnsi="Times New Roman"/>
          <w:sz w:val="24"/>
        </w:rPr>
        <w:t>(webové stránky</w:t>
      </w:r>
      <w:r w:rsidR="00C92F02" w:rsidRPr="002119D5">
        <w:rPr>
          <w:rFonts w:ascii="Times New Roman" w:hAnsi="Times New Roman"/>
          <w:sz w:val="24"/>
        </w:rPr>
        <w:t xml:space="preserve">, plakáty, pozvánky) a na </w:t>
      </w:r>
      <w:r w:rsidR="0040689F" w:rsidRPr="002119D5">
        <w:rPr>
          <w:rFonts w:ascii="Times New Roman" w:hAnsi="Times New Roman"/>
          <w:sz w:val="24"/>
        </w:rPr>
        <w:t>příslušném</w:t>
      </w:r>
      <w:r w:rsidR="00A07723" w:rsidRPr="002119D5">
        <w:rPr>
          <w:rFonts w:ascii="Times New Roman" w:hAnsi="Times New Roman"/>
          <w:sz w:val="24"/>
        </w:rPr>
        <w:t xml:space="preserve"> </w:t>
      </w:r>
      <w:r w:rsidR="00C92F02" w:rsidRPr="002119D5">
        <w:rPr>
          <w:rFonts w:ascii="Times New Roman" w:hAnsi="Times New Roman"/>
          <w:sz w:val="24"/>
        </w:rPr>
        <w:t>výstavní</w:t>
      </w:r>
      <w:r w:rsidR="00A07723" w:rsidRPr="002119D5">
        <w:rPr>
          <w:rFonts w:ascii="Times New Roman" w:hAnsi="Times New Roman"/>
          <w:sz w:val="24"/>
        </w:rPr>
        <w:t>m</w:t>
      </w:r>
      <w:r w:rsidR="00C92F02" w:rsidRPr="002119D5">
        <w:rPr>
          <w:rFonts w:ascii="Times New Roman" w:hAnsi="Times New Roman"/>
          <w:sz w:val="24"/>
        </w:rPr>
        <w:t xml:space="preserve"> panel</w:t>
      </w:r>
      <w:r w:rsidR="00A07723" w:rsidRPr="002119D5">
        <w:rPr>
          <w:rFonts w:ascii="Times New Roman" w:hAnsi="Times New Roman"/>
          <w:sz w:val="24"/>
        </w:rPr>
        <w:t>u</w:t>
      </w:r>
      <w:r w:rsidR="00C92F02" w:rsidRPr="002119D5">
        <w:rPr>
          <w:rFonts w:ascii="Times New Roman" w:hAnsi="Times New Roman"/>
          <w:sz w:val="24"/>
        </w:rPr>
        <w:t xml:space="preserve"> </w:t>
      </w:r>
      <w:r w:rsidR="0040689F" w:rsidRPr="002119D5">
        <w:rPr>
          <w:rFonts w:ascii="Times New Roman" w:hAnsi="Times New Roman"/>
          <w:sz w:val="24"/>
        </w:rPr>
        <w:t>s údaji o tvůrcích výstavy</w:t>
      </w:r>
      <w:r w:rsidR="00F1276C" w:rsidRPr="002119D5">
        <w:rPr>
          <w:rFonts w:ascii="Times New Roman" w:hAnsi="Times New Roman"/>
          <w:sz w:val="24"/>
        </w:rPr>
        <w:t xml:space="preserve">. Uvedení loga NM podléhá předchozímu schválení oddělení marketingu NM: </w:t>
      </w:r>
      <w:proofErr w:type="spellStart"/>
      <w:r w:rsidR="00132798">
        <w:rPr>
          <w:rFonts w:ascii="Times New Roman" w:hAnsi="Times New Roman"/>
          <w:sz w:val="24"/>
        </w:rPr>
        <w:t>xx</w:t>
      </w:r>
      <w:r w:rsidR="00B039FA">
        <w:rPr>
          <w:rFonts w:ascii="Times New Roman" w:hAnsi="Times New Roman"/>
          <w:sz w:val="24"/>
        </w:rPr>
        <w:t>xxxxxxxxxxx</w:t>
      </w:r>
      <w:r w:rsidR="00132798">
        <w:rPr>
          <w:rFonts w:ascii="Times New Roman" w:hAnsi="Times New Roman"/>
          <w:sz w:val="24"/>
        </w:rPr>
        <w:t>xxxxx</w:t>
      </w:r>
      <w:proofErr w:type="spellEnd"/>
      <w:r w:rsidR="00F1276C" w:rsidRPr="002119D5">
        <w:rPr>
          <w:rFonts w:ascii="Times New Roman" w:hAnsi="Times New Roman"/>
          <w:sz w:val="24"/>
        </w:rPr>
        <w:t>.</w:t>
      </w:r>
      <w:r w:rsidR="00DD5FA1">
        <w:rPr>
          <w:rFonts w:ascii="Times New Roman" w:hAnsi="Times New Roman"/>
          <w:sz w:val="24"/>
        </w:rPr>
        <w:t xml:space="preserve"> </w:t>
      </w:r>
    </w:p>
    <w:p w14:paraId="4712C73E" w14:textId="466D06C8" w:rsidR="00C92F02" w:rsidRPr="002119D5" w:rsidRDefault="00C92F02" w:rsidP="00C92F02">
      <w:pPr>
        <w:pStyle w:val="Odstavecseseznamem1"/>
        <w:numPr>
          <w:ilvl w:val="0"/>
          <w:numId w:val="10"/>
        </w:numPr>
        <w:jc w:val="both"/>
        <w:rPr>
          <w:rFonts w:ascii="Times New Roman" w:eastAsia="Calibri" w:hAnsi="Times New Roman"/>
          <w:sz w:val="24"/>
        </w:rPr>
      </w:pPr>
      <w:r w:rsidRPr="002119D5">
        <w:rPr>
          <w:rFonts w:ascii="Times New Roman" w:eastAsia="Calibri" w:hAnsi="Times New Roman"/>
          <w:sz w:val="24"/>
        </w:rPr>
        <w:t xml:space="preserve">uveřejní pozvánku do </w:t>
      </w:r>
      <w:r w:rsidR="001A455F" w:rsidRPr="002119D5">
        <w:rPr>
          <w:rFonts w:ascii="Times New Roman" w:hAnsi="Times New Roman"/>
          <w:sz w:val="24"/>
        </w:rPr>
        <w:t>objektů NM</w:t>
      </w:r>
      <w:r w:rsidR="00BE06F3" w:rsidRPr="002119D5">
        <w:rPr>
          <w:rFonts w:ascii="Times New Roman" w:hAnsi="Times New Roman"/>
          <w:sz w:val="24"/>
        </w:rPr>
        <w:t xml:space="preserve"> </w:t>
      </w:r>
      <w:r w:rsidRPr="002119D5">
        <w:rPr>
          <w:rFonts w:ascii="Times New Roman" w:eastAsia="Calibri" w:hAnsi="Times New Roman"/>
          <w:sz w:val="24"/>
        </w:rPr>
        <w:t xml:space="preserve">na svých webových stránkách a </w:t>
      </w:r>
      <w:r w:rsidR="00762018" w:rsidRPr="002119D5">
        <w:rPr>
          <w:rFonts w:ascii="Times New Roman" w:eastAsia="Calibri" w:hAnsi="Times New Roman"/>
          <w:sz w:val="24"/>
        </w:rPr>
        <w:t xml:space="preserve">bude označovat na </w:t>
      </w:r>
      <w:r w:rsidRPr="002119D5">
        <w:rPr>
          <w:rFonts w:ascii="Times New Roman" w:eastAsia="Calibri" w:hAnsi="Times New Roman"/>
          <w:sz w:val="24"/>
        </w:rPr>
        <w:t>sociálních sítích</w:t>
      </w:r>
      <w:r w:rsidR="001A455F" w:rsidRPr="002119D5">
        <w:rPr>
          <w:rFonts w:ascii="Times New Roman" w:eastAsia="Calibri" w:hAnsi="Times New Roman"/>
          <w:sz w:val="24"/>
        </w:rPr>
        <w:t xml:space="preserve"> NM</w:t>
      </w:r>
      <w:r w:rsidRPr="002119D5">
        <w:rPr>
          <w:rFonts w:ascii="Times New Roman" w:eastAsia="Calibri" w:hAnsi="Times New Roman"/>
          <w:sz w:val="24"/>
        </w:rPr>
        <w:t xml:space="preserve">. Podklady dodá </w:t>
      </w:r>
      <w:r w:rsidR="009F5111">
        <w:rPr>
          <w:rFonts w:ascii="Times New Roman" w:eastAsia="Calibri" w:hAnsi="Times New Roman"/>
          <w:sz w:val="24"/>
        </w:rPr>
        <w:t>o</w:t>
      </w:r>
      <w:r w:rsidR="007B590C" w:rsidRPr="002119D5">
        <w:rPr>
          <w:rFonts w:ascii="Times New Roman" w:eastAsia="Calibri" w:hAnsi="Times New Roman"/>
          <w:sz w:val="24"/>
        </w:rPr>
        <w:t xml:space="preserve">ddělení </w:t>
      </w:r>
      <w:r w:rsidR="002B5D9B">
        <w:rPr>
          <w:rFonts w:ascii="Times New Roman" w:eastAsia="Calibri" w:hAnsi="Times New Roman"/>
          <w:sz w:val="24"/>
        </w:rPr>
        <w:t>vnějších vztahů</w:t>
      </w:r>
      <w:r w:rsidR="002B5D9B" w:rsidRPr="002119D5">
        <w:rPr>
          <w:rFonts w:ascii="Times New Roman" w:eastAsia="Calibri" w:hAnsi="Times New Roman"/>
          <w:sz w:val="24"/>
        </w:rPr>
        <w:t xml:space="preserve"> </w:t>
      </w:r>
      <w:r w:rsidRPr="002119D5">
        <w:rPr>
          <w:rFonts w:ascii="Times New Roman" w:eastAsia="Calibri" w:hAnsi="Times New Roman"/>
          <w:sz w:val="24"/>
        </w:rPr>
        <w:t>N</w:t>
      </w:r>
      <w:r w:rsidR="00F1276C" w:rsidRPr="002119D5">
        <w:rPr>
          <w:rFonts w:ascii="Times New Roman" w:eastAsia="Calibri" w:hAnsi="Times New Roman"/>
          <w:sz w:val="24"/>
        </w:rPr>
        <w:t>M</w:t>
      </w:r>
      <w:r w:rsidR="00A07723" w:rsidRPr="002119D5">
        <w:rPr>
          <w:rFonts w:ascii="Times New Roman" w:eastAsia="Calibri" w:hAnsi="Times New Roman"/>
          <w:sz w:val="24"/>
        </w:rPr>
        <w:t>.</w:t>
      </w:r>
      <w:r w:rsidRPr="002119D5">
        <w:rPr>
          <w:rFonts w:ascii="Times New Roman" w:eastAsia="Calibri" w:hAnsi="Times New Roman"/>
          <w:sz w:val="24"/>
        </w:rPr>
        <w:t xml:space="preserve"> </w:t>
      </w:r>
    </w:p>
    <w:p w14:paraId="214949D6" w14:textId="38715CAA" w:rsidR="00063DAA" w:rsidRPr="002119D5" w:rsidRDefault="00063DAA" w:rsidP="00C92F02">
      <w:pPr>
        <w:pStyle w:val="Odstavecseseznamem1"/>
        <w:numPr>
          <w:ilvl w:val="0"/>
          <w:numId w:val="10"/>
        </w:numPr>
        <w:jc w:val="both"/>
        <w:rPr>
          <w:rFonts w:ascii="Times New Roman" w:eastAsia="Calibri" w:hAnsi="Times New Roman"/>
          <w:sz w:val="24"/>
        </w:rPr>
      </w:pPr>
      <w:r w:rsidRPr="002119D5">
        <w:rPr>
          <w:rFonts w:ascii="Times New Roman" w:eastAsia="Calibri" w:hAnsi="Times New Roman"/>
          <w:sz w:val="24"/>
        </w:rPr>
        <w:t xml:space="preserve">bere na vědomí, že veškeré úpravy grafiky musí být schváleny </w:t>
      </w:r>
      <w:r w:rsidR="00990D77" w:rsidRPr="002119D5">
        <w:rPr>
          <w:rFonts w:ascii="Times New Roman" w:eastAsia="Calibri" w:hAnsi="Times New Roman"/>
          <w:sz w:val="24"/>
        </w:rPr>
        <w:t xml:space="preserve">oddělením marketingu </w:t>
      </w:r>
      <w:r w:rsidRPr="002119D5">
        <w:rPr>
          <w:rFonts w:ascii="Times New Roman" w:eastAsia="Calibri" w:hAnsi="Times New Roman"/>
          <w:sz w:val="24"/>
        </w:rPr>
        <w:t>NM</w:t>
      </w:r>
      <w:r w:rsidR="00990D77" w:rsidRPr="002119D5">
        <w:rPr>
          <w:rFonts w:ascii="Times New Roman" w:eastAsia="Calibri" w:hAnsi="Times New Roman"/>
          <w:sz w:val="24"/>
        </w:rPr>
        <w:t xml:space="preserve">: </w:t>
      </w:r>
      <w:proofErr w:type="spellStart"/>
      <w:r w:rsidR="00132798">
        <w:rPr>
          <w:rFonts w:ascii="Times New Roman" w:hAnsi="Times New Roman"/>
          <w:sz w:val="24"/>
        </w:rPr>
        <w:t>xxxxxxxxxxxxxxxxxx</w:t>
      </w:r>
      <w:proofErr w:type="spellEnd"/>
      <w:r w:rsidR="00CC2289" w:rsidRPr="002119D5">
        <w:rPr>
          <w:rFonts w:ascii="Times New Roman" w:eastAsia="Calibri" w:hAnsi="Times New Roman"/>
          <w:sz w:val="24"/>
        </w:rPr>
        <w:t>.</w:t>
      </w:r>
    </w:p>
    <w:p w14:paraId="6ECB7614" w14:textId="77777777" w:rsidR="00116B91" w:rsidRPr="002119D5" w:rsidRDefault="00116B91" w:rsidP="00116B91">
      <w:pPr>
        <w:pStyle w:val="Odstavecseseznamem1"/>
        <w:ind w:left="360"/>
        <w:jc w:val="both"/>
        <w:rPr>
          <w:rFonts w:ascii="Times New Roman" w:hAnsi="Times New Roman"/>
          <w:sz w:val="24"/>
        </w:rPr>
      </w:pPr>
    </w:p>
    <w:p w14:paraId="0E7DE2CB" w14:textId="77777777" w:rsidR="00116B91" w:rsidRPr="002119D5" w:rsidRDefault="00116B91" w:rsidP="00116B91">
      <w:pPr>
        <w:pStyle w:val="Odstavecseseznamem1"/>
        <w:ind w:left="360"/>
        <w:jc w:val="both"/>
        <w:rPr>
          <w:rFonts w:ascii="Times New Roman" w:hAnsi="Times New Roman"/>
          <w:sz w:val="24"/>
        </w:rPr>
      </w:pPr>
    </w:p>
    <w:p w14:paraId="0E722D3D" w14:textId="77777777" w:rsidR="00116B91" w:rsidRPr="002119D5" w:rsidRDefault="00116B91" w:rsidP="00116B91">
      <w:pPr>
        <w:jc w:val="center"/>
        <w:rPr>
          <w:b/>
        </w:rPr>
      </w:pPr>
      <w:r w:rsidRPr="002119D5">
        <w:rPr>
          <w:b/>
        </w:rPr>
        <w:t>Čl. II.</w:t>
      </w:r>
    </w:p>
    <w:p w14:paraId="6DF3583A" w14:textId="77777777" w:rsidR="00A84E34" w:rsidRPr="002119D5" w:rsidRDefault="00116B91" w:rsidP="00A84E34">
      <w:pPr>
        <w:ind w:left="426" w:hanging="426"/>
        <w:jc w:val="center"/>
        <w:rPr>
          <w:b/>
        </w:rPr>
      </w:pPr>
      <w:r w:rsidRPr="002119D5">
        <w:rPr>
          <w:b/>
        </w:rPr>
        <w:t>Trvání smlouvy a její zánik</w:t>
      </w:r>
    </w:p>
    <w:p w14:paraId="6447611F" w14:textId="18BC64A1" w:rsidR="00116B91" w:rsidRPr="002119D5" w:rsidRDefault="00A84E34" w:rsidP="00A84E34">
      <w:pPr>
        <w:ind w:left="426" w:hanging="426"/>
        <w:jc w:val="both"/>
      </w:pPr>
      <w:r w:rsidRPr="002119D5">
        <w:t>1.</w:t>
      </w:r>
      <w:r w:rsidRPr="002119D5">
        <w:tab/>
      </w:r>
      <w:r w:rsidR="009F5111">
        <w:t>Tato s</w:t>
      </w:r>
      <w:r w:rsidR="00116B91" w:rsidRPr="002119D5">
        <w:t xml:space="preserve">mlouva se uzavírá </w:t>
      </w:r>
      <w:r w:rsidR="00AA57A4" w:rsidRPr="002119D5">
        <w:t xml:space="preserve">na </w:t>
      </w:r>
      <w:r w:rsidR="00116B91" w:rsidRPr="002119D5">
        <w:t xml:space="preserve">dobu určitou </w:t>
      </w:r>
      <w:r w:rsidR="00396066" w:rsidRPr="007225C3">
        <w:t>2</w:t>
      </w:r>
      <w:r w:rsidR="00CE1275">
        <w:t>0</w:t>
      </w:r>
      <w:r w:rsidR="00396066" w:rsidRPr="007225C3">
        <w:t xml:space="preserve">. 5. </w:t>
      </w:r>
      <w:r w:rsidR="00396066">
        <w:t xml:space="preserve">2026 </w:t>
      </w:r>
      <w:r w:rsidR="00B0572D">
        <w:t>do 11</w:t>
      </w:r>
      <w:r w:rsidR="00396066">
        <w:t xml:space="preserve">. </w:t>
      </w:r>
      <w:r w:rsidR="00EB50C8">
        <w:t>1</w:t>
      </w:r>
      <w:r w:rsidR="00396066">
        <w:t>1. 2026</w:t>
      </w:r>
      <w:r w:rsidR="002C1EC1" w:rsidRPr="002119D5">
        <w:rPr>
          <w:color w:val="000000" w:themeColor="text1"/>
        </w:rPr>
        <w:t>.</w:t>
      </w:r>
      <w:r w:rsidR="00116B91" w:rsidRPr="002119D5">
        <w:rPr>
          <w:color w:val="000000" w:themeColor="text1"/>
        </w:rPr>
        <w:t xml:space="preserve"> </w:t>
      </w:r>
      <w:r w:rsidR="00116B91" w:rsidRPr="002119D5">
        <w:t>V případě zájmu smluvních stran může být před uplynutím této lhůty smluvním dodatkem prodloužena nejdéle o jeden rok. Prodloužení smlouvy může být sjednáno vícekrát.</w:t>
      </w:r>
    </w:p>
    <w:p w14:paraId="2165C146" w14:textId="2D2DD0E3" w:rsidR="00116B91" w:rsidRPr="002119D5" w:rsidRDefault="007637D2" w:rsidP="00DC2174">
      <w:pPr>
        <w:pStyle w:val="Odstavecseseznamem1"/>
        <w:ind w:left="357" w:hanging="357"/>
        <w:jc w:val="both"/>
        <w:rPr>
          <w:rFonts w:ascii="Times New Roman" w:hAnsi="Times New Roman"/>
          <w:sz w:val="24"/>
        </w:rPr>
      </w:pPr>
      <w:r w:rsidRPr="002119D5">
        <w:rPr>
          <w:rFonts w:ascii="Times New Roman" w:hAnsi="Times New Roman"/>
          <w:sz w:val="24"/>
        </w:rPr>
        <w:t>2</w:t>
      </w:r>
      <w:r w:rsidR="008E43EA" w:rsidRPr="002119D5">
        <w:rPr>
          <w:rFonts w:ascii="Times New Roman" w:hAnsi="Times New Roman"/>
          <w:sz w:val="24"/>
        </w:rPr>
        <w:t>.</w:t>
      </w:r>
      <w:r w:rsidR="008E43EA" w:rsidRPr="002119D5">
        <w:rPr>
          <w:rFonts w:ascii="Times New Roman" w:hAnsi="Times New Roman"/>
          <w:sz w:val="24"/>
        </w:rPr>
        <w:tab/>
      </w:r>
      <w:r w:rsidR="00116B91" w:rsidRPr="002119D5">
        <w:rPr>
          <w:rFonts w:ascii="Times New Roman" w:hAnsi="Times New Roman"/>
          <w:sz w:val="24"/>
        </w:rPr>
        <w:t>Smlouva zaniká:</w:t>
      </w:r>
    </w:p>
    <w:p w14:paraId="3CF4F9BF" w14:textId="77777777" w:rsidR="00116B91" w:rsidRPr="002119D5" w:rsidRDefault="00116B91" w:rsidP="00116B91">
      <w:pPr>
        <w:pStyle w:val="Odstavecseseznamem1"/>
        <w:numPr>
          <w:ilvl w:val="0"/>
          <w:numId w:val="4"/>
        </w:numPr>
        <w:ind w:left="709"/>
        <w:jc w:val="both"/>
        <w:rPr>
          <w:rFonts w:ascii="Times New Roman" w:hAnsi="Times New Roman"/>
          <w:sz w:val="24"/>
        </w:rPr>
      </w:pPr>
      <w:r w:rsidRPr="002119D5">
        <w:rPr>
          <w:rFonts w:ascii="Times New Roman" w:hAnsi="Times New Roman"/>
          <w:sz w:val="24"/>
        </w:rPr>
        <w:t xml:space="preserve">dohodou smluvních stran za podmínek stanovených smlouvou, </w:t>
      </w:r>
    </w:p>
    <w:p w14:paraId="1D1DD61A" w14:textId="77777777" w:rsidR="00116B91" w:rsidRPr="002119D5" w:rsidRDefault="00116B91" w:rsidP="00116B91">
      <w:pPr>
        <w:pStyle w:val="Odstavecseseznamem1"/>
        <w:numPr>
          <w:ilvl w:val="0"/>
          <w:numId w:val="4"/>
        </w:numPr>
        <w:ind w:left="709"/>
        <w:jc w:val="both"/>
        <w:rPr>
          <w:rFonts w:ascii="Times New Roman" w:hAnsi="Times New Roman"/>
          <w:sz w:val="24"/>
        </w:rPr>
      </w:pPr>
      <w:r w:rsidRPr="002119D5">
        <w:rPr>
          <w:rFonts w:ascii="Times New Roman" w:hAnsi="Times New Roman"/>
          <w:sz w:val="24"/>
        </w:rPr>
        <w:t xml:space="preserve">výpovědí kterékoliv ze smluvních stran za podmínek stanovených smlouvou, </w:t>
      </w:r>
    </w:p>
    <w:p w14:paraId="1CAB6263" w14:textId="77777777" w:rsidR="00116B91" w:rsidRPr="002119D5" w:rsidRDefault="00116B91" w:rsidP="00116B91">
      <w:pPr>
        <w:pStyle w:val="Odstavecseseznamem1"/>
        <w:numPr>
          <w:ilvl w:val="0"/>
          <w:numId w:val="4"/>
        </w:numPr>
        <w:ind w:left="709"/>
        <w:jc w:val="both"/>
        <w:rPr>
          <w:rFonts w:ascii="Times New Roman" w:hAnsi="Times New Roman"/>
          <w:sz w:val="24"/>
        </w:rPr>
      </w:pPr>
      <w:r w:rsidRPr="002119D5">
        <w:rPr>
          <w:rFonts w:ascii="Times New Roman" w:hAnsi="Times New Roman"/>
          <w:sz w:val="24"/>
        </w:rPr>
        <w:t>odstoupením kterékoliv ze smluvní stran v případech, kdy tak stanoví právní předpis.</w:t>
      </w:r>
    </w:p>
    <w:p w14:paraId="75EA399E" w14:textId="12736EFF" w:rsidR="00116B91" w:rsidRPr="002119D5" w:rsidRDefault="00116B91" w:rsidP="00DC2174">
      <w:pPr>
        <w:pStyle w:val="Odstavecseseznamem1"/>
        <w:numPr>
          <w:ilvl w:val="0"/>
          <w:numId w:val="3"/>
        </w:numPr>
        <w:jc w:val="both"/>
        <w:rPr>
          <w:rFonts w:ascii="Times New Roman" w:hAnsi="Times New Roman"/>
          <w:sz w:val="24"/>
        </w:rPr>
      </w:pPr>
      <w:r w:rsidRPr="002119D5">
        <w:rPr>
          <w:rFonts w:ascii="Times New Roman" w:hAnsi="Times New Roman"/>
          <w:sz w:val="24"/>
        </w:rPr>
        <w:t>Dohoda o zániku smlouvy musí být písemná a podepsána smluvními stranami.</w:t>
      </w:r>
    </w:p>
    <w:p w14:paraId="35B15171" w14:textId="357389D0" w:rsidR="00116B91" w:rsidRPr="002119D5" w:rsidRDefault="00116B91" w:rsidP="00DC2174">
      <w:pPr>
        <w:pStyle w:val="Odstavecseseznamem1"/>
        <w:numPr>
          <w:ilvl w:val="0"/>
          <w:numId w:val="3"/>
        </w:numPr>
        <w:ind w:left="357" w:hanging="357"/>
        <w:jc w:val="both"/>
        <w:rPr>
          <w:rFonts w:ascii="Times New Roman" w:hAnsi="Times New Roman"/>
          <w:sz w:val="24"/>
        </w:rPr>
      </w:pPr>
      <w:r w:rsidRPr="002119D5">
        <w:rPr>
          <w:rFonts w:ascii="Times New Roman" w:hAnsi="Times New Roman"/>
          <w:sz w:val="24"/>
        </w:rPr>
        <w:t>N</w:t>
      </w:r>
      <w:r w:rsidR="00F1276C" w:rsidRPr="002119D5">
        <w:rPr>
          <w:rFonts w:ascii="Times New Roman" w:hAnsi="Times New Roman"/>
          <w:sz w:val="24"/>
        </w:rPr>
        <w:t>M</w:t>
      </w:r>
      <w:r w:rsidRPr="002119D5">
        <w:rPr>
          <w:rFonts w:ascii="Times New Roman" w:hAnsi="Times New Roman"/>
          <w:sz w:val="24"/>
        </w:rPr>
        <w:t xml:space="preserve"> je oprávněno smlouvu vypovědět, nastanou-li opodstatněné věcné, finanční nebo technické důvody. </w:t>
      </w:r>
    </w:p>
    <w:p w14:paraId="6E8E3D61" w14:textId="7175D6F8" w:rsidR="00116B91" w:rsidRPr="002119D5" w:rsidRDefault="00116B91" w:rsidP="00116B91">
      <w:pPr>
        <w:pStyle w:val="Odstavecseseznamem1"/>
        <w:ind w:left="357" w:hanging="357"/>
        <w:jc w:val="both"/>
        <w:rPr>
          <w:rFonts w:ascii="Times New Roman" w:hAnsi="Times New Roman"/>
          <w:sz w:val="24"/>
        </w:rPr>
      </w:pPr>
      <w:r w:rsidRPr="002119D5">
        <w:rPr>
          <w:rFonts w:ascii="Times New Roman" w:hAnsi="Times New Roman"/>
          <w:sz w:val="24"/>
        </w:rPr>
        <w:t xml:space="preserve">      Za opodstatněné lze považovat zejména:</w:t>
      </w:r>
    </w:p>
    <w:p w14:paraId="61D5B091" w14:textId="22B45F25" w:rsidR="00116B91" w:rsidRPr="002119D5" w:rsidRDefault="00116B91" w:rsidP="00116B91">
      <w:pPr>
        <w:pStyle w:val="Odstavecseseznamem1"/>
        <w:numPr>
          <w:ilvl w:val="0"/>
          <w:numId w:val="5"/>
        </w:numPr>
        <w:ind w:left="709"/>
        <w:jc w:val="both"/>
        <w:rPr>
          <w:rFonts w:ascii="Times New Roman" w:hAnsi="Times New Roman"/>
          <w:sz w:val="24"/>
        </w:rPr>
      </w:pPr>
      <w:r w:rsidRPr="002119D5">
        <w:rPr>
          <w:rFonts w:ascii="Times New Roman" w:hAnsi="Times New Roman"/>
          <w:sz w:val="24"/>
        </w:rPr>
        <w:t xml:space="preserve">finanční </w:t>
      </w:r>
      <w:r w:rsidR="008E75C4" w:rsidRPr="002119D5">
        <w:rPr>
          <w:rFonts w:ascii="Times New Roman" w:hAnsi="Times New Roman"/>
          <w:sz w:val="24"/>
        </w:rPr>
        <w:t>důvody – nemožnost</w:t>
      </w:r>
      <w:r w:rsidRPr="002119D5">
        <w:rPr>
          <w:rFonts w:ascii="Times New Roman" w:hAnsi="Times New Roman"/>
          <w:sz w:val="24"/>
        </w:rPr>
        <w:t xml:space="preserve"> hradit náklady spojené s výkonem spolupráce nebo došlo-li by k neúměrnému zvýšení nákladů NM na vzájemnou spolupráci dle této smlouvy,</w:t>
      </w:r>
    </w:p>
    <w:p w14:paraId="5DE38E1B" w14:textId="5C3502E6" w:rsidR="00116B91" w:rsidRPr="002119D5" w:rsidRDefault="00116B91" w:rsidP="00116B91">
      <w:pPr>
        <w:pStyle w:val="Odstavecseseznamem1"/>
        <w:numPr>
          <w:ilvl w:val="0"/>
          <w:numId w:val="5"/>
        </w:numPr>
        <w:ind w:left="709"/>
        <w:jc w:val="both"/>
        <w:rPr>
          <w:rFonts w:ascii="Times New Roman" w:hAnsi="Times New Roman"/>
          <w:sz w:val="24"/>
        </w:rPr>
      </w:pPr>
      <w:r w:rsidRPr="002119D5">
        <w:rPr>
          <w:rFonts w:ascii="Times New Roman" w:hAnsi="Times New Roman"/>
          <w:sz w:val="24"/>
        </w:rPr>
        <w:t xml:space="preserve">technické </w:t>
      </w:r>
      <w:r w:rsidR="008E75C4" w:rsidRPr="002119D5">
        <w:rPr>
          <w:rFonts w:ascii="Times New Roman" w:hAnsi="Times New Roman"/>
          <w:sz w:val="24"/>
        </w:rPr>
        <w:t>důvody – zmenšení</w:t>
      </w:r>
      <w:r w:rsidRPr="002119D5">
        <w:rPr>
          <w:rFonts w:ascii="Times New Roman" w:hAnsi="Times New Roman"/>
          <w:sz w:val="24"/>
        </w:rPr>
        <w:t xml:space="preserve"> rozsahu provozu smluvní strany, které není způsobeno</w:t>
      </w:r>
      <w:r w:rsidR="00525CF1">
        <w:rPr>
          <w:rFonts w:ascii="Times New Roman" w:hAnsi="Times New Roman"/>
          <w:sz w:val="24"/>
        </w:rPr>
        <w:t xml:space="preserve"> </w:t>
      </w:r>
      <w:r w:rsidRPr="002119D5">
        <w:rPr>
          <w:rFonts w:ascii="Times New Roman" w:hAnsi="Times New Roman"/>
          <w:sz w:val="24"/>
        </w:rPr>
        <w:t xml:space="preserve">jednáním některé ze smluvních stran nebo které nemohla smluvní strana rozumně předpokládat či ovlivnit, </w:t>
      </w:r>
    </w:p>
    <w:p w14:paraId="7DCF7D11" w14:textId="04E1444A" w:rsidR="00116B91" w:rsidRPr="002119D5" w:rsidRDefault="00116B91" w:rsidP="00116B91">
      <w:pPr>
        <w:pStyle w:val="Odstavecseseznamem1"/>
        <w:numPr>
          <w:ilvl w:val="0"/>
          <w:numId w:val="5"/>
        </w:numPr>
        <w:ind w:left="709"/>
        <w:jc w:val="both"/>
        <w:rPr>
          <w:rFonts w:ascii="Times New Roman" w:hAnsi="Times New Roman"/>
          <w:sz w:val="24"/>
        </w:rPr>
      </w:pPr>
      <w:r w:rsidRPr="002119D5">
        <w:rPr>
          <w:rFonts w:ascii="Times New Roman" w:hAnsi="Times New Roman"/>
          <w:sz w:val="24"/>
        </w:rPr>
        <w:t xml:space="preserve">věcné </w:t>
      </w:r>
      <w:r w:rsidR="005B064F" w:rsidRPr="002119D5">
        <w:rPr>
          <w:rFonts w:ascii="Times New Roman" w:hAnsi="Times New Roman"/>
          <w:sz w:val="24"/>
        </w:rPr>
        <w:t>důvody – možnost</w:t>
      </w:r>
      <w:r w:rsidRPr="002119D5">
        <w:rPr>
          <w:rFonts w:ascii="Times New Roman" w:hAnsi="Times New Roman"/>
          <w:sz w:val="24"/>
        </w:rPr>
        <w:t xml:space="preserve"> vzniku škody na exponátu.</w:t>
      </w:r>
    </w:p>
    <w:p w14:paraId="03536842" w14:textId="77777777" w:rsidR="00C6377A" w:rsidRPr="002119D5" w:rsidRDefault="00C6377A" w:rsidP="00C6377A">
      <w:pPr>
        <w:pStyle w:val="Odstavecseseznamem1"/>
        <w:ind w:left="426"/>
        <w:jc w:val="both"/>
        <w:rPr>
          <w:rFonts w:ascii="Times New Roman" w:hAnsi="Times New Roman"/>
          <w:sz w:val="24"/>
        </w:rPr>
      </w:pPr>
      <w:r w:rsidRPr="002119D5">
        <w:rPr>
          <w:rFonts w:ascii="Times New Roman" w:hAnsi="Times New Roman"/>
          <w:sz w:val="24"/>
        </w:rPr>
        <w:t>Výpovědní lhůta činí tři dny ode dne jejího doručení druhé smluvní straně.</w:t>
      </w:r>
    </w:p>
    <w:p w14:paraId="1BFDFE86" w14:textId="77777777" w:rsidR="00116B91" w:rsidRPr="002119D5" w:rsidRDefault="00116B91" w:rsidP="00DC2174">
      <w:pPr>
        <w:pStyle w:val="Odstavecseseznamem1"/>
        <w:numPr>
          <w:ilvl w:val="0"/>
          <w:numId w:val="3"/>
        </w:numPr>
        <w:ind w:left="357" w:hanging="357"/>
        <w:jc w:val="both"/>
        <w:rPr>
          <w:rFonts w:ascii="Times New Roman" w:hAnsi="Times New Roman"/>
          <w:sz w:val="24"/>
        </w:rPr>
      </w:pPr>
      <w:r w:rsidRPr="002119D5">
        <w:rPr>
          <w:rFonts w:ascii="Times New Roman" w:hAnsi="Times New Roman"/>
          <w:sz w:val="24"/>
        </w:rPr>
        <w:t xml:space="preserve">Odstoupit od smlouvy může kterákoliv ze smluvních stran, poruší-li druhá smluvní strana ustanovení smlouvy podstatným způsobem nebo hrubě poškodí dobré jméno druhé smluvní strany. Smluvní strana je však povinna na toto porušení druhou smluvní stranu písemně upozornit a požádat ji o provedení nápravy, pokud je to možné. V případě, že smluvní strana porušující smlouvu nezajistí nápravu bez zbytečného prodlení od obdržení písemné výzvy k nápravě, je druhá smluvní strana oprávněna od smlouvy odstoupit. Odstoupení od </w:t>
      </w:r>
      <w:r w:rsidRPr="002119D5">
        <w:rPr>
          <w:rFonts w:ascii="Times New Roman" w:hAnsi="Times New Roman"/>
          <w:sz w:val="24"/>
        </w:rPr>
        <w:lastRenderedPageBreak/>
        <w:t>smlouvy musí být písemné a doručeno druhé smluvní straně. Odstoupení od smlouvy je účinné dnem následujícím po doručení písemného odstoupení druhé smluvní straně.</w:t>
      </w:r>
    </w:p>
    <w:p w14:paraId="7A1A0C34" w14:textId="77777777" w:rsidR="00116B91" w:rsidRPr="002119D5" w:rsidRDefault="00116B91" w:rsidP="00116B91">
      <w:pPr>
        <w:pStyle w:val="Odstavecseseznamem1"/>
        <w:ind w:left="0"/>
        <w:jc w:val="both"/>
        <w:rPr>
          <w:rFonts w:ascii="Times New Roman" w:hAnsi="Times New Roman"/>
          <w:sz w:val="24"/>
        </w:rPr>
      </w:pPr>
    </w:p>
    <w:p w14:paraId="54532991" w14:textId="77777777" w:rsidR="00116B91" w:rsidRPr="002119D5" w:rsidRDefault="00116B91" w:rsidP="00116B91">
      <w:pPr>
        <w:pStyle w:val="Odstavecseseznamem1"/>
        <w:ind w:left="0"/>
        <w:jc w:val="both"/>
        <w:rPr>
          <w:rFonts w:ascii="Times New Roman" w:hAnsi="Times New Roman"/>
          <w:sz w:val="24"/>
        </w:rPr>
      </w:pPr>
    </w:p>
    <w:p w14:paraId="156E7120" w14:textId="77777777" w:rsidR="00116B91" w:rsidRPr="002119D5" w:rsidRDefault="00116B91" w:rsidP="00116B91">
      <w:pPr>
        <w:keepNext/>
        <w:jc w:val="center"/>
        <w:rPr>
          <w:b/>
        </w:rPr>
      </w:pPr>
      <w:r w:rsidRPr="002119D5">
        <w:rPr>
          <w:b/>
        </w:rPr>
        <w:t>Čl. III.</w:t>
      </w:r>
    </w:p>
    <w:p w14:paraId="48F69D1C" w14:textId="77777777" w:rsidR="00116B91" w:rsidRPr="002119D5" w:rsidRDefault="00116B91" w:rsidP="00116B91">
      <w:pPr>
        <w:keepNext/>
        <w:jc w:val="center"/>
        <w:rPr>
          <w:b/>
        </w:rPr>
      </w:pPr>
      <w:r w:rsidRPr="002119D5">
        <w:rPr>
          <w:b/>
        </w:rPr>
        <w:t>Přechodná a závěrečná ustanovení</w:t>
      </w:r>
    </w:p>
    <w:p w14:paraId="66AEF094" w14:textId="11BF4AF4" w:rsidR="00967670" w:rsidRDefault="00116B91" w:rsidP="00116B91">
      <w:pPr>
        <w:pStyle w:val="Odstavecseseznamem1"/>
        <w:keepNext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2119D5">
        <w:rPr>
          <w:rFonts w:ascii="Times New Roman" w:hAnsi="Times New Roman"/>
          <w:sz w:val="24"/>
        </w:rPr>
        <w:t xml:space="preserve">Tato smlouva vstupuje v platnost okamžikem podpisu </w:t>
      </w:r>
      <w:r w:rsidR="00CC05DD" w:rsidRPr="002119D5">
        <w:rPr>
          <w:rFonts w:ascii="Times New Roman" w:hAnsi="Times New Roman"/>
          <w:sz w:val="24"/>
        </w:rPr>
        <w:t>smluvními stranami</w:t>
      </w:r>
      <w:r w:rsidR="00B633CC" w:rsidRPr="00B633CC">
        <w:rPr>
          <w:rFonts w:ascii="Times New Roman" w:hAnsi="Times New Roman"/>
          <w:sz w:val="24"/>
        </w:rPr>
        <w:t xml:space="preserve"> </w:t>
      </w:r>
      <w:r w:rsidR="00B633CC" w:rsidRPr="002119D5">
        <w:rPr>
          <w:rFonts w:ascii="Times New Roman" w:hAnsi="Times New Roman"/>
          <w:sz w:val="24"/>
        </w:rPr>
        <w:t>a účinnost</w:t>
      </w:r>
      <w:r w:rsidR="00B633CC">
        <w:rPr>
          <w:rFonts w:ascii="Times New Roman" w:hAnsi="Times New Roman"/>
          <w:sz w:val="24"/>
        </w:rPr>
        <w:t>i dnem zveřejnění v registru smluv</w:t>
      </w:r>
      <w:r w:rsidR="00967670">
        <w:rPr>
          <w:rFonts w:ascii="Times New Roman" w:hAnsi="Times New Roman"/>
          <w:sz w:val="24"/>
        </w:rPr>
        <w:t>.</w:t>
      </w:r>
    </w:p>
    <w:p w14:paraId="37F615C3" w14:textId="1F043EA4" w:rsidR="00116B91" w:rsidRPr="002119D5" w:rsidRDefault="00967670" w:rsidP="00116B91">
      <w:pPr>
        <w:pStyle w:val="Odstavecseseznamem1"/>
        <w:keepNext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Smlouva </w:t>
      </w:r>
      <w:r w:rsidR="00116B91" w:rsidRPr="002119D5">
        <w:rPr>
          <w:rFonts w:ascii="Times New Roman" w:hAnsi="Times New Roman"/>
          <w:sz w:val="24"/>
        </w:rPr>
        <w:t>může být měněna nebo doplňována pouze písemnými vzestupně číslovanými dodatky, podepsanými smluvními stranami na téže listině.</w:t>
      </w:r>
    </w:p>
    <w:p w14:paraId="5796864B" w14:textId="77777777" w:rsidR="006C31BA" w:rsidRDefault="00116B91" w:rsidP="006C31BA">
      <w:pPr>
        <w:pStyle w:val="Odstavecseseznamem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2119D5">
        <w:rPr>
          <w:rFonts w:ascii="Times New Roman" w:hAnsi="Times New Roman"/>
          <w:sz w:val="24"/>
        </w:rPr>
        <w:t xml:space="preserve">Tato smlouva a závazky i práva jí založené, se řídí </w:t>
      </w:r>
      <w:r w:rsidR="00CC05DD" w:rsidRPr="002119D5">
        <w:rPr>
          <w:rFonts w:ascii="Times New Roman" w:hAnsi="Times New Roman"/>
          <w:sz w:val="24"/>
        </w:rPr>
        <w:t>občanským zákoníkem</w:t>
      </w:r>
      <w:r w:rsidRPr="002119D5">
        <w:rPr>
          <w:rFonts w:ascii="Times New Roman" w:hAnsi="Times New Roman"/>
          <w:sz w:val="24"/>
        </w:rPr>
        <w:t>. Smluvní strany se zavazují, že veškeré spory vyplývající ze smlouvy se pokusí vyřešit přednostně cestou smíru.</w:t>
      </w:r>
    </w:p>
    <w:p w14:paraId="7E8B6622" w14:textId="39CABE2F" w:rsidR="00116B91" w:rsidRPr="006C31BA" w:rsidRDefault="00116B91" w:rsidP="006C31BA">
      <w:pPr>
        <w:pStyle w:val="Odstavecseseznamem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6C31BA">
        <w:rPr>
          <w:rFonts w:ascii="Times New Roman" w:hAnsi="Times New Roman"/>
          <w:sz w:val="24"/>
        </w:rPr>
        <w:t>Tato smlouva byla sepsána ve třech vyhotoveních, z nichž každé má platnost originálu. N</w:t>
      </w:r>
      <w:r w:rsidR="00CC05DD" w:rsidRPr="006C31BA">
        <w:rPr>
          <w:rFonts w:ascii="Times New Roman" w:hAnsi="Times New Roman"/>
          <w:sz w:val="24"/>
        </w:rPr>
        <w:t>M</w:t>
      </w:r>
      <w:r w:rsidRPr="006C31BA">
        <w:rPr>
          <w:rFonts w:ascii="Times New Roman" w:hAnsi="Times New Roman"/>
          <w:sz w:val="24"/>
        </w:rPr>
        <w:t xml:space="preserve"> obdrží dvě a </w:t>
      </w:r>
      <w:r w:rsidR="006A177D">
        <w:rPr>
          <w:rFonts w:ascii="Times New Roman" w:hAnsi="Times New Roman"/>
          <w:sz w:val="24"/>
        </w:rPr>
        <w:t>PAD</w:t>
      </w:r>
      <w:r w:rsidRPr="006C31BA">
        <w:rPr>
          <w:rFonts w:ascii="Times New Roman" w:hAnsi="Times New Roman"/>
          <w:color w:val="000000" w:themeColor="text1"/>
          <w:sz w:val="24"/>
        </w:rPr>
        <w:t xml:space="preserve"> </w:t>
      </w:r>
      <w:r w:rsidRPr="006C31BA">
        <w:rPr>
          <w:rFonts w:ascii="Times New Roman" w:hAnsi="Times New Roman"/>
          <w:sz w:val="24"/>
        </w:rPr>
        <w:t>jedno vyhotovení.</w:t>
      </w:r>
    </w:p>
    <w:p w14:paraId="44DA1EC3" w14:textId="77777777" w:rsidR="00116B91" w:rsidRPr="002119D5" w:rsidRDefault="00116B91" w:rsidP="00116B91">
      <w:pPr>
        <w:pStyle w:val="Odstavecseseznamem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2119D5">
        <w:rPr>
          <w:rFonts w:ascii="Times New Roman" w:hAnsi="Times New Roman"/>
          <w:sz w:val="24"/>
        </w:rPr>
        <w:t xml:space="preserve">Kontaktní osoby smluvních stran: </w:t>
      </w:r>
    </w:p>
    <w:p w14:paraId="332EBAE4" w14:textId="77777777" w:rsidR="00D540A7" w:rsidRDefault="00116B91" w:rsidP="00FB36B9">
      <w:pPr>
        <w:pStyle w:val="Odstavecseseznamem1"/>
        <w:ind w:left="360"/>
        <w:rPr>
          <w:rFonts w:ascii="Times New Roman" w:hAnsi="Times New Roman"/>
          <w:sz w:val="23"/>
          <w:szCs w:val="23"/>
        </w:rPr>
      </w:pPr>
      <w:r w:rsidRPr="00C47E65">
        <w:rPr>
          <w:rFonts w:ascii="Times New Roman" w:hAnsi="Times New Roman"/>
          <w:sz w:val="23"/>
          <w:szCs w:val="23"/>
        </w:rPr>
        <w:t>Za N</w:t>
      </w:r>
      <w:r w:rsidR="00CC05DD" w:rsidRPr="00C47E65">
        <w:rPr>
          <w:rFonts w:ascii="Times New Roman" w:hAnsi="Times New Roman"/>
          <w:sz w:val="23"/>
          <w:szCs w:val="23"/>
        </w:rPr>
        <w:t>M</w:t>
      </w:r>
      <w:r w:rsidR="00FB36B9" w:rsidRPr="00C47E65">
        <w:rPr>
          <w:rFonts w:ascii="Times New Roman" w:hAnsi="Times New Roman"/>
          <w:sz w:val="23"/>
          <w:szCs w:val="23"/>
        </w:rPr>
        <w:t>:</w:t>
      </w:r>
    </w:p>
    <w:p w14:paraId="30ED839C" w14:textId="22C4958C" w:rsidR="00116B91" w:rsidRPr="00C47E65" w:rsidRDefault="002B0BA9" w:rsidP="00FB36B9">
      <w:pPr>
        <w:pStyle w:val="Odstavecseseznamem1"/>
        <w:ind w:left="360"/>
        <w:rPr>
          <w:rFonts w:ascii="Times New Roman" w:hAnsi="Times New Roman"/>
          <w:sz w:val="23"/>
          <w:szCs w:val="23"/>
        </w:rPr>
      </w:pPr>
      <w:proofErr w:type="spellStart"/>
      <w:r>
        <w:rPr>
          <w:rFonts w:ascii="Times New Roman" w:hAnsi="Times New Roman"/>
          <w:sz w:val="23"/>
          <w:szCs w:val="23"/>
        </w:rPr>
        <w:t>xxxxxxxx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xxxxxxxxx</w:t>
      </w:r>
      <w:proofErr w:type="spellEnd"/>
      <w:r w:rsidR="003F7602">
        <w:rPr>
          <w:rFonts w:ascii="Times New Roman" w:hAnsi="Times New Roman"/>
          <w:sz w:val="23"/>
          <w:szCs w:val="23"/>
        </w:rPr>
        <w:t xml:space="preserve">, </w:t>
      </w:r>
      <w:proofErr w:type="spellStart"/>
      <w:r w:rsidR="003F7602">
        <w:rPr>
          <w:rFonts w:ascii="Times New Roman" w:hAnsi="Times New Roman"/>
          <w:sz w:val="23"/>
          <w:szCs w:val="23"/>
        </w:rPr>
        <w:t>xxxxx</w:t>
      </w:r>
      <w:proofErr w:type="spellEnd"/>
      <w:r w:rsidR="003F760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3F7602">
        <w:rPr>
          <w:rFonts w:ascii="Times New Roman" w:hAnsi="Times New Roman"/>
          <w:sz w:val="23"/>
          <w:szCs w:val="23"/>
        </w:rPr>
        <w:t>xxxxx</w:t>
      </w:r>
      <w:proofErr w:type="spellEnd"/>
      <w:r w:rsidR="003F760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3F7602">
        <w:rPr>
          <w:rFonts w:ascii="Times New Roman" w:hAnsi="Times New Roman"/>
          <w:sz w:val="23"/>
          <w:szCs w:val="23"/>
        </w:rPr>
        <w:t>xxxxxxxxxx</w:t>
      </w:r>
      <w:r w:rsidR="00331C82">
        <w:rPr>
          <w:rFonts w:ascii="Times New Roman" w:hAnsi="Times New Roman"/>
          <w:sz w:val="23"/>
          <w:szCs w:val="23"/>
        </w:rPr>
        <w:t>xxx</w:t>
      </w:r>
      <w:proofErr w:type="spellEnd"/>
      <w:r w:rsidR="00331C82">
        <w:rPr>
          <w:rFonts w:ascii="Times New Roman" w:hAnsi="Times New Roman"/>
          <w:sz w:val="23"/>
          <w:szCs w:val="23"/>
        </w:rPr>
        <w:t xml:space="preserve"> </w:t>
      </w:r>
      <w:r w:rsidR="005637C0" w:rsidRPr="00C47E65">
        <w:rPr>
          <w:rFonts w:ascii="Times New Roman" w:hAnsi="Times New Roman"/>
          <w:sz w:val="23"/>
          <w:szCs w:val="23"/>
        </w:rPr>
        <w:t>e</w:t>
      </w:r>
      <w:r w:rsidR="00116B91" w:rsidRPr="00C47E65">
        <w:rPr>
          <w:rFonts w:ascii="Times New Roman" w:hAnsi="Times New Roman"/>
          <w:sz w:val="23"/>
          <w:szCs w:val="23"/>
        </w:rPr>
        <w:t>-mail:</w:t>
      </w:r>
      <w:r w:rsidR="00331C8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331C82">
        <w:rPr>
          <w:rFonts w:ascii="Times New Roman" w:hAnsi="Times New Roman"/>
          <w:sz w:val="23"/>
          <w:szCs w:val="23"/>
        </w:rPr>
        <w:t>xxxxxxxx</w:t>
      </w:r>
      <w:r w:rsidR="002950FA">
        <w:rPr>
          <w:rFonts w:ascii="Times New Roman" w:hAnsi="Times New Roman"/>
          <w:sz w:val="23"/>
          <w:szCs w:val="23"/>
        </w:rPr>
        <w:t>x</w:t>
      </w:r>
      <w:r w:rsidR="00331C82">
        <w:rPr>
          <w:rFonts w:ascii="Times New Roman" w:hAnsi="Times New Roman"/>
          <w:sz w:val="23"/>
          <w:szCs w:val="23"/>
        </w:rPr>
        <w:t>xxxxxxxxxxxxxxx</w:t>
      </w:r>
      <w:proofErr w:type="spellEnd"/>
      <w:r w:rsidR="00171DF0" w:rsidRPr="00C47E65">
        <w:rPr>
          <w:rFonts w:ascii="Times New Roman" w:hAnsi="Times New Roman"/>
          <w:sz w:val="23"/>
          <w:szCs w:val="23"/>
        </w:rPr>
        <w:t xml:space="preserve"> </w:t>
      </w:r>
    </w:p>
    <w:p w14:paraId="0FDFE3C7" w14:textId="77777777" w:rsidR="00D540A7" w:rsidRDefault="00116B91" w:rsidP="001647C3">
      <w:pPr>
        <w:pStyle w:val="Odstavecseseznamem1"/>
        <w:ind w:left="360"/>
        <w:jc w:val="both"/>
        <w:rPr>
          <w:rFonts w:ascii="Times New Roman" w:hAnsi="Times New Roman"/>
          <w:sz w:val="23"/>
          <w:szCs w:val="23"/>
        </w:rPr>
      </w:pPr>
      <w:r w:rsidRPr="00C47E65">
        <w:rPr>
          <w:rFonts w:ascii="Times New Roman" w:hAnsi="Times New Roman"/>
          <w:sz w:val="23"/>
          <w:szCs w:val="23"/>
        </w:rPr>
        <w:t>Za</w:t>
      </w:r>
      <w:r w:rsidR="00144A66" w:rsidRPr="00C47E65">
        <w:rPr>
          <w:rFonts w:ascii="Times New Roman" w:hAnsi="Times New Roman"/>
          <w:sz w:val="23"/>
          <w:szCs w:val="23"/>
        </w:rPr>
        <w:t xml:space="preserve"> </w:t>
      </w:r>
      <w:r w:rsidR="00171DF0" w:rsidRPr="00C47E65">
        <w:rPr>
          <w:rFonts w:ascii="Times New Roman" w:hAnsi="Times New Roman"/>
          <w:sz w:val="23"/>
          <w:szCs w:val="23"/>
        </w:rPr>
        <w:t>PAD</w:t>
      </w:r>
      <w:r w:rsidR="00D754B7" w:rsidRPr="00C47E65">
        <w:rPr>
          <w:rFonts w:ascii="Times New Roman" w:hAnsi="Times New Roman"/>
          <w:sz w:val="23"/>
          <w:szCs w:val="23"/>
        </w:rPr>
        <w:t>:</w:t>
      </w:r>
    </w:p>
    <w:p w14:paraId="549519D4" w14:textId="013D19B9" w:rsidR="00BE200D" w:rsidRPr="00C47E65" w:rsidRDefault="00E25021" w:rsidP="001647C3">
      <w:pPr>
        <w:pStyle w:val="Odstavecseseznamem1"/>
        <w:ind w:left="360"/>
        <w:jc w:val="both"/>
        <w:rPr>
          <w:rFonts w:ascii="Times New Roman" w:hAnsi="Times New Roman"/>
          <w:sz w:val="23"/>
          <w:szCs w:val="23"/>
        </w:rPr>
      </w:pPr>
      <w:proofErr w:type="spellStart"/>
      <w:r>
        <w:rPr>
          <w:rFonts w:ascii="Times New Roman" w:hAnsi="Times New Roman"/>
          <w:sz w:val="23"/>
          <w:szCs w:val="23"/>
        </w:rPr>
        <w:t>xxxxxxxxxxxxxxxxxxxxx</w:t>
      </w:r>
      <w:proofErr w:type="spellEnd"/>
      <w:r>
        <w:rPr>
          <w:rFonts w:ascii="Times New Roman" w:hAnsi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/>
          <w:sz w:val="23"/>
          <w:szCs w:val="23"/>
        </w:rPr>
        <w:t>xxxxx</w:t>
      </w:r>
      <w:proofErr w:type="spellEnd"/>
      <w:r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xx</w:t>
      </w:r>
      <w:r w:rsidR="007E16FB">
        <w:rPr>
          <w:rFonts w:ascii="Times New Roman" w:hAnsi="Times New Roman"/>
          <w:sz w:val="23"/>
          <w:szCs w:val="23"/>
        </w:rPr>
        <w:t>xxxxxxxxxxx</w:t>
      </w:r>
      <w:proofErr w:type="spellEnd"/>
      <w:r w:rsidR="007E16FB">
        <w:rPr>
          <w:rFonts w:ascii="Times New Roman" w:hAnsi="Times New Roman"/>
          <w:sz w:val="23"/>
          <w:szCs w:val="23"/>
        </w:rPr>
        <w:t xml:space="preserve"> </w:t>
      </w:r>
      <w:r w:rsidR="009F4D9D" w:rsidRPr="00C47E65">
        <w:rPr>
          <w:rFonts w:ascii="Times New Roman" w:hAnsi="Times New Roman"/>
          <w:sz w:val="23"/>
          <w:szCs w:val="23"/>
        </w:rPr>
        <w:t>e-mail:</w:t>
      </w:r>
      <w:r w:rsidR="007E16FB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7E16FB">
        <w:rPr>
          <w:rFonts w:ascii="Times New Roman" w:hAnsi="Times New Roman"/>
          <w:sz w:val="23"/>
          <w:szCs w:val="23"/>
        </w:rPr>
        <w:t>xxxxxxxxxxxxxxxxxxxxxx</w:t>
      </w:r>
      <w:r w:rsidR="00D540A7">
        <w:rPr>
          <w:rFonts w:ascii="Times New Roman" w:hAnsi="Times New Roman"/>
          <w:sz w:val="23"/>
          <w:szCs w:val="23"/>
        </w:rPr>
        <w:t>xxxxxxx</w:t>
      </w:r>
      <w:proofErr w:type="spellEnd"/>
    </w:p>
    <w:p w14:paraId="0BC86B59" w14:textId="77777777" w:rsidR="00116B91" w:rsidRPr="002119D5" w:rsidRDefault="00116B91" w:rsidP="00116B91">
      <w:pPr>
        <w:pStyle w:val="Odstavecseseznamem1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2119D5">
        <w:rPr>
          <w:rFonts w:ascii="Times New Roman" w:hAnsi="Times New Roman"/>
          <w:sz w:val="24"/>
        </w:rPr>
        <w:t>Smluvní strany prohlašují, že se s obsahem smlouvy podrobně seznámily, jejímu obsahu rozumí a tato je projevem jejich svobodné a vážné vůle prosté jakéhokoliv omylu či tísně, je dostatečně určitá a nebyla uzavřena za nevýhodných či diskriminačních podmínek. Na důkaz toho připojují níže své podpisy.</w:t>
      </w:r>
    </w:p>
    <w:p w14:paraId="60B357F1" w14:textId="77777777" w:rsidR="00116B91" w:rsidRPr="002119D5" w:rsidRDefault="00116B91" w:rsidP="00116B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</w:rPr>
      </w:pPr>
    </w:p>
    <w:p w14:paraId="4A5DE0F3" w14:textId="77777777" w:rsidR="002119D5" w:rsidRPr="002119D5" w:rsidRDefault="002119D5" w:rsidP="00116B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</w:rPr>
      </w:pPr>
    </w:p>
    <w:p w14:paraId="5B41AB7D" w14:textId="2716C974" w:rsidR="00116B91" w:rsidRPr="002119D5" w:rsidRDefault="00116B91" w:rsidP="00116B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 w:themeColor="text1"/>
        </w:rPr>
      </w:pPr>
      <w:r w:rsidRPr="002119D5">
        <w:rPr>
          <w:bCs/>
          <w:color w:val="000000"/>
        </w:rPr>
        <w:t xml:space="preserve">V Praze dne </w:t>
      </w:r>
      <w:r w:rsidR="009119D5" w:rsidRPr="002119D5">
        <w:rPr>
          <w:bCs/>
          <w:color w:val="000000"/>
        </w:rPr>
        <w:t>____________</w:t>
      </w:r>
      <w:r w:rsidR="00D95852" w:rsidRPr="002119D5">
        <w:rPr>
          <w:bCs/>
          <w:color w:val="000000"/>
        </w:rPr>
        <w:t>202</w:t>
      </w:r>
      <w:r w:rsidR="00B136C9">
        <w:rPr>
          <w:bCs/>
          <w:color w:val="000000"/>
        </w:rPr>
        <w:t>6</w:t>
      </w:r>
      <w:r w:rsidR="00BE3F92">
        <w:rPr>
          <w:bCs/>
          <w:color w:val="000000"/>
        </w:rPr>
        <w:tab/>
      </w:r>
      <w:r w:rsidR="00BE3F92">
        <w:rPr>
          <w:bCs/>
          <w:color w:val="000000"/>
        </w:rPr>
        <w:tab/>
      </w:r>
      <w:r w:rsidR="00E77D6A">
        <w:rPr>
          <w:bCs/>
          <w:color w:val="000000"/>
        </w:rPr>
        <w:tab/>
      </w:r>
      <w:r w:rsidR="00601AE8">
        <w:rPr>
          <w:bCs/>
          <w:color w:val="000000" w:themeColor="text1"/>
        </w:rPr>
        <w:t>Ve</w:t>
      </w:r>
      <w:r w:rsidR="00B136C9">
        <w:rPr>
          <w:bCs/>
          <w:color w:val="000000" w:themeColor="text1"/>
        </w:rPr>
        <w:t xml:space="preserve"> Vysoké</w:t>
      </w:r>
      <w:r w:rsidR="003D277C" w:rsidRPr="002119D5">
        <w:rPr>
          <w:bCs/>
          <w:color w:val="000000" w:themeColor="text1"/>
        </w:rPr>
        <w:t xml:space="preserve"> </w:t>
      </w:r>
      <w:r w:rsidRPr="002119D5">
        <w:rPr>
          <w:bCs/>
          <w:color w:val="000000" w:themeColor="text1"/>
        </w:rPr>
        <w:t xml:space="preserve">dne </w:t>
      </w:r>
      <w:r w:rsidR="00D95852" w:rsidRPr="002119D5">
        <w:rPr>
          <w:bCs/>
          <w:color w:val="000000" w:themeColor="text1"/>
        </w:rPr>
        <w:t>____________</w:t>
      </w:r>
      <w:r w:rsidR="00693712" w:rsidRPr="002119D5">
        <w:rPr>
          <w:bCs/>
          <w:color w:val="000000" w:themeColor="text1"/>
        </w:rPr>
        <w:t>202</w:t>
      </w:r>
      <w:r w:rsidR="00B136C9">
        <w:rPr>
          <w:bCs/>
          <w:color w:val="000000" w:themeColor="text1"/>
        </w:rPr>
        <w:t>6</w:t>
      </w:r>
    </w:p>
    <w:p w14:paraId="015CCCAE" w14:textId="77777777" w:rsidR="00116B91" w:rsidRPr="002119D5" w:rsidRDefault="00116B91" w:rsidP="00116B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 w:themeColor="text1"/>
        </w:rPr>
      </w:pPr>
    </w:p>
    <w:p w14:paraId="6024E2C3" w14:textId="77777777" w:rsidR="00116B91" w:rsidRPr="002119D5" w:rsidRDefault="00116B91" w:rsidP="00116B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</w:rPr>
      </w:pPr>
    </w:p>
    <w:p w14:paraId="021C2B7C" w14:textId="77777777" w:rsidR="00116B91" w:rsidRDefault="00116B91" w:rsidP="00116B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</w:rPr>
      </w:pPr>
    </w:p>
    <w:p w14:paraId="4A305195" w14:textId="77777777" w:rsidR="002119D5" w:rsidRDefault="002119D5" w:rsidP="00116B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</w:rPr>
      </w:pPr>
    </w:p>
    <w:p w14:paraId="08A661D1" w14:textId="77777777" w:rsidR="002119D5" w:rsidRPr="002119D5" w:rsidRDefault="002119D5" w:rsidP="00116B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</w:rPr>
      </w:pPr>
    </w:p>
    <w:p w14:paraId="3E180CA2" w14:textId="4E48383C" w:rsidR="0014277B" w:rsidRPr="002119D5" w:rsidRDefault="009119D5" w:rsidP="001427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</w:rPr>
      </w:pPr>
      <w:r w:rsidRPr="002119D5">
        <w:rPr>
          <w:color w:val="000000"/>
        </w:rPr>
        <w:t>_______________________</w:t>
      </w:r>
      <w:r w:rsidR="00144A66" w:rsidRPr="002119D5">
        <w:rPr>
          <w:color w:val="000000"/>
        </w:rPr>
        <w:t>_</w:t>
      </w:r>
      <w:r w:rsidR="0014277B" w:rsidRPr="002119D5">
        <w:rPr>
          <w:color w:val="000000"/>
        </w:rPr>
        <w:tab/>
      </w:r>
      <w:r w:rsidR="0014277B" w:rsidRPr="002119D5">
        <w:rPr>
          <w:color w:val="000000"/>
        </w:rPr>
        <w:tab/>
      </w:r>
      <w:r w:rsidR="0014277B" w:rsidRPr="002119D5">
        <w:rPr>
          <w:color w:val="000000"/>
        </w:rPr>
        <w:tab/>
        <w:t>_____________________</w:t>
      </w:r>
    </w:p>
    <w:p w14:paraId="360FD53E" w14:textId="303B29E7" w:rsidR="0014277B" w:rsidRPr="002119D5" w:rsidRDefault="006B572A" w:rsidP="00841C2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color w:val="000000"/>
        </w:rPr>
      </w:pPr>
      <w:r w:rsidRPr="002119D5">
        <w:rPr>
          <w:color w:val="000000"/>
        </w:rPr>
        <w:t>PhDr. Michal Lukeš, Ph.D.</w:t>
      </w:r>
      <w:r w:rsidR="00BE3F92">
        <w:rPr>
          <w:color w:val="000000"/>
        </w:rPr>
        <w:tab/>
      </w:r>
      <w:r w:rsidR="00BE3F92">
        <w:rPr>
          <w:color w:val="000000"/>
        </w:rPr>
        <w:tab/>
      </w:r>
      <w:r w:rsidR="00BE3F92">
        <w:rPr>
          <w:color w:val="000000"/>
        </w:rPr>
        <w:tab/>
      </w:r>
      <w:r w:rsidR="00E77D6A">
        <w:rPr>
          <w:color w:val="000000"/>
        </w:rPr>
        <w:tab/>
      </w:r>
      <w:r w:rsidR="009F4D9D" w:rsidRPr="002119D5">
        <w:rPr>
          <w:color w:val="000000"/>
        </w:rPr>
        <w:t xml:space="preserve">Mgr. </w:t>
      </w:r>
      <w:r w:rsidR="00B136C9">
        <w:rPr>
          <w:color w:val="000000"/>
        </w:rPr>
        <w:t>Vojtěch Poláček</w:t>
      </w:r>
    </w:p>
    <w:p w14:paraId="631E397D" w14:textId="5CA5B590" w:rsidR="00876A07" w:rsidRPr="002119D5" w:rsidRDefault="006A177D" w:rsidP="00841C2F">
      <w:pPr>
        <w:jc w:val="both"/>
      </w:pPr>
      <w:r>
        <w:rPr>
          <w:color w:val="000000"/>
        </w:rPr>
        <w:t>generální ředitel</w:t>
      </w:r>
      <w:r w:rsidR="00BE3F92">
        <w:rPr>
          <w:color w:val="000000"/>
        </w:rPr>
        <w:tab/>
      </w:r>
      <w:r w:rsidR="00BE3F92">
        <w:rPr>
          <w:color w:val="000000"/>
        </w:rPr>
        <w:tab/>
      </w:r>
      <w:r w:rsidR="00BE3F92">
        <w:rPr>
          <w:color w:val="000000"/>
        </w:rPr>
        <w:tab/>
      </w:r>
      <w:r w:rsidR="00BE3F92">
        <w:rPr>
          <w:color w:val="000000"/>
        </w:rPr>
        <w:tab/>
      </w:r>
      <w:r w:rsidR="00E77D6A">
        <w:rPr>
          <w:color w:val="000000"/>
        </w:rPr>
        <w:tab/>
      </w:r>
      <w:proofErr w:type="spellStart"/>
      <w:r w:rsidR="00841C2F">
        <w:rPr>
          <w:color w:val="000000"/>
        </w:rPr>
        <w:t>ředitel</w:t>
      </w:r>
      <w:proofErr w:type="spellEnd"/>
    </w:p>
    <w:sectPr w:rsidR="00876A07" w:rsidRPr="002119D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D32BC" w14:textId="77777777" w:rsidR="00EC3CBB" w:rsidRDefault="00EC3CBB" w:rsidP="00C47E65">
      <w:r>
        <w:separator/>
      </w:r>
    </w:p>
  </w:endnote>
  <w:endnote w:type="continuationSeparator" w:id="0">
    <w:p w14:paraId="7358DEB4" w14:textId="77777777" w:rsidR="00EC3CBB" w:rsidRDefault="00EC3CBB" w:rsidP="00C4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2461031"/>
      <w:docPartObj>
        <w:docPartGallery w:val="Page Numbers (Bottom of Page)"/>
        <w:docPartUnique/>
      </w:docPartObj>
    </w:sdtPr>
    <w:sdtContent>
      <w:p w14:paraId="4BE26011" w14:textId="01F29F32" w:rsidR="00C47E65" w:rsidRDefault="00C47E6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B406A4" w14:textId="77777777" w:rsidR="00C47E65" w:rsidRDefault="00C47E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9C720" w14:textId="77777777" w:rsidR="00EC3CBB" w:rsidRDefault="00EC3CBB" w:rsidP="00C47E65">
      <w:r>
        <w:separator/>
      </w:r>
    </w:p>
  </w:footnote>
  <w:footnote w:type="continuationSeparator" w:id="0">
    <w:p w14:paraId="5B6A0A93" w14:textId="77777777" w:rsidR="00EC3CBB" w:rsidRDefault="00EC3CBB" w:rsidP="00C47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D1100"/>
    <w:multiLevelType w:val="hybridMultilevel"/>
    <w:tmpl w:val="7D0EF5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CAC6618"/>
    <w:multiLevelType w:val="hybridMultilevel"/>
    <w:tmpl w:val="3AA097D6"/>
    <w:lvl w:ilvl="0" w:tplc="56845858">
      <w:start w:val="1"/>
      <w:numFmt w:val="lowerLetter"/>
      <w:lvlText w:val="%1)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65D3394"/>
    <w:multiLevelType w:val="hybridMultilevel"/>
    <w:tmpl w:val="11C89372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23094ECD"/>
    <w:multiLevelType w:val="hybridMultilevel"/>
    <w:tmpl w:val="C1380346"/>
    <w:lvl w:ilvl="0" w:tplc="FAE26D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43C2930"/>
    <w:multiLevelType w:val="hybridMultilevel"/>
    <w:tmpl w:val="401E33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C5491"/>
    <w:multiLevelType w:val="hybridMultilevel"/>
    <w:tmpl w:val="DAB037B2"/>
    <w:lvl w:ilvl="0" w:tplc="1FA4261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F3884"/>
    <w:multiLevelType w:val="hybridMultilevel"/>
    <w:tmpl w:val="9CAAC68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06747B"/>
    <w:multiLevelType w:val="hybridMultilevel"/>
    <w:tmpl w:val="FB0EC9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8662971"/>
    <w:multiLevelType w:val="hybridMultilevel"/>
    <w:tmpl w:val="185A7F80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2E08CE"/>
    <w:multiLevelType w:val="hybridMultilevel"/>
    <w:tmpl w:val="11C89372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467360774">
    <w:abstractNumId w:val="7"/>
  </w:num>
  <w:num w:numId="2" w16cid:durableId="1007247758">
    <w:abstractNumId w:val="0"/>
  </w:num>
  <w:num w:numId="3" w16cid:durableId="885874455">
    <w:abstractNumId w:val="3"/>
  </w:num>
  <w:num w:numId="4" w16cid:durableId="2071228052">
    <w:abstractNumId w:val="9"/>
  </w:num>
  <w:num w:numId="5" w16cid:durableId="1665813514">
    <w:abstractNumId w:val="2"/>
  </w:num>
  <w:num w:numId="6" w16cid:durableId="303514112">
    <w:abstractNumId w:val="1"/>
  </w:num>
  <w:num w:numId="7" w16cid:durableId="484515060">
    <w:abstractNumId w:val="4"/>
  </w:num>
  <w:num w:numId="8" w16cid:durableId="1483044246">
    <w:abstractNumId w:val="8"/>
  </w:num>
  <w:num w:numId="9" w16cid:durableId="2103910600">
    <w:abstractNumId w:val="6"/>
  </w:num>
  <w:num w:numId="10" w16cid:durableId="19635357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B91"/>
    <w:rsid w:val="00015580"/>
    <w:rsid w:val="00040D68"/>
    <w:rsid w:val="00063DAA"/>
    <w:rsid w:val="00067015"/>
    <w:rsid w:val="000A2FBF"/>
    <w:rsid w:val="000A3858"/>
    <w:rsid w:val="000A773A"/>
    <w:rsid w:val="000A7D11"/>
    <w:rsid w:val="000B42DA"/>
    <w:rsid w:val="00116B91"/>
    <w:rsid w:val="0011703A"/>
    <w:rsid w:val="00126E34"/>
    <w:rsid w:val="00132798"/>
    <w:rsid w:val="00136994"/>
    <w:rsid w:val="0014277B"/>
    <w:rsid w:val="00143951"/>
    <w:rsid w:val="00144A66"/>
    <w:rsid w:val="001647C3"/>
    <w:rsid w:val="00166BE4"/>
    <w:rsid w:val="00171DF0"/>
    <w:rsid w:val="00183DB0"/>
    <w:rsid w:val="00197BF8"/>
    <w:rsid w:val="001A455F"/>
    <w:rsid w:val="001C4A78"/>
    <w:rsid w:val="001D07AA"/>
    <w:rsid w:val="001D6B7B"/>
    <w:rsid w:val="001E1DBD"/>
    <w:rsid w:val="001F1456"/>
    <w:rsid w:val="0020292C"/>
    <w:rsid w:val="002119D5"/>
    <w:rsid w:val="00217169"/>
    <w:rsid w:val="00223D0B"/>
    <w:rsid w:val="00236A3A"/>
    <w:rsid w:val="00241704"/>
    <w:rsid w:val="00253150"/>
    <w:rsid w:val="00262CA9"/>
    <w:rsid w:val="00287A0D"/>
    <w:rsid w:val="00293622"/>
    <w:rsid w:val="00293FA5"/>
    <w:rsid w:val="002950FA"/>
    <w:rsid w:val="002B0BA9"/>
    <w:rsid w:val="002B5D9B"/>
    <w:rsid w:val="002B5EC9"/>
    <w:rsid w:val="002C1EC1"/>
    <w:rsid w:val="002D4F2F"/>
    <w:rsid w:val="0030611A"/>
    <w:rsid w:val="00310C49"/>
    <w:rsid w:val="00321BFC"/>
    <w:rsid w:val="00331C82"/>
    <w:rsid w:val="00344AD7"/>
    <w:rsid w:val="003551D2"/>
    <w:rsid w:val="00360C50"/>
    <w:rsid w:val="0036278A"/>
    <w:rsid w:val="003736C5"/>
    <w:rsid w:val="00396066"/>
    <w:rsid w:val="003B28FE"/>
    <w:rsid w:val="003D277C"/>
    <w:rsid w:val="003D6771"/>
    <w:rsid w:val="003E1CED"/>
    <w:rsid w:val="003F7602"/>
    <w:rsid w:val="00403EBB"/>
    <w:rsid w:val="0040689F"/>
    <w:rsid w:val="004560BE"/>
    <w:rsid w:val="00473212"/>
    <w:rsid w:val="004A2235"/>
    <w:rsid w:val="004A7640"/>
    <w:rsid w:val="004B66B8"/>
    <w:rsid w:val="004B6A46"/>
    <w:rsid w:val="004C77D8"/>
    <w:rsid w:val="004F392E"/>
    <w:rsid w:val="00503A66"/>
    <w:rsid w:val="00507BA8"/>
    <w:rsid w:val="00512441"/>
    <w:rsid w:val="00525CF1"/>
    <w:rsid w:val="00544E45"/>
    <w:rsid w:val="005637C0"/>
    <w:rsid w:val="005650C2"/>
    <w:rsid w:val="00574DD7"/>
    <w:rsid w:val="005B064F"/>
    <w:rsid w:val="005C0CD2"/>
    <w:rsid w:val="005E6C2C"/>
    <w:rsid w:val="00601AE8"/>
    <w:rsid w:val="006070D2"/>
    <w:rsid w:val="00615F06"/>
    <w:rsid w:val="00634E05"/>
    <w:rsid w:val="00652789"/>
    <w:rsid w:val="00656685"/>
    <w:rsid w:val="00656A8B"/>
    <w:rsid w:val="00693712"/>
    <w:rsid w:val="006954A6"/>
    <w:rsid w:val="006979F0"/>
    <w:rsid w:val="006A05FE"/>
    <w:rsid w:val="006A177D"/>
    <w:rsid w:val="006B572A"/>
    <w:rsid w:val="006C31BA"/>
    <w:rsid w:val="006D56D1"/>
    <w:rsid w:val="006D5E34"/>
    <w:rsid w:val="006F0835"/>
    <w:rsid w:val="00703A2A"/>
    <w:rsid w:val="007048BB"/>
    <w:rsid w:val="007050F5"/>
    <w:rsid w:val="007225C3"/>
    <w:rsid w:val="00762018"/>
    <w:rsid w:val="007637D2"/>
    <w:rsid w:val="00763BCF"/>
    <w:rsid w:val="0077647B"/>
    <w:rsid w:val="007A0B05"/>
    <w:rsid w:val="007A5CF1"/>
    <w:rsid w:val="007B590C"/>
    <w:rsid w:val="007E16FB"/>
    <w:rsid w:val="007E17B5"/>
    <w:rsid w:val="007E407B"/>
    <w:rsid w:val="00803342"/>
    <w:rsid w:val="0081157D"/>
    <w:rsid w:val="00826F59"/>
    <w:rsid w:val="00841C2F"/>
    <w:rsid w:val="00856AF5"/>
    <w:rsid w:val="00861938"/>
    <w:rsid w:val="00871E88"/>
    <w:rsid w:val="00876A07"/>
    <w:rsid w:val="008A1A05"/>
    <w:rsid w:val="008D1B19"/>
    <w:rsid w:val="008E079F"/>
    <w:rsid w:val="008E2238"/>
    <w:rsid w:val="008E2D8C"/>
    <w:rsid w:val="008E43EA"/>
    <w:rsid w:val="008E75C4"/>
    <w:rsid w:val="008F13C7"/>
    <w:rsid w:val="0090074E"/>
    <w:rsid w:val="00904AEC"/>
    <w:rsid w:val="0091094A"/>
    <w:rsid w:val="009119D5"/>
    <w:rsid w:val="0093194B"/>
    <w:rsid w:val="00953508"/>
    <w:rsid w:val="00954EA7"/>
    <w:rsid w:val="00967670"/>
    <w:rsid w:val="0097742B"/>
    <w:rsid w:val="009859C7"/>
    <w:rsid w:val="00990D77"/>
    <w:rsid w:val="00997F42"/>
    <w:rsid w:val="009F4D9D"/>
    <w:rsid w:val="009F5111"/>
    <w:rsid w:val="00A07723"/>
    <w:rsid w:val="00A10B68"/>
    <w:rsid w:val="00A14B85"/>
    <w:rsid w:val="00A20F97"/>
    <w:rsid w:val="00A27DFE"/>
    <w:rsid w:val="00A34E07"/>
    <w:rsid w:val="00A61474"/>
    <w:rsid w:val="00A84E34"/>
    <w:rsid w:val="00AA57A4"/>
    <w:rsid w:val="00AD36E4"/>
    <w:rsid w:val="00AD3BB7"/>
    <w:rsid w:val="00B0277A"/>
    <w:rsid w:val="00B039FA"/>
    <w:rsid w:val="00B0572D"/>
    <w:rsid w:val="00B136C9"/>
    <w:rsid w:val="00B20033"/>
    <w:rsid w:val="00B21BDF"/>
    <w:rsid w:val="00B24502"/>
    <w:rsid w:val="00B41770"/>
    <w:rsid w:val="00B46619"/>
    <w:rsid w:val="00B633CC"/>
    <w:rsid w:val="00B73746"/>
    <w:rsid w:val="00B81F2D"/>
    <w:rsid w:val="00B853A9"/>
    <w:rsid w:val="00BC592A"/>
    <w:rsid w:val="00BD5BCA"/>
    <w:rsid w:val="00BE06F3"/>
    <w:rsid w:val="00BE200D"/>
    <w:rsid w:val="00BE3F92"/>
    <w:rsid w:val="00C271AA"/>
    <w:rsid w:val="00C33297"/>
    <w:rsid w:val="00C47E65"/>
    <w:rsid w:val="00C51A6E"/>
    <w:rsid w:val="00C6377A"/>
    <w:rsid w:val="00C92F02"/>
    <w:rsid w:val="00CC05DD"/>
    <w:rsid w:val="00CC1CC1"/>
    <w:rsid w:val="00CC2289"/>
    <w:rsid w:val="00CD27C2"/>
    <w:rsid w:val="00CE1275"/>
    <w:rsid w:val="00CF1ECA"/>
    <w:rsid w:val="00D26B9D"/>
    <w:rsid w:val="00D45EEC"/>
    <w:rsid w:val="00D540A7"/>
    <w:rsid w:val="00D71805"/>
    <w:rsid w:val="00D754B7"/>
    <w:rsid w:val="00D84CFE"/>
    <w:rsid w:val="00D87A12"/>
    <w:rsid w:val="00D95852"/>
    <w:rsid w:val="00DB61BF"/>
    <w:rsid w:val="00DC2174"/>
    <w:rsid w:val="00DD5FA1"/>
    <w:rsid w:val="00DE1FDC"/>
    <w:rsid w:val="00DE2E7A"/>
    <w:rsid w:val="00DE7B99"/>
    <w:rsid w:val="00E0264C"/>
    <w:rsid w:val="00E119F7"/>
    <w:rsid w:val="00E25021"/>
    <w:rsid w:val="00E35444"/>
    <w:rsid w:val="00E41E63"/>
    <w:rsid w:val="00E4588C"/>
    <w:rsid w:val="00E46B2D"/>
    <w:rsid w:val="00E57111"/>
    <w:rsid w:val="00E77D6A"/>
    <w:rsid w:val="00EA3EF2"/>
    <w:rsid w:val="00EA50FA"/>
    <w:rsid w:val="00EB50C8"/>
    <w:rsid w:val="00EC3CBB"/>
    <w:rsid w:val="00EE75D4"/>
    <w:rsid w:val="00F12078"/>
    <w:rsid w:val="00F1276C"/>
    <w:rsid w:val="00F12EB1"/>
    <w:rsid w:val="00F14A3A"/>
    <w:rsid w:val="00F225E9"/>
    <w:rsid w:val="00F3594D"/>
    <w:rsid w:val="00F74797"/>
    <w:rsid w:val="00F7485D"/>
    <w:rsid w:val="00F7501D"/>
    <w:rsid w:val="00F81367"/>
    <w:rsid w:val="00FA17F9"/>
    <w:rsid w:val="00FA1E5D"/>
    <w:rsid w:val="00FA5868"/>
    <w:rsid w:val="00FB36B9"/>
    <w:rsid w:val="00FD0F3E"/>
    <w:rsid w:val="00FE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7C4A9"/>
  <w15:chartTrackingRefBased/>
  <w15:docId w15:val="{438B8430-7491-4532-9583-924EB322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6B91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116B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6B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rsid w:val="00116B91"/>
    <w:pPr>
      <w:ind w:left="720"/>
      <w:contextualSpacing/>
    </w:pPr>
    <w:rPr>
      <w:rFonts w:ascii="Calibri" w:hAnsi="Calibri"/>
      <w:sz w:val="22"/>
    </w:rPr>
  </w:style>
  <w:style w:type="paragraph" w:customStyle="1" w:styleId="Odstavecseseznamem2">
    <w:name w:val="Odstavec se seznamem2"/>
    <w:basedOn w:val="Normln"/>
    <w:rsid w:val="00116B91"/>
    <w:pPr>
      <w:ind w:left="720"/>
      <w:contextualSpacing/>
    </w:pPr>
    <w:rPr>
      <w:rFonts w:ascii="Calibri" w:hAnsi="Calibri"/>
      <w:sz w:val="22"/>
    </w:rPr>
  </w:style>
  <w:style w:type="character" w:styleId="Hypertextovodkaz">
    <w:name w:val="Hyperlink"/>
    <w:basedOn w:val="Standardnpsmoodstavce"/>
    <w:uiPriority w:val="99"/>
    <w:unhideWhenUsed/>
    <w:rsid w:val="005637C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637C0"/>
    <w:rPr>
      <w:color w:val="605E5C"/>
      <w:shd w:val="clear" w:color="auto" w:fill="E1DFDD"/>
    </w:rPr>
  </w:style>
  <w:style w:type="character" w:customStyle="1" w:styleId="ZkladntextChar">
    <w:name w:val="Základní text Char"/>
    <w:link w:val="Zkladntext"/>
    <w:rsid w:val="00953508"/>
    <w:rPr>
      <w:rFonts w:ascii="Times New Roman" w:hAnsi="Times New Roman"/>
      <w:sz w:val="23"/>
      <w:szCs w:val="23"/>
      <w:shd w:val="clear" w:color="auto" w:fill="FFFFFF"/>
    </w:rPr>
  </w:style>
  <w:style w:type="paragraph" w:styleId="Zkladntext">
    <w:name w:val="Body Text"/>
    <w:basedOn w:val="Normln"/>
    <w:link w:val="ZkladntextChar"/>
    <w:rsid w:val="00953508"/>
    <w:pPr>
      <w:widowControl w:val="0"/>
      <w:shd w:val="clear" w:color="auto" w:fill="FFFFFF"/>
      <w:spacing w:before="240" w:after="480" w:line="269" w:lineRule="exact"/>
      <w:jc w:val="center"/>
    </w:pPr>
    <w:rPr>
      <w:rFonts w:eastAsiaTheme="minorHAnsi" w:cstheme="minorBidi"/>
      <w:sz w:val="23"/>
      <w:szCs w:val="23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95350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44A66"/>
    <w:rPr>
      <w:color w:val="605E5C"/>
      <w:shd w:val="clear" w:color="auto" w:fill="E1DFDD"/>
    </w:rPr>
  </w:style>
  <w:style w:type="paragraph" w:customStyle="1" w:styleId="Default">
    <w:name w:val="Default"/>
    <w:rsid w:val="001D07A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02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027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0277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0277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27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277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126E34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E079F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97742B"/>
    <w:pPr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C47E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7E6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7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0104768c3702ef2f459cc1200213ea45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fec56e2e597e8f49831bfbbd696bec10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84468e-4d43-4102-b028-b8f862e2e8d7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1BC093-4E27-4263-A499-AECBC5363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B4518D-F6FF-4EA5-A9D8-450E752FFD6A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customXml/itemProps3.xml><?xml version="1.0" encoding="utf-8"?>
<ds:datastoreItem xmlns:ds="http://schemas.openxmlformats.org/officeDocument/2006/customXml" ds:itemID="{AACB8079-CF67-423F-9408-81D3F5AE18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B9C175-B0DD-42D6-8B46-4231AED38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957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Mlíková</dc:creator>
  <cp:keywords/>
  <dc:description/>
  <cp:lastModifiedBy>Vejvodová Veronika</cp:lastModifiedBy>
  <cp:revision>28</cp:revision>
  <cp:lastPrinted>2026-01-26T10:01:00Z</cp:lastPrinted>
  <dcterms:created xsi:type="dcterms:W3CDTF">2026-01-26T09:52:00Z</dcterms:created>
  <dcterms:modified xsi:type="dcterms:W3CDTF">2026-02-10T14:13:00Z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MediaServiceImageTags">
    <vt:lpwstr/>
  </property>
</Properties>
</file>