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5924"/>
        <w:gridCol w:w="4848"/>
      </w:tblGrid>
      <w:tr w:rsidR="00D544F4" w14:paraId="3FCB641F" w14:textId="77777777">
        <w:trPr>
          <w:cantSplit/>
        </w:trPr>
        <w:tc>
          <w:tcPr>
            <w:tcW w:w="10772" w:type="dxa"/>
            <w:gridSpan w:val="2"/>
            <w:vAlign w:val="center"/>
          </w:tcPr>
          <w:p w14:paraId="074A1319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D544F4" w14:paraId="4902E022" w14:textId="77777777">
        <w:trPr>
          <w:cantSplit/>
        </w:trPr>
        <w:tc>
          <w:tcPr>
            <w:tcW w:w="5924" w:type="dxa"/>
            <w:vAlign w:val="center"/>
          </w:tcPr>
          <w:p w14:paraId="78CCE262" w14:textId="77777777" w:rsidR="00D544F4" w:rsidRDefault="00D37F67">
            <w:pPr>
              <w:spacing w:after="0" w:line="240" w:lineRule="auto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O B J E D N Á V K A</w:t>
            </w:r>
          </w:p>
        </w:tc>
        <w:tc>
          <w:tcPr>
            <w:tcW w:w="4848" w:type="dxa"/>
            <w:vAlign w:val="center"/>
          </w:tcPr>
          <w:p w14:paraId="6715C3BC" w14:textId="77777777" w:rsidR="00D544F4" w:rsidRDefault="00D37F67">
            <w:pPr>
              <w:spacing w:after="0" w:line="240" w:lineRule="auto"/>
              <w:jc w:val="right"/>
              <w:rPr>
                <w:rFonts w:ascii="Arial" w:hAnsi="Arial"/>
                <w:b/>
                <w:sz w:val="21"/>
              </w:rPr>
            </w:pPr>
            <w:proofErr w:type="gramStart"/>
            <w:r>
              <w:rPr>
                <w:rFonts w:ascii="Arial" w:hAnsi="Arial"/>
                <w:b/>
                <w:sz w:val="21"/>
              </w:rPr>
              <w:t>číslo :</w:t>
            </w:r>
            <w:proofErr w:type="gramEnd"/>
            <w:r>
              <w:rPr>
                <w:rFonts w:ascii="Arial" w:hAnsi="Arial"/>
                <w:b/>
                <w:sz w:val="21"/>
              </w:rPr>
              <w:t xml:space="preserve">  260100</w:t>
            </w:r>
          </w:p>
        </w:tc>
      </w:tr>
    </w:tbl>
    <w:p w14:paraId="0E5D5438" w14:textId="77777777" w:rsidR="00D544F4" w:rsidRDefault="00D544F4">
      <w:pPr>
        <w:spacing w:after="0" w:line="1" w:lineRule="auto"/>
        <w:sectPr w:rsidR="00D544F4">
          <w:pgSz w:w="11906" w:h="16838"/>
          <w:pgMar w:top="566" w:right="568" w:bottom="568" w:left="566" w:header="566" w:footer="568" w:gutter="0"/>
          <w:cols w:space="708"/>
        </w:sectPr>
      </w:pPr>
    </w:p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1293"/>
        <w:gridCol w:w="323"/>
        <w:gridCol w:w="215"/>
        <w:gridCol w:w="323"/>
        <w:gridCol w:w="1185"/>
        <w:gridCol w:w="539"/>
        <w:gridCol w:w="646"/>
        <w:gridCol w:w="539"/>
        <w:gridCol w:w="215"/>
        <w:gridCol w:w="431"/>
        <w:gridCol w:w="754"/>
        <w:gridCol w:w="539"/>
        <w:gridCol w:w="1292"/>
        <w:gridCol w:w="539"/>
        <w:gridCol w:w="1724"/>
      </w:tblGrid>
      <w:tr w:rsidR="00D544F4" w14:paraId="3368978E" w14:textId="77777777">
        <w:trPr>
          <w:cantSplit/>
        </w:trPr>
        <w:tc>
          <w:tcPr>
            <w:tcW w:w="215" w:type="dxa"/>
            <w:vAlign w:val="center"/>
          </w:tcPr>
          <w:p w14:paraId="2D748FFB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6BC46D64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Objednatel</w:t>
            </w:r>
          </w:p>
        </w:tc>
        <w:tc>
          <w:tcPr>
            <w:tcW w:w="538" w:type="dxa"/>
            <w:gridSpan w:val="2"/>
            <w:vAlign w:val="center"/>
          </w:tcPr>
          <w:p w14:paraId="69A59408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185" w:type="dxa"/>
            <w:vAlign w:val="center"/>
          </w:tcPr>
          <w:p w14:paraId="102CD6BE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00073539</w:t>
            </w:r>
          </w:p>
        </w:tc>
        <w:tc>
          <w:tcPr>
            <w:tcW w:w="539" w:type="dxa"/>
            <w:vAlign w:val="center"/>
          </w:tcPr>
          <w:p w14:paraId="2336F6B7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DIČ:</w:t>
            </w:r>
          </w:p>
        </w:tc>
        <w:tc>
          <w:tcPr>
            <w:tcW w:w="6679" w:type="dxa"/>
            <w:gridSpan w:val="9"/>
            <w:vAlign w:val="center"/>
          </w:tcPr>
          <w:p w14:paraId="0EA38D18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CZ00073539</w:t>
            </w:r>
          </w:p>
        </w:tc>
      </w:tr>
      <w:tr w:rsidR="00D544F4" w14:paraId="3ACA045F" w14:textId="77777777">
        <w:trPr>
          <w:cantSplit/>
        </w:trPr>
        <w:tc>
          <w:tcPr>
            <w:tcW w:w="215" w:type="dxa"/>
            <w:vAlign w:val="center"/>
          </w:tcPr>
          <w:p w14:paraId="4E8AE127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293" w:type="dxa"/>
          </w:tcPr>
          <w:p w14:paraId="40EC6258" w14:textId="77777777" w:rsidR="00D544F4" w:rsidRDefault="00D544F4"/>
        </w:tc>
        <w:tc>
          <w:tcPr>
            <w:tcW w:w="323" w:type="dxa"/>
            <w:vAlign w:val="center"/>
          </w:tcPr>
          <w:p w14:paraId="4785A741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8941" w:type="dxa"/>
            <w:gridSpan w:val="13"/>
            <w:vAlign w:val="center"/>
          </w:tcPr>
          <w:p w14:paraId="6D6E47EB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Jihočeské muzeum v Českých Budějovicích</w:t>
            </w:r>
          </w:p>
        </w:tc>
      </w:tr>
      <w:tr w:rsidR="00D544F4" w14:paraId="6C8FCE82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7316900B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4093" w:type="dxa"/>
            <w:gridSpan w:val="8"/>
            <w:vAlign w:val="center"/>
          </w:tcPr>
          <w:p w14:paraId="43A0E68A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Dukelská 242/1</w:t>
            </w:r>
          </w:p>
        </w:tc>
        <w:tc>
          <w:tcPr>
            <w:tcW w:w="4848" w:type="dxa"/>
            <w:gridSpan w:val="5"/>
            <w:vAlign w:val="center"/>
          </w:tcPr>
          <w:p w14:paraId="0EB90F62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D544F4" w14:paraId="72A9BD58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63F23BFF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5EF49FB1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370 01 České Budějovice</w:t>
            </w:r>
          </w:p>
        </w:tc>
        <w:tc>
          <w:tcPr>
            <w:tcW w:w="21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99F4561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185" w:type="dxa"/>
            <w:gridSpan w:val="2"/>
            <w:tcBorders>
              <w:top w:val="double" w:sz="4" w:space="0" w:color="auto"/>
            </w:tcBorders>
            <w:vAlign w:val="center"/>
          </w:tcPr>
          <w:p w14:paraId="1E3592A7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Dodavatel</w:t>
            </w:r>
          </w:p>
        </w:tc>
        <w:tc>
          <w:tcPr>
            <w:tcW w:w="539" w:type="dxa"/>
            <w:tcBorders>
              <w:top w:val="double" w:sz="4" w:space="0" w:color="auto"/>
            </w:tcBorders>
            <w:vAlign w:val="center"/>
          </w:tcPr>
          <w:p w14:paraId="0847C02D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292" w:type="dxa"/>
            <w:tcBorders>
              <w:top w:val="double" w:sz="4" w:space="0" w:color="auto"/>
            </w:tcBorders>
            <w:vAlign w:val="center"/>
          </w:tcPr>
          <w:p w14:paraId="43A437F8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26099900</w:t>
            </w:r>
          </w:p>
        </w:tc>
        <w:tc>
          <w:tcPr>
            <w:tcW w:w="539" w:type="dxa"/>
            <w:tcBorders>
              <w:top w:val="double" w:sz="4" w:space="0" w:color="auto"/>
            </w:tcBorders>
            <w:vAlign w:val="center"/>
          </w:tcPr>
          <w:p w14:paraId="0E03F2B9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DIČ:</w:t>
            </w:r>
          </w:p>
        </w:tc>
        <w:tc>
          <w:tcPr>
            <w:tcW w:w="172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8835D93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CZ26099900</w:t>
            </w:r>
          </w:p>
        </w:tc>
      </w:tr>
      <w:tr w:rsidR="00D544F4" w14:paraId="210777A4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74D1DD37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322077C0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229EC277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3F970E2C" w14:textId="77777777" w:rsidR="00D544F4" w:rsidRDefault="00D37F67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Vydavatelství MCU s.r.o.</w:t>
            </w:r>
          </w:p>
        </w:tc>
      </w:tr>
      <w:tr w:rsidR="00D544F4" w14:paraId="5F0A7A5B" w14:textId="77777777">
        <w:trPr>
          <w:cantSplit/>
        </w:trPr>
        <w:tc>
          <w:tcPr>
            <w:tcW w:w="215" w:type="dxa"/>
          </w:tcPr>
          <w:p w14:paraId="36859742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3E08A029" w14:textId="77777777" w:rsidR="00D544F4" w:rsidRDefault="00D37F67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Bankovní spojení</w:t>
            </w:r>
          </w:p>
        </w:tc>
        <w:tc>
          <w:tcPr>
            <w:tcW w:w="3447" w:type="dxa"/>
            <w:gridSpan w:val="6"/>
            <w:vAlign w:val="center"/>
          </w:tcPr>
          <w:p w14:paraId="6BF50EEC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334A5F42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473533A1" w14:textId="77777777" w:rsidR="00D544F4" w:rsidRDefault="00D37F67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Soukenická 43</w:t>
            </w:r>
          </w:p>
        </w:tc>
      </w:tr>
      <w:tr w:rsidR="00D544F4" w14:paraId="3D03E373" w14:textId="77777777">
        <w:trPr>
          <w:cantSplit/>
        </w:trPr>
        <w:tc>
          <w:tcPr>
            <w:tcW w:w="215" w:type="dxa"/>
          </w:tcPr>
          <w:p w14:paraId="3004F137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48A6A3FF" w14:textId="77777777" w:rsidR="00D544F4" w:rsidRDefault="00D37F67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Číslo účtu</w:t>
            </w:r>
          </w:p>
        </w:tc>
        <w:tc>
          <w:tcPr>
            <w:tcW w:w="2908" w:type="dxa"/>
            <w:gridSpan w:val="5"/>
            <w:vAlign w:val="center"/>
          </w:tcPr>
          <w:p w14:paraId="3BEE3F62" w14:textId="77777777" w:rsidR="00D544F4" w:rsidRDefault="00D37F67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2035231/0100</w:t>
            </w:r>
          </w:p>
        </w:tc>
        <w:tc>
          <w:tcPr>
            <w:tcW w:w="539" w:type="dxa"/>
            <w:vAlign w:val="center"/>
          </w:tcPr>
          <w:p w14:paraId="3E0272F6" w14:textId="77777777" w:rsidR="00D544F4" w:rsidRDefault="00D544F4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7F011178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67081B15" w14:textId="77777777" w:rsidR="00D544F4" w:rsidRDefault="00D37F67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Vnitřní Město</w:t>
            </w:r>
          </w:p>
        </w:tc>
      </w:tr>
      <w:tr w:rsidR="00D544F4" w14:paraId="22EB67E7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59397F0E" w14:textId="77777777" w:rsidR="00D544F4" w:rsidRDefault="00D544F4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0DCC127B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68EDBCB7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036DB5FD" w14:textId="77777777" w:rsidR="00D544F4" w:rsidRDefault="00D37F67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381 01 Český Krumlov</w:t>
            </w:r>
          </w:p>
        </w:tc>
      </w:tr>
      <w:tr w:rsidR="00D544F4" w14:paraId="3F983BED" w14:textId="77777777">
        <w:trPr>
          <w:cantSplit/>
        </w:trPr>
        <w:tc>
          <w:tcPr>
            <w:tcW w:w="1831" w:type="dxa"/>
            <w:gridSpan w:val="3"/>
            <w:vAlign w:val="center"/>
          </w:tcPr>
          <w:p w14:paraId="3BFDDD36" w14:textId="77777777" w:rsidR="00D544F4" w:rsidRDefault="00D544F4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151C47B9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</w:tcBorders>
            <w:vAlign w:val="center"/>
          </w:tcPr>
          <w:p w14:paraId="78F83548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right w:val="double" w:sz="4" w:space="0" w:color="auto"/>
            </w:tcBorders>
            <w:vAlign w:val="center"/>
          </w:tcPr>
          <w:p w14:paraId="65210A62" w14:textId="77777777" w:rsidR="00D544F4" w:rsidRDefault="00D544F4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</w:p>
        </w:tc>
      </w:tr>
      <w:tr w:rsidR="00D544F4" w14:paraId="35E35222" w14:textId="77777777">
        <w:trPr>
          <w:cantSplit/>
        </w:trPr>
        <w:tc>
          <w:tcPr>
            <w:tcW w:w="5278" w:type="dxa"/>
            <w:gridSpan w:val="9"/>
            <w:vAlign w:val="center"/>
          </w:tcPr>
          <w:p w14:paraId="4E3FC345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33158A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5279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5CE496A" w14:textId="77777777" w:rsidR="00D544F4" w:rsidRDefault="00D544F4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D544F4" w14:paraId="68853842" w14:textId="77777777">
        <w:trPr>
          <w:cantSplit/>
        </w:trPr>
        <w:tc>
          <w:tcPr>
            <w:tcW w:w="10772" w:type="dxa"/>
            <w:gridSpan w:val="16"/>
            <w:vAlign w:val="center"/>
          </w:tcPr>
          <w:p w14:paraId="6CD2A808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D544F4" w14:paraId="6FFBC554" w14:textId="77777777">
        <w:trPr>
          <w:cantSplit/>
        </w:trPr>
        <w:tc>
          <w:tcPr>
            <w:tcW w:w="2046" w:type="dxa"/>
            <w:gridSpan w:val="4"/>
            <w:tcBorders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59CC37D5" w14:textId="77777777" w:rsidR="00D544F4" w:rsidRDefault="00D37F67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Objednáváme:</w:t>
            </w:r>
          </w:p>
        </w:tc>
        <w:tc>
          <w:tcPr>
            <w:tcW w:w="8726" w:type="dxa"/>
            <w:gridSpan w:val="12"/>
            <w:tcBorders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0A86C9E3" w14:textId="77777777" w:rsidR="00D544F4" w:rsidRDefault="00D37F67">
            <w:pPr>
              <w:spacing w:after="0" w:line="240" w:lineRule="auto"/>
              <w:rPr>
                <w:rFonts w:ascii="Arial" w:hAnsi="Arial"/>
                <w:b/>
                <w:sz w:val="25"/>
              </w:rPr>
            </w:pPr>
            <w:r>
              <w:rPr>
                <w:rFonts w:ascii="Arial" w:hAnsi="Arial"/>
                <w:b/>
                <w:sz w:val="25"/>
              </w:rPr>
              <w:t>Propagační kampaň</w:t>
            </w:r>
          </w:p>
        </w:tc>
      </w:tr>
      <w:tr w:rsidR="00D544F4" w14:paraId="08972701" w14:textId="77777777">
        <w:trPr>
          <w:cantSplit/>
        </w:trPr>
        <w:tc>
          <w:tcPr>
            <w:tcW w:w="10772" w:type="dxa"/>
            <w:gridSpan w:val="16"/>
            <w:tcBorders>
              <w:left w:val="single" w:sz="0" w:space="0" w:color="auto"/>
              <w:right w:val="single" w:sz="0" w:space="0" w:color="auto"/>
            </w:tcBorders>
            <w:vAlign w:val="center"/>
          </w:tcPr>
          <w:p w14:paraId="28CE2CBD" w14:textId="44240FE9" w:rsidR="00D544F4" w:rsidRDefault="00D37F67">
            <w:pPr>
              <w:spacing w:after="0" w:line="240" w:lineRule="auto"/>
              <w:rPr>
                <w:rFonts w:ascii="Courier New" w:hAnsi="Courier New"/>
                <w:sz w:val="18"/>
              </w:rPr>
            </w:pPr>
            <w:r>
              <w:rPr>
                <w:rFonts w:ascii="Courier New" w:hAnsi="Courier New"/>
                <w:sz w:val="18"/>
              </w:rPr>
              <w:t xml:space="preserve">Objednáváme u Vás dodání: 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 xml:space="preserve">Reklamní prezentace Jihočeského muzea v Českých </w:t>
            </w:r>
            <w:r>
              <w:rPr>
                <w:rFonts w:ascii="Courier New" w:hAnsi="Courier New"/>
                <w:sz w:val="18"/>
              </w:rPr>
              <w:t>Budějovicích a jeho poboček: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"       Turistický průvodce České Budějovice (</w:t>
            </w:r>
            <w:proofErr w:type="spellStart"/>
            <w:r>
              <w:rPr>
                <w:rFonts w:ascii="Courier New" w:hAnsi="Courier New"/>
                <w:sz w:val="18"/>
              </w:rPr>
              <w:t>celostrana</w:t>
            </w:r>
            <w:proofErr w:type="spellEnd"/>
            <w:r>
              <w:rPr>
                <w:rFonts w:ascii="Courier New" w:hAnsi="Courier New"/>
                <w:sz w:val="18"/>
              </w:rPr>
              <w:t xml:space="preserve"> v tištěné verzi + online verze ke stažení + </w:t>
            </w:r>
            <w:r>
              <w:rPr>
                <w:rFonts w:ascii="Courier New" w:hAnsi="Courier New"/>
                <w:sz w:val="18"/>
              </w:rPr>
              <w:t xml:space="preserve">prezentace na portálu VisitBohemia.cz):  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"       Turistický průvodce Jižní Čechy (</w:t>
            </w:r>
            <w:proofErr w:type="spellStart"/>
            <w:r>
              <w:rPr>
                <w:rFonts w:ascii="Courier New" w:hAnsi="Courier New"/>
                <w:sz w:val="18"/>
              </w:rPr>
              <w:t>celostrana</w:t>
            </w:r>
            <w:proofErr w:type="spellEnd"/>
            <w:r>
              <w:rPr>
                <w:rFonts w:ascii="Courier New" w:hAnsi="Courier New"/>
                <w:sz w:val="18"/>
              </w:rPr>
              <w:t xml:space="preserve"> v tištěné verzi + online verz</w:t>
            </w:r>
            <w:r>
              <w:rPr>
                <w:rFonts w:ascii="Courier New" w:hAnsi="Courier New"/>
                <w:sz w:val="18"/>
              </w:rPr>
              <w:t xml:space="preserve">e ke stažení + prezentace na </w:t>
            </w:r>
            <w:r>
              <w:rPr>
                <w:rFonts w:ascii="Courier New" w:hAnsi="Courier New"/>
                <w:sz w:val="18"/>
              </w:rPr>
              <w:t xml:space="preserve">portálu VisitBohemia.cz): 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 xml:space="preserve">"       Mapový informační systém jižní Čechy od 1. 4. 2026 do 31. 3. 2027 (prezentace JčM na předem </w:t>
            </w:r>
            <w:r>
              <w:rPr>
                <w:rFonts w:ascii="Courier New" w:hAnsi="Courier New"/>
                <w:sz w:val="18"/>
              </w:rPr>
              <w:t xml:space="preserve">domluvených 25 plochách jižních Čech): 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"       Trhací turistické mapy České Budějovice (prezent</w:t>
            </w:r>
            <w:r>
              <w:rPr>
                <w:rFonts w:ascii="Courier New" w:hAnsi="Courier New"/>
                <w:sz w:val="18"/>
              </w:rPr>
              <w:t xml:space="preserve">ace nabídky JčM): 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 xml:space="preserve">"       Turistické informační portály VisitBohemia.cz (katalogové zápisy - zážitky: VisitCeskeBudejovice.cz;  </w:t>
            </w:r>
            <w:r>
              <w:rPr>
                <w:rFonts w:ascii="Courier New" w:hAnsi="Courier New"/>
                <w:sz w:val="18"/>
              </w:rPr>
              <w:t>VisitJizniCechy.cz; VisitHluboka.cz): zdarma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"       Zvýhodněný odběr turistických průvodců): zdarma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"       Zvýhodněný odb</w:t>
            </w:r>
            <w:r>
              <w:rPr>
                <w:rFonts w:ascii="Courier New" w:hAnsi="Courier New"/>
                <w:sz w:val="18"/>
              </w:rPr>
              <w:t>ěr turistických map (400 ks): zdarma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Účel: propagace JčM a jeho poboček (2026 - 2027)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</w:r>
            <w:r w:rsidRPr="00654E73">
              <w:rPr>
                <w:rFonts w:ascii="Courier New" w:hAnsi="Courier New"/>
                <w:b/>
                <w:bCs/>
                <w:sz w:val="18"/>
                <w:u w:val="single"/>
              </w:rPr>
              <w:t>Cena: 58 750,- Kč bez DPH / 71 088,- Kč vč. DPH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>Termín dodání: v průběhu roku 2026 - 2027</w:t>
            </w:r>
            <w:r>
              <w:rPr>
                <w:rFonts w:ascii="Courier New" w:hAnsi="Courier New"/>
                <w:sz w:val="18"/>
              </w:rPr>
              <w:br/>
            </w:r>
            <w:r>
              <w:rPr>
                <w:rFonts w:ascii="Courier New" w:hAnsi="Courier New"/>
                <w:sz w:val="18"/>
              </w:rPr>
              <w:br/>
              <w:t xml:space="preserve">Vyřizuje: </w:t>
            </w:r>
            <w:proofErr w:type="spellStart"/>
            <w:r w:rsidR="00654E73">
              <w:rPr>
                <w:rFonts w:ascii="Courier New" w:hAnsi="Courier New"/>
                <w:sz w:val="18"/>
              </w:rPr>
              <w:t>xxx</w:t>
            </w:r>
            <w:proofErr w:type="spellEnd"/>
          </w:p>
        </w:tc>
      </w:tr>
      <w:tr w:rsidR="00D544F4" w14:paraId="4769938F" w14:textId="77777777">
        <w:trPr>
          <w:cantSplit/>
        </w:trPr>
        <w:tc>
          <w:tcPr>
            <w:tcW w:w="10772" w:type="dxa"/>
            <w:gridSpan w:val="16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9C00AC3" w14:textId="77777777" w:rsidR="00D544F4" w:rsidRDefault="00D544F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D544F4" w14:paraId="40770BD1" w14:textId="77777777">
        <w:trPr>
          <w:cantSplit/>
        </w:trPr>
        <w:tc>
          <w:tcPr>
            <w:tcW w:w="10772" w:type="dxa"/>
            <w:gridSpan w:val="16"/>
            <w:vAlign w:val="center"/>
          </w:tcPr>
          <w:p w14:paraId="384EC20C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A)       Objednatel prohlašuje, že výše </w:t>
            </w:r>
            <w:r>
              <w:rPr>
                <w:rFonts w:ascii="Arial" w:hAnsi="Arial"/>
                <w:sz w:val="18"/>
              </w:rPr>
              <w:t>uvedený předmět plnění není používán k ekonomické činnosti, ale pro potřeby související výlučně s činností při výkonu veřejné správy, a proto ve smyslu informace GFŘ a MFČR ze dne 9.11.2011 nebude aplikován režim přenesení daňové povinnosti podle § 92e zák</w:t>
            </w:r>
            <w:r>
              <w:rPr>
                <w:rFonts w:ascii="Arial" w:hAnsi="Arial"/>
                <w:sz w:val="18"/>
              </w:rPr>
              <w:t>ona o DPH.</w:t>
            </w:r>
          </w:p>
        </w:tc>
      </w:tr>
      <w:tr w:rsidR="00D544F4" w14:paraId="405EF9A8" w14:textId="77777777">
        <w:trPr>
          <w:cantSplit/>
        </w:trPr>
        <w:tc>
          <w:tcPr>
            <w:tcW w:w="10772" w:type="dxa"/>
            <w:gridSpan w:val="16"/>
          </w:tcPr>
          <w:p w14:paraId="320D3961" w14:textId="77777777" w:rsidR="00D544F4" w:rsidRDefault="00D544F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D544F4" w14:paraId="0C8548F9" w14:textId="77777777">
        <w:trPr>
          <w:cantSplit/>
        </w:trPr>
        <w:tc>
          <w:tcPr>
            <w:tcW w:w="10772" w:type="dxa"/>
            <w:gridSpan w:val="16"/>
            <w:vAlign w:val="center"/>
          </w:tcPr>
          <w:p w14:paraId="169C7D72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B)       </w:t>
            </w:r>
            <w:r w:rsidRPr="00654E73">
              <w:rPr>
                <w:rFonts w:ascii="Arial" w:hAnsi="Arial"/>
                <w:strike/>
                <w:sz w:val="18"/>
              </w:rPr>
              <w:t xml:space="preserve">Objednatel prohlašuje, že výše uvedený předmět plnění je používán k ekonomické činnosti, a proto ve smyslu informace GFŘ a MFČR ze dne 9.11.2011 bude aplikován režim přenesení daňové povinnosti podle § 92e zákona o DPH. Dodavatel je </w:t>
            </w:r>
            <w:r w:rsidRPr="00654E73">
              <w:rPr>
                <w:rFonts w:ascii="Arial" w:hAnsi="Arial"/>
                <w:strike/>
                <w:sz w:val="18"/>
              </w:rPr>
              <w:t>povinen vystavit daňový doklad s náležitostmi dle § 92a odst. 2 zákona o DPH.</w:t>
            </w:r>
          </w:p>
        </w:tc>
      </w:tr>
      <w:tr w:rsidR="00D544F4" w14:paraId="5A117336" w14:textId="77777777">
        <w:trPr>
          <w:cantSplit/>
        </w:trPr>
        <w:tc>
          <w:tcPr>
            <w:tcW w:w="10772" w:type="dxa"/>
            <w:gridSpan w:val="16"/>
          </w:tcPr>
          <w:p w14:paraId="704D21AA" w14:textId="77777777" w:rsidR="00D544F4" w:rsidRDefault="00D544F4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D544F4" w14:paraId="782AC35B" w14:textId="77777777">
        <w:trPr>
          <w:cantSplit/>
        </w:trPr>
        <w:tc>
          <w:tcPr>
            <w:tcW w:w="10772" w:type="dxa"/>
            <w:gridSpan w:val="16"/>
          </w:tcPr>
          <w:p w14:paraId="6A7DD394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A nebo</w:t>
            </w:r>
            <w:proofErr w:type="gramEnd"/>
            <w:r>
              <w:rPr>
                <w:rFonts w:ascii="Arial" w:hAnsi="Arial"/>
                <w:sz w:val="18"/>
              </w:rPr>
              <w:t xml:space="preserve"> B x) nehodící škrtněte</w:t>
            </w:r>
          </w:p>
        </w:tc>
      </w:tr>
    </w:tbl>
    <w:tbl>
      <w:tblPr>
        <w:tblpPr w:tblpYSpec="bottom"/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215"/>
        <w:gridCol w:w="969"/>
        <w:gridCol w:w="9588"/>
      </w:tblGrid>
      <w:tr w:rsidR="00D544F4" w14:paraId="46C264AA" w14:textId="77777777">
        <w:trPr>
          <w:cantSplit/>
        </w:trPr>
        <w:tc>
          <w:tcPr>
            <w:tcW w:w="215" w:type="dxa"/>
            <w:tcBorders>
              <w:top w:val="single" w:sz="0" w:space="0" w:color="auto"/>
              <w:left w:val="single" w:sz="0" w:space="0" w:color="auto"/>
            </w:tcBorders>
            <w:vAlign w:val="center"/>
          </w:tcPr>
          <w:p w14:paraId="1B957E29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557" w:type="dxa"/>
            <w:gridSpan w:val="2"/>
            <w:tcBorders>
              <w:top w:val="single" w:sz="0" w:space="0" w:color="auto"/>
              <w:right w:val="single" w:sz="0" w:space="0" w:color="auto"/>
            </w:tcBorders>
            <w:vAlign w:val="center"/>
          </w:tcPr>
          <w:p w14:paraId="5115A75C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V  Českých</w:t>
            </w:r>
            <w:proofErr w:type="gramEnd"/>
            <w:r>
              <w:rPr>
                <w:rFonts w:ascii="Arial" w:hAnsi="Arial"/>
                <w:sz w:val="18"/>
              </w:rPr>
              <w:t xml:space="preserve"> Budějovicích</w:t>
            </w:r>
          </w:p>
        </w:tc>
      </w:tr>
      <w:tr w:rsidR="00D544F4" w14:paraId="022EB3BB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2A9CAB58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576623C9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Dne :</w:t>
            </w:r>
            <w:proofErr w:type="gramEnd"/>
          </w:p>
        </w:tc>
        <w:tc>
          <w:tcPr>
            <w:tcW w:w="9588" w:type="dxa"/>
            <w:tcBorders>
              <w:right w:val="single" w:sz="0" w:space="0" w:color="auto"/>
            </w:tcBorders>
            <w:vAlign w:val="center"/>
          </w:tcPr>
          <w:p w14:paraId="0477C78A" w14:textId="6D69EF4C" w:rsidR="00D544F4" w:rsidRDefault="00654E73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02</w:t>
            </w:r>
            <w:r w:rsidR="00D37F67">
              <w:rPr>
                <w:rFonts w:ascii="Arial" w:hAnsi="Arial"/>
                <w:sz w:val="18"/>
              </w:rPr>
              <w:t>.02.2026</w:t>
            </w:r>
          </w:p>
        </w:tc>
      </w:tr>
      <w:tr w:rsidR="00D544F4" w14:paraId="2A846269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54B1C20F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426E8AF9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Vyřizuje :</w:t>
            </w:r>
            <w:proofErr w:type="gramEnd"/>
          </w:p>
        </w:tc>
        <w:tc>
          <w:tcPr>
            <w:tcW w:w="9588" w:type="dxa"/>
            <w:tcBorders>
              <w:right w:val="single" w:sz="0" w:space="0" w:color="auto"/>
            </w:tcBorders>
            <w:vAlign w:val="center"/>
          </w:tcPr>
          <w:p w14:paraId="25D654EA" w14:textId="0606AFFC" w:rsidR="00D544F4" w:rsidRDefault="00654E73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</w:t>
            </w:r>
            <w:proofErr w:type="spellEnd"/>
          </w:p>
        </w:tc>
      </w:tr>
      <w:tr w:rsidR="00D544F4" w14:paraId="726075C0" w14:textId="77777777">
        <w:trPr>
          <w:cantSplit/>
        </w:trPr>
        <w:tc>
          <w:tcPr>
            <w:tcW w:w="215" w:type="dxa"/>
            <w:tcBorders>
              <w:left w:val="single" w:sz="0" w:space="0" w:color="auto"/>
            </w:tcBorders>
            <w:vAlign w:val="center"/>
          </w:tcPr>
          <w:p w14:paraId="33C021F9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vAlign w:val="center"/>
          </w:tcPr>
          <w:p w14:paraId="6CE42066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Telefon :</w:t>
            </w:r>
            <w:proofErr w:type="gramEnd"/>
          </w:p>
        </w:tc>
        <w:tc>
          <w:tcPr>
            <w:tcW w:w="9588" w:type="dxa"/>
            <w:tcBorders>
              <w:right w:val="single" w:sz="0" w:space="0" w:color="auto"/>
            </w:tcBorders>
            <w:vAlign w:val="center"/>
          </w:tcPr>
          <w:p w14:paraId="06BBEC2F" w14:textId="6ED7A5CE" w:rsidR="00D544F4" w:rsidRDefault="00654E73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</w:t>
            </w:r>
            <w:proofErr w:type="spellEnd"/>
          </w:p>
        </w:tc>
      </w:tr>
      <w:tr w:rsidR="00D544F4" w14:paraId="56E0F2EC" w14:textId="77777777">
        <w:trPr>
          <w:cantSplit/>
        </w:trPr>
        <w:tc>
          <w:tcPr>
            <w:tcW w:w="215" w:type="dxa"/>
            <w:tcBorders>
              <w:left w:val="single" w:sz="0" w:space="0" w:color="auto"/>
              <w:bottom w:val="single" w:sz="0" w:space="0" w:color="auto"/>
            </w:tcBorders>
            <w:tcMar>
              <w:left w:w="90" w:type="dxa"/>
            </w:tcMar>
            <w:vAlign w:val="center"/>
          </w:tcPr>
          <w:p w14:paraId="79924D2B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969" w:type="dxa"/>
            <w:tcBorders>
              <w:bottom w:val="single" w:sz="0" w:space="0" w:color="auto"/>
            </w:tcBorders>
            <w:vAlign w:val="center"/>
          </w:tcPr>
          <w:p w14:paraId="7CA765BA" w14:textId="77777777" w:rsidR="00D544F4" w:rsidRDefault="00D37F67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E-mail:</w:t>
            </w:r>
          </w:p>
        </w:tc>
        <w:tc>
          <w:tcPr>
            <w:tcW w:w="9588" w:type="dxa"/>
            <w:tcBorders>
              <w:bottom w:val="single" w:sz="0" w:space="0" w:color="auto"/>
              <w:right w:val="single" w:sz="0" w:space="0" w:color="auto"/>
            </w:tcBorders>
            <w:vAlign w:val="center"/>
          </w:tcPr>
          <w:p w14:paraId="3CF67B32" w14:textId="17CFD1EB" w:rsidR="00D544F4" w:rsidRDefault="00654E73">
            <w:pPr>
              <w:spacing w:after="0" w:line="240" w:lineRule="auto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xxx</w:t>
            </w:r>
            <w:proofErr w:type="spellEnd"/>
          </w:p>
        </w:tc>
      </w:tr>
      <w:tr w:rsidR="00D544F4" w14:paraId="33FA3048" w14:textId="77777777">
        <w:trPr>
          <w:cantSplit/>
        </w:trPr>
        <w:tc>
          <w:tcPr>
            <w:tcW w:w="215" w:type="dxa"/>
            <w:vAlign w:val="center"/>
          </w:tcPr>
          <w:p w14:paraId="0ED425B3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557" w:type="dxa"/>
            <w:gridSpan w:val="2"/>
            <w:vAlign w:val="center"/>
          </w:tcPr>
          <w:p w14:paraId="7BB6EEF5" w14:textId="77777777" w:rsidR="00D544F4" w:rsidRDefault="00D37F67">
            <w:pPr>
              <w:spacing w:after="0" w:line="240" w:lineRule="auto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Potvrzenou objednávku vraťte na výše uvedenou adresu</w:t>
            </w:r>
          </w:p>
        </w:tc>
      </w:tr>
    </w:tbl>
    <w:tbl>
      <w:tblPr>
        <w:tblW w:w="10772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10772"/>
      </w:tblGrid>
      <w:tr w:rsidR="00D544F4" w14:paraId="45742201" w14:textId="77777777">
        <w:trPr>
          <w:cantSplit/>
        </w:trPr>
        <w:tc>
          <w:tcPr>
            <w:tcW w:w="10772" w:type="dxa"/>
            <w:vAlign w:val="center"/>
          </w:tcPr>
          <w:p w14:paraId="201AF6A0" w14:textId="77777777" w:rsidR="00D544F4" w:rsidRDefault="00D544F4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</w:tbl>
    <w:p w14:paraId="13495DF4" w14:textId="77777777" w:rsidR="00D37F67" w:rsidRDefault="00D37F67"/>
    <w:sectPr w:rsidR="00D37F67">
      <w:headerReference w:type="default" r:id="rId6"/>
      <w:headerReference w:type="first" r:id="rId7"/>
      <w:footerReference w:type="first" r:id="rId8"/>
      <w:type w:val="continuous"/>
      <w:pgSz w:w="11906" w:h="16838"/>
      <w:pgMar w:top="566" w:right="568" w:bottom="568" w:left="566" w:header="566" w:footer="56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7CBEF" w14:textId="77777777" w:rsidR="00D37F67" w:rsidRDefault="00D37F67">
      <w:pPr>
        <w:spacing w:after="0" w:line="240" w:lineRule="auto"/>
      </w:pPr>
      <w:r>
        <w:separator/>
      </w:r>
    </w:p>
  </w:endnote>
  <w:endnote w:type="continuationSeparator" w:id="0">
    <w:p w14:paraId="76D1490E" w14:textId="77777777" w:rsidR="00D37F67" w:rsidRDefault="00D37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16D22" w14:textId="77777777" w:rsidR="00000000" w:rsidRDefault="00D37F6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DE694" w14:textId="77777777" w:rsidR="00D37F67" w:rsidRDefault="00D37F67">
      <w:pPr>
        <w:spacing w:after="0" w:line="240" w:lineRule="auto"/>
      </w:pPr>
      <w:r>
        <w:separator/>
      </w:r>
    </w:p>
  </w:footnote>
  <w:footnote w:type="continuationSeparator" w:id="0">
    <w:p w14:paraId="6B47D711" w14:textId="77777777" w:rsidR="00D37F67" w:rsidRDefault="00D37F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2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5924"/>
      <w:gridCol w:w="4848"/>
    </w:tblGrid>
    <w:tr w:rsidR="00D544F4" w14:paraId="22C2BA89" w14:textId="77777777">
      <w:trPr>
        <w:cantSplit/>
      </w:trPr>
      <w:tc>
        <w:tcPr>
          <w:tcW w:w="10772" w:type="dxa"/>
          <w:gridSpan w:val="2"/>
          <w:vAlign w:val="center"/>
        </w:tcPr>
        <w:p w14:paraId="5A199700" w14:textId="77777777" w:rsidR="00D544F4" w:rsidRDefault="00D544F4">
          <w:pPr>
            <w:spacing w:after="0" w:line="240" w:lineRule="auto"/>
            <w:rPr>
              <w:rFonts w:ascii="Arial" w:hAnsi="Arial"/>
              <w:sz w:val="18"/>
            </w:rPr>
          </w:pPr>
        </w:p>
      </w:tc>
    </w:tr>
    <w:tr w:rsidR="00D544F4" w14:paraId="3D1F8B36" w14:textId="77777777">
      <w:trPr>
        <w:cantSplit/>
      </w:trPr>
      <w:tc>
        <w:tcPr>
          <w:tcW w:w="5924" w:type="dxa"/>
          <w:vAlign w:val="center"/>
        </w:tcPr>
        <w:p w14:paraId="237AE3F3" w14:textId="77777777" w:rsidR="00D544F4" w:rsidRDefault="00D37F67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>O B J E D N Á V K A</w:t>
          </w:r>
        </w:p>
      </w:tc>
      <w:tc>
        <w:tcPr>
          <w:tcW w:w="4848" w:type="dxa"/>
          <w:vAlign w:val="center"/>
        </w:tcPr>
        <w:p w14:paraId="3C87B460" w14:textId="77777777" w:rsidR="00D544F4" w:rsidRDefault="00D37F67">
          <w:pPr>
            <w:spacing w:after="0" w:line="240" w:lineRule="auto"/>
            <w:jc w:val="right"/>
            <w:rPr>
              <w:rFonts w:ascii="Arial" w:hAnsi="Arial"/>
              <w:b/>
              <w:sz w:val="21"/>
            </w:rPr>
          </w:pPr>
          <w:proofErr w:type="gramStart"/>
          <w:r>
            <w:rPr>
              <w:rFonts w:ascii="Arial" w:hAnsi="Arial"/>
              <w:b/>
              <w:sz w:val="21"/>
            </w:rPr>
            <w:t>číslo :</w:t>
          </w:r>
          <w:proofErr w:type="gramEnd"/>
          <w:r>
            <w:rPr>
              <w:rFonts w:ascii="Arial" w:hAnsi="Arial"/>
              <w:b/>
              <w:sz w:val="21"/>
            </w:rPr>
            <w:t xml:space="preserve">  260100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920F1" w14:textId="77777777" w:rsidR="00000000" w:rsidRDefault="00D37F67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4F4"/>
    <w:rsid w:val="00654E73"/>
    <w:rsid w:val="00D37F67"/>
    <w:rsid w:val="00D5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69E45"/>
  <w15:docId w15:val="{3ED46954-CDDA-4A94-9B73-82439763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Budějcký</dc:creator>
  <cp:lastModifiedBy>Marek Budějcký</cp:lastModifiedBy>
  <cp:revision>2</cp:revision>
  <cp:lastPrinted>2026-02-12T08:03:00Z</cp:lastPrinted>
  <dcterms:created xsi:type="dcterms:W3CDTF">2026-02-12T08:04:00Z</dcterms:created>
  <dcterms:modified xsi:type="dcterms:W3CDTF">2026-02-12T08:04:00Z</dcterms:modified>
</cp:coreProperties>
</file>