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3EF2" w14:textId="77777777" w:rsidR="008A0E2C" w:rsidRDefault="008A0E2C">
      <w:pPr>
        <w:pStyle w:val="Zkladntext"/>
        <w:rPr>
          <w:rFonts w:ascii="Times New Roman"/>
          <w:sz w:val="20"/>
        </w:rPr>
      </w:pPr>
    </w:p>
    <w:p w14:paraId="11907C1F" w14:textId="77777777" w:rsidR="008A0E2C" w:rsidRDefault="008A0E2C">
      <w:pPr>
        <w:pStyle w:val="Zkladntext"/>
        <w:spacing w:before="4"/>
        <w:rPr>
          <w:rFonts w:ascii="Times New Roman"/>
          <w:sz w:val="23"/>
        </w:rPr>
      </w:pPr>
    </w:p>
    <w:p w14:paraId="6EF65932" w14:textId="77777777" w:rsidR="008A0E2C" w:rsidRDefault="00C2210D">
      <w:pPr>
        <w:pStyle w:val="Nadpis1"/>
        <w:spacing w:before="91"/>
        <w:ind w:left="120" w:right="120" w:hanging="1"/>
      </w:pPr>
      <w:r>
        <w:rPr>
          <w:color w:val="231F20"/>
        </w:rPr>
        <w:t>VYSOKÁ ŠKOLA CHEMICKO-TECHNOLOGICKÁ V PRAZE FAKULTA POTRAVINÁŘSKÉ A BIOCHEMICKÉ TECHNOLOGIE</w:t>
      </w:r>
    </w:p>
    <w:p w14:paraId="7BC8CC3F" w14:textId="77777777" w:rsidR="008A0E2C" w:rsidRDefault="008A0E2C">
      <w:pPr>
        <w:pStyle w:val="Zkladntext"/>
        <w:rPr>
          <w:b/>
          <w:sz w:val="30"/>
        </w:rPr>
      </w:pPr>
    </w:p>
    <w:p w14:paraId="61507B1B" w14:textId="77777777" w:rsidR="008A0E2C" w:rsidRDefault="008A0E2C">
      <w:pPr>
        <w:pStyle w:val="Zkladntext"/>
        <w:rPr>
          <w:b/>
          <w:sz w:val="30"/>
        </w:rPr>
      </w:pPr>
    </w:p>
    <w:p w14:paraId="678F9C23" w14:textId="77777777" w:rsidR="008A0E2C" w:rsidRDefault="00C2210D">
      <w:pPr>
        <w:spacing w:before="229"/>
        <w:ind w:right="1"/>
        <w:jc w:val="center"/>
        <w:rPr>
          <w:b/>
          <w:sz w:val="28"/>
        </w:rPr>
      </w:pPr>
      <w:r>
        <w:rPr>
          <w:b/>
          <w:color w:val="231F20"/>
          <w:w w:val="99"/>
          <w:sz w:val="28"/>
        </w:rPr>
        <w:t>A</w:t>
      </w:r>
    </w:p>
    <w:p w14:paraId="0B65E90C" w14:textId="77777777" w:rsidR="008A0E2C" w:rsidRDefault="008A0E2C">
      <w:pPr>
        <w:pStyle w:val="Zkladntext"/>
        <w:rPr>
          <w:b/>
          <w:sz w:val="30"/>
        </w:rPr>
      </w:pPr>
    </w:p>
    <w:p w14:paraId="5FAA2E46" w14:textId="77777777" w:rsidR="008A0E2C" w:rsidRDefault="008A0E2C">
      <w:pPr>
        <w:pStyle w:val="Zkladntext"/>
        <w:spacing w:before="10"/>
        <w:rPr>
          <w:b/>
          <w:sz w:val="25"/>
        </w:rPr>
      </w:pPr>
    </w:p>
    <w:p w14:paraId="1EBE271F" w14:textId="77777777" w:rsidR="008A0E2C" w:rsidRDefault="00C2210D">
      <w:pPr>
        <w:ind w:left="622" w:right="622"/>
        <w:jc w:val="center"/>
        <w:rPr>
          <w:b/>
          <w:sz w:val="28"/>
        </w:rPr>
      </w:pPr>
      <w:r>
        <w:rPr>
          <w:b/>
          <w:color w:val="231F20"/>
          <w:sz w:val="28"/>
        </w:rPr>
        <w:t>ÚSTAV MAKROMOLEKULÁRNÍ CHEMIE AV ČR, V. V. I.</w:t>
      </w:r>
    </w:p>
    <w:p w14:paraId="7FEF951E" w14:textId="77777777" w:rsidR="008A0E2C" w:rsidRDefault="008A0E2C">
      <w:pPr>
        <w:pStyle w:val="Zkladntext"/>
        <w:rPr>
          <w:b/>
          <w:sz w:val="30"/>
        </w:rPr>
      </w:pPr>
    </w:p>
    <w:p w14:paraId="25389D55" w14:textId="77777777" w:rsidR="008A0E2C" w:rsidRDefault="008A0E2C">
      <w:pPr>
        <w:pStyle w:val="Zkladntext"/>
        <w:rPr>
          <w:b/>
          <w:sz w:val="30"/>
        </w:rPr>
      </w:pPr>
    </w:p>
    <w:p w14:paraId="07F87C0E" w14:textId="77777777" w:rsidR="008A0E2C" w:rsidRDefault="008A0E2C">
      <w:pPr>
        <w:pStyle w:val="Zkladntext"/>
        <w:rPr>
          <w:b/>
          <w:sz w:val="30"/>
        </w:rPr>
      </w:pPr>
    </w:p>
    <w:p w14:paraId="62BBE513" w14:textId="77777777" w:rsidR="008A0E2C" w:rsidRDefault="008A0E2C">
      <w:pPr>
        <w:pStyle w:val="Zkladntext"/>
        <w:rPr>
          <w:b/>
          <w:sz w:val="30"/>
        </w:rPr>
      </w:pPr>
    </w:p>
    <w:p w14:paraId="5D4FE863" w14:textId="77777777" w:rsidR="008A0E2C" w:rsidRDefault="00C2210D">
      <w:pPr>
        <w:spacing w:before="229" w:line="480" w:lineRule="auto"/>
        <w:ind w:left="967" w:right="966"/>
        <w:jc w:val="center"/>
        <w:rPr>
          <w:b/>
          <w:sz w:val="28"/>
        </w:rPr>
      </w:pPr>
      <w:r>
        <w:rPr>
          <w:b/>
          <w:color w:val="231F20"/>
          <w:sz w:val="28"/>
        </w:rPr>
        <w:t>DODATEK Č. 1 K DÍLČÍ DOHODĚ O SPOLUPRÁCI PŘI USKUTEČŇOVÁNÍ</w:t>
      </w:r>
    </w:p>
    <w:p w14:paraId="5D92F9AD" w14:textId="77777777" w:rsidR="008A0E2C" w:rsidRDefault="00C2210D">
      <w:pPr>
        <w:spacing w:before="8"/>
        <w:ind w:left="622" w:right="622"/>
        <w:jc w:val="center"/>
        <w:rPr>
          <w:b/>
          <w:sz w:val="28"/>
        </w:rPr>
      </w:pPr>
      <w:r>
        <w:rPr>
          <w:b/>
          <w:color w:val="231F20"/>
          <w:sz w:val="28"/>
        </w:rPr>
        <w:t>DOKTORSKÝCH STUDIJNÍCH PROGRAMŮ</w:t>
      </w:r>
    </w:p>
    <w:p w14:paraId="6A814846" w14:textId="77777777" w:rsidR="008A0E2C" w:rsidRDefault="008A0E2C">
      <w:pPr>
        <w:jc w:val="center"/>
        <w:rPr>
          <w:sz w:val="28"/>
        </w:rPr>
        <w:sectPr w:rsidR="008A0E2C">
          <w:type w:val="continuous"/>
          <w:pgSz w:w="11910" w:h="16840"/>
          <w:pgMar w:top="1600" w:right="1680" w:bottom="280" w:left="1680" w:header="708" w:footer="708" w:gutter="0"/>
          <w:cols w:space="708"/>
        </w:sectPr>
      </w:pPr>
    </w:p>
    <w:p w14:paraId="7CBE8AE1" w14:textId="77777777" w:rsidR="008A0E2C" w:rsidRDefault="00C2210D">
      <w:pPr>
        <w:pStyle w:val="Nadpis2"/>
        <w:spacing w:before="62"/>
        <w:jc w:val="both"/>
      </w:pPr>
      <w:r>
        <w:rPr>
          <w:color w:val="231F20"/>
        </w:rPr>
        <w:lastRenderedPageBreak/>
        <w:t>Vysoká škola chemicko-technologická v Praze</w:t>
      </w:r>
    </w:p>
    <w:p w14:paraId="34E2D7B2" w14:textId="77777777" w:rsidR="008A0E2C" w:rsidRDefault="00C2210D">
      <w:pPr>
        <w:pStyle w:val="Zkladntext"/>
        <w:ind w:left="113" w:right="3747"/>
      </w:pPr>
      <w:r>
        <w:rPr>
          <w:color w:val="231F20"/>
        </w:rPr>
        <w:t>ve věci Fakulty potravinářské a biochemické technologie se sídlem Technická 1905/5, 166 28 Praha 6</w:t>
      </w:r>
    </w:p>
    <w:p w14:paraId="7D79882D" w14:textId="77777777" w:rsidR="008A0E2C" w:rsidRDefault="00C2210D">
      <w:pPr>
        <w:pStyle w:val="Zkladntext"/>
        <w:ind w:left="113"/>
        <w:jc w:val="both"/>
      </w:pPr>
      <w:r>
        <w:rPr>
          <w:color w:val="231F20"/>
        </w:rPr>
        <w:t>IČO: 60461373</w:t>
      </w:r>
    </w:p>
    <w:p w14:paraId="3A6A0F3F" w14:textId="08BCD435" w:rsidR="008A0E2C" w:rsidRDefault="00C2210D">
      <w:pPr>
        <w:pStyle w:val="Zkladntext"/>
        <w:spacing w:line="480" w:lineRule="auto"/>
        <w:ind w:left="113" w:right="2960"/>
      </w:pPr>
      <w:r>
        <w:rPr>
          <w:color w:val="231F20"/>
        </w:rPr>
        <w:t xml:space="preserve">zastoupena </w:t>
      </w:r>
      <w:proofErr w:type="spellStart"/>
      <w:r w:rsidR="000E14AC">
        <w:rPr>
          <w:color w:val="231F20"/>
        </w:rPr>
        <w:t>xxxxx</w:t>
      </w:r>
      <w:proofErr w:type="spellEnd"/>
      <w:r>
        <w:rPr>
          <w:color w:val="231F20"/>
        </w:rPr>
        <w:t xml:space="preserve">, děkanem fakulty </w:t>
      </w:r>
      <w:r w:rsidR="000E14AC">
        <w:rPr>
          <w:color w:val="231F20"/>
        </w:rPr>
        <w:t xml:space="preserve">                                                            </w:t>
      </w:r>
      <w:r>
        <w:rPr>
          <w:color w:val="231F20"/>
        </w:rPr>
        <w:t>(dále jen „</w:t>
      </w:r>
      <w:r>
        <w:rPr>
          <w:b/>
          <w:color w:val="231F20"/>
        </w:rPr>
        <w:t>fakulta VŠCHT</w:t>
      </w:r>
      <w:r>
        <w:rPr>
          <w:color w:val="231F20"/>
        </w:rPr>
        <w:t>“)</w:t>
      </w:r>
    </w:p>
    <w:p w14:paraId="11D7C91E" w14:textId="77777777" w:rsidR="008A0E2C" w:rsidRDefault="00C2210D">
      <w:pPr>
        <w:pStyle w:val="Zkladntext"/>
        <w:spacing w:before="8"/>
        <w:ind w:left="113"/>
        <w:jc w:val="both"/>
      </w:pPr>
      <w:r>
        <w:rPr>
          <w:color w:val="231F20"/>
          <w:w w:val="99"/>
        </w:rPr>
        <w:t>a</w:t>
      </w:r>
    </w:p>
    <w:p w14:paraId="1E4B4696" w14:textId="77777777" w:rsidR="008A0E2C" w:rsidRDefault="008A0E2C">
      <w:pPr>
        <w:pStyle w:val="Zkladntext"/>
        <w:spacing w:before="11"/>
        <w:rPr>
          <w:sz w:val="23"/>
        </w:rPr>
      </w:pPr>
    </w:p>
    <w:p w14:paraId="48DFB54B" w14:textId="77777777" w:rsidR="008A0E2C" w:rsidRDefault="00C2210D">
      <w:pPr>
        <w:pStyle w:val="Nadpis2"/>
        <w:jc w:val="both"/>
      </w:pPr>
      <w:r>
        <w:rPr>
          <w:color w:val="231F20"/>
        </w:rPr>
        <w:t>Ústav makromolekulární chemie, AV ČR, v. v. i.</w:t>
      </w:r>
    </w:p>
    <w:p w14:paraId="493ADF0E" w14:textId="77777777" w:rsidR="008A0E2C" w:rsidRDefault="00C2210D">
      <w:pPr>
        <w:pStyle w:val="Zkladntext"/>
        <w:ind w:left="113" w:right="2919"/>
      </w:pPr>
      <w:r>
        <w:rPr>
          <w:color w:val="231F20"/>
        </w:rPr>
        <w:t>se sídlem Heyrovského nám. 1888/2, 162 00 Praha 6 – Břevnov IČO: 61389013</w:t>
      </w:r>
    </w:p>
    <w:p w14:paraId="728BE9A2" w14:textId="06523F6F" w:rsidR="008A0E2C" w:rsidRDefault="00C2210D">
      <w:pPr>
        <w:pStyle w:val="Zkladntext"/>
        <w:ind w:left="113" w:right="3054"/>
      </w:pPr>
      <w:r>
        <w:rPr>
          <w:color w:val="231F20"/>
        </w:rPr>
        <w:t xml:space="preserve">zastoupený </w:t>
      </w:r>
      <w:proofErr w:type="spellStart"/>
      <w:r w:rsidR="000E14AC">
        <w:rPr>
          <w:color w:val="231F20"/>
        </w:rPr>
        <w:t>xxxxx</w:t>
      </w:r>
      <w:proofErr w:type="spellEnd"/>
      <w:r>
        <w:rPr>
          <w:color w:val="231F20"/>
        </w:rPr>
        <w:t xml:space="preserve">, ředitelem </w:t>
      </w:r>
      <w:r w:rsidR="000E14AC">
        <w:rPr>
          <w:color w:val="231F20"/>
        </w:rPr>
        <w:t xml:space="preserve">                                                                </w:t>
      </w:r>
      <w:r>
        <w:rPr>
          <w:color w:val="231F20"/>
        </w:rPr>
        <w:t>(dále jen „</w:t>
      </w:r>
      <w:r>
        <w:rPr>
          <w:b/>
          <w:color w:val="231F20"/>
        </w:rPr>
        <w:t>pracoviště AV ČR</w:t>
      </w:r>
      <w:r>
        <w:rPr>
          <w:color w:val="231F20"/>
        </w:rPr>
        <w:t>“)</w:t>
      </w:r>
    </w:p>
    <w:p w14:paraId="7C8EEBFA" w14:textId="77777777" w:rsidR="008A0E2C" w:rsidRDefault="008A0E2C">
      <w:pPr>
        <w:pStyle w:val="Zkladntext"/>
        <w:spacing w:before="11"/>
        <w:rPr>
          <w:sz w:val="23"/>
        </w:rPr>
      </w:pPr>
    </w:p>
    <w:p w14:paraId="11FFC70A" w14:textId="77777777" w:rsidR="008A0E2C" w:rsidRDefault="00C2210D">
      <w:pPr>
        <w:ind w:left="113"/>
        <w:jc w:val="both"/>
        <w:rPr>
          <w:sz w:val="24"/>
        </w:rPr>
      </w:pPr>
      <w:r>
        <w:rPr>
          <w:color w:val="231F20"/>
          <w:sz w:val="24"/>
        </w:rPr>
        <w:t>oba společně dále jen „</w:t>
      </w:r>
      <w:r>
        <w:rPr>
          <w:b/>
          <w:color w:val="231F20"/>
          <w:sz w:val="24"/>
        </w:rPr>
        <w:t>spolupracující strany</w:t>
      </w:r>
      <w:r>
        <w:rPr>
          <w:color w:val="231F20"/>
          <w:sz w:val="24"/>
        </w:rPr>
        <w:t>“</w:t>
      </w:r>
    </w:p>
    <w:p w14:paraId="1C838FCB" w14:textId="77777777" w:rsidR="008A0E2C" w:rsidRDefault="008A0E2C">
      <w:pPr>
        <w:pStyle w:val="Zkladntext"/>
        <w:rPr>
          <w:sz w:val="26"/>
        </w:rPr>
      </w:pPr>
    </w:p>
    <w:p w14:paraId="7E302B52" w14:textId="77777777" w:rsidR="008A0E2C" w:rsidRDefault="008A0E2C">
      <w:pPr>
        <w:pStyle w:val="Zkladntext"/>
        <w:spacing w:before="11"/>
        <w:rPr>
          <w:sz w:val="21"/>
        </w:rPr>
      </w:pPr>
    </w:p>
    <w:p w14:paraId="18FADB0F" w14:textId="77777777" w:rsidR="008A0E2C" w:rsidRDefault="00C2210D">
      <w:pPr>
        <w:pStyle w:val="Zkladntext"/>
        <w:ind w:left="113" w:right="111"/>
        <w:jc w:val="both"/>
      </w:pPr>
      <w:r>
        <w:rPr>
          <w:color w:val="231F20"/>
        </w:rPr>
        <w:t>uzavírají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souladu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ust</w:t>
      </w:r>
      <w:proofErr w:type="spellEnd"/>
      <w:r>
        <w:rPr>
          <w:color w:val="231F20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§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1746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odst.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zákona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č.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89/2012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Sb.,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občanský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zákoník,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znění pozdějších předpisů,  s </w:t>
      </w:r>
      <w:proofErr w:type="spellStart"/>
      <w:r>
        <w:rPr>
          <w:color w:val="231F20"/>
        </w:rPr>
        <w:t>ust</w:t>
      </w:r>
      <w:proofErr w:type="spellEnd"/>
      <w:r>
        <w:rPr>
          <w:color w:val="231F20"/>
        </w:rPr>
        <w:t>.  §  78  a  násl.  zákona  č. 111/1998 Sb.,  o vysokých  školách a o změně a doplnění dalších zákonů (zákon o vysokých školách), ve znění pozdějších předpisů (dále  jen  „</w:t>
      </w:r>
      <w:r>
        <w:rPr>
          <w:b/>
          <w:color w:val="231F20"/>
        </w:rPr>
        <w:t>zákon  o  vysokých  školách</w:t>
      </w:r>
      <w:r>
        <w:rPr>
          <w:color w:val="231F20"/>
        </w:rPr>
        <w:t>“),  nařízením  vlády  č. 274/2016  Sb., o standardech   pro   akreditace   ve   vysokém   školství   (dále   jen   „</w:t>
      </w:r>
      <w:r>
        <w:rPr>
          <w:b/>
          <w:color w:val="231F20"/>
        </w:rPr>
        <w:t>nařízení   vlády    č. 274/2016 Sb.</w:t>
      </w:r>
      <w:r>
        <w:rPr>
          <w:color w:val="231F20"/>
        </w:rPr>
        <w:t>“), a nařízením vlády č. 275/2016 Sb., o oblastech vzdělávání ve vysokém školství (dále jen „</w:t>
      </w:r>
      <w:r>
        <w:rPr>
          <w:b/>
          <w:color w:val="231F20"/>
        </w:rPr>
        <w:t>nařízení vlády č. 275/2016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Sb.</w:t>
      </w:r>
      <w:r>
        <w:rPr>
          <w:color w:val="231F20"/>
        </w:rPr>
        <w:t>“),</w:t>
      </w:r>
    </w:p>
    <w:p w14:paraId="6AB28213" w14:textId="77777777" w:rsidR="008A0E2C" w:rsidRDefault="008A0E2C">
      <w:pPr>
        <w:pStyle w:val="Zkladntext"/>
        <w:rPr>
          <w:sz w:val="26"/>
        </w:rPr>
      </w:pPr>
    </w:p>
    <w:p w14:paraId="5D34F282" w14:textId="77777777" w:rsidR="008A0E2C" w:rsidRDefault="008A0E2C">
      <w:pPr>
        <w:pStyle w:val="Zkladntext"/>
        <w:spacing w:before="10"/>
        <w:rPr>
          <w:sz w:val="21"/>
        </w:rPr>
      </w:pPr>
    </w:p>
    <w:p w14:paraId="53485CBD" w14:textId="77777777" w:rsidR="008A0E2C" w:rsidRDefault="00C2210D">
      <w:pPr>
        <w:pStyle w:val="Nadpis2"/>
        <w:spacing w:before="1"/>
        <w:ind w:left="1947" w:right="1948"/>
        <w:jc w:val="center"/>
      </w:pPr>
      <w:r>
        <w:rPr>
          <w:color w:val="231F20"/>
        </w:rPr>
        <w:t>dodatek č. 1 k Dílčí dohodě o spolupráci</w:t>
      </w:r>
    </w:p>
    <w:p w14:paraId="1A1A8DA3" w14:textId="77777777" w:rsidR="008A0E2C" w:rsidRDefault="00C2210D">
      <w:pPr>
        <w:ind w:left="1947" w:right="1948"/>
        <w:jc w:val="center"/>
        <w:rPr>
          <w:b/>
          <w:sz w:val="24"/>
        </w:rPr>
      </w:pPr>
      <w:r>
        <w:rPr>
          <w:b/>
          <w:color w:val="231F20"/>
          <w:sz w:val="24"/>
        </w:rPr>
        <w:t>při uskutečňování doktorských studijních programů</w:t>
      </w:r>
    </w:p>
    <w:p w14:paraId="07B86AEE" w14:textId="77777777" w:rsidR="008A0E2C" w:rsidRDefault="00C2210D">
      <w:pPr>
        <w:ind w:left="1946" w:right="1948"/>
        <w:jc w:val="center"/>
        <w:rPr>
          <w:sz w:val="24"/>
        </w:rPr>
      </w:pPr>
      <w:r>
        <w:rPr>
          <w:color w:val="231F20"/>
          <w:sz w:val="24"/>
        </w:rPr>
        <w:t xml:space="preserve">(dále jen </w:t>
      </w:r>
      <w:r>
        <w:rPr>
          <w:b/>
          <w:color w:val="231F20"/>
          <w:sz w:val="24"/>
        </w:rPr>
        <w:t>„Dodatek“</w:t>
      </w:r>
      <w:r>
        <w:rPr>
          <w:color w:val="231F20"/>
          <w:sz w:val="24"/>
        </w:rPr>
        <w:t>)</w:t>
      </w:r>
    </w:p>
    <w:p w14:paraId="48EACF3A" w14:textId="77777777" w:rsidR="008A0E2C" w:rsidRDefault="008A0E2C">
      <w:pPr>
        <w:pStyle w:val="Zkladntext"/>
        <w:rPr>
          <w:sz w:val="26"/>
        </w:rPr>
      </w:pPr>
    </w:p>
    <w:p w14:paraId="731CC8B2" w14:textId="77777777" w:rsidR="008A0E2C" w:rsidRDefault="00C2210D">
      <w:pPr>
        <w:pStyle w:val="Nadpis2"/>
        <w:numPr>
          <w:ilvl w:val="0"/>
          <w:numId w:val="4"/>
        </w:numPr>
        <w:tabs>
          <w:tab w:val="left" w:pos="4211"/>
          <w:tab w:val="left" w:pos="4212"/>
        </w:tabs>
        <w:spacing w:before="217"/>
        <w:ind w:hanging="708"/>
        <w:jc w:val="left"/>
      </w:pPr>
      <w:r>
        <w:rPr>
          <w:color w:val="231F20"/>
        </w:rPr>
        <w:t>Úvodní ustanovení</w:t>
      </w:r>
    </w:p>
    <w:p w14:paraId="324C52B2" w14:textId="77777777" w:rsidR="008A0E2C" w:rsidRDefault="008A0E2C">
      <w:pPr>
        <w:pStyle w:val="Zkladntext"/>
        <w:spacing w:before="3"/>
        <w:rPr>
          <w:b/>
          <w:sz w:val="34"/>
        </w:rPr>
      </w:pPr>
    </w:p>
    <w:p w14:paraId="350D3E39" w14:textId="063EEE5C" w:rsidR="008A0E2C" w:rsidRDefault="00C2210D">
      <w:pPr>
        <w:pStyle w:val="Odstavecseseznamem"/>
        <w:numPr>
          <w:ilvl w:val="0"/>
          <w:numId w:val="3"/>
        </w:numPr>
        <w:tabs>
          <w:tab w:val="left" w:pos="833"/>
        </w:tabs>
        <w:ind w:right="114"/>
        <w:jc w:val="both"/>
        <w:rPr>
          <w:sz w:val="24"/>
        </w:rPr>
      </w:pPr>
      <w:r>
        <w:rPr>
          <w:color w:val="231F20"/>
          <w:sz w:val="24"/>
        </w:rPr>
        <w:t>Vysoká škola chemicko-technologická v Praze a Česká republika – Akademie věd České republiky uzavřely dne 26. 6. 2018 dohodu o spolupráci při uskutečňování doktorských studijních programů (dále jen</w:t>
      </w:r>
      <w:r>
        <w:rPr>
          <w:color w:val="231F20"/>
          <w:spacing w:val="-23"/>
          <w:sz w:val="24"/>
        </w:rPr>
        <w:t xml:space="preserve"> </w:t>
      </w:r>
      <w:r>
        <w:rPr>
          <w:color w:val="231F20"/>
          <w:sz w:val="24"/>
        </w:rPr>
        <w:t>„</w:t>
      </w:r>
      <w:r>
        <w:rPr>
          <w:b/>
          <w:color w:val="231F20"/>
          <w:sz w:val="24"/>
        </w:rPr>
        <w:t>Dohoda</w:t>
      </w:r>
      <w:r>
        <w:rPr>
          <w:color w:val="231F20"/>
          <w:sz w:val="24"/>
        </w:rPr>
        <w:t>“).</w:t>
      </w:r>
    </w:p>
    <w:p w14:paraId="5818D617" w14:textId="77777777" w:rsidR="008A0E2C" w:rsidRDefault="008A0E2C">
      <w:pPr>
        <w:pStyle w:val="Zkladntext"/>
        <w:spacing w:before="10"/>
        <w:rPr>
          <w:sz w:val="23"/>
        </w:rPr>
      </w:pPr>
    </w:p>
    <w:p w14:paraId="4BDA11D6" w14:textId="77777777" w:rsidR="008A0E2C" w:rsidRDefault="00C2210D">
      <w:pPr>
        <w:pStyle w:val="Odstavecseseznamem"/>
        <w:numPr>
          <w:ilvl w:val="0"/>
          <w:numId w:val="3"/>
        </w:numPr>
        <w:tabs>
          <w:tab w:val="left" w:pos="833"/>
        </w:tabs>
        <w:jc w:val="both"/>
        <w:rPr>
          <w:sz w:val="24"/>
        </w:rPr>
      </w:pPr>
      <w:r>
        <w:rPr>
          <w:color w:val="231F20"/>
          <w:sz w:val="24"/>
        </w:rPr>
        <w:t>Ohledně naplnění cílů této Dohody byla dne 16. 7. 2020 uzavřena mezi spolupracujícími stranami Dílčí dohoda o spolupráci při uskutečňování doktorských studijních programů (dále jen DSP), týkající se společně akreditovaných DSP ve spolupráci fakulty VŠCHT a pracoviště AV ČR (dále jen „Dílčí</w:t>
      </w:r>
      <w:r>
        <w:rPr>
          <w:color w:val="231F20"/>
          <w:spacing w:val="-31"/>
          <w:sz w:val="24"/>
        </w:rPr>
        <w:t xml:space="preserve"> </w:t>
      </w:r>
      <w:r>
        <w:rPr>
          <w:color w:val="231F20"/>
          <w:sz w:val="24"/>
        </w:rPr>
        <w:t>dohoda“).</w:t>
      </w:r>
    </w:p>
    <w:p w14:paraId="07EB24A6" w14:textId="77777777" w:rsidR="008A0E2C" w:rsidRDefault="008A0E2C">
      <w:pPr>
        <w:pStyle w:val="Zkladntext"/>
        <w:spacing w:before="10"/>
        <w:rPr>
          <w:sz w:val="23"/>
        </w:rPr>
      </w:pPr>
    </w:p>
    <w:p w14:paraId="62E9A8FA" w14:textId="77777777" w:rsidR="008A0E2C" w:rsidRDefault="00C2210D">
      <w:pPr>
        <w:pStyle w:val="Odstavecseseznamem"/>
        <w:numPr>
          <w:ilvl w:val="0"/>
          <w:numId w:val="3"/>
        </w:numPr>
        <w:tabs>
          <w:tab w:val="left" w:pos="834"/>
        </w:tabs>
        <w:jc w:val="both"/>
        <w:rPr>
          <w:sz w:val="24"/>
        </w:rPr>
      </w:pPr>
      <w:r>
        <w:rPr>
          <w:color w:val="231F20"/>
          <w:sz w:val="24"/>
        </w:rPr>
        <w:t>Předmětem Dodatku je úprava právního vztahu spolupracujících stran tak, aby byla promítnuta změna právní úpravy zák. č. 111/1998 Sb., o vysokých školách provedená zák. č. 52/2025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Sb.</w:t>
      </w:r>
    </w:p>
    <w:p w14:paraId="39047342" w14:textId="77777777" w:rsidR="008A0E2C" w:rsidRDefault="008A0E2C">
      <w:pPr>
        <w:pStyle w:val="Zkladntext"/>
        <w:spacing w:before="10"/>
        <w:rPr>
          <w:sz w:val="23"/>
        </w:rPr>
      </w:pPr>
    </w:p>
    <w:p w14:paraId="7AC68F27" w14:textId="77777777" w:rsidR="008A0E2C" w:rsidRDefault="00C2210D">
      <w:pPr>
        <w:pStyle w:val="Odstavecseseznamem"/>
        <w:numPr>
          <w:ilvl w:val="0"/>
          <w:numId w:val="3"/>
        </w:numPr>
        <w:tabs>
          <w:tab w:val="left" w:pos="834"/>
        </w:tabs>
        <w:jc w:val="both"/>
        <w:rPr>
          <w:sz w:val="24"/>
        </w:rPr>
      </w:pPr>
      <w:r>
        <w:rPr>
          <w:color w:val="231F20"/>
          <w:sz w:val="24"/>
        </w:rPr>
        <w:t>Předmětem  Dodatku  je  dále  úprava  práv  a  povinností  spolupracujících  stran   v souvislosti se splněním zákonného požadavku na zajištění doktorského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studijního</w:t>
      </w:r>
    </w:p>
    <w:p w14:paraId="2E6EC5C1" w14:textId="77777777" w:rsidR="008A0E2C" w:rsidRDefault="008A0E2C">
      <w:pPr>
        <w:jc w:val="both"/>
        <w:rPr>
          <w:sz w:val="24"/>
        </w:rPr>
        <w:sectPr w:rsidR="008A0E2C">
          <w:footerReference w:type="default" r:id="rId7"/>
          <w:pgSz w:w="11910" w:h="16840"/>
          <w:pgMar w:top="1300" w:right="1020" w:bottom="1240" w:left="1020" w:header="0" w:footer="1056" w:gutter="0"/>
          <w:pgNumType w:start="2"/>
          <w:cols w:space="708"/>
        </w:sectPr>
      </w:pPr>
    </w:p>
    <w:p w14:paraId="6AA536E1" w14:textId="77777777" w:rsidR="008A0E2C" w:rsidRDefault="00C2210D">
      <w:pPr>
        <w:pStyle w:val="Zkladntext"/>
        <w:spacing w:before="62"/>
        <w:ind w:left="473" w:right="112"/>
        <w:jc w:val="both"/>
      </w:pPr>
      <w:r>
        <w:rPr>
          <w:color w:val="231F20"/>
        </w:rPr>
        <w:lastRenderedPageBreak/>
        <w:t>příjmu studentům doktorských studijních programů studujících v prezenční formě studia po standardní dobu studia, pokud jde o jejich první studium. V souvislosti se zajištěním doktorského studijního příjmu dále zasmluvnění informační povinnosti spolupracujících  stran  ve  vztahu  k plnění  zákonného  požadavku  ve  vztahu       k doktorskému studijnímu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příjmu.</w:t>
      </w:r>
    </w:p>
    <w:p w14:paraId="5F3757AA" w14:textId="77777777" w:rsidR="008A0E2C" w:rsidRDefault="008A0E2C">
      <w:pPr>
        <w:pStyle w:val="Zkladntext"/>
        <w:spacing w:before="11"/>
        <w:rPr>
          <w:sz w:val="23"/>
        </w:rPr>
      </w:pPr>
    </w:p>
    <w:p w14:paraId="692AED3F" w14:textId="77777777" w:rsidR="008A0E2C" w:rsidRDefault="00C2210D">
      <w:pPr>
        <w:pStyle w:val="Odstavecseseznamem"/>
        <w:numPr>
          <w:ilvl w:val="0"/>
          <w:numId w:val="3"/>
        </w:numPr>
        <w:tabs>
          <w:tab w:val="left" w:pos="474"/>
        </w:tabs>
        <w:ind w:left="473" w:right="112"/>
        <w:jc w:val="both"/>
        <w:rPr>
          <w:sz w:val="24"/>
        </w:rPr>
      </w:pPr>
      <w:r>
        <w:rPr>
          <w:color w:val="231F20"/>
          <w:sz w:val="24"/>
        </w:rPr>
        <w:t>Spolupracující smluvní strany se v této souvislosti zavazují uzavřít spolu jednotlivě  s každým studentem doktorského studijního programu, jehož školícím pracovištěm bude  pracoviště  AV  ČR  trojstrannou  smlouvu,  která  stanoví  vzájemná  práva   a povinnosti stran ve vztahu ke studiu studenta doktorského studijního programu, nastavení podmínek doktorského studijního příjmu, podmínek tvůrčí činnosti související se vznikem dizertační práce a podmínek afiliací k výsledkům tvůrčí činnosti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studenta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doktorského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studijního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programu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související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se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vznikem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dizertační práce.</w:t>
      </w:r>
    </w:p>
    <w:p w14:paraId="2EDC7795" w14:textId="77777777" w:rsidR="008A0E2C" w:rsidRDefault="008A0E2C">
      <w:pPr>
        <w:pStyle w:val="Zkladntext"/>
        <w:spacing w:before="11"/>
        <w:rPr>
          <w:sz w:val="23"/>
        </w:rPr>
      </w:pPr>
    </w:p>
    <w:p w14:paraId="5AE465F8" w14:textId="77777777" w:rsidR="008A0E2C" w:rsidRDefault="00C2210D">
      <w:pPr>
        <w:pStyle w:val="Nadpis2"/>
        <w:numPr>
          <w:ilvl w:val="0"/>
          <w:numId w:val="4"/>
        </w:numPr>
        <w:tabs>
          <w:tab w:val="left" w:pos="3785"/>
          <w:tab w:val="left" w:pos="3786"/>
        </w:tabs>
        <w:ind w:left="3785" w:hanging="708"/>
        <w:jc w:val="left"/>
      </w:pPr>
      <w:r>
        <w:rPr>
          <w:color w:val="231F20"/>
        </w:rPr>
        <w:t>Změny Dílčí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dohody</w:t>
      </w:r>
    </w:p>
    <w:p w14:paraId="0728C8F1" w14:textId="77777777" w:rsidR="008A0E2C" w:rsidRDefault="00C2210D">
      <w:pPr>
        <w:pStyle w:val="Odstavecseseznamem"/>
        <w:numPr>
          <w:ilvl w:val="0"/>
          <w:numId w:val="2"/>
        </w:numPr>
        <w:tabs>
          <w:tab w:val="left" w:pos="474"/>
        </w:tabs>
        <w:spacing w:before="119"/>
        <w:jc w:val="both"/>
        <w:rPr>
          <w:sz w:val="24"/>
        </w:rPr>
      </w:pPr>
      <w:r>
        <w:rPr>
          <w:color w:val="231F20"/>
          <w:sz w:val="24"/>
        </w:rPr>
        <w:t>Článek V. Podmínky a zabezpečení spolupráce při uskutečňování DSP se mění. Odst. 4 se doplňuje tak, že nově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zní:</w:t>
      </w:r>
    </w:p>
    <w:p w14:paraId="42B183F7" w14:textId="77777777" w:rsidR="008A0E2C" w:rsidRDefault="008A0E2C">
      <w:pPr>
        <w:pStyle w:val="Zkladntext"/>
        <w:spacing w:before="10"/>
        <w:rPr>
          <w:sz w:val="23"/>
        </w:rPr>
      </w:pPr>
    </w:p>
    <w:p w14:paraId="2F208056" w14:textId="12F65492" w:rsidR="008A0E2C" w:rsidRDefault="00C2210D" w:rsidP="002B56A3">
      <w:pPr>
        <w:pStyle w:val="Zkladntext"/>
        <w:ind w:left="851" w:right="112" w:hanging="378"/>
        <w:jc w:val="both"/>
      </w:pPr>
      <w:r>
        <w:rPr>
          <w:color w:val="231F20"/>
        </w:rPr>
        <w:t xml:space="preserve">„4. Školitele na návrh školícího pracoviště AV ČR jmenuje děkan fakulty VŠCHT; jmenování školitele, který nebyl řádně jmenován docentem nebo profesorem, bude podmíněno schválením VR fakulty VŠCHT pro příslušný DSP a dané </w:t>
      </w:r>
      <w:r w:rsidR="002B56A3">
        <w:rPr>
          <w:color w:val="231F20"/>
        </w:rPr>
        <w:t xml:space="preserve">            </w:t>
      </w:r>
      <w:r>
        <w:rPr>
          <w:color w:val="231F20"/>
        </w:rPr>
        <w:t xml:space="preserve">téma dizertační práce. V případě jakékoli změny pracovního poměru školitele </w:t>
      </w:r>
      <w:r w:rsidR="002B56A3">
        <w:rPr>
          <w:color w:val="231F20"/>
        </w:rPr>
        <w:t xml:space="preserve">                 </w:t>
      </w:r>
      <w:r>
        <w:rPr>
          <w:color w:val="231F20"/>
        </w:rPr>
        <w:t xml:space="preserve">k pracovišti AV ČR, resp. zániku pracovního poměru školitele k pracovišti   </w:t>
      </w:r>
      <w:r w:rsidR="002B56A3">
        <w:rPr>
          <w:color w:val="231F20"/>
        </w:rPr>
        <w:t xml:space="preserve">                     </w:t>
      </w:r>
      <w:r>
        <w:rPr>
          <w:color w:val="231F20"/>
        </w:rPr>
        <w:t>AV ČR, se toto pracoviště AV ČR zavazuje bezodkladně vyrozumět fakultu VŠCHT. Změna či zánik pracovního poměru školitele k pracovišti AV ČR nezbavuje pracoviště AV ČR jeho povinností dle Dílčí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dohody.“</w:t>
      </w:r>
    </w:p>
    <w:p w14:paraId="0CE82269" w14:textId="77777777" w:rsidR="008A0E2C" w:rsidRDefault="008A0E2C">
      <w:pPr>
        <w:pStyle w:val="Zkladntext"/>
        <w:spacing w:before="10"/>
        <w:rPr>
          <w:sz w:val="23"/>
        </w:rPr>
      </w:pPr>
    </w:p>
    <w:p w14:paraId="407CCE57" w14:textId="77777777" w:rsidR="008A0E2C" w:rsidRDefault="00C2210D">
      <w:pPr>
        <w:pStyle w:val="Odstavecseseznamem"/>
        <w:numPr>
          <w:ilvl w:val="0"/>
          <w:numId w:val="2"/>
        </w:numPr>
        <w:tabs>
          <w:tab w:val="left" w:pos="474"/>
        </w:tabs>
        <w:jc w:val="both"/>
        <w:rPr>
          <w:sz w:val="24"/>
        </w:rPr>
      </w:pPr>
      <w:r>
        <w:rPr>
          <w:color w:val="231F20"/>
          <w:sz w:val="24"/>
        </w:rPr>
        <w:t>Článek V. Podmínky a zabezpečení spolupráce při uskutečňování DSP se mění. Odst. 5 se doplňuje tak, že nově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zní:</w:t>
      </w:r>
    </w:p>
    <w:p w14:paraId="0F04C24A" w14:textId="77777777" w:rsidR="008A0E2C" w:rsidRDefault="008A0E2C">
      <w:pPr>
        <w:pStyle w:val="Zkladntext"/>
        <w:spacing w:before="10"/>
        <w:rPr>
          <w:sz w:val="23"/>
        </w:rPr>
      </w:pPr>
    </w:p>
    <w:p w14:paraId="449E4CD3" w14:textId="0BE5E708" w:rsidR="008A0E2C" w:rsidRDefault="00C2210D" w:rsidP="00197DFB">
      <w:pPr>
        <w:pStyle w:val="Zkladntext"/>
        <w:ind w:left="993" w:right="113" w:hanging="521"/>
        <w:jc w:val="both"/>
      </w:pPr>
      <w:r>
        <w:rPr>
          <w:color w:val="231F20"/>
        </w:rPr>
        <w:t>„5.  Působení a povinnosti školitele při naplňování podmínek studia v DSP se  budou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řídit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vnitřním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předpisem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VŠCHT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Praha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„Studijní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zkušební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řád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VŠCHT Praha“,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právními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předpisy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profesními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standardy,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zejména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školitele </w:t>
      </w:r>
      <w:r w:rsidR="00A473F8">
        <w:rPr>
          <w:color w:val="231F20"/>
        </w:rPr>
        <w:t xml:space="preserve">    </w:t>
      </w:r>
      <w:r>
        <w:rPr>
          <w:color w:val="231F20"/>
        </w:rPr>
        <w:t>v doktorském studiu, který jako příloha č. 3 tvoří nedílnou součást vnitřního dokumentu VŠCHT Praha „Pravidla doktorského studia na VŠCHT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Praha“.</w:t>
      </w:r>
    </w:p>
    <w:p w14:paraId="07F6207C" w14:textId="77777777" w:rsidR="008A0E2C" w:rsidRDefault="008A0E2C">
      <w:pPr>
        <w:pStyle w:val="Zkladntext"/>
        <w:spacing w:before="10"/>
        <w:rPr>
          <w:sz w:val="23"/>
        </w:rPr>
      </w:pPr>
    </w:p>
    <w:p w14:paraId="0848E2C2" w14:textId="77777777" w:rsidR="008A0E2C" w:rsidRDefault="00C2210D">
      <w:pPr>
        <w:pStyle w:val="Odstavecseseznamem"/>
        <w:numPr>
          <w:ilvl w:val="0"/>
          <w:numId w:val="2"/>
        </w:numPr>
        <w:tabs>
          <w:tab w:val="left" w:pos="474"/>
        </w:tabs>
        <w:ind w:right="112"/>
        <w:jc w:val="both"/>
        <w:rPr>
          <w:sz w:val="24"/>
        </w:rPr>
      </w:pPr>
      <w:r>
        <w:rPr>
          <w:color w:val="231F20"/>
          <w:sz w:val="24"/>
        </w:rPr>
        <w:t>Článek V. Podmínky a zabezpečení spolupráce při uskutečňování DSP se mění. Odst. 6 se doplňuje tak, že nově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zní:</w:t>
      </w:r>
    </w:p>
    <w:p w14:paraId="6F2FD84F" w14:textId="77777777" w:rsidR="008A0E2C" w:rsidRDefault="008A0E2C">
      <w:pPr>
        <w:pStyle w:val="Zkladntext"/>
        <w:spacing w:before="10"/>
        <w:rPr>
          <w:sz w:val="23"/>
        </w:rPr>
      </w:pPr>
    </w:p>
    <w:p w14:paraId="198A3282" w14:textId="3DED793E" w:rsidR="008A0E2C" w:rsidRDefault="00C2210D" w:rsidP="00D93DCE">
      <w:pPr>
        <w:pStyle w:val="Zkladntext"/>
        <w:ind w:left="851" w:right="113" w:hanging="378"/>
        <w:jc w:val="both"/>
      </w:pPr>
      <w:r>
        <w:rPr>
          <w:color w:val="231F20"/>
        </w:rPr>
        <w:t>„6. Náklady spojené s činností školitelů, tvůrčí činností doktorandů při přípravě dizertační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práce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působením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doktorandů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pracovišti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ČR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nese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 xml:space="preserve">pracoviště AV ČR, které doktorandům zajistí materiální, provozní a technické </w:t>
      </w:r>
      <w:r w:rsidR="00074149">
        <w:rPr>
          <w:color w:val="231F20"/>
        </w:rPr>
        <w:t xml:space="preserve">                 </w:t>
      </w:r>
      <w:r>
        <w:rPr>
          <w:color w:val="231F20"/>
        </w:rPr>
        <w:t>zabezpečení jejich tvůrčí činnosti související se vznikem jejich dizertační práce.</w:t>
      </w:r>
    </w:p>
    <w:p w14:paraId="65C0569A" w14:textId="77777777" w:rsidR="008A0E2C" w:rsidRDefault="008A0E2C" w:rsidP="00D93DCE">
      <w:pPr>
        <w:pStyle w:val="Zkladntext"/>
        <w:spacing w:before="10"/>
        <w:ind w:left="851" w:hanging="378"/>
        <w:rPr>
          <w:sz w:val="23"/>
        </w:rPr>
      </w:pPr>
    </w:p>
    <w:p w14:paraId="1EC746B0" w14:textId="284BDEC5" w:rsidR="008A0E2C" w:rsidRDefault="00D93DCE" w:rsidP="00D93DCE">
      <w:pPr>
        <w:pStyle w:val="Zkladntext"/>
        <w:ind w:left="851" w:right="112" w:hanging="378"/>
        <w:jc w:val="both"/>
      </w:pPr>
      <w:r>
        <w:rPr>
          <w:color w:val="231F20"/>
        </w:rPr>
        <w:t xml:space="preserve">      </w:t>
      </w:r>
      <w:r w:rsidR="00C2210D">
        <w:rPr>
          <w:color w:val="231F20"/>
        </w:rPr>
        <w:t>Spolupracující strany se navzájem zavazují zajistit doktorandům prezenční formy studia při jejich prvním studiu některého z doktorských studijních programů,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resp.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po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celou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dobu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nároku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doktoranda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na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doktorský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studijní</w:t>
      </w:r>
      <w:r w:rsidR="00C2210D">
        <w:rPr>
          <w:color w:val="231F20"/>
          <w:spacing w:val="-19"/>
        </w:rPr>
        <w:t xml:space="preserve"> </w:t>
      </w:r>
      <w:r w:rsidR="00C2210D">
        <w:rPr>
          <w:color w:val="231F20"/>
        </w:rPr>
        <w:t>příjem, studujícím</w:t>
      </w:r>
      <w:r w:rsidR="00C2210D">
        <w:rPr>
          <w:color w:val="231F20"/>
          <w:spacing w:val="-11"/>
        </w:rPr>
        <w:t xml:space="preserve"> </w:t>
      </w:r>
      <w:r w:rsidR="00C2210D">
        <w:rPr>
          <w:color w:val="231F20"/>
        </w:rPr>
        <w:t>dle</w:t>
      </w:r>
      <w:r w:rsidR="00C2210D">
        <w:rPr>
          <w:color w:val="231F20"/>
          <w:spacing w:val="-11"/>
        </w:rPr>
        <w:t xml:space="preserve"> </w:t>
      </w:r>
      <w:r w:rsidR="00C2210D">
        <w:rPr>
          <w:color w:val="231F20"/>
        </w:rPr>
        <w:t>této</w:t>
      </w:r>
      <w:r w:rsidR="00C2210D">
        <w:rPr>
          <w:color w:val="231F20"/>
          <w:spacing w:val="-11"/>
        </w:rPr>
        <w:t xml:space="preserve"> </w:t>
      </w:r>
      <w:r w:rsidR="00C2210D">
        <w:rPr>
          <w:color w:val="231F20"/>
        </w:rPr>
        <w:t>Dílčí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dohody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doktorský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studijní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příjem,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ve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smyslu</w:t>
      </w:r>
      <w:r w:rsidR="00C2210D">
        <w:rPr>
          <w:color w:val="231F20"/>
          <w:spacing w:val="-10"/>
        </w:rPr>
        <w:t xml:space="preserve"> </w:t>
      </w:r>
      <w:proofErr w:type="spellStart"/>
      <w:r w:rsidR="00C2210D">
        <w:rPr>
          <w:color w:val="231F20"/>
        </w:rPr>
        <w:t>ust</w:t>
      </w:r>
      <w:proofErr w:type="spellEnd"/>
      <w:r w:rsidR="00C2210D">
        <w:rPr>
          <w:color w:val="231F20"/>
        </w:rPr>
        <w:t>.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§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91a</w:t>
      </w:r>
    </w:p>
    <w:p w14:paraId="5DEF8143" w14:textId="77777777" w:rsidR="008A0E2C" w:rsidRDefault="008A0E2C">
      <w:pPr>
        <w:jc w:val="both"/>
        <w:sectPr w:rsidR="008A0E2C">
          <w:pgSz w:w="11910" w:h="16840"/>
          <w:pgMar w:top="1300" w:right="1020" w:bottom="1240" w:left="1380" w:header="0" w:footer="1056" w:gutter="0"/>
          <w:cols w:space="708"/>
        </w:sectPr>
      </w:pPr>
    </w:p>
    <w:p w14:paraId="483ED170" w14:textId="77777777" w:rsidR="008A0E2C" w:rsidRDefault="00C2210D">
      <w:pPr>
        <w:pStyle w:val="Zkladntext"/>
        <w:spacing w:before="62"/>
        <w:ind w:left="1163" w:right="113"/>
        <w:jc w:val="both"/>
      </w:pPr>
      <w:r>
        <w:rPr>
          <w:color w:val="231F20"/>
        </w:rPr>
        <w:lastRenderedPageBreak/>
        <w:t>zákona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č.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111/1998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Sb.,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vysokých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školách,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znění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účinném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9.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2025. Doktorským studijním příjmem se rozumí součet měsíční výše peněžních prostředků doktorského stipendia, které může přiznat každému jednotlivému doktorandovi fakulta VŠCHT a měsíční výše mzdy/platu sjednané, stanovené nebo určené za práci, v níž doktorand vykonává v pracovním poměru tvůrčí činnost související se vznikem jeho dizertační práce, a to jako zaměstnanec pracoviště AV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ČR.</w:t>
      </w:r>
    </w:p>
    <w:p w14:paraId="2CF59752" w14:textId="77777777" w:rsidR="008A0E2C" w:rsidRDefault="008A0E2C">
      <w:pPr>
        <w:pStyle w:val="Zkladntext"/>
        <w:spacing w:before="11"/>
        <w:rPr>
          <w:sz w:val="23"/>
        </w:rPr>
      </w:pPr>
    </w:p>
    <w:p w14:paraId="64BAF243" w14:textId="77777777" w:rsidR="008A0E2C" w:rsidRDefault="00C2210D">
      <w:pPr>
        <w:pStyle w:val="Zkladntext"/>
        <w:ind w:left="1163" w:right="113"/>
        <w:jc w:val="both"/>
      </w:pPr>
      <w:r>
        <w:rPr>
          <w:color w:val="231F20"/>
        </w:rPr>
        <w:t>Pracoviště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ČR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zavazuje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upravit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mzdu/plat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sjednanou,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stanovenou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nebo určenou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za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práci,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níž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doktorand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vykonává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pracovním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poměru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tvůrčí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činnost související se vznikem jeho dizertační práce tak, aby dvě třetiny její výše, společně s doktorským stipendiem přiznaným fakultou VŠCHT, vždy nebyla nižší než minimální měsíční mzda vynásobená koeficientem 1,2 a poté zaokrouhlená na celé desetikoruny nahoru; rozhodný den pro určení minimálního doktorského příjmu pro akademický rok je vždy 1. červenec kalendářního roku, v němž akademický rok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začíná.</w:t>
      </w:r>
    </w:p>
    <w:p w14:paraId="72ECED7F" w14:textId="77777777" w:rsidR="008A0E2C" w:rsidRDefault="008A0E2C">
      <w:pPr>
        <w:pStyle w:val="Zkladntext"/>
        <w:spacing w:before="11"/>
        <w:rPr>
          <w:sz w:val="23"/>
        </w:rPr>
      </w:pPr>
    </w:p>
    <w:p w14:paraId="06601654" w14:textId="77777777" w:rsidR="008A0E2C" w:rsidRDefault="00C2210D">
      <w:pPr>
        <w:pStyle w:val="Zkladntext"/>
        <w:ind w:left="1163" w:right="112"/>
        <w:jc w:val="both"/>
      </w:pPr>
      <w:r>
        <w:rPr>
          <w:color w:val="231F20"/>
        </w:rPr>
        <w:t xml:space="preserve">Fakulta VŠCHT se zavazuje poskytnout pracovišti AV ČR přiměřenou součinnost při naplňování ustanovení </w:t>
      </w:r>
      <w:proofErr w:type="spellStart"/>
      <w:r>
        <w:rPr>
          <w:color w:val="231F20"/>
        </w:rPr>
        <w:t>ust</w:t>
      </w:r>
      <w:proofErr w:type="spellEnd"/>
      <w:r>
        <w:rPr>
          <w:color w:val="231F20"/>
        </w:rPr>
        <w:t>. § 91a zákona  č. 111/1998 Sb.,     o vysokých školách, ve znění účinném od 1. 9. 2025. Doktorské stipendium bude fakultou VŠCHT přiznáno doktorandům vždy na akademický rok studia, 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období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prázdnin,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souladu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vnitřním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předpisem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VŠCHT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Praha</w:t>
      </w:r>
    </w:p>
    <w:p w14:paraId="2F454B4A" w14:textId="77777777" w:rsidR="008A0E2C" w:rsidRDefault="00C2210D">
      <w:pPr>
        <w:pStyle w:val="Zkladntext"/>
        <w:ind w:left="1163"/>
        <w:jc w:val="both"/>
      </w:pPr>
      <w:r>
        <w:rPr>
          <w:color w:val="231F20"/>
        </w:rPr>
        <w:t>„Stipendijní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řád“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souladu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rozhodnutím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přijetí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doktoranda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ke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studiu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DSP.</w:t>
      </w:r>
    </w:p>
    <w:p w14:paraId="10662742" w14:textId="77777777" w:rsidR="008A0E2C" w:rsidRDefault="008A0E2C">
      <w:pPr>
        <w:pStyle w:val="Zkladntext"/>
      </w:pPr>
    </w:p>
    <w:p w14:paraId="323DDC7C" w14:textId="4963EAA6" w:rsidR="008A0E2C" w:rsidRPr="00117F77" w:rsidRDefault="00C2210D" w:rsidP="00117F77">
      <w:pPr>
        <w:pStyle w:val="Zkladntext"/>
        <w:ind w:left="1163" w:right="114"/>
        <w:jc w:val="both"/>
      </w:pPr>
      <w:r>
        <w:rPr>
          <w:color w:val="231F20"/>
        </w:rPr>
        <w:t>Doktorandi, kteří  byli  do  studia  doktorského  studijního  programu  zapsáni a jejichž první období výuky v rámci daného studia započalo přede dnem</w:t>
      </w:r>
      <w:r w:rsidR="00117F77">
        <w:rPr>
          <w:color w:val="231F20"/>
        </w:rPr>
        <w:t xml:space="preserve">                 1. </w:t>
      </w:r>
      <w:r w:rsidRPr="00117F77">
        <w:rPr>
          <w:color w:val="231F20"/>
        </w:rPr>
        <w:t>září 2025, mohou požádat o doktorské stipendium v souladu s vnitřním předpisem „Stipendijní</w:t>
      </w:r>
      <w:r w:rsidRPr="00117F77">
        <w:rPr>
          <w:color w:val="231F20"/>
          <w:spacing w:val="-22"/>
        </w:rPr>
        <w:t xml:space="preserve"> </w:t>
      </w:r>
      <w:r w:rsidRPr="00117F77">
        <w:rPr>
          <w:color w:val="231F20"/>
        </w:rPr>
        <w:t>řád“.</w:t>
      </w:r>
    </w:p>
    <w:p w14:paraId="0A404B4E" w14:textId="77777777" w:rsidR="008A0E2C" w:rsidRDefault="008A0E2C" w:rsidP="00117F77">
      <w:pPr>
        <w:pStyle w:val="Zkladntext"/>
        <w:spacing w:before="11"/>
        <w:jc w:val="both"/>
        <w:rPr>
          <w:sz w:val="23"/>
        </w:rPr>
      </w:pPr>
    </w:p>
    <w:p w14:paraId="5F95A309" w14:textId="77777777" w:rsidR="008A0E2C" w:rsidRDefault="00C2210D">
      <w:pPr>
        <w:pStyle w:val="Zkladntext"/>
        <w:ind w:left="1163" w:right="114"/>
        <w:jc w:val="both"/>
      </w:pPr>
      <w:r>
        <w:rPr>
          <w:color w:val="231F20"/>
        </w:rPr>
        <w:t>O jakýchkoli změnách bude fakulta VŠCHT pracoviště AV ČR bezodkladně informovat.</w:t>
      </w:r>
    </w:p>
    <w:p w14:paraId="0A9C76DA" w14:textId="77777777" w:rsidR="008A0E2C" w:rsidRDefault="008A0E2C">
      <w:pPr>
        <w:pStyle w:val="Zkladntext"/>
        <w:spacing w:before="10"/>
        <w:rPr>
          <w:sz w:val="23"/>
        </w:rPr>
      </w:pPr>
    </w:p>
    <w:p w14:paraId="2F882FDC" w14:textId="77777777" w:rsidR="008A0E2C" w:rsidRDefault="00C2210D">
      <w:pPr>
        <w:pStyle w:val="Odstavecseseznamem"/>
        <w:numPr>
          <w:ilvl w:val="0"/>
          <w:numId w:val="2"/>
        </w:numPr>
        <w:tabs>
          <w:tab w:val="left" w:pos="474"/>
        </w:tabs>
        <w:spacing w:before="1"/>
        <w:ind w:right="114"/>
        <w:rPr>
          <w:sz w:val="24"/>
        </w:rPr>
      </w:pPr>
      <w:r>
        <w:rPr>
          <w:color w:val="231F20"/>
          <w:sz w:val="24"/>
        </w:rPr>
        <w:t>Článek V. Podmínky a zabezpečení spolupráce při uskutečňování DSP se mění. Za odst. 6 se vkládá nový odst. 6a, který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zní:</w:t>
      </w:r>
    </w:p>
    <w:p w14:paraId="16A0DA46" w14:textId="77777777" w:rsidR="008A0E2C" w:rsidRDefault="008A0E2C">
      <w:pPr>
        <w:pStyle w:val="Zkladntext"/>
        <w:spacing w:before="10"/>
        <w:rPr>
          <w:sz w:val="23"/>
        </w:rPr>
      </w:pPr>
    </w:p>
    <w:p w14:paraId="33E2709E" w14:textId="53168C79" w:rsidR="008A0E2C" w:rsidRDefault="00C2210D" w:rsidP="001323B9">
      <w:pPr>
        <w:pStyle w:val="Zkladntext"/>
        <w:ind w:left="993" w:right="112" w:hanging="533"/>
        <w:jc w:val="both"/>
      </w:pPr>
      <w:r>
        <w:rPr>
          <w:color w:val="231F20"/>
        </w:rPr>
        <w:t xml:space="preserve">„6a. Pracoviště AV ČR se zavazuje uzavřít s doktorandem prezenční formy studia pracovní smlouvu, dle platné právní úpravy. Pracovní smlouva musí </w:t>
      </w:r>
      <w:r w:rsidR="00EF3915">
        <w:rPr>
          <w:color w:val="231F20"/>
        </w:rPr>
        <w:t xml:space="preserve">     </w:t>
      </w:r>
      <w:r>
        <w:rPr>
          <w:color w:val="231F20"/>
        </w:rPr>
        <w:t>obsahovat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vedle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obligatorních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ustanovení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vyplývajících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předpisů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pracovního práva ujednání, která stanoví, že doktorand bude vykonávat v rámci pracovního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poměru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tvůrčí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činnost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související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vznikem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jeho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dizertační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práce, dále výši odměny tak, aby byly splněny náležitosti uvedené v odst. 6 tohoto článku.</w:t>
      </w:r>
    </w:p>
    <w:p w14:paraId="1107384A" w14:textId="77777777" w:rsidR="008A0E2C" w:rsidRDefault="008A0E2C" w:rsidP="001323B9">
      <w:pPr>
        <w:pStyle w:val="Zkladntext"/>
        <w:spacing w:before="11"/>
        <w:ind w:left="993" w:hanging="533"/>
        <w:jc w:val="both"/>
        <w:rPr>
          <w:sz w:val="23"/>
        </w:rPr>
      </w:pPr>
    </w:p>
    <w:p w14:paraId="5D072F05" w14:textId="440881EE" w:rsidR="008A0E2C" w:rsidRDefault="001323B9" w:rsidP="001323B9">
      <w:pPr>
        <w:pStyle w:val="Zkladntext"/>
        <w:ind w:left="993" w:right="113" w:hanging="533"/>
        <w:jc w:val="both"/>
      </w:pPr>
      <w:r>
        <w:rPr>
          <w:color w:val="231F20"/>
        </w:rPr>
        <w:t xml:space="preserve">        </w:t>
      </w:r>
      <w:r w:rsidR="00C2210D">
        <w:rPr>
          <w:color w:val="231F20"/>
        </w:rPr>
        <w:t>Pracoviště AV ČR se zavazuje uzavřít pracovní smlouvu dle předchozího odstavce nejpozději k 1. 9. toho akademického roku, pro který byl student zapsán ke studiu a následně bezodkladně poskytnout o této skutečnosti fakultě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VŠCHT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informaci.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Dále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se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pracoviště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AV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ČR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s</w:t>
      </w:r>
      <w:r w:rsidR="00C2210D">
        <w:rPr>
          <w:color w:val="231F20"/>
          <w:spacing w:val="-5"/>
        </w:rPr>
        <w:t xml:space="preserve"> </w:t>
      </w:r>
      <w:r w:rsidR="00C2210D">
        <w:rPr>
          <w:color w:val="231F20"/>
        </w:rPr>
        <w:t>odkazem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na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§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>91a</w:t>
      </w:r>
      <w:r w:rsidR="00C2210D">
        <w:rPr>
          <w:color w:val="231F20"/>
          <w:spacing w:val="-14"/>
        </w:rPr>
        <w:t xml:space="preserve"> </w:t>
      </w:r>
      <w:r w:rsidR="00C2210D">
        <w:rPr>
          <w:color w:val="231F20"/>
        </w:rPr>
        <w:t xml:space="preserve">odst. </w:t>
      </w:r>
      <w:r w:rsidR="008A1675">
        <w:rPr>
          <w:color w:val="231F20"/>
        </w:rPr>
        <w:t xml:space="preserve"> </w:t>
      </w:r>
      <w:r w:rsidR="00C2210D">
        <w:rPr>
          <w:color w:val="231F20"/>
        </w:rPr>
        <w:t>9 zák. č. 111/1998 Sb., ve znění účinném od 1. 9. 2025 zavazuje poskytovat informace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o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vzniku,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změně,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zániku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pracovního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poměru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doktoranda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a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o</w:t>
      </w:r>
      <w:r w:rsidR="00C2210D">
        <w:rPr>
          <w:color w:val="231F20"/>
          <w:spacing w:val="-10"/>
        </w:rPr>
        <w:t xml:space="preserve"> </w:t>
      </w:r>
      <w:r w:rsidR="00C2210D">
        <w:rPr>
          <w:color w:val="231F20"/>
        </w:rPr>
        <w:t>změně jeho pracovní náplně a výše jeho mzdy/platu neprodleně po zjištění těchto informací.  Práva  doktoranda  jako  zaměstnance,  dle  platné  právní</w:t>
      </w:r>
      <w:r w:rsidR="00C2210D">
        <w:rPr>
          <w:color w:val="231F20"/>
          <w:spacing w:val="1"/>
        </w:rPr>
        <w:t xml:space="preserve"> </w:t>
      </w:r>
      <w:r w:rsidR="00C2210D">
        <w:rPr>
          <w:color w:val="231F20"/>
        </w:rPr>
        <w:t>úpravy</w:t>
      </w:r>
    </w:p>
    <w:p w14:paraId="77A3BF3C" w14:textId="77777777" w:rsidR="008A0E2C" w:rsidRDefault="008A0E2C">
      <w:pPr>
        <w:jc w:val="both"/>
        <w:sectPr w:rsidR="008A0E2C">
          <w:pgSz w:w="11910" w:h="16840"/>
          <w:pgMar w:top="1300" w:right="1020" w:bottom="1240" w:left="1380" w:header="0" w:footer="1056" w:gutter="0"/>
          <w:cols w:space="708"/>
        </w:sectPr>
      </w:pPr>
    </w:p>
    <w:p w14:paraId="5FEC5AA1" w14:textId="3ED34E03" w:rsidR="008A0E2C" w:rsidRDefault="00C2210D">
      <w:pPr>
        <w:pStyle w:val="Zkladntext"/>
        <w:spacing w:before="62"/>
        <w:ind w:left="1525" w:right="112"/>
        <w:jc w:val="both"/>
      </w:pPr>
      <w:r>
        <w:rPr>
          <w:color w:val="231F20"/>
        </w:rPr>
        <w:lastRenderedPageBreak/>
        <w:t>zákoníku  práce,  musí  být  zachována.  Naplnění  informační  povinnosti   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vztahu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doktorandovi,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jako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subjektu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osobních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údajů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souladu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Nařízením Evropského parlamentu  a  Rady  (EU)  2016/679  ze  dne  27.  dubna  2016 o ochraně  fyzických  osob  v  souvislosti  se  zpracováním  osobních  údajů  a o</w:t>
      </w:r>
      <w:r w:rsidR="00493A8D">
        <w:rPr>
          <w:color w:val="231F20"/>
        </w:rPr>
        <w:t xml:space="preserve"> </w:t>
      </w:r>
      <w:r>
        <w:rPr>
          <w:color w:val="231F20"/>
        </w:rPr>
        <w:t>volném pohybu těchto údajů a o zrušení směrnice 95/46/ES (obecné nařízení o ochraně osobních údajů) o shromažďování a zpracování údajů týkajících se jeho doktorského stipendia a pracovního poměru, bude inkorporováno do trojstranné smlouvy uzavřené s každým doktorandem mezi ním a spolupracujícími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stranami.“</w:t>
      </w:r>
    </w:p>
    <w:p w14:paraId="095DB9D1" w14:textId="77777777" w:rsidR="008A0E2C" w:rsidRDefault="008A0E2C">
      <w:pPr>
        <w:pStyle w:val="Zkladntext"/>
        <w:spacing w:before="11"/>
        <w:rPr>
          <w:sz w:val="23"/>
        </w:rPr>
      </w:pPr>
    </w:p>
    <w:p w14:paraId="6BAE4CE8" w14:textId="77777777" w:rsidR="008A0E2C" w:rsidRDefault="00C2210D">
      <w:pPr>
        <w:pStyle w:val="Nadpis2"/>
        <w:numPr>
          <w:ilvl w:val="0"/>
          <w:numId w:val="4"/>
        </w:numPr>
        <w:tabs>
          <w:tab w:val="left" w:pos="4024"/>
          <w:tab w:val="left" w:pos="4025"/>
        </w:tabs>
        <w:ind w:left="4024" w:hanging="708"/>
        <w:jc w:val="left"/>
      </w:pPr>
      <w:r>
        <w:rPr>
          <w:color w:val="231F20"/>
        </w:rPr>
        <w:t>Závěrečná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ustanovení</w:t>
      </w:r>
    </w:p>
    <w:p w14:paraId="18C95326" w14:textId="77777777" w:rsidR="008A0E2C" w:rsidRDefault="008A0E2C">
      <w:pPr>
        <w:pStyle w:val="Zkladntext"/>
        <w:spacing w:before="4"/>
        <w:rPr>
          <w:b/>
          <w:sz w:val="34"/>
        </w:rPr>
      </w:pPr>
    </w:p>
    <w:p w14:paraId="7E879DCF" w14:textId="77777777" w:rsidR="008A0E2C" w:rsidRDefault="00C2210D">
      <w:pPr>
        <w:pStyle w:val="Odstavecseseznamem"/>
        <w:numPr>
          <w:ilvl w:val="0"/>
          <w:numId w:val="1"/>
        </w:numPr>
        <w:tabs>
          <w:tab w:val="left" w:pos="511"/>
        </w:tabs>
        <w:ind w:right="0"/>
        <w:rPr>
          <w:sz w:val="24"/>
        </w:rPr>
      </w:pPr>
      <w:r>
        <w:rPr>
          <w:color w:val="231F20"/>
          <w:sz w:val="24"/>
        </w:rPr>
        <w:t>Tento Dodatek se uzavírá na dobu</w:t>
      </w:r>
      <w:r>
        <w:rPr>
          <w:color w:val="231F20"/>
          <w:spacing w:val="-29"/>
          <w:sz w:val="24"/>
        </w:rPr>
        <w:t xml:space="preserve"> </w:t>
      </w:r>
      <w:r>
        <w:rPr>
          <w:color w:val="231F20"/>
          <w:sz w:val="24"/>
        </w:rPr>
        <w:t>neurčitou.</w:t>
      </w:r>
    </w:p>
    <w:p w14:paraId="33BE1991" w14:textId="77777777" w:rsidR="008A0E2C" w:rsidRDefault="008A0E2C">
      <w:pPr>
        <w:pStyle w:val="Zkladntext"/>
        <w:spacing w:before="10"/>
        <w:rPr>
          <w:sz w:val="23"/>
        </w:rPr>
      </w:pPr>
    </w:p>
    <w:p w14:paraId="37848874" w14:textId="773FF329" w:rsidR="008A0E2C" w:rsidRPr="00DD706E" w:rsidRDefault="00C2210D" w:rsidP="00F17022">
      <w:pPr>
        <w:pStyle w:val="Odstavecseseznamem"/>
        <w:numPr>
          <w:ilvl w:val="0"/>
          <w:numId w:val="1"/>
        </w:numPr>
        <w:tabs>
          <w:tab w:val="left" w:pos="511"/>
        </w:tabs>
        <w:ind w:right="0"/>
        <w:jc w:val="both"/>
        <w:rPr>
          <w:sz w:val="24"/>
          <w:szCs w:val="24"/>
        </w:rPr>
      </w:pPr>
      <w:r w:rsidRPr="00DD706E">
        <w:rPr>
          <w:color w:val="231F20"/>
          <w:sz w:val="24"/>
          <w:szCs w:val="24"/>
        </w:rPr>
        <w:t>V</w:t>
      </w:r>
      <w:r w:rsidRPr="00DD706E">
        <w:rPr>
          <w:color w:val="231F20"/>
          <w:spacing w:val="-5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otázkách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Dílčí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dohodou,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ve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znění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Dodatku,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neupravených,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se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použijí</w:t>
      </w:r>
      <w:r w:rsidRPr="00DD706E">
        <w:rPr>
          <w:color w:val="231F20"/>
          <w:spacing w:val="46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>ustanovení</w:t>
      </w:r>
      <w:r w:rsidR="00F17022" w:rsidRPr="00DD706E">
        <w:rPr>
          <w:color w:val="231F20"/>
          <w:sz w:val="24"/>
          <w:szCs w:val="24"/>
        </w:rPr>
        <w:t xml:space="preserve"> </w:t>
      </w:r>
      <w:r w:rsidRPr="00DD706E">
        <w:rPr>
          <w:color w:val="231F20"/>
          <w:sz w:val="24"/>
          <w:szCs w:val="24"/>
        </w:rPr>
        <w:t xml:space="preserve">§ 2430 a násl. zák. č. 89/2012 Sb., občanský zákoník, v platném znění, kdy fakulta </w:t>
      </w:r>
      <w:r w:rsidR="002C2312" w:rsidRPr="00DD706E">
        <w:rPr>
          <w:color w:val="231F20"/>
          <w:sz w:val="24"/>
          <w:szCs w:val="24"/>
        </w:rPr>
        <w:t xml:space="preserve">                     </w:t>
      </w:r>
      <w:r w:rsidRPr="00DD706E">
        <w:rPr>
          <w:color w:val="231F20"/>
          <w:sz w:val="24"/>
          <w:szCs w:val="24"/>
        </w:rPr>
        <w:t xml:space="preserve">VŠCHT bude v postavení příkazce a pracoviště AV ČR v postavení příkazníka. </w:t>
      </w:r>
      <w:r w:rsidR="002C2312" w:rsidRPr="00DD706E">
        <w:rPr>
          <w:color w:val="231F20"/>
          <w:sz w:val="24"/>
          <w:szCs w:val="24"/>
        </w:rPr>
        <w:t xml:space="preserve">                       </w:t>
      </w:r>
      <w:r w:rsidRPr="00DD706E">
        <w:rPr>
          <w:color w:val="231F20"/>
          <w:sz w:val="24"/>
          <w:szCs w:val="24"/>
        </w:rPr>
        <w:t xml:space="preserve">Ustanovení tohoto Dodatku, který mění a doplňuje Dílčí dohodu, mají, v případě </w:t>
      </w:r>
      <w:r w:rsidR="002C2312" w:rsidRPr="00DD706E">
        <w:rPr>
          <w:color w:val="231F20"/>
          <w:sz w:val="24"/>
          <w:szCs w:val="24"/>
        </w:rPr>
        <w:t xml:space="preserve">                                             </w:t>
      </w:r>
      <w:r w:rsidRPr="00DD706E">
        <w:rPr>
          <w:color w:val="231F20"/>
          <w:sz w:val="24"/>
          <w:szCs w:val="24"/>
        </w:rPr>
        <w:t>rozpornosti s ustanoveními Dílčí dohody, před Dílčí dohodou, vždy přednost.</w:t>
      </w:r>
    </w:p>
    <w:p w14:paraId="7273A9D2" w14:textId="77777777" w:rsidR="008A0E2C" w:rsidRDefault="008A0E2C">
      <w:pPr>
        <w:pStyle w:val="Zkladntext"/>
      </w:pPr>
    </w:p>
    <w:p w14:paraId="5A46DBC4" w14:textId="77777777" w:rsidR="008A0E2C" w:rsidRDefault="00C2210D">
      <w:pPr>
        <w:pStyle w:val="Odstavecseseznamem"/>
        <w:numPr>
          <w:ilvl w:val="0"/>
          <w:numId w:val="1"/>
        </w:numPr>
        <w:tabs>
          <w:tab w:val="left" w:pos="511"/>
        </w:tabs>
        <w:jc w:val="both"/>
        <w:rPr>
          <w:sz w:val="24"/>
        </w:rPr>
      </w:pPr>
      <w:r>
        <w:rPr>
          <w:color w:val="231F20"/>
          <w:sz w:val="24"/>
        </w:rPr>
        <w:t>Změny Dílčí dohody, ve znění Dodatku, lze provést pouze písemnými číslovanými dodatky vyhotovenými ve čtyřech stejnopisech, podepsanými statutárními zástupci spolupracujících</w:t>
      </w:r>
      <w:r>
        <w:rPr>
          <w:color w:val="231F20"/>
          <w:spacing w:val="-21"/>
          <w:sz w:val="24"/>
        </w:rPr>
        <w:t xml:space="preserve"> </w:t>
      </w:r>
      <w:r>
        <w:rPr>
          <w:color w:val="231F20"/>
          <w:sz w:val="24"/>
        </w:rPr>
        <w:t>stran.</w:t>
      </w:r>
    </w:p>
    <w:p w14:paraId="6B69DF6B" w14:textId="77777777" w:rsidR="008A0E2C" w:rsidRDefault="008A0E2C">
      <w:pPr>
        <w:pStyle w:val="Zkladntext"/>
        <w:spacing w:before="10"/>
        <w:rPr>
          <w:sz w:val="23"/>
        </w:rPr>
      </w:pPr>
    </w:p>
    <w:p w14:paraId="57ACF751" w14:textId="77777777" w:rsidR="008A0E2C" w:rsidRDefault="00C2210D">
      <w:pPr>
        <w:pStyle w:val="Odstavecseseznamem"/>
        <w:numPr>
          <w:ilvl w:val="0"/>
          <w:numId w:val="1"/>
        </w:numPr>
        <w:tabs>
          <w:tab w:val="left" w:pos="511"/>
        </w:tabs>
        <w:jc w:val="both"/>
        <w:rPr>
          <w:sz w:val="24"/>
        </w:rPr>
      </w:pPr>
      <w:r>
        <w:rPr>
          <w:color w:val="231F20"/>
          <w:sz w:val="24"/>
        </w:rPr>
        <w:t>Dodatek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vyhotovuje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ve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čtyřech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stejnopisech,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z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nichž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každá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smluvní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strana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obdrží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dvě vyhotovení.</w:t>
      </w:r>
    </w:p>
    <w:p w14:paraId="2198CA8D" w14:textId="77777777" w:rsidR="008A0E2C" w:rsidRDefault="008A0E2C">
      <w:pPr>
        <w:pStyle w:val="Zkladntext"/>
        <w:spacing w:before="10"/>
        <w:rPr>
          <w:sz w:val="23"/>
        </w:rPr>
      </w:pPr>
    </w:p>
    <w:p w14:paraId="7D9F3AD1" w14:textId="77777777" w:rsidR="008A0E2C" w:rsidRDefault="00C2210D">
      <w:pPr>
        <w:pStyle w:val="Odstavecseseznamem"/>
        <w:numPr>
          <w:ilvl w:val="0"/>
          <w:numId w:val="1"/>
        </w:numPr>
        <w:tabs>
          <w:tab w:val="left" w:pos="511"/>
        </w:tabs>
        <w:ind w:right="0"/>
        <w:rPr>
          <w:sz w:val="24"/>
        </w:rPr>
      </w:pPr>
      <w:r>
        <w:rPr>
          <w:color w:val="231F20"/>
          <w:sz w:val="24"/>
        </w:rPr>
        <w:t>Dodatek nabývá platnosti dnem podpisu spolupracujícími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stranami.</w:t>
      </w:r>
    </w:p>
    <w:p w14:paraId="60A05B96" w14:textId="77777777" w:rsidR="008A0E2C" w:rsidRDefault="008A0E2C">
      <w:pPr>
        <w:pStyle w:val="Zkladntext"/>
        <w:spacing w:before="10"/>
        <w:rPr>
          <w:sz w:val="23"/>
        </w:rPr>
      </w:pPr>
    </w:p>
    <w:p w14:paraId="02E6667B" w14:textId="77777777" w:rsidR="008A0E2C" w:rsidRDefault="00C2210D">
      <w:pPr>
        <w:pStyle w:val="Odstavecseseznamem"/>
        <w:numPr>
          <w:ilvl w:val="0"/>
          <w:numId w:val="1"/>
        </w:numPr>
        <w:tabs>
          <w:tab w:val="left" w:pos="511"/>
        </w:tabs>
        <w:ind w:right="112"/>
        <w:jc w:val="both"/>
        <w:rPr>
          <w:sz w:val="24"/>
        </w:rPr>
      </w:pPr>
      <w:r>
        <w:rPr>
          <w:color w:val="231F20"/>
          <w:sz w:val="24"/>
        </w:rPr>
        <w:t>Dodatek podléhá povinnosti uveřejnění v registru smluv dle zákona č. 340/2015 Sb.,   o zvláštních  podmínkách  účinnosti  některých  smluv,  uveřejňování  těchto  smluv     a o registru smluv (zákon o registru smluv), ve znění pozdějších předpisů. Veškeré úkony související s uveřejněním Dodatku v registru smluv zajistí fakulta</w:t>
      </w:r>
      <w:r>
        <w:rPr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VŠCHT.</w:t>
      </w:r>
    </w:p>
    <w:p w14:paraId="5BF6401E" w14:textId="77777777" w:rsidR="008A0E2C" w:rsidRDefault="008A0E2C">
      <w:pPr>
        <w:pStyle w:val="Zkladntext"/>
        <w:rPr>
          <w:sz w:val="26"/>
        </w:rPr>
      </w:pPr>
    </w:p>
    <w:p w14:paraId="1106AB07" w14:textId="77777777" w:rsidR="008A0E2C" w:rsidRDefault="008A0E2C">
      <w:pPr>
        <w:pStyle w:val="Zkladntext"/>
        <w:rPr>
          <w:sz w:val="26"/>
        </w:rPr>
      </w:pPr>
    </w:p>
    <w:p w14:paraId="47DBD3C8" w14:textId="20829B12" w:rsidR="008A0E2C" w:rsidRDefault="00C2210D">
      <w:pPr>
        <w:pStyle w:val="Zkladntext"/>
        <w:tabs>
          <w:tab w:val="left" w:pos="4788"/>
        </w:tabs>
        <w:spacing w:before="228"/>
        <w:ind w:left="113"/>
      </w:pPr>
      <w:r>
        <w:rPr>
          <w:color w:val="231F20"/>
        </w:rPr>
        <w:t>V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Praze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dne:</w:t>
      </w:r>
      <w:r w:rsidR="00E70697">
        <w:rPr>
          <w:color w:val="231F20"/>
        </w:rPr>
        <w:t xml:space="preserve"> 9.2.2026</w:t>
      </w:r>
      <w:r>
        <w:rPr>
          <w:color w:val="231F20"/>
        </w:rPr>
        <w:tab/>
        <w:t>V Praze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dne:</w:t>
      </w:r>
      <w:r w:rsidR="00E70697">
        <w:rPr>
          <w:color w:val="231F20"/>
        </w:rPr>
        <w:t xml:space="preserve"> 6.2.2026</w:t>
      </w:r>
    </w:p>
    <w:p w14:paraId="575867E3" w14:textId="77777777" w:rsidR="008A0E2C" w:rsidRDefault="008A0E2C">
      <w:pPr>
        <w:pStyle w:val="Zkladntext"/>
        <w:rPr>
          <w:sz w:val="20"/>
        </w:rPr>
      </w:pPr>
    </w:p>
    <w:p w14:paraId="75964D32" w14:textId="77777777" w:rsidR="008A0E2C" w:rsidRDefault="008A0E2C">
      <w:pPr>
        <w:pStyle w:val="Zkladntext"/>
        <w:rPr>
          <w:sz w:val="20"/>
        </w:rPr>
      </w:pPr>
    </w:p>
    <w:p w14:paraId="221C8049" w14:textId="77777777" w:rsidR="008A0E2C" w:rsidRDefault="008A0E2C">
      <w:pPr>
        <w:pStyle w:val="Zkladntext"/>
        <w:rPr>
          <w:sz w:val="20"/>
        </w:rPr>
      </w:pPr>
    </w:p>
    <w:p w14:paraId="3A723395" w14:textId="77777777" w:rsidR="008A0E2C" w:rsidRDefault="008A0E2C">
      <w:pPr>
        <w:pStyle w:val="Zkladntext"/>
        <w:rPr>
          <w:sz w:val="20"/>
        </w:rPr>
      </w:pPr>
    </w:p>
    <w:p w14:paraId="4A31A469" w14:textId="77777777" w:rsidR="008A0E2C" w:rsidRDefault="008A0E2C">
      <w:pPr>
        <w:pStyle w:val="Zkladntext"/>
        <w:rPr>
          <w:sz w:val="20"/>
        </w:rPr>
      </w:pPr>
    </w:p>
    <w:p w14:paraId="6D7D1C58" w14:textId="77777777" w:rsidR="008A0E2C" w:rsidRDefault="008A0E2C">
      <w:pPr>
        <w:rPr>
          <w:sz w:val="20"/>
        </w:rPr>
        <w:sectPr w:rsidR="008A0E2C">
          <w:pgSz w:w="11910" w:h="16840"/>
          <w:pgMar w:top="1300" w:right="1020" w:bottom="1240" w:left="1020" w:header="0" w:footer="1056" w:gutter="0"/>
          <w:cols w:space="708"/>
        </w:sectPr>
      </w:pPr>
    </w:p>
    <w:p w14:paraId="73B551C1" w14:textId="5F9E7487" w:rsidR="008A0E2C" w:rsidRDefault="00BE18D1">
      <w:pPr>
        <w:pStyle w:val="Zkladntext"/>
        <w:spacing w:before="10"/>
        <w:rPr>
          <w:sz w:val="22"/>
        </w:rPr>
      </w:pPr>
      <w:r>
        <w:rPr>
          <w:sz w:val="22"/>
        </w:rPr>
        <w:t xml:space="preserve">  ______________________________</w:t>
      </w:r>
    </w:p>
    <w:p w14:paraId="0E0E47A3" w14:textId="77777777" w:rsidR="008A0E2C" w:rsidRDefault="00C2210D">
      <w:pPr>
        <w:ind w:left="118" w:right="-20"/>
        <w:rPr>
          <w:b/>
        </w:rPr>
      </w:pPr>
      <w:r>
        <w:rPr>
          <w:b/>
          <w:color w:val="231F20"/>
        </w:rPr>
        <w:t>Fakulta potravinářské a biochemické technologie VŠCHT Praha</w:t>
      </w:r>
    </w:p>
    <w:p w14:paraId="54DEE8B1" w14:textId="77777777" w:rsidR="008A0E2C" w:rsidRDefault="008A0E2C">
      <w:pPr>
        <w:pStyle w:val="Zkladntext"/>
        <w:spacing w:before="11"/>
        <w:rPr>
          <w:b/>
          <w:sz w:val="21"/>
        </w:rPr>
      </w:pPr>
    </w:p>
    <w:p w14:paraId="0691BC26" w14:textId="2204B315" w:rsidR="008A0E2C" w:rsidRDefault="00C2210D">
      <w:pPr>
        <w:ind w:left="118" w:right="371"/>
      </w:pPr>
      <w:r>
        <w:rPr>
          <w:color w:val="231F20"/>
        </w:rPr>
        <w:t xml:space="preserve">Jméno: </w:t>
      </w:r>
      <w:proofErr w:type="spellStart"/>
      <w:r w:rsidR="00BE18D1">
        <w:rPr>
          <w:color w:val="231F20"/>
        </w:rPr>
        <w:t>xxxxx</w:t>
      </w:r>
      <w:proofErr w:type="spellEnd"/>
      <w:r w:rsidR="00BE18D1">
        <w:rPr>
          <w:color w:val="231F20"/>
        </w:rPr>
        <w:t xml:space="preserve">                                       </w:t>
      </w:r>
      <w:r>
        <w:rPr>
          <w:color w:val="231F20"/>
        </w:rPr>
        <w:t xml:space="preserve"> Funkce: děkan</w:t>
      </w:r>
    </w:p>
    <w:p w14:paraId="1FEBBC39" w14:textId="29B23453" w:rsidR="008A0E2C" w:rsidRDefault="00C2210D">
      <w:pPr>
        <w:pStyle w:val="Zkladntext"/>
        <w:rPr>
          <w:sz w:val="20"/>
        </w:rPr>
      </w:pPr>
      <w:r>
        <w:br w:type="column"/>
      </w:r>
      <w:r w:rsidR="00BE18D1">
        <w:t xml:space="preserve">  </w:t>
      </w:r>
      <w:r w:rsidR="00BE18D1">
        <w:rPr>
          <w:sz w:val="22"/>
        </w:rPr>
        <w:t>______________________________</w:t>
      </w:r>
    </w:p>
    <w:p w14:paraId="31A095F3" w14:textId="77777777" w:rsidR="008A0E2C" w:rsidRDefault="00C2210D">
      <w:pPr>
        <w:ind w:left="118"/>
        <w:rPr>
          <w:b/>
        </w:rPr>
      </w:pPr>
      <w:r>
        <w:rPr>
          <w:b/>
          <w:color w:val="231F20"/>
        </w:rPr>
        <w:t>Ústav makromolekulární chemie AV ČR, v. v. i.</w:t>
      </w:r>
    </w:p>
    <w:p w14:paraId="78A54A70" w14:textId="77777777" w:rsidR="008A0E2C" w:rsidRDefault="008A0E2C">
      <w:pPr>
        <w:pStyle w:val="Zkladntext"/>
        <w:spacing w:before="11"/>
        <w:rPr>
          <w:b/>
          <w:sz w:val="21"/>
        </w:rPr>
      </w:pPr>
    </w:p>
    <w:p w14:paraId="7825AF9B" w14:textId="2FBC89B7" w:rsidR="008A0E2C" w:rsidRDefault="00C2210D">
      <w:pPr>
        <w:ind w:left="120" w:right="981" w:hanging="1"/>
      </w:pPr>
      <w:r>
        <w:rPr>
          <w:color w:val="231F20"/>
        </w:rPr>
        <w:t xml:space="preserve">Jméno: </w:t>
      </w:r>
      <w:proofErr w:type="spellStart"/>
      <w:r w:rsidR="00BE18D1">
        <w:rPr>
          <w:color w:val="231F20"/>
        </w:rPr>
        <w:t>xxxxx</w:t>
      </w:r>
      <w:proofErr w:type="spellEnd"/>
      <w:r w:rsidR="00BE18D1">
        <w:rPr>
          <w:color w:val="231F20"/>
        </w:rPr>
        <w:t xml:space="preserve">                                                    </w:t>
      </w:r>
      <w:r>
        <w:rPr>
          <w:color w:val="231F20"/>
        </w:rPr>
        <w:t>Funkce: ředitel</w:t>
      </w:r>
    </w:p>
    <w:sectPr w:rsidR="008A0E2C">
      <w:type w:val="continuous"/>
      <w:pgSz w:w="11910" w:h="16840"/>
      <w:pgMar w:top="1600" w:right="1020" w:bottom="280" w:left="1020" w:header="708" w:footer="708" w:gutter="0"/>
      <w:cols w:num="2" w:space="708" w:equalWidth="0">
        <w:col w:w="3970" w:space="696"/>
        <w:col w:w="52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948B9" w14:textId="77777777" w:rsidR="00F85806" w:rsidRDefault="00F85806">
      <w:r>
        <w:separator/>
      </w:r>
    </w:p>
  </w:endnote>
  <w:endnote w:type="continuationSeparator" w:id="0">
    <w:p w14:paraId="174DD795" w14:textId="77777777" w:rsidR="00F85806" w:rsidRDefault="00F8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F07A" w14:textId="77777777" w:rsidR="008A0E2C" w:rsidRDefault="00F85806">
    <w:pPr>
      <w:pStyle w:val="Zkladntext"/>
      <w:spacing w:line="14" w:lineRule="auto"/>
      <w:rPr>
        <w:sz w:val="20"/>
      </w:rPr>
    </w:pPr>
    <w:r>
      <w:pict w14:anchorId="465D83C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55pt;margin-top:778.2pt;width:10pt;height:15.3pt;z-index:-251658752;mso-position-horizontal-relative:page;mso-position-vertical-relative:page" filled="f" stroked="f">
          <v:textbox inset="0,0,0,0">
            <w:txbxContent>
              <w:p w14:paraId="0C95FC5C" w14:textId="77777777" w:rsidR="008A0E2C" w:rsidRDefault="00C2210D">
                <w:pPr>
                  <w:pStyle w:val="Zkladntext"/>
                  <w:spacing w:before="9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8D250" w14:textId="77777777" w:rsidR="00F85806" w:rsidRDefault="00F85806">
      <w:r>
        <w:separator/>
      </w:r>
    </w:p>
  </w:footnote>
  <w:footnote w:type="continuationSeparator" w:id="0">
    <w:p w14:paraId="3F68AF34" w14:textId="77777777" w:rsidR="00F85806" w:rsidRDefault="00F85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D0EEF"/>
    <w:multiLevelType w:val="hybridMultilevel"/>
    <w:tmpl w:val="2E0C089E"/>
    <w:lvl w:ilvl="0" w:tplc="D6B21F44">
      <w:start w:val="1"/>
      <w:numFmt w:val="decimal"/>
      <w:lvlText w:val="%1."/>
      <w:lvlJc w:val="left"/>
      <w:pPr>
        <w:ind w:left="510" w:hanging="397"/>
        <w:jc w:val="left"/>
      </w:pPr>
      <w:rPr>
        <w:rFonts w:ascii="Arial" w:eastAsia="Arial" w:hAnsi="Arial" w:cs="Arial" w:hint="default"/>
        <w:color w:val="231F20"/>
        <w:spacing w:val="-4"/>
        <w:w w:val="99"/>
        <w:sz w:val="24"/>
        <w:szCs w:val="24"/>
      </w:rPr>
    </w:lvl>
    <w:lvl w:ilvl="1" w:tplc="F9A6EB5C">
      <w:numFmt w:val="bullet"/>
      <w:lvlText w:val="•"/>
      <w:lvlJc w:val="left"/>
      <w:pPr>
        <w:ind w:left="1454" w:hanging="397"/>
      </w:pPr>
      <w:rPr>
        <w:rFonts w:hint="default"/>
      </w:rPr>
    </w:lvl>
    <w:lvl w:ilvl="2" w:tplc="ADB457AC">
      <w:numFmt w:val="bullet"/>
      <w:lvlText w:val="•"/>
      <w:lvlJc w:val="left"/>
      <w:pPr>
        <w:ind w:left="2388" w:hanging="397"/>
      </w:pPr>
      <w:rPr>
        <w:rFonts w:hint="default"/>
      </w:rPr>
    </w:lvl>
    <w:lvl w:ilvl="3" w:tplc="DA46641E">
      <w:numFmt w:val="bullet"/>
      <w:lvlText w:val="•"/>
      <w:lvlJc w:val="left"/>
      <w:pPr>
        <w:ind w:left="3323" w:hanging="397"/>
      </w:pPr>
      <w:rPr>
        <w:rFonts w:hint="default"/>
      </w:rPr>
    </w:lvl>
    <w:lvl w:ilvl="4" w:tplc="45EC002A">
      <w:numFmt w:val="bullet"/>
      <w:lvlText w:val="•"/>
      <w:lvlJc w:val="left"/>
      <w:pPr>
        <w:ind w:left="4257" w:hanging="397"/>
      </w:pPr>
      <w:rPr>
        <w:rFonts w:hint="default"/>
      </w:rPr>
    </w:lvl>
    <w:lvl w:ilvl="5" w:tplc="CDD4DE28">
      <w:numFmt w:val="bullet"/>
      <w:lvlText w:val="•"/>
      <w:lvlJc w:val="left"/>
      <w:pPr>
        <w:ind w:left="5192" w:hanging="397"/>
      </w:pPr>
      <w:rPr>
        <w:rFonts w:hint="default"/>
      </w:rPr>
    </w:lvl>
    <w:lvl w:ilvl="6" w:tplc="5BEA9EDE">
      <w:numFmt w:val="bullet"/>
      <w:lvlText w:val="•"/>
      <w:lvlJc w:val="left"/>
      <w:pPr>
        <w:ind w:left="6126" w:hanging="397"/>
      </w:pPr>
      <w:rPr>
        <w:rFonts w:hint="default"/>
      </w:rPr>
    </w:lvl>
    <w:lvl w:ilvl="7" w:tplc="16E807BE">
      <w:numFmt w:val="bullet"/>
      <w:lvlText w:val="•"/>
      <w:lvlJc w:val="left"/>
      <w:pPr>
        <w:ind w:left="7061" w:hanging="397"/>
      </w:pPr>
      <w:rPr>
        <w:rFonts w:hint="default"/>
      </w:rPr>
    </w:lvl>
    <w:lvl w:ilvl="8" w:tplc="5096EAD6">
      <w:numFmt w:val="bullet"/>
      <w:lvlText w:val="•"/>
      <w:lvlJc w:val="left"/>
      <w:pPr>
        <w:ind w:left="7995" w:hanging="397"/>
      </w:pPr>
      <w:rPr>
        <w:rFonts w:hint="default"/>
      </w:rPr>
    </w:lvl>
  </w:abstractNum>
  <w:abstractNum w:abstractNumId="1" w15:restartNumberingAfterBreak="0">
    <w:nsid w:val="3C095258"/>
    <w:multiLevelType w:val="hybridMultilevel"/>
    <w:tmpl w:val="6A0225EC"/>
    <w:lvl w:ilvl="0" w:tplc="54E69136">
      <w:start w:val="1"/>
      <w:numFmt w:val="upperRoman"/>
      <w:lvlText w:val="%1."/>
      <w:lvlJc w:val="left"/>
      <w:pPr>
        <w:ind w:left="4211" w:hanging="709"/>
        <w:jc w:val="right"/>
      </w:pPr>
      <w:rPr>
        <w:rFonts w:ascii="Arial" w:eastAsia="Arial" w:hAnsi="Arial" w:cs="Arial" w:hint="default"/>
        <w:b/>
        <w:bCs/>
        <w:color w:val="231F20"/>
        <w:w w:val="100"/>
        <w:sz w:val="24"/>
        <w:szCs w:val="24"/>
      </w:rPr>
    </w:lvl>
    <w:lvl w:ilvl="1" w:tplc="3B06D956">
      <w:numFmt w:val="bullet"/>
      <w:lvlText w:val="•"/>
      <w:lvlJc w:val="left"/>
      <w:pPr>
        <w:ind w:left="4784" w:hanging="709"/>
      </w:pPr>
      <w:rPr>
        <w:rFonts w:hint="default"/>
      </w:rPr>
    </w:lvl>
    <w:lvl w:ilvl="2" w:tplc="532E9BF8">
      <w:numFmt w:val="bullet"/>
      <w:lvlText w:val="•"/>
      <w:lvlJc w:val="left"/>
      <w:pPr>
        <w:ind w:left="5348" w:hanging="709"/>
      </w:pPr>
      <w:rPr>
        <w:rFonts w:hint="default"/>
      </w:rPr>
    </w:lvl>
    <w:lvl w:ilvl="3" w:tplc="FED4CDEC">
      <w:numFmt w:val="bullet"/>
      <w:lvlText w:val="•"/>
      <w:lvlJc w:val="left"/>
      <w:pPr>
        <w:ind w:left="5913" w:hanging="709"/>
      </w:pPr>
      <w:rPr>
        <w:rFonts w:hint="default"/>
      </w:rPr>
    </w:lvl>
    <w:lvl w:ilvl="4" w:tplc="598E2138">
      <w:numFmt w:val="bullet"/>
      <w:lvlText w:val="•"/>
      <w:lvlJc w:val="left"/>
      <w:pPr>
        <w:ind w:left="6477" w:hanging="709"/>
      </w:pPr>
      <w:rPr>
        <w:rFonts w:hint="default"/>
      </w:rPr>
    </w:lvl>
    <w:lvl w:ilvl="5" w:tplc="D68424B4">
      <w:numFmt w:val="bullet"/>
      <w:lvlText w:val="•"/>
      <w:lvlJc w:val="left"/>
      <w:pPr>
        <w:ind w:left="7042" w:hanging="709"/>
      </w:pPr>
      <w:rPr>
        <w:rFonts w:hint="default"/>
      </w:rPr>
    </w:lvl>
    <w:lvl w:ilvl="6" w:tplc="5A643260">
      <w:numFmt w:val="bullet"/>
      <w:lvlText w:val="•"/>
      <w:lvlJc w:val="left"/>
      <w:pPr>
        <w:ind w:left="7606" w:hanging="709"/>
      </w:pPr>
      <w:rPr>
        <w:rFonts w:hint="default"/>
      </w:rPr>
    </w:lvl>
    <w:lvl w:ilvl="7" w:tplc="E6CE238E">
      <w:numFmt w:val="bullet"/>
      <w:lvlText w:val="•"/>
      <w:lvlJc w:val="left"/>
      <w:pPr>
        <w:ind w:left="8171" w:hanging="709"/>
      </w:pPr>
      <w:rPr>
        <w:rFonts w:hint="default"/>
      </w:rPr>
    </w:lvl>
    <w:lvl w:ilvl="8" w:tplc="5F440DCC">
      <w:numFmt w:val="bullet"/>
      <w:lvlText w:val="•"/>
      <w:lvlJc w:val="left"/>
      <w:pPr>
        <w:ind w:left="8735" w:hanging="709"/>
      </w:pPr>
      <w:rPr>
        <w:rFonts w:hint="default"/>
      </w:rPr>
    </w:lvl>
  </w:abstractNum>
  <w:abstractNum w:abstractNumId="2" w15:restartNumberingAfterBreak="0">
    <w:nsid w:val="6A00586F"/>
    <w:multiLevelType w:val="hybridMultilevel"/>
    <w:tmpl w:val="E2D814A2"/>
    <w:lvl w:ilvl="0" w:tplc="0936AC66">
      <w:start w:val="1"/>
      <w:numFmt w:val="decimal"/>
      <w:lvlText w:val="%1."/>
      <w:lvlJc w:val="left"/>
      <w:pPr>
        <w:ind w:left="473" w:hanging="360"/>
        <w:jc w:val="left"/>
      </w:pPr>
      <w:rPr>
        <w:rFonts w:ascii="Arial" w:eastAsia="Arial" w:hAnsi="Arial" w:cs="Arial" w:hint="default"/>
        <w:color w:val="231F20"/>
        <w:spacing w:val="-29"/>
        <w:w w:val="99"/>
        <w:sz w:val="24"/>
        <w:szCs w:val="24"/>
      </w:rPr>
    </w:lvl>
    <w:lvl w:ilvl="1" w:tplc="72685910">
      <w:start w:val="1"/>
      <w:numFmt w:val="decimal"/>
      <w:lvlText w:val="%2."/>
      <w:lvlJc w:val="left"/>
      <w:pPr>
        <w:ind w:left="1163" w:hanging="268"/>
        <w:jc w:val="left"/>
      </w:pPr>
      <w:rPr>
        <w:rFonts w:ascii="Arial" w:eastAsia="Arial" w:hAnsi="Arial" w:cs="Arial" w:hint="default"/>
        <w:color w:val="231F20"/>
        <w:spacing w:val="-12"/>
        <w:w w:val="99"/>
        <w:sz w:val="24"/>
        <w:szCs w:val="24"/>
      </w:rPr>
    </w:lvl>
    <w:lvl w:ilvl="2" w:tplc="4F306432">
      <w:numFmt w:val="bullet"/>
      <w:lvlText w:val="•"/>
      <w:lvlJc w:val="left"/>
      <w:pPr>
        <w:ind w:left="2087" w:hanging="268"/>
      </w:pPr>
      <w:rPr>
        <w:rFonts w:hint="default"/>
      </w:rPr>
    </w:lvl>
    <w:lvl w:ilvl="3" w:tplc="5E38DCDC">
      <w:numFmt w:val="bullet"/>
      <w:lvlText w:val="•"/>
      <w:lvlJc w:val="left"/>
      <w:pPr>
        <w:ind w:left="3014" w:hanging="268"/>
      </w:pPr>
      <w:rPr>
        <w:rFonts w:hint="default"/>
      </w:rPr>
    </w:lvl>
    <w:lvl w:ilvl="4" w:tplc="6C5A109E">
      <w:numFmt w:val="bullet"/>
      <w:lvlText w:val="•"/>
      <w:lvlJc w:val="left"/>
      <w:pPr>
        <w:ind w:left="3941" w:hanging="268"/>
      </w:pPr>
      <w:rPr>
        <w:rFonts w:hint="default"/>
      </w:rPr>
    </w:lvl>
    <w:lvl w:ilvl="5" w:tplc="DEBC7FCE">
      <w:numFmt w:val="bullet"/>
      <w:lvlText w:val="•"/>
      <w:lvlJc w:val="left"/>
      <w:pPr>
        <w:ind w:left="4868" w:hanging="268"/>
      </w:pPr>
      <w:rPr>
        <w:rFonts w:hint="default"/>
      </w:rPr>
    </w:lvl>
    <w:lvl w:ilvl="6" w:tplc="69509C70">
      <w:numFmt w:val="bullet"/>
      <w:lvlText w:val="•"/>
      <w:lvlJc w:val="left"/>
      <w:pPr>
        <w:ind w:left="5795" w:hanging="268"/>
      </w:pPr>
      <w:rPr>
        <w:rFonts w:hint="default"/>
      </w:rPr>
    </w:lvl>
    <w:lvl w:ilvl="7" w:tplc="E72058B2">
      <w:numFmt w:val="bullet"/>
      <w:lvlText w:val="•"/>
      <w:lvlJc w:val="left"/>
      <w:pPr>
        <w:ind w:left="6722" w:hanging="268"/>
      </w:pPr>
      <w:rPr>
        <w:rFonts w:hint="default"/>
      </w:rPr>
    </w:lvl>
    <w:lvl w:ilvl="8" w:tplc="2D046C3C">
      <w:numFmt w:val="bullet"/>
      <w:lvlText w:val="•"/>
      <w:lvlJc w:val="left"/>
      <w:pPr>
        <w:ind w:left="7650" w:hanging="268"/>
      </w:pPr>
      <w:rPr>
        <w:rFonts w:hint="default"/>
      </w:rPr>
    </w:lvl>
  </w:abstractNum>
  <w:abstractNum w:abstractNumId="3" w15:restartNumberingAfterBreak="0">
    <w:nsid w:val="6A422E2C"/>
    <w:multiLevelType w:val="hybridMultilevel"/>
    <w:tmpl w:val="0AB07C08"/>
    <w:lvl w:ilvl="0" w:tplc="B202A212">
      <w:start w:val="1"/>
      <w:numFmt w:val="decimal"/>
      <w:lvlText w:val="%1."/>
      <w:lvlJc w:val="left"/>
      <w:pPr>
        <w:ind w:left="833" w:hanging="360"/>
        <w:jc w:val="right"/>
      </w:pPr>
      <w:rPr>
        <w:rFonts w:ascii="Arial" w:eastAsia="Arial" w:hAnsi="Arial" w:cs="Arial" w:hint="default"/>
        <w:color w:val="231F20"/>
        <w:spacing w:val="-11"/>
        <w:w w:val="99"/>
        <w:sz w:val="24"/>
        <w:szCs w:val="24"/>
      </w:rPr>
    </w:lvl>
    <w:lvl w:ilvl="1" w:tplc="1B2A9BE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55B0CA5E"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24D42A4C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C7E93E0"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5D46B588"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AE52FE6C">
      <w:numFmt w:val="bullet"/>
      <w:lvlText w:val="•"/>
      <w:lvlJc w:val="left"/>
      <w:pPr>
        <w:ind w:left="6254" w:hanging="360"/>
      </w:pPr>
      <w:rPr>
        <w:rFonts w:hint="default"/>
      </w:rPr>
    </w:lvl>
    <w:lvl w:ilvl="7" w:tplc="3CFC17CC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292A67C">
      <w:numFmt w:val="bullet"/>
      <w:lvlText w:val="•"/>
      <w:lvlJc w:val="left"/>
      <w:pPr>
        <w:ind w:left="8059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0E2C"/>
    <w:rsid w:val="00074149"/>
    <w:rsid w:val="000E1039"/>
    <w:rsid w:val="000E14AC"/>
    <w:rsid w:val="00117F77"/>
    <w:rsid w:val="001323B9"/>
    <w:rsid w:val="00197DFB"/>
    <w:rsid w:val="002B56A3"/>
    <w:rsid w:val="002C2312"/>
    <w:rsid w:val="00493A8D"/>
    <w:rsid w:val="006F4817"/>
    <w:rsid w:val="008A0E2C"/>
    <w:rsid w:val="008A1675"/>
    <w:rsid w:val="00A473F8"/>
    <w:rsid w:val="00B47AB0"/>
    <w:rsid w:val="00BE18D1"/>
    <w:rsid w:val="00C2210D"/>
    <w:rsid w:val="00D93DCE"/>
    <w:rsid w:val="00DD706E"/>
    <w:rsid w:val="00E70697"/>
    <w:rsid w:val="00EF3915"/>
    <w:rsid w:val="00F17022"/>
    <w:rsid w:val="00F8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95537D"/>
  <w15:docId w15:val="{3A5D0C98-B641-49FD-90C9-D583D14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622" w:right="622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ind w:left="113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510" w:right="113" w:hanging="360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1531</Words>
  <Characters>9033</Characters>
  <Application>Microsoft Office Word</Application>
  <DocSecurity>0</DocSecurity>
  <Lines>75</Lines>
  <Paragraphs>21</Paragraphs>
  <ScaleCrop>false</ScaleCrop>
  <Company>VSCHT Praha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DILCI_Dohoda_o_spolupraci_VSCHT_FPBT_ÚMCH AV ČR v.v.i._dodatek 1_novela ZVŠ_revÚMCH.docx</dc:title>
  <dc:creator>etrych</dc:creator>
  <cp:lastModifiedBy>Maurerova Marketa</cp:lastModifiedBy>
  <cp:revision>20</cp:revision>
  <dcterms:created xsi:type="dcterms:W3CDTF">2026-02-11T07:16:00Z</dcterms:created>
  <dcterms:modified xsi:type="dcterms:W3CDTF">2026-02-11T09:45:00Z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2026-02-11T00:00:00Z</vt:filetime>
  </property>
</Properties>
</file>