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30D5AE" w14:textId="77777777" w:rsidR="008B3FE1" w:rsidRPr="00FB1FBB" w:rsidRDefault="008B3FE1" w:rsidP="008B3FE1">
      <w:pPr>
        <w:pStyle w:val="Nzev"/>
        <w:spacing w:after="360"/>
        <w:jc w:val="left"/>
        <w:rPr>
          <w:rFonts w:ascii="Open Sans" w:hAnsi="Open Sans" w:cs="Open Sans"/>
          <w:noProof/>
          <w:sz w:val="44"/>
          <w:szCs w:val="44"/>
        </w:rPr>
      </w:pPr>
      <w:bookmarkStart w:id="0" w:name="_Hlk36048783"/>
      <w:r w:rsidRPr="00D27532">
        <w:rPr>
          <w:rFonts w:ascii="Open Sans" w:hAnsi="Open Sans" w:cs="Open Sans"/>
          <w:noProof/>
          <w:sz w:val="48"/>
          <w:szCs w:val="48"/>
        </w:rPr>
        <w:t>Dodatek</w:t>
      </w:r>
      <w:r>
        <w:rPr>
          <w:rFonts w:ascii="Open Sans" w:hAnsi="Open Sans" w:cs="Open Sans"/>
          <w:noProof/>
          <w:sz w:val="48"/>
          <w:szCs w:val="48"/>
        </w:rPr>
        <w:t xml:space="preserve"> č. 1</w:t>
      </w:r>
      <w:r w:rsidRPr="00D27532">
        <w:rPr>
          <w:rFonts w:ascii="Open Sans" w:hAnsi="Open Sans" w:cs="Open Sans"/>
          <w:noProof/>
          <w:sz w:val="48"/>
          <w:szCs w:val="48"/>
        </w:rPr>
        <w:t xml:space="preserve"> ke Smlouvě o Dílo</w:t>
      </w:r>
    </w:p>
    <w:p w14:paraId="6E825BD6" w14:textId="77777777" w:rsidR="008B3FE1" w:rsidRPr="003C0D93" w:rsidRDefault="008B3FE1" w:rsidP="008B3FE1">
      <w:r w:rsidRPr="002150B4">
        <w:rPr>
          <w:rFonts w:ascii="Open Sans" w:eastAsia="Open Sans" w:hAnsi="Open Sans"/>
          <w:noProof/>
        </w:rPr>
        <mc:AlternateContent>
          <mc:Choice Requires="wps">
            <w:drawing>
              <wp:anchor distT="107950" distB="107950" distL="114300" distR="114300" simplePos="0" relativeHeight="251659264" behindDoc="0" locked="0" layoutInCell="1" allowOverlap="1" wp14:anchorId="6E1A56DC" wp14:editId="038319BB">
                <wp:simplePos x="0" y="0"/>
                <wp:positionH relativeFrom="margin">
                  <wp:posOffset>0</wp:posOffset>
                </wp:positionH>
                <wp:positionV relativeFrom="paragraph">
                  <wp:posOffset>165735</wp:posOffset>
                </wp:positionV>
                <wp:extent cx="5864400" cy="0"/>
                <wp:effectExtent l="0" t="0" r="3175" b="12700"/>
                <wp:wrapNone/>
                <wp:docPr id="1593548477" name="Straight Connector 15935484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644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gradFill>
                            <a:gsLst>
                              <a:gs pos="100000">
                                <a:srgbClr val="3BB07A">
                                  <a:alpha val="0"/>
                                </a:srgbClr>
                              </a:gs>
                              <a:gs pos="1000">
                                <a:srgbClr val="3BB07A"/>
                              </a:gs>
                            </a:gsLst>
                            <a:lin ang="17400000" scaled="0"/>
                          </a:gra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6E8524B" id="Straight Connector 1593548477" o:spid="_x0000_s1026" style="position:absolute;z-index:251659264;visibility:visible;mso-wrap-style:square;mso-width-percent:0;mso-height-percent:0;mso-wrap-distance-left:9pt;mso-wrap-distance-top:8.5pt;mso-wrap-distance-right:9pt;mso-wrap-distance-bottom:8.5pt;mso-position-horizontal:absolute;mso-position-horizontal-relative:margin;mso-position-vertical:absolute;mso-position-vertical-relative:text;mso-width-percent:0;mso-height-percent:0;mso-width-relative:margin;mso-height-relative:margin" from="0,13.05pt" to="461.75pt,1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" strokeweight=".5pt">
                <v:stroke joinstyle="miter"/>
                <w10:wrap anchorx="margin"/>
              </v:line>
            </w:pict>
          </mc:Fallback>
        </mc:AlternateContent>
      </w:r>
    </w:p>
    <w:p w14:paraId="1A0A029A" w14:textId="77777777" w:rsidR="008B3FE1" w:rsidRDefault="008B3FE1" w:rsidP="008B3FE1">
      <w:pPr>
        <w:pStyle w:val="Bezmezer"/>
        <w:rPr>
          <w:b/>
          <w:bCs/>
          <w:szCs w:val="20"/>
        </w:rPr>
        <w:sectPr w:rsidR="008B3FE1" w:rsidSect="008B3FE1">
          <w:headerReference w:type="default" r:id="rId10"/>
          <w:footerReference w:type="even" r:id="rId11"/>
          <w:footerReference w:type="default" r:id="rId12"/>
          <w:pgSz w:w="11906" w:h="16838"/>
          <w:pgMar w:top="1417" w:right="1417" w:bottom="1417" w:left="1417" w:header="709" w:footer="708" w:gutter="0"/>
          <w:cols w:space="708"/>
          <w:docGrid w:linePitch="360"/>
        </w:sectPr>
      </w:pPr>
    </w:p>
    <w:bookmarkEnd w:id="0"/>
    <w:p w14:paraId="779F83CE" w14:textId="77777777" w:rsidR="00665C4E" w:rsidRDefault="00EE4CA3" w:rsidP="00665C4E">
      <w:pPr>
        <w:spacing w:after="0"/>
        <w:jc w:val="left"/>
        <w:rPr>
          <w:rFonts w:cstheme="minorHAnsi"/>
        </w:rPr>
      </w:pPr>
      <w:r w:rsidRPr="00EE4CA3">
        <w:rPr>
          <w:b/>
        </w:rPr>
        <w:t>Objednatel</w:t>
      </w:r>
      <w:r w:rsidRPr="00EE4CA3">
        <w:t>:</w:t>
      </w:r>
      <w:r w:rsidRPr="00EE4CA3">
        <w:br/>
      </w:r>
      <w:r w:rsidR="000700EF" w:rsidRPr="000700EF">
        <w:rPr>
          <w:rFonts w:cstheme="minorHAnsi"/>
        </w:rPr>
        <w:t xml:space="preserve">Domov sociálních služeb Meziboří, příspěvková organizace </w:t>
      </w:r>
      <w:r w:rsidR="000700EF">
        <w:rPr>
          <w:rFonts w:cstheme="minorHAnsi"/>
        </w:rPr>
        <w:br/>
      </w:r>
      <w:r w:rsidR="000700EF" w:rsidRPr="000700EF">
        <w:rPr>
          <w:rFonts w:cstheme="minorHAnsi"/>
        </w:rPr>
        <w:t xml:space="preserve">se sídlem: Okružní 104, 43513 Meziboří  </w:t>
      </w:r>
      <w:r w:rsidR="000700EF">
        <w:rPr>
          <w:rFonts w:cstheme="minorHAnsi"/>
        </w:rPr>
        <w:br/>
      </w:r>
      <w:r w:rsidR="000700EF" w:rsidRPr="000700EF">
        <w:rPr>
          <w:rFonts w:cstheme="minorHAnsi"/>
        </w:rPr>
        <w:t xml:space="preserve">zastoupena: Mgr. Marcelou </w:t>
      </w:r>
      <w:proofErr w:type="spellStart"/>
      <w:r w:rsidR="000700EF" w:rsidRPr="000700EF">
        <w:rPr>
          <w:rFonts w:cstheme="minorHAnsi"/>
        </w:rPr>
        <w:t>Kačalovou</w:t>
      </w:r>
      <w:proofErr w:type="spellEnd"/>
      <w:r w:rsidR="000700EF" w:rsidRPr="000700EF">
        <w:rPr>
          <w:rFonts w:cstheme="minorHAnsi"/>
        </w:rPr>
        <w:t xml:space="preserve">, statutárním zástupcem </w:t>
      </w:r>
      <w:r w:rsidR="000700EF">
        <w:rPr>
          <w:rFonts w:cstheme="minorHAnsi"/>
        </w:rPr>
        <w:br/>
      </w:r>
      <w:r w:rsidR="000700EF" w:rsidRPr="000700EF">
        <w:rPr>
          <w:rFonts w:cstheme="minorHAnsi"/>
        </w:rPr>
        <w:t xml:space="preserve">IČ: 49872516 </w:t>
      </w:r>
      <w:r w:rsidR="000700EF">
        <w:rPr>
          <w:rFonts w:cstheme="minorHAnsi"/>
        </w:rPr>
        <w:br/>
      </w:r>
      <w:r w:rsidR="000700EF" w:rsidRPr="000700EF">
        <w:rPr>
          <w:rFonts w:cstheme="minorHAnsi"/>
        </w:rPr>
        <w:t xml:space="preserve">Osoba oprávněna jednat ve věcech technických: </w:t>
      </w:r>
      <w:r w:rsidR="000149D9">
        <w:rPr>
          <w:rFonts w:cstheme="minorHAnsi"/>
        </w:rPr>
        <w:t>XXXXXXXXXXXXX</w:t>
      </w:r>
      <w:r w:rsidR="000700EF" w:rsidRPr="000700EF">
        <w:rPr>
          <w:rFonts w:cstheme="minorHAnsi"/>
        </w:rPr>
        <w:t xml:space="preserve"> </w:t>
      </w:r>
      <w:r w:rsidR="000700EF">
        <w:rPr>
          <w:rFonts w:cstheme="minorHAnsi"/>
        </w:rPr>
        <w:br/>
      </w:r>
      <w:r w:rsidR="000700EF" w:rsidRPr="000700EF">
        <w:rPr>
          <w:rFonts w:cstheme="minorHAnsi"/>
        </w:rPr>
        <w:t xml:space="preserve">Pověřená osoba ECÚK ve věcech požadavků na dílo dle přílohy č.1: </w:t>
      </w:r>
      <w:r w:rsidR="000149D9">
        <w:rPr>
          <w:rFonts w:cstheme="minorHAnsi"/>
        </w:rPr>
        <w:t>XXXXXXXXXXXXXX</w:t>
      </w:r>
    </w:p>
    <w:p w14:paraId="0D1289F7" w14:textId="503E0DAD" w:rsidR="008B3FE1" w:rsidRPr="000700EF" w:rsidRDefault="000700EF" w:rsidP="000700EF">
      <w:pPr>
        <w:jc w:val="left"/>
        <w:rPr>
          <w:rFonts w:cstheme="minorHAnsi"/>
        </w:rPr>
      </w:pPr>
      <w:r w:rsidRPr="000700EF">
        <w:rPr>
          <w:rFonts w:cstheme="minorHAnsi"/>
        </w:rPr>
        <w:t xml:space="preserve">Bankovní spojení: KB, a.s.                     </w:t>
      </w:r>
      <w:r>
        <w:rPr>
          <w:rFonts w:cstheme="minorHAnsi"/>
        </w:rPr>
        <w:br/>
      </w:r>
      <w:r w:rsidRPr="000700EF">
        <w:rPr>
          <w:rFonts w:cstheme="minorHAnsi"/>
        </w:rPr>
        <w:t xml:space="preserve">Číslo účtu: </w:t>
      </w:r>
      <w:r w:rsidR="000149D9">
        <w:rPr>
          <w:rFonts w:cstheme="minorHAnsi"/>
        </w:rPr>
        <w:t>XXXXXXXXXXX</w:t>
      </w:r>
      <w:r w:rsidRPr="000700EF">
        <w:rPr>
          <w:rFonts w:cstheme="minorHAnsi"/>
        </w:rPr>
        <w:t xml:space="preserve">                                  </w:t>
      </w:r>
      <w:r>
        <w:rPr>
          <w:rFonts w:cstheme="minorHAnsi"/>
        </w:rPr>
        <w:br/>
      </w:r>
      <w:r w:rsidRPr="000700EF">
        <w:rPr>
          <w:rFonts w:cstheme="minorHAnsi"/>
        </w:rPr>
        <w:t xml:space="preserve">E-mail/telefon: </w:t>
      </w:r>
      <w:r w:rsidR="000149D9">
        <w:t>XXXXXXXXXXXXXXXXXX</w:t>
      </w:r>
    </w:p>
    <w:p w14:paraId="1B438F2A" w14:textId="77777777" w:rsidR="008B3FE1" w:rsidRPr="00875031" w:rsidRDefault="008B3FE1" w:rsidP="00EE4CA3">
      <w:pPr>
        <w:pStyle w:val="ABC"/>
      </w:pPr>
      <w:r w:rsidRPr="00875031">
        <w:t xml:space="preserve">jako objednatel na straně jedné (dále také </w:t>
      </w:r>
      <w:r w:rsidRPr="000625CB">
        <w:t>„</w:t>
      </w:r>
      <w:r w:rsidRPr="00277841">
        <w:rPr>
          <w:b/>
        </w:rPr>
        <w:t>Objednatel</w:t>
      </w:r>
      <w:r w:rsidRPr="000625CB">
        <w:t>“),</w:t>
      </w:r>
      <w:r w:rsidRPr="00875031">
        <w:t xml:space="preserve"> </w:t>
      </w:r>
    </w:p>
    <w:p w14:paraId="09D80E36" w14:textId="77777777" w:rsidR="008B3FE1" w:rsidRPr="00875031" w:rsidRDefault="008B3FE1" w:rsidP="00EE4CA3">
      <w:pPr>
        <w:pStyle w:val="ABC"/>
      </w:pPr>
      <w:r w:rsidRPr="00875031">
        <w:t>a</w:t>
      </w:r>
    </w:p>
    <w:p w14:paraId="3C36C97C" w14:textId="77777777" w:rsidR="000149D9" w:rsidRDefault="00EE4CA3" w:rsidP="000149D9">
      <w:pPr>
        <w:pStyle w:val="ABC"/>
        <w:spacing w:before="0" w:after="0"/>
        <w:ind w:left="0" w:firstLine="0"/>
      </w:pPr>
      <w:r w:rsidRPr="00EE4CA3">
        <w:rPr>
          <w:b/>
          <w:bCs w:val="0"/>
        </w:rPr>
        <w:t>Zhotovitel</w:t>
      </w:r>
      <w:r>
        <w:br/>
      </w:r>
      <w:r w:rsidR="008B3FE1" w:rsidRPr="00B63D89">
        <w:t>PKV BUILD s.r.o.</w:t>
      </w:r>
      <w:r w:rsidRPr="00B63D89">
        <w:br/>
      </w:r>
      <w:r w:rsidR="008B3FE1" w:rsidRPr="00B63D89">
        <w:t>se sídlem č.p.</w:t>
      </w:r>
      <w:r w:rsidRPr="00B63D89">
        <w:t>: Senožaty</w:t>
      </w:r>
      <w:r w:rsidR="008B3FE1" w:rsidRPr="00B63D89">
        <w:t xml:space="preserve"> 284, 394 56 Senožaty,</w:t>
      </w:r>
      <w:r w:rsidRPr="00B63D89">
        <w:br/>
        <w:t xml:space="preserve">Zastoupený: Ing. Jiří Pech, jednatel </w:t>
      </w:r>
      <w:r w:rsidRPr="00B63D89">
        <w:br/>
        <w:t>IČO: 28149785</w:t>
      </w:r>
      <w:r w:rsidRPr="00B63D89">
        <w:br/>
        <w:t xml:space="preserve">DIČ: </w:t>
      </w:r>
      <w:r w:rsidR="000149D9">
        <w:t>XXXXXXXXXXXXX</w:t>
      </w:r>
      <w:r w:rsidR="00561BF2" w:rsidRPr="00B63D89">
        <w:br/>
        <w:t xml:space="preserve">Bankovní spojení: </w:t>
      </w:r>
      <w:r w:rsidR="000149D9">
        <w:t>XXXXXXXXXXXXXX</w:t>
      </w:r>
    </w:p>
    <w:p w14:paraId="28E5B6D9" w14:textId="345843C5" w:rsidR="000149D9" w:rsidRDefault="00EE4CA3" w:rsidP="000149D9">
      <w:pPr>
        <w:pStyle w:val="ABC"/>
        <w:spacing w:before="0" w:after="0"/>
        <w:ind w:left="0" w:firstLine="0"/>
      </w:pPr>
      <w:r w:rsidRPr="00B63D89">
        <w:t xml:space="preserve">číslo účtu: </w:t>
      </w:r>
      <w:r w:rsidR="000149D9">
        <w:t>XXXXXXXXXXXXXX</w:t>
      </w:r>
      <w:r w:rsidR="00B82997" w:rsidRPr="00B63D89">
        <w:br/>
        <w:t>Pověřená osoba k</w:t>
      </w:r>
      <w:r w:rsidR="000149D9">
        <w:t> </w:t>
      </w:r>
      <w:proofErr w:type="spellStart"/>
      <w:r w:rsidR="00B82997" w:rsidRPr="00B63D89">
        <w:t>jednání</w:t>
      </w:r>
      <w:r w:rsidR="000149D9">
        <w:t>XXXXXXXXXXX</w:t>
      </w:r>
      <w:proofErr w:type="spellEnd"/>
    </w:p>
    <w:p w14:paraId="32E6B66C" w14:textId="77777777" w:rsidR="000149D9" w:rsidRDefault="00B82997" w:rsidP="000149D9">
      <w:pPr>
        <w:pStyle w:val="ABC"/>
        <w:spacing w:before="0" w:after="0"/>
        <w:ind w:left="0" w:firstLine="0"/>
      </w:pPr>
      <w:r w:rsidRPr="00B63D89">
        <w:t xml:space="preserve">E-mail/telefon: </w:t>
      </w:r>
      <w:r w:rsidR="000149D9">
        <w:t>XXXXXXXXXXXXXX</w:t>
      </w:r>
    </w:p>
    <w:p w14:paraId="40A5D9D3" w14:textId="6DBE26E3" w:rsidR="008B3FE1" w:rsidRPr="00B63D89" w:rsidRDefault="008B3FE1" w:rsidP="000149D9">
      <w:pPr>
        <w:pStyle w:val="ABC"/>
        <w:spacing w:before="0" w:after="0"/>
        <w:ind w:left="0" w:firstLine="0"/>
      </w:pPr>
      <w:r w:rsidRPr="00B63D89">
        <w:t xml:space="preserve">zapsaná v obchodním rejstříku u Krajského soudu v Českých Budějovicích pod </w:t>
      </w:r>
      <w:proofErr w:type="spellStart"/>
      <w:r w:rsidRPr="00B63D89">
        <w:t>sp</w:t>
      </w:r>
      <w:proofErr w:type="spellEnd"/>
      <w:r w:rsidRPr="00B63D89">
        <w:t>. zn. C 21506</w:t>
      </w:r>
    </w:p>
    <w:p w14:paraId="35A253F0" w14:textId="77777777" w:rsidR="008B3FE1" w:rsidRPr="00B63D89" w:rsidRDefault="008B3FE1" w:rsidP="000149D9">
      <w:pPr>
        <w:pStyle w:val="a"/>
        <w:spacing w:after="0"/>
        <w:ind w:left="0"/>
        <w:rPr>
          <w:bCs w:val="0"/>
          <w:sz w:val="20"/>
          <w:szCs w:val="20"/>
        </w:rPr>
      </w:pPr>
      <w:r w:rsidRPr="00B63D89">
        <w:rPr>
          <w:sz w:val="20"/>
          <w:szCs w:val="20"/>
        </w:rPr>
        <w:t xml:space="preserve">jako zhotovitel na straně druhé (dále také </w:t>
      </w:r>
      <w:r w:rsidRPr="00B63D89">
        <w:rPr>
          <w:bCs w:val="0"/>
          <w:sz w:val="20"/>
          <w:szCs w:val="20"/>
        </w:rPr>
        <w:t>„</w:t>
      </w:r>
      <w:r w:rsidRPr="00B63D89">
        <w:rPr>
          <w:b/>
          <w:sz w:val="20"/>
          <w:szCs w:val="20"/>
        </w:rPr>
        <w:t>Zhotovitel</w:t>
      </w:r>
      <w:r w:rsidRPr="00B63D89">
        <w:rPr>
          <w:bCs w:val="0"/>
          <w:sz w:val="20"/>
          <w:szCs w:val="20"/>
        </w:rPr>
        <w:t>“),</w:t>
      </w:r>
    </w:p>
    <w:p w14:paraId="2F7AE153" w14:textId="3352CAF4" w:rsidR="008B3FE1" w:rsidRPr="000625CB" w:rsidRDefault="008B3FE1" w:rsidP="000149D9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567"/>
        </w:tabs>
        <w:spacing w:after="0" w:line="300" w:lineRule="auto"/>
        <w:rPr>
          <w:rFonts w:eastAsia="Calibri" w:cstheme="minorHAnsi"/>
          <w:color w:val="000000"/>
          <w:szCs w:val="20"/>
        </w:rPr>
      </w:pPr>
      <w:r w:rsidRPr="00875031">
        <w:rPr>
          <w:rFonts w:eastAsia="Calibri" w:cstheme="minorHAnsi"/>
          <w:color w:val="000000"/>
          <w:szCs w:val="20"/>
        </w:rPr>
        <w:t xml:space="preserve">(Objednatel a Zhotovitel dále také </w:t>
      </w:r>
      <w:r w:rsidRPr="000625CB">
        <w:rPr>
          <w:rFonts w:eastAsia="Calibri" w:cstheme="minorHAnsi"/>
          <w:color w:val="000000"/>
          <w:szCs w:val="20"/>
        </w:rPr>
        <w:t>„</w:t>
      </w:r>
      <w:r w:rsidRPr="00875031">
        <w:rPr>
          <w:rFonts w:eastAsia="Calibri" w:cstheme="minorHAnsi"/>
          <w:b/>
          <w:bCs/>
          <w:color w:val="000000"/>
          <w:szCs w:val="20"/>
        </w:rPr>
        <w:t>Strany</w:t>
      </w:r>
      <w:r w:rsidRPr="00875031">
        <w:rPr>
          <w:rFonts w:eastAsia="Calibri" w:cstheme="minorHAnsi"/>
          <w:color w:val="000000"/>
          <w:szCs w:val="20"/>
        </w:rPr>
        <w:t>“</w:t>
      </w:r>
      <w:r w:rsidRPr="00EF7B9E">
        <w:rPr>
          <w:rFonts w:eastAsia="Calibri" w:cstheme="minorHAnsi"/>
          <w:color w:val="000000"/>
          <w:szCs w:val="20"/>
        </w:rPr>
        <w:t xml:space="preserve"> </w:t>
      </w:r>
      <w:r>
        <w:rPr>
          <w:rFonts w:eastAsia="Calibri" w:cstheme="minorHAnsi"/>
          <w:color w:val="000000"/>
          <w:szCs w:val="20"/>
        </w:rPr>
        <w:t>nebo každý zvlášť „</w:t>
      </w:r>
      <w:r w:rsidRPr="001B4E9F">
        <w:rPr>
          <w:rFonts w:eastAsia="Calibri" w:cstheme="minorHAnsi"/>
          <w:b/>
          <w:bCs/>
          <w:color w:val="000000"/>
          <w:szCs w:val="20"/>
        </w:rPr>
        <w:t>Strana</w:t>
      </w:r>
      <w:r>
        <w:rPr>
          <w:rFonts w:eastAsia="Calibri" w:cstheme="minorHAnsi"/>
          <w:color w:val="000000"/>
          <w:szCs w:val="20"/>
        </w:rPr>
        <w:t>“</w:t>
      </w:r>
      <w:r w:rsidRPr="00875031">
        <w:rPr>
          <w:rFonts w:eastAsia="Calibri" w:cstheme="minorHAnsi"/>
          <w:color w:val="000000"/>
          <w:szCs w:val="20"/>
        </w:rPr>
        <w:t>)</w:t>
      </w:r>
    </w:p>
    <w:p w14:paraId="11602081" w14:textId="5B0C41C7" w:rsidR="008B3FE1" w:rsidRDefault="008B3FE1" w:rsidP="000149D9">
      <w:pPr>
        <w:pStyle w:val="Bezmezer"/>
        <w:spacing w:before="0" w:after="0"/>
        <w:rPr>
          <w:szCs w:val="20"/>
        </w:rPr>
      </w:pPr>
      <w:r>
        <w:rPr>
          <w:szCs w:val="20"/>
        </w:rPr>
        <w:t xml:space="preserve">Uzavírají </w:t>
      </w:r>
      <w:r w:rsidR="00B82997">
        <w:rPr>
          <w:szCs w:val="20"/>
        </w:rPr>
        <w:t xml:space="preserve">níže uvedeného dne, měsíce a roku </w:t>
      </w:r>
      <w:r>
        <w:rPr>
          <w:szCs w:val="20"/>
        </w:rPr>
        <w:t>tento:</w:t>
      </w:r>
    </w:p>
    <w:p w14:paraId="2FCB9E4D" w14:textId="77777777" w:rsidR="008B3FE1" w:rsidRPr="00FB1FBB" w:rsidRDefault="008B3FE1" w:rsidP="008B3FE1">
      <w:pPr>
        <w:pStyle w:val="Bezmezer"/>
        <w:spacing w:after="240"/>
        <w:rPr>
          <w:szCs w:val="20"/>
        </w:rPr>
      </w:pPr>
    </w:p>
    <w:p w14:paraId="3184B49C" w14:textId="77777777" w:rsidR="008B3FE1" w:rsidRDefault="008B3FE1" w:rsidP="008B3FE1">
      <w:pPr>
        <w:pStyle w:val="Bezmezer"/>
        <w:spacing w:after="240"/>
        <w:jc w:val="center"/>
        <w:rPr>
          <w:b/>
          <w:bCs/>
          <w:sz w:val="22"/>
          <w:szCs w:val="24"/>
        </w:rPr>
      </w:pPr>
      <w:r w:rsidRPr="000E2A56">
        <w:rPr>
          <w:b/>
          <w:bCs/>
          <w:sz w:val="24"/>
          <w:szCs w:val="28"/>
        </w:rPr>
        <w:t>D</w:t>
      </w:r>
      <w:r>
        <w:rPr>
          <w:b/>
          <w:bCs/>
          <w:sz w:val="24"/>
          <w:szCs w:val="28"/>
        </w:rPr>
        <w:t>odatek ke Smlouvě o Dílo</w:t>
      </w:r>
    </w:p>
    <w:p w14:paraId="7A6E8220" w14:textId="00444A1C" w:rsidR="008B3FE1" w:rsidRPr="00D27532" w:rsidRDefault="008B3FE1" w:rsidP="00E32815">
      <w:pPr>
        <w:pStyle w:val="Bezmezer"/>
        <w:spacing w:after="240"/>
        <w:jc w:val="center"/>
        <w:rPr>
          <w:sz w:val="22"/>
          <w:szCs w:val="24"/>
        </w:rPr>
      </w:pPr>
      <w:r w:rsidRPr="00D27532">
        <w:rPr>
          <w:sz w:val="22"/>
          <w:szCs w:val="24"/>
        </w:rPr>
        <w:t>(dále jen „</w:t>
      </w:r>
      <w:r w:rsidRPr="0067742F">
        <w:rPr>
          <w:b/>
          <w:bCs/>
          <w:sz w:val="22"/>
          <w:szCs w:val="24"/>
        </w:rPr>
        <w:t>Dodatek</w:t>
      </w:r>
      <w:r w:rsidRPr="00D27532">
        <w:rPr>
          <w:sz w:val="22"/>
          <w:szCs w:val="24"/>
        </w:rPr>
        <w:t>“)</w:t>
      </w:r>
    </w:p>
    <w:p w14:paraId="7C830347" w14:textId="77777777" w:rsidR="008B3FE1" w:rsidRPr="006C1EF3" w:rsidRDefault="008B3FE1" w:rsidP="008B3FE1">
      <w:pPr>
        <w:pStyle w:val="Nadpis3"/>
      </w:pPr>
      <w:r w:rsidRPr="006C1EF3">
        <w:t>PREAMBULE</w:t>
      </w:r>
    </w:p>
    <w:p w14:paraId="4921AC29" w14:textId="0CA24A73" w:rsidR="008B3FE1" w:rsidRDefault="008B3FE1" w:rsidP="008B3FE1">
      <w:pPr>
        <w:pStyle w:val="Odstavecseseznamem"/>
        <w:numPr>
          <w:ilvl w:val="0"/>
          <w:numId w:val="3"/>
        </w:numPr>
        <w:spacing w:line="360" w:lineRule="auto"/>
        <w:rPr>
          <w:bCs/>
          <w:iCs/>
        </w:rPr>
      </w:pPr>
      <w:r>
        <w:rPr>
          <w:bCs/>
          <w:iCs/>
        </w:rPr>
        <w:t xml:space="preserve">Strany </w:t>
      </w:r>
      <w:r w:rsidRPr="00075117">
        <w:rPr>
          <w:bCs/>
          <w:iCs/>
        </w:rPr>
        <w:t xml:space="preserve">uzavřely dne </w:t>
      </w:r>
      <w:r w:rsidR="007E7E44" w:rsidRPr="00075117">
        <w:rPr>
          <w:bCs/>
          <w:iCs/>
        </w:rPr>
        <w:t>1</w:t>
      </w:r>
      <w:r w:rsidR="00075117" w:rsidRPr="00075117">
        <w:rPr>
          <w:bCs/>
          <w:iCs/>
        </w:rPr>
        <w:t>4</w:t>
      </w:r>
      <w:r w:rsidR="007E7E44" w:rsidRPr="00075117">
        <w:rPr>
          <w:bCs/>
          <w:iCs/>
        </w:rPr>
        <w:t>. 10. </w:t>
      </w:r>
      <w:r w:rsidRPr="00075117">
        <w:t>202</w:t>
      </w:r>
      <w:r w:rsidR="007E7E44" w:rsidRPr="00075117">
        <w:t>5</w:t>
      </w:r>
      <w:r w:rsidRPr="00075117">
        <w:rPr>
          <w:bCs/>
          <w:iCs/>
        </w:rPr>
        <w:t xml:space="preserve"> smlouvu o dílo</w:t>
      </w:r>
      <w:r w:rsidR="007E7E44" w:rsidRPr="00075117">
        <w:rPr>
          <w:bCs/>
          <w:iCs/>
        </w:rPr>
        <w:t xml:space="preserve">, která nabyla účinnosti dne </w:t>
      </w:r>
      <w:r w:rsidR="00075117" w:rsidRPr="00075117">
        <w:rPr>
          <w:bCs/>
          <w:iCs/>
        </w:rPr>
        <w:t>20</w:t>
      </w:r>
      <w:r w:rsidR="007E7E44" w:rsidRPr="00075117">
        <w:rPr>
          <w:bCs/>
          <w:iCs/>
        </w:rPr>
        <w:t>. 10. 2025</w:t>
      </w:r>
      <w:r w:rsidR="007E7E44">
        <w:rPr>
          <w:bCs/>
          <w:iCs/>
        </w:rPr>
        <w:t xml:space="preserve"> uveřejněním v registru smluv</w:t>
      </w:r>
      <w:r w:rsidR="000A793D">
        <w:rPr>
          <w:bCs/>
          <w:iCs/>
        </w:rPr>
        <w:t>,</w:t>
      </w:r>
      <w:r w:rsidR="00A477BC">
        <w:rPr>
          <w:bCs/>
          <w:iCs/>
        </w:rPr>
        <w:t xml:space="preserve"> podle zákona č. 340/2015 Sb., o zvláštních podmínkách účinnosti některých smluv</w:t>
      </w:r>
      <w:r w:rsidR="00F54A98">
        <w:rPr>
          <w:bCs/>
          <w:iCs/>
        </w:rPr>
        <w:t xml:space="preserve"> (dále jen „registr smluv“)</w:t>
      </w:r>
      <w:r w:rsidR="00A477BC">
        <w:rPr>
          <w:bCs/>
          <w:iCs/>
        </w:rPr>
        <w:t>,</w:t>
      </w:r>
      <w:r w:rsidR="007E7E44">
        <w:rPr>
          <w:bCs/>
          <w:iCs/>
        </w:rPr>
        <w:t xml:space="preserve"> pod </w:t>
      </w:r>
      <w:r w:rsidR="000A793D">
        <w:rPr>
          <w:bCs/>
          <w:iCs/>
        </w:rPr>
        <w:t>ID</w:t>
      </w:r>
      <w:r w:rsidR="007E7E44">
        <w:rPr>
          <w:bCs/>
          <w:iCs/>
        </w:rPr>
        <w:t xml:space="preserve"> smlouvy </w:t>
      </w:r>
      <w:r w:rsidR="007110E9" w:rsidRPr="007110E9">
        <w:rPr>
          <w:bCs/>
          <w:iCs/>
        </w:rPr>
        <w:t xml:space="preserve">33075593 </w:t>
      </w:r>
      <w:r>
        <w:rPr>
          <w:bCs/>
          <w:iCs/>
        </w:rPr>
        <w:t>(dále jen „</w:t>
      </w:r>
      <w:r w:rsidRPr="006336DF">
        <w:rPr>
          <w:b/>
          <w:iCs/>
        </w:rPr>
        <w:t>Smlouva</w:t>
      </w:r>
      <w:r>
        <w:rPr>
          <w:bCs/>
          <w:iCs/>
        </w:rPr>
        <w:t xml:space="preserve">“), na základě které se </w:t>
      </w:r>
      <w:r w:rsidRPr="00D27532">
        <w:rPr>
          <w:bCs/>
          <w:iCs/>
        </w:rPr>
        <w:t xml:space="preserve">Zhotovitel </w:t>
      </w:r>
      <w:r>
        <w:rPr>
          <w:bCs/>
          <w:iCs/>
        </w:rPr>
        <w:t>zavázal</w:t>
      </w:r>
      <w:r w:rsidRPr="00D27532">
        <w:rPr>
          <w:bCs/>
          <w:iCs/>
        </w:rPr>
        <w:t xml:space="preserve"> provést a </w:t>
      </w:r>
      <w:r>
        <w:rPr>
          <w:bCs/>
          <w:iCs/>
        </w:rPr>
        <w:t>O</w:t>
      </w:r>
      <w:r w:rsidRPr="00D27532">
        <w:rPr>
          <w:bCs/>
          <w:iCs/>
        </w:rPr>
        <w:t xml:space="preserve">bjednateli předat v rozsahu, způsobem, v době a za podmínek sjednaných </w:t>
      </w:r>
      <w:r>
        <w:rPr>
          <w:bCs/>
          <w:iCs/>
        </w:rPr>
        <w:t>v této</w:t>
      </w:r>
      <w:r w:rsidRPr="00D27532">
        <w:rPr>
          <w:bCs/>
          <w:iCs/>
        </w:rPr>
        <w:t xml:space="preserve"> </w:t>
      </w:r>
      <w:r>
        <w:rPr>
          <w:bCs/>
          <w:iCs/>
        </w:rPr>
        <w:t>Smlouvě, touto Smlouvou,</w:t>
      </w:r>
      <w:r w:rsidRPr="00D27532">
        <w:rPr>
          <w:bCs/>
          <w:iCs/>
        </w:rPr>
        <w:t xml:space="preserve"> </w:t>
      </w:r>
      <w:r w:rsidRPr="00D27532">
        <w:rPr>
          <w:bCs/>
          <w:iCs/>
        </w:rPr>
        <w:lastRenderedPageBreak/>
        <w:t>specifikované dílo</w:t>
      </w:r>
      <w:r>
        <w:rPr>
          <w:bCs/>
          <w:iCs/>
        </w:rPr>
        <w:t xml:space="preserve"> (dále jen „</w:t>
      </w:r>
      <w:r w:rsidRPr="007B504E">
        <w:rPr>
          <w:b/>
          <w:iCs/>
        </w:rPr>
        <w:t>Dílo</w:t>
      </w:r>
      <w:r>
        <w:rPr>
          <w:bCs/>
          <w:iCs/>
        </w:rPr>
        <w:t>“)</w:t>
      </w:r>
      <w:r w:rsidRPr="00D27532">
        <w:rPr>
          <w:bCs/>
          <w:iCs/>
        </w:rPr>
        <w:t xml:space="preserve">, a </w:t>
      </w:r>
      <w:r>
        <w:rPr>
          <w:bCs/>
          <w:iCs/>
        </w:rPr>
        <w:t>O</w:t>
      </w:r>
      <w:r w:rsidRPr="00D27532">
        <w:rPr>
          <w:bCs/>
          <w:iCs/>
        </w:rPr>
        <w:t xml:space="preserve">bjednatel se </w:t>
      </w:r>
      <w:r>
        <w:rPr>
          <w:bCs/>
          <w:iCs/>
        </w:rPr>
        <w:t>zavázal</w:t>
      </w:r>
      <w:r w:rsidRPr="00D27532">
        <w:rPr>
          <w:bCs/>
          <w:iCs/>
        </w:rPr>
        <w:t xml:space="preserve"> </w:t>
      </w:r>
      <w:r w:rsidR="00411E00" w:rsidRPr="00D27532">
        <w:rPr>
          <w:bCs/>
          <w:iCs/>
        </w:rPr>
        <w:t xml:space="preserve">za podmínek sjednaných </w:t>
      </w:r>
      <w:r w:rsidR="00411E00">
        <w:rPr>
          <w:bCs/>
          <w:iCs/>
        </w:rPr>
        <w:t>v této</w:t>
      </w:r>
      <w:r w:rsidR="00411E00" w:rsidRPr="00D27532">
        <w:rPr>
          <w:bCs/>
          <w:iCs/>
        </w:rPr>
        <w:t xml:space="preserve"> </w:t>
      </w:r>
      <w:r w:rsidR="00411E00">
        <w:rPr>
          <w:bCs/>
          <w:iCs/>
        </w:rPr>
        <w:t>Smlouvě</w:t>
      </w:r>
      <w:r w:rsidR="00411E00" w:rsidRPr="00D27532">
        <w:rPr>
          <w:bCs/>
          <w:iCs/>
        </w:rPr>
        <w:t xml:space="preserve"> </w:t>
      </w:r>
      <w:r w:rsidRPr="00D27532">
        <w:rPr>
          <w:bCs/>
          <w:iCs/>
        </w:rPr>
        <w:t xml:space="preserve">řádně zhotovené </w:t>
      </w:r>
      <w:r>
        <w:rPr>
          <w:bCs/>
          <w:iCs/>
        </w:rPr>
        <w:t>D</w:t>
      </w:r>
      <w:r w:rsidRPr="00D27532">
        <w:rPr>
          <w:bCs/>
          <w:iCs/>
        </w:rPr>
        <w:t>ílo převzít a zaplatit za něj dohodnutou cenu</w:t>
      </w:r>
      <w:r>
        <w:rPr>
          <w:bCs/>
          <w:iCs/>
        </w:rPr>
        <w:t>.</w:t>
      </w:r>
    </w:p>
    <w:p w14:paraId="3726EEE6" w14:textId="5FC27DB8" w:rsidR="00500159" w:rsidRDefault="00500159" w:rsidP="008B3FE1">
      <w:pPr>
        <w:pStyle w:val="Odstavecseseznamem"/>
        <w:numPr>
          <w:ilvl w:val="0"/>
          <w:numId w:val="3"/>
        </w:numPr>
        <w:spacing w:line="360" w:lineRule="auto"/>
        <w:rPr>
          <w:bCs/>
          <w:iCs/>
        </w:rPr>
      </w:pPr>
      <w:r>
        <w:rPr>
          <w:bCs/>
          <w:iCs/>
        </w:rPr>
        <w:t xml:space="preserve">Tato Smlouva byla uzavřena mezi Objednatelem a Zhotovitelem na základě zadávacího řízení s názvem </w:t>
      </w:r>
      <w:r w:rsidRPr="00EA66A9">
        <w:rPr>
          <w:bCs/>
          <w:i/>
        </w:rPr>
        <w:t>„</w:t>
      </w:r>
      <w:r w:rsidR="00BA463D" w:rsidRPr="00EA66A9">
        <w:rPr>
          <w:bCs/>
          <w:i/>
        </w:rPr>
        <w:t xml:space="preserve">Rozvoj OZE na energetickém hospodářství Ústeckého kraje – I. etapa – II. fáze – Studie proveditelnost“ </w:t>
      </w:r>
      <w:r w:rsidR="00BA463D">
        <w:rPr>
          <w:bCs/>
          <w:iCs/>
        </w:rPr>
        <w:t xml:space="preserve">zadaná v souladu s § 53 </w:t>
      </w:r>
      <w:r w:rsidR="00541455">
        <w:t>zákona č. 134/2016 Sb., o zadávání veřejných zakázek</w:t>
      </w:r>
      <w:r w:rsidR="00A1350B">
        <w:t>, ve znění pozdějších zákonů</w:t>
      </w:r>
      <w:r w:rsidR="00541455">
        <w:rPr>
          <w:bCs/>
          <w:iCs/>
        </w:rPr>
        <w:t xml:space="preserve"> (dále jen „</w:t>
      </w:r>
      <w:r w:rsidR="00541455" w:rsidRPr="00541455">
        <w:rPr>
          <w:b/>
          <w:iCs/>
        </w:rPr>
        <w:t>ZZVZ</w:t>
      </w:r>
      <w:r w:rsidR="00541455">
        <w:rPr>
          <w:bCs/>
          <w:iCs/>
        </w:rPr>
        <w:t>“)</w:t>
      </w:r>
    </w:p>
    <w:p w14:paraId="5D2C9B9B" w14:textId="77777777" w:rsidR="008B3FE1" w:rsidRPr="001F212B" w:rsidRDefault="008B3FE1" w:rsidP="008B3FE1">
      <w:pPr>
        <w:pStyle w:val="Nadpis3"/>
      </w:pPr>
      <w:r w:rsidRPr="00982EF2">
        <w:t>P</w:t>
      </w:r>
      <w:r>
        <w:t>ŘEDMĚT DODATKU</w:t>
      </w:r>
    </w:p>
    <w:p w14:paraId="3D7EE555" w14:textId="13C0C021" w:rsidR="007E62F4" w:rsidRDefault="008B3FE1" w:rsidP="008B3FE1">
      <w:pPr>
        <w:pStyle w:val="Odstavecseseznamem"/>
        <w:numPr>
          <w:ilvl w:val="0"/>
          <w:numId w:val="5"/>
        </w:numPr>
        <w:spacing w:line="360" w:lineRule="auto"/>
        <w:rPr>
          <w:bCs/>
          <w:iCs/>
        </w:rPr>
      </w:pPr>
      <w:r>
        <w:rPr>
          <w:bCs/>
          <w:iCs/>
        </w:rPr>
        <w:t>Strany se dohodly</w:t>
      </w:r>
      <w:r w:rsidR="00877814">
        <w:rPr>
          <w:bCs/>
          <w:iCs/>
        </w:rPr>
        <w:t xml:space="preserve">, že Dílo bude provedeno v celém rozsahu nejpozději </w:t>
      </w:r>
      <w:r w:rsidR="00877814" w:rsidRPr="000B4C6E">
        <w:rPr>
          <w:bCs/>
          <w:iCs/>
        </w:rPr>
        <w:t>do 16 týdnů</w:t>
      </w:r>
      <w:r w:rsidR="00877814">
        <w:rPr>
          <w:bCs/>
          <w:iCs/>
        </w:rPr>
        <w:t xml:space="preserve"> od účinnosti Smlouvy.</w:t>
      </w:r>
      <w:r w:rsidR="000B4C6E">
        <w:rPr>
          <w:bCs/>
          <w:iCs/>
        </w:rPr>
        <w:t xml:space="preserve"> Vzhledem k povětrnostním podmínkách nevhodných k provedení místního šetření objektů, které byly předmětem Díla</w:t>
      </w:r>
      <w:r w:rsidR="007E62F4">
        <w:rPr>
          <w:bCs/>
          <w:iCs/>
        </w:rPr>
        <w:t>, přičemž místní šetření objektů bylo nezbytné k provedení Díla</w:t>
      </w:r>
      <w:r w:rsidR="000B4C6E">
        <w:rPr>
          <w:bCs/>
          <w:iCs/>
        </w:rPr>
        <w:t>, se Strany dohodly</w:t>
      </w:r>
      <w:r w:rsidR="007E62F4">
        <w:rPr>
          <w:bCs/>
          <w:iCs/>
        </w:rPr>
        <w:t xml:space="preserve"> na prodloužení termínu provedení Díla.</w:t>
      </w:r>
    </w:p>
    <w:p w14:paraId="0285FFB1" w14:textId="1BD29435" w:rsidR="008B3FE1" w:rsidRPr="00C8669D" w:rsidRDefault="007E62F4" w:rsidP="008B3FE1">
      <w:pPr>
        <w:pStyle w:val="Odstavecseseznamem"/>
        <w:numPr>
          <w:ilvl w:val="0"/>
          <w:numId w:val="5"/>
        </w:numPr>
        <w:spacing w:line="360" w:lineRule="auto"/>
        <w:rPr>
          <w:bCs/>
          <w:iCs/>
        </w:rPr>
      </w:pPr>
      <w:r>
        <w:rPr>
          <w:bCs/>
          <w:iCs/>
        </w:rPr>
        <w:t>Strany shodně prohlašují, že nově bude</w:t>
      </w:r>
      <w:r w:rsidR="000B4C6E">
        <w:rPr>
          <w:bCs/>
          <w:iCs/>
        </w:rPr>
        <w:t xml:space="preserve"> Díl</w:t>
      </w:r>
      <w:r>
        <w:rPr>
          <w:bCs/>
          <w:iCs/>
        </w:rPr>
        <w:t xml:space="preserve">o provedeno do </w:t>
      </w:r>
      <w:r w:rsidR="00C8669D" w:rsidRPr="00C8669D">
        <w:rPr>
          <w:bCs/>
          <w:iCs/>
        </w:rPr>
        <w:t xml:space="preserve">12 </w:t>
      </w:r>
      <w:r w:rsidRPr="00C8669D">
        <w:rPr>
          <w:bCs/>
          <w:iCs/>
        </w:rPr>
        <w:t>pracovních dnů od účinnosti tohoto Dodatku</w:t>
      </w:r>
      <w:r w:rsidR="000B4C6E" w:rsidRPr="00C8669D">
        <w:rPr>
          <w:bCs/>
          <w:iCs/>
        </w:rPr>
        <w:t>.</w:t>
      </w:r>
    </w:p>
    <w:p w14:paraId="71BDADF8" w14:textId="77777777" w:rsidR="008B3FE1" w:rsidRPr="006C1EF3" w:rsidRDefault="008B3FE1" w:rsidP="008B3FE1">
      <w:pPr>
        <w:pStyle w:val="Nadpis3"/>
      </w:pPr>
      <w:r>
        <w:t>ZÁVĚREČNÁ USTANOVENÍ</w:t>
      </w:r>
    </w:p>
    <w:p w14:paraId="14C7F07E" w14:textId="77777777" w:rsidR="008B3FE1" w:rsidRDefault="008B3FE1" w:rsidP="008B3FE1">
      <w:pPr>
        <w:pStyle w:val="Odstavecseseznamem"/>
        <w:numPr>
          <w:ilvl w:val="0"/>
          <w:numId w:val="2"/>
        </w:numPr>
        <w:spacing w:line="360" w:lineRule="auto"/>
      </w:pPr>
      <w:r>
        <w:t>Ostatní ustanovení Smlouvy zůstávají nedotčena.</w:t>
      </w:r>
    </w:p>
    <w:p w14:paraId="14DF127C" w14:textId="10F99C28" w:rsidR="00D429D3" w:rsidRDefault="00D429D3" w:rsidP="008B3FE1">
      <w:pPr>
        <w:pStyle w:val="Odstavecseseznamem"/>
        <w:numPr>
          <w:ilvl w:val="0"/>
          <w:numId w:val="2"/>
        </w:numPr>
        <w:spacing w:line="360" w:lineRule="auto"/>
      </w:pPr>
      <w:r>
        <w:t xml:space="preserve">Strany </w:t>
      </w:r>
      <w:r w:rsidR="00622218">
        <w:t>potvrzují</w:t>
      </w:r>
      <w:r>
        <w:t xml:space="preserve">, že změna Smlouvy </w:t>
      </w:r>
      <w:r w:rsidR="00622218">
        <w:t xml:space="preserve">v rozsahu tohoto Dodatku </w:t>
      </w:r>
      <w:r>
        <w:t>není podstatnou změnou</w:t>
      </w:r>
      <w:r w:rsidR="00892885">
        <w:t xml:space="preserve"> a je uzavřena v souladu</w:t>
      </w:r>
      <w:r>
        <w:t xml:space="preserve"> s §</w:t>
      </w:r>
      <w:r w:rsidR="00892885">
        <w:t> </w:t>
      </w:r>
      <w:r>
        <w:t xml:space="preserve">222 </w:t>
      </w:r>
      <w:r w:rsidR="00BA463D">
        <w:t>ZZVZ</w:t>
      </w:r>
      <w:r>
        <w:t>.</w:t>
      </w:r>
    </w:p>
    <w:p w14:paraId="5561CCBE" w14:textId="42527090" w:rsidR="008B3FE1" w:rsidRDefault="008B3FE1" w:rsidP="008B3FE1">
      <w:pPr>
        <w:pStyle w:val="Odstavecseseznamem"/>
        <w:numPr>
          <w:ilvl w:val="0"/>
          <w:numId w:val="2"/>
        </w:numPr>
        <w:spacing w:line="360" w:lineRule="auto"/>
      </w:pPr>
      <w:r>
        <w:t>Dodatek nabývá platnosti dnem jeho podpisu oběma Stranami</w:t>
      </w:r>
      <w:r w:rsidR="00F54A98">
        <w:t xml:space="preserve"> a účinnosti zveřejněním v registru smluv Objedna</w:t>
      </w:r>
      <w:r w:rsidR="00D429D3">
        <w:t>te</w:t>
      </w:r>
      <w:r w:rsidR="00F54A98">
        <w:t>lem.</w:t>
      </w:r>
    </w:p>
    <w:p w14:paraId="23F86CFE" w14:textId="77777777" w:rsidR="008B3FE1" w:rsidRDefault="008B3FE1" w:rsidP="008B3FE1">
      <w:pPr>
        <w:pStyle w:val="Odstavecseseznamem"/>
        <w:numPr>
          <w:ilvl w:val="0"/>
          <w:numId w:val="2"/>
        </w:numPr>
        <w:spacing w:line="360" w:lineRule="auto"/>
      </w:pPr>
      <w:r>
        <w:t>Změny Dodatku jsou možné jen písemnou formou spolu s podpisem obou Stran.</w:t>
      </w:r>
    </w:p>
    <w:p w14:paraId="0C7A0932" w14:textId="77777777" w:rsidR="008B3FE1" w:rsidRDefault="008B3FE1" w:rsidP="008B3FE1">
      <w:pPr>
        <w:pStyle w:val="Odstavecseseznamem"/>
        <w:numPr>
          <w:ilvl w:val="0"/>
          <w:numId w:val="2"/>
        </w:numPr>
        <w:spacing w:line="360" w:lineRule="auto"/>
      </w:pPr>
      <w:r>
        <w:t>Tento Dodatek</w:t>
      </w:r>
      <w:r w:rsidRPr="007571E1">
        <w:t xml:space="preserve"> je uzavírán elektronicky</w:t>
      </w:r>
      <w:r>
        <w:t xml:space="preserve"> a je</w:t>
      </w:r>
      <w:r w:rsidRPr="007571E1">
        <w:t xml:space="preserve"> vyhotoven v podobě elektronického originálu připojením uznávaných elektronických podpisů oprávněných zástupců obou </w:t>
      </w:r>
      <w:r>
        <w:t>S</w:t>
      </w:r>
      <w:r w:rsidRPr="007571E1">
        <w:t>tran.</w:t>
      </w:r>
    </w:p>
    <w:p w14:paraId="0A5738DA" w14:textId="1D825268" w:rsidR="008B3FE1" w:rsidRPr="0076369C" w:rsidRDefault="008B3FE1" w:rsidP="008B3FE1">
      <w:pPr>
        <w:pStyle w:val="Odstavecseseznamem"/>
        <w:numPr>
          <w:ilvl w:val="0"/>
          <w:numId w:val="2"/>
        </w:numPr>
        <w:spacing w:line="360" w:lineRule="auto"/>
      </w:pPr>
      <w:r>
        <w:t>Strany prohlašují, že si tento Dodatek před jeho podpisem důkladně přečetly, že byl uzavřen po vzájemném projednání podle jejich pravé a svobodné vůle, určitě, vážně a srozumitelně, nikoli v tísni, za nápadně nevýhodných podmínek a že jsou zcela způsobilé k právním úkonům.</w:t>
      </w:r>
    </w:p>
    <w:tbl>
      <w:tblPr>
        <w:tblStyle w:val="Mkatabulky"/>
        <w:tblpPr w:leftFromText="141" w:rightFromText="141" w:vertAnchor="text" w:horzAnchor="margin" w:tblpY="36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536"/>
      </w:tblGrid>
      <w:tr w:rsidR="008B3FE1" w:rsidRPr="00F12DD9" w14:paraId="38F3A7F8" w14:textId="77777777" w:rsidTr="00AB3E2E">
        <w:trPr>
          <w:trHeight w:val="324"/>
        </w:trPr>
        <w:tc>
          <w:tcPr>
            <w:tcW w:w="2500" w:type="pct"/>
          </w:tcPr>
          <w:p w14:paraId="4F2CB3E6" w14:textId="656F9838" w:rsidR="008B3FE1" w:rsidRPr="00F12DD9" w:rsidRDefault="00C91FB3" w:rsidP="00333DEF">
            <w:pPr>
              <w:pStyle w:val="Tabulky"/>
              <w:rPr>
                <w:sz w:val="20"/>
                <w:szCs w:val="20"/>
              </w:rPr>
            </w:pPr>
            <w:r>
              <w:rPr>
                <w:szCs w:val="20"/>
              </w:rPr>
              <w:t xml:space="preserve">V </w:t>
            </w:r>
            <w:r w:rsidRPr="001B628B">
              <w:rPr>
                <w:b/>
                <w:bCs/>
                <w:szCs w:val="20"/>
              </w:rPr>
              <w:t>Meziboří</w:t>
            </w:r>
            <w:r w:rsidRPr="00C91FB3">
              <w:rPr>
                <w:b/>
                <w:bCs/>
                <w:szCs w:val="20"/>
              </w:rPr>
              <w:t xml:space="preserve"> </w:t>
            </w:r>
            <w:r w:rsidR="00245BEB">
              <w:rPr>
                <w:szCs w:val="20"/>
              </w:rPr>
              <w:t xml:space="preserve">dne </w:t>
            </w:r>
            <w:r w:rsidR="000149D9">
              <w:rPr>
                <w:szCs w:val="20"/>
              </w:rPr>
              <w:t>10.02.2026</w:t>
            </w:r>
          </w:p>
        </w:tc>
        <w:tc>
          <w:tcPr>
            <w:tcW w:w="2500" w:type="pct"/>
          </w:tcPr>
          <w:p w14:paraId="00FE5AF2" w14:textId="79E4AE3F" w:rsidR="008B3FE1" w:rsidRPr="00F12DD9" w:rsidRDefault="00333DEF" w:rsidP="00333DEF">
            <w:pPr>
              <w:spacing w:after="0"/>
              <w:jc w:val="left"/>
              <w:rPr>
                <w:b/>
                <w:bCs/>
                <w:iCs/>
                <w:szCs w:val="20"/>
              </w:rPr>
            </w:pPr>
            <w:r>
              <w:rPr>
                <w:szCs w:val="20"/>
              </w:rPr>
              <w:t>V </w:t>
            </w:r>
            <w:r w:rsidRPr="00A24614">
              <w:rPr>
                <w:b/>
                <w:bCs/>
                <w:szCs w:val="20"/>
              </w:rPr>
              <w:t>Brně</w:t>
            </w:r>
            <w:r>
              <w:rPr>
                <w:szCs w:val="20"/>
              </w:rPr>
              <w:t xml:space="preserve"> dne </w:t>
            </w:r>
            <w:r w:rsidR="000149D9">
              <w:rPr>
                <w:b/>
                <w:bCs/>
                <w:szCs w:val="20"/>
              </w:rPr>
              <w:t>10.02.2026</w:t>
            </w:r>
          </w:p>
        </w:tc>
      </w:tr>
      <w:tr w:rsidR="008B3FE1" w:rsidRPr="00AA520B" w14:paraId="5FBF82FD" w14:textId="77777777" w:rsidTr="00AB3E2E">
        <w:trPr>
          <w:trHeight w:val="608"/>
        </w:trPr>
        <w:tc>
          <w:tcPr>
            <w:tcW w:w="2500" w:type="pct"/>
            <w:vAlign w:val="bottom"/>
          </w:tcPr>
          <w:p w14:paraId="767F9575" w14:textId="77777777" w:rsidR="008B3FE1" w:rsidRPr="00DE6FDE" w:rsidRDefault="008B3FE1" w:rsidP="00AB3E2E">
            <w:pPr>
              <w:pStyle w:val="Tabulky"/>
              <w:jc w:val="center"/>
              <w:rPr>
                <w:sz w:val="20"/>
                <w:szCs w:val="20"/>
              </w:rPr>
            </w:pPr>
            <w:r w:rsidRPr="002150B4">
              <w:rPr>
                <w:rFonts w:ascii="Open Sans" w:eastAsia="Open Sans" w:hAnsi="Open Sans"/>
                <w:noProof/>
              </w:rPr>
              <mc:AlternateContent>
                <mc:Choice Requires="wps">
                  <w:drawing>
                    <wp:anchor distT="107950" distB="107950" distL="114300" distR="114300" simplePos="0" relativeHeight="251660288" behindDoc="0" locked="0" layoutInCell="1" allowOverlap="1" wp14:anchorId="577ECC4F" wp14:editId="48245FBF">
                      <wp:simplePos x="0" y="0"/>
                      <wp:positionH relativeFrom="margin">
                        <wp:posOffset>-1905</wp:posOffset>
                      </wp:positionH>
                      <wp:positionV relativeFrom="paragraph">
                        <wp:posOffset>869315</wp:posOffset>
                      </wp:positionV>
                      <wp:extent cx="2727960" cy="0"/>
                      <wp:effectExtent l="0" t="0" r="15240" b="12700"/>
                      <wp:wrapNone/>
                      <wp:docPr id="3617113" name="Straight Connector 15935484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72796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gradFill>
                                  <a:gsLst>
                                    <a:gs pos="100000">
                                      <a:srgbClr val="3BB07A">
                                        <a:alpha val="0"/>
                                      </a:srgbClr>
                                    </a:gs>
                                    <a:gs pos="1000">
                                      <a:srgbClr val="3BB07A"/>
                                    </a:gs>
                                  </a:gsLst>
                                  <a:lin ang="17400000" scaled="0"/>
                                </a:gra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4849D6B" id="Straight Connector 1593548477" o:spid="_x0000_s1026" style="position:absolute;flip:y;z-index:251660288;visibility:visible;mso-wrap-style:square;mso-width-percent:0;mso-height-percent:0;mso-wrap-distance-left:9pt;mso-wrap-distance-top:8.5pt;mso-wrap-distance-right:9pt;mso-wrap-distance-bottom:8.5pt;mso-position-horizontal:absolute;mso-position-horizontal-relative:margin;mso-position-vertical:absolute;mso-position-vertical-relative:text;mso-width-percent:0;mso-height-percent:0;mso-width-relative:margin;mso-height-relative:margin" from="-.15pt,68.45pt" to="214.65pt,6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" strokeweight=".5pt">
                      <v:stroke joinstyle="miter"/>
                      <w10:wrap anchorx="margin"/>
                    </v:line>
                  </w:pict>
                </mc:Fallback>
              </mc:AlternateContent>
            </w:r>
          </w:p>
        </w:tc>
        <w:tc>
          <w:tcPr>
            <w:tcW w:w="2500" w:type="pct"/>
            <w:vAlign w:val="bottom"/>
          </w:tcPr>
          <w:p w14:paraId="55DDB4D2" w14:textId="77777777" w:rsidR="008B3FE1" w:rsidRDefault="008B3FE1" w:rsidP="00AB3E2E">
            <w:pPr>
              <w:pStyle w:val="Tabulky"/>
              <w:jc w:val="center"/>
              <w:rPr>
                <w:sz w:val="20"/>
                <w:szCs w:val="20"/>
              </w:rPr>
            </w:pPr>
          </w:p>
          <w:p w14:paraId="77A08FDE" w14:textId="77777777" w:rsidR="00333DEF" w:rsidRDefault="00333DEF" w:rsidP="00AB3E2E">
            <w:pPr>
              <w:pStyle w:val="Tabulky"/>
              <w:jc w:val="center"/>
              <w:rPr>
                <w:sz w:val="20"/>
                <w:szCs w:val="20"/>
              </w:rPr>
            </w:pPr>
          </w:p>
          <w:p w14:paraId="7E98304E" w14:textId="77777777" w:rsidR="00333DEF" w:rsidRDefault="00333DEF" w:rsidP="00AB3E2E">
            <w:pPr>
              <w:pStyle w:val="Tabulky"/>
              <w:jc w:val="center"/>
              <w:rPr>
                <w:sz w:val="20"/>
                <w:szCs w:val="20"/>
              </w:rPr>
            </w:pPr>
          </w:p>
          <w:p w14:paraId="2FD36C89" w14:textId="77777777" w:rsidR="00333DEF" w:rsidRDefault="00333DEF" w:rsidP="00AB3E2E">
            <w:pPr>
              <w:pStyle w:val="Tabulky"/>
              <w:jc w:val="center"/>
              <w:rPr>
                <w:sz w:val="20"/>
                <w:szCs w:val="20"/>
              </w:rPr>
            </w:pPr>
          </w:p>
          <w:p w14:paraId="17958FEF" w14:textId="77777777" w:rsidR="00333DEF" w:rsidRPr="00DE6FDE" w:rsidRDefault="00333DEF" w:rsidP="00AB3E2E">
            <w:pPr>
              <w:pStyle w:val="Tabulky"/>
              <w:jc w:val="center"/>
              <w:rPr>
                <w:sz w:val="20"/>
                <w:szCs w:val="20"/>
              </w:rPr>
            </w:pPr>
          </w:p>
        </w:tc>
      </w:tr>
      <w:tr w:rsidR="008B3FE1" w:rsidRPr="00AA520B" w14:paraId="26C7ED20" w14:textId="77777777" w:rsidTr="00C60DEB">
        <w:trPr>
          <w:trHeight w:val="298"/>
        </w:trPr>
        <w:tc>
          <w:tcPr>
            <w:tcW w:w="2500" w:type="pct"/>
          </w:tcPr>
          <w:p w14:paraId="51110278" w14:textId="63CE432B" w:rsidR="008B3FE1" w:rsidRPr="00C60DEB" w:rsidRDefault="00C60DEB" w:rsidP="00C60DEB">
            <w:pPr>
              <w:pStyle w:val="Tabulky"/>
              <w:spacing w:before="240"/>
              <w:jc w:val="center"/>
              <w:rPr>
                <w:b/>
                <w:bCs/>
                <w:sz w:val="20"/>
                <w:szCs w:val="20"/>
              </w:rPr>
            </w:pPr>
            <w:r w:rsidRPr="00C60DEB">
              <w:rPr>
                <w:b/>
                <w:bCs/>
              </w:rPr>
              <w:t>Objednatel</w:t>
            </w:r>
          </w:p>
        </w:tc>
        <w:tc>
          <w:tcPr>
            <w:tcW w:w="2500" w:type="pct"/>
          </w:tcPr>
          <w:p w14:paraId="3D1697BC" w14:textId="7F1A197D" w:rsidR="008B3FE1" w:rsidRPr="00C60DEB" w:rsidRDefault="008B3FE1" w:rsidP="00C60DEB">
            <w:pPr>
              <w:pStyle w:val="Tabulky"/>
              <w:spacing w:before="240"/>
              <w:jc w:val="center"/>
              <w:rPr>
                <w:b/>
                <w:bCs/>
                <w:sz w:val="20"/>
                <w:szCs w:val="20"/>
              </w:rPr>
            </w:pPr>
            <w:r w:rsidRPr="00C60DEB">
              <w:rPr>
                <w:rFonts w:ascii="Open Sans" w:eastAsia="Open Sans" w:hAnsi="Open Sans"/>
                <w:b/>
                <w:bCs/>
                <w:noProof/>
              </w:rPr>
              <mc:AlternateContent>
                <mc:Choice Requires="wps">
                  <w:drawing>
                    <wp:anchor distT="107950" distB="107950" distL="114300" distR="114300" simplePos="0" relativeHeight="251661312" behindDoc="0" locked="0" layoutInCell="1" allowOverlap="1" wp14:anchorId="246B8D61" wp14:editId="4D1B85F9">
                      <wp:simplePos x="0" y="0"/>
                      <wp:positionH relativeFrom="margin">
                        <wp:posOffset>66040</wp:posOffset>
                      </wp:positionH>
                      <wp:positionV relativeFrom="paragraph">
                        <wp:posOffset>3175</wp:posOffset>
                      </wp:positionV>
                      <wp:extent cx="2562860" cy="0"/>
                      <wp:effectExtent l="0" t="0" r="15240" b="12700"/>
                      <wp:wrapNone/>
                      <wp:docPr id="1183684104" name="Straight Connector 15935484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56286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gradFill>
                                  <a:gsLst>
                                    <a:gs pos="100000">
                                      <a:srgbClr val="3BB07A">
                                        <a:alpha val="0"/>
                                      </a:srgbClr>
                                    </a:gs>
                                    <a:gs pos="1000">
                                      <a:srgbClr val="3BB07A"/>
                                    </a:gs>
                                  </a:gsLst>
                                  <a:lin ang="17400000" scaled="0"/>
                                </a:gra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E09B048" id="Straight Connector 1593548477" o:spid="_x0000_s1026" style="position:absolute;z-index:251661312;visibility:visible;mso-wrap-style:square;mso-width-percent:0;mso-height-percent:0;mso-wrap-distance-left:9pt;mso-wrap-distance-top:8.5pt;mso-wrap-distance-right:9pt;mso-wrap-distance-bottom:8.5pt;mso-position-horizontal:absolute;mso-position-horizontal-relative:margin;mso-position-vertical:absolute;mso-position-vertical-relative:text;mso-width-percent:0;mso-height-percent:0;mso-width-relative:margin;mso-height-relative:margin" from="5.2pt,.25pt" to="207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" strokeweight=".5pt">
                      <v:stroke joinstyle="miter"/>
                      <w10:wrap anchorx="margin"/>
                    </v:line>
                  </w:pict>
                </mc:Fallback>
              </mc:AlternateContent>
            </w:r>
            <w:r w:rsidR="00C60DEB">
              <w:rPr>
                <w:b/>
                <w:bCs/>
                <w:sz w:val="20"/>
                <w:szCs w:val="20"/>
              </w:rPr>
              <w:t>Zhotovitel</w:t>
            </w:r>
          </w:p>
        </w:tc>
      </w:tr>
    </w:tbl>
    <w:p w14:paraId="1AF71113" w14:textId="13F6B6E1" w:rsidR="00A5478C" w:rsidRPr="00665C4E" w:rsidRDefault="008B3FE1">
      <w:pPr>
        <w:rPr>
          <w:szCs w:val="20"/>
        </w:rPr>
      </w:pP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</w:p>
    <w:sectPr w:rsidR="00A5478C" w:rsidRPr="00665C4E" w:rsidSect="008B3FE1">
      <w:type w:val="continuous"/>
      <w:pgSz w:w="11906" w:h="16838"/>
      <w:pgMar w:top="1417" w:right="1417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E2CE82" w14:textId="77777777" w:rsidR="0023306B" w:rsidRDefault="0023306B">
      <w:pPr>
        <w:spacing w:after="0" w:line="240" w:lineRule="auto"/>
      </w:pPr>
      <w:r>
        <w:separator/>
      </w:r>
    </w:p>
  </w:endnote>
  <w:endnote w:type="continuationSeparator" w:id="0">
    <w:p w14:paraId="443A2C7F" w14:textId="77777777" w:rsidR="0023306B" w:rsidRDefault="002330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lostrnky"/>
      </w:rPr>
      <w:id w:val="-1732072713"/>
      <w:docPartObj>
        <w:docPartGallery w:val="Page Numbers (Bottom of Page)"/>
        <w:docPartUnique/>
      </w:docPartObj>
    </w:sdtPr>
    <w:sdtEndPr>
      <w:rPr>
        <w:rStyle w:val="slostrnky"/>
      </w:rPr>
    </w:sdtEndPr>
    <w:sdtContent>
      <w:p w14:paraId="31327C2D" w14:textId="77777777" w:rsidR="00680F9B" w:rsidRDefault="00440EE5">
        <w:pPr>
          <w:pStyle w:val="Zpat"/>
          <w:framePr w:wrap="none" w:vAnchor="text" w:hAnchor="margin" w:xAlign="right" w:y="1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separate"/>
        </w:r>
        <w:r>
          <w:rPr>
            <w:rStyle w:val="slostrnky"/>
            <w:noProof/>
          </w:rPr>
          <w:t>2</w:t>
        </w:r>
        <w:r>
          <w:rPr>
            <w:rStyle w:val="slostrnky"/>
          </w:rPr>
          <w:fldChar w:fldCharType="end"/>
        </w:r>
      </w:p>
    </w:sdtContent>
  </w:sdt>
  <w:p w14:paraId="78D2992B" w14:textId="77777777" w:rsidR="00680F9B" w:rsidRDefault="00680F9B" w:rsidP="007D5FDB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018B5" w14:textId="77777777" w:rsidR="00680F9B" w:rsidRPr="002D4A6C" w:rsidRDefault="00440EE5" w:rsidP="002277FC">
    <w:pPr>
      <w:pStyle w:val="Zpat"/>
      <w:jc w:val="righ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4757179" wp14:editId="288ED672">
          <wp:simplePos x="0" y="0"/>
          <wp:positionH relativeFrom="leftMargin">
            <wp:posOffset>6682740</wp:posOffset>
          </wp:positionH>
          <wp:positionV relativeFrom="margin">
            <wp:posOffset>9955530</wp:posOffset>
          </wp:positionV>
          <wp:extent cx="658800" cy="597600"/>
          <wp:effectExtent l="0" t="0" r="8255" b="0"/>
          <wp:wrapNone/>
          <wp:docPr id="336809020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Obrázek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8800" cy="597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445FC5" w14:textId="77777777" w:rsidR="0023306B" w:rsidRDefault="0023306B">
      <w:pPr>
        <w:spacing w:after="0" w:line="240" w:lineRule="auto"/>
      </w:pPr>
      <w:r>
        <w:separator/>
      </w:r>
    </w:p>
  </w:footnote>
  <w:footnote w:type="continuationSeparator" w:id="0">
    <w:p w14:paraId="70EB2745" w14:textId="77777777" w:rsidR="0023306B" w:rsidRDefault="002330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F8317" w14:textId="77777777" w:rsidR="00680F9B" w:rsidRPr="00BD69AD" w:rsidRDefault="00440EE5" w:rsidP="00B56503">
    <w:pPr>
      <w:pStyle w:val="Zhlav"/>
      <w:tabs>
        <w:tab w:val="clear" w:pos="4536"/>
        <w:tab w:val="clear" w:pos="9072"/>
        <w:tab w:val="left" w:pos="7360"/>
      </w:tabs>
    </w:pPr>
    <w:r w:rsidRPr="00D27532">
      <w:rPr>
        <w:rFonts w:ascii="Open Sans" w:hAnsi="Open Sans" w:cs="Open Sans"/>
        <w:noProof/>
        <w:sz w:val="48"/>
        <w:szCs w:val="48"/>
      </w:rPr>
      <w:drawing>
        <wp:anchor distT="0" distB="0" distL="114300" distR="114300" simplePos="0" relativeHeight="251660288" behindDoc="0" locked="0" layoutInCell="1" allowOverlap="1" wp14:anchorId="42466889" wp14:editId="22251A7A">
          <wp:simplePos x="0" y="0"/>
          <wp:positionH relativeFrom="margin">
            <wp:posOffset>5171357</wp:posOffset>
          </wp:positionH>
          <wp:positionV relativeFrom="paragraph">
            <wp:posOffset>-157678</wp:posOffset>
          </wp:positionV>
          <wp:extent cx="1036800" cy="939600"/>
          <wp:effectExtent l="0" t="0" r="0" b="0"/>
          <wp:wrapNone/>
          <wp:docPr id="546235698" name="Picture 4" descr="Obsah obrázku Grafika, Písmo, logo, grafický design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" descr="Obsah obrázku Grafika, Písmo, logo, grafický design&#10;&#10;Popis byl vytvořen automaticky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6800" cy="93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2DA"/>
    <w:multiLevelType w:val="hybridMultilevel"/>
    <w:tmpl w:val="23422584"/>
    <w:lvl w:ilvl="0" w:tplc="83CCC5EA">
      <w:start w:val="1"/>
      <w:numFmt w:val="upperLetter"/>
      <w:lvlText w:val="%1."/>
      <w:lvlJc w:val="left"/>
      <w:pPr>
        <w:ind w:left="720" w:hanging="720"/>
      </w:pPr>
      <w:rPr>
        <w:rFonts w:hint="default"/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175756"/>
    <w:multiLevelType w:val="hybridMultilevel"/>
    <w:tmpl w:val="70888620"/>
    <w:lvl w:ilvl="0" w:tplc="5A46BBC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0655D0"/>
    <w:multiLevelType w:val="hybridMultilevel"/>
    <w:tmpl w:val="62802E56"/>
    <w:lvl w:ilvl="0" w:tplc="86FCE37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EF0191"/>
    <w:multiLevelType w:val="hybridMultilevel"/>
    <w:tmpl w:val="F8B02848"/>
    <w:lvl w:ilvl="0" w:tplc="8908930E">
      <w:start w:val="1"/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00746A"/>
    <w:multiLevelType w:val="hybridMultilevel"/>
    <w:tmpl w:val="817E479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A84BF2"/>
    <w:multiLevelType w:val="hybridMultilevel"/>
    <w:tmpl w:val="62802E5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107833">
    <w:abstractNumId w:val="1"/>
  </w:num>
  <w:num w:numId="2" w16cid:durableId="1724983249">
    <w:abstractNumId w:val="4"/>
  </w:num>
  <w:num w:numId="3" w16cid:durableId="803888294">
    <w:abstractNumId w:val="2"/>
  </w:num>
  <w:num w:numId="4" w16cid:durableId="2123456009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</w:num>
  <w:num w:numId="5" w16cid:durableId="1391223745">
    <w:abstractNumId w:val="5"/>
  </w:num>
  <w:num w:numId="6" w16cid:durableId="17756617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FE1"/>
    <w:rsid w:val="000149D9"/>
    <w:rsid w:val="000700EF"/>
    <w:rsid w:val="00075117"/>
    <w:rsid w:val="000805AC"/>
    <w:rsid w:val="000A1110"/>
    <w:rsid w:val="000A67A0"/>
    <w:rsid w:val="000A793D"/>
    <w:rsid w:val="000B4C6E"/>
    <w:rsid w:val="000F55AA"/>
    <w:rsid w:val="00116F02"/>
    <w:rsid w:val="001172B8"/>
    <w:rsid w:val="001B628B"/>
    <w:rsid w:val="00203571"/>
    <w:rsid w:val="002304BE"/>
    <w:rsid w:val="0023306B"/>
    <w:rsid w:val="00245BEB"/>
    <w:rsid w:val="00251F35"/>
    <w:rsid w:val="00271570"/>
    <w:rsid w:val="002833FE"/>
    <w:rsid w:val="002C05F6"/>
    <w:rsid w:val="002F2FD4"/>
    <w:rsid w:val="00333DEF"/>
    <w:rsid w:val="00340BE7"/>
    <w:rsid w:val="00343F3F"/>
    <w:rsid w:val="00411E00"/>
    <w:rsid w:val="00440EE5"/>
    <w:rsid w:val="004B1B0E"/>
    <w:rsid w:val="004B467D"/>
    <w:rsid w:val="00500159"/>
    <w:rsid w:val="00541455"/>
    <w:rsid w:val="00551A6A"/>
    <w:rsid w:val="00561BF2"/>
    <w:rsid w:val="005E102B"/>
    <w:rsid w:val="00622218"/>
    <w:rsid w:val="006473D9"/>
    <w:rsid w:val="00665C4E"/>
    <w:rsid w:val="00680EDD"/>
    <w:rsid w:val="00680F9B"/>
    <w:rsid w:val="00690A61"/>
    <w:rsid w:val="00701CC6"/>
    <w:rsid w:val="007110E9"/>
    <w:rsid w:val="0071473D"/>
    <w:rsid w:val="007957A3"/>
    <w:rsid w:val="007E62F4"/>
    <w:rsid w:val="007E7E44"/>
    <w:rsid w:val="007F663C"/>
    <w:rsid w:val="00877814"/>
    <w:rsid w:val="00882E5E"/>
    <w:rsid w:val="00892885"/>
    <w:rsid w:val="00897710"/>
    <w:rsid w:val="008B3FE1"/>
    <w:rsid w:val="008F6118"/>
    <w:rsid w:val="00986CD3"/>
    <w:rsid w:val="009B17FE"/>
    <w:rsid w:val="009F07FE"/>
    <w:rsid w:val="00A06034"/>
    <w:rsid w:val="00A1350B"/>
    <w:rsid w:val="00A477BC"/>
    <w:rsid w:val="00A5478C"/>
    <w:rsid w:val="00A62ED3"/>
    <w:rsid w:val="00AE5D92"/>
    <w:rsid w:val="00B00584"/>
    <w:rsid w:val="00B010EE"/>
    <w:rsid w:val="00B46D95"/>
    <w:rsid w:val="00B50E85"/>
    <w:rsid w:val="00B562DE"/>
    <w:rsid w:val="00B63D89"/>
    <w:rsid w:val="00B82997"/>
    <w:rsid w:val="00B85992"/>
    <w:rsid w:val="00BA463D"/>
    <w:rsid w:val="00BF4BC2"/>
    <w:rsid w:val="00C60DEB"/>
    <w:rsid w:val="00C62590"/>
    <w:rsid w:val="00C8669D"/>
    <w:rsid w:val="00C91FB3"/>
    <w:rsid w:val="00CE7D55"/>
    <w:rsid w:val="00D429D3"/>
    <w:rsid w:val="00DC5244"/>
    <w:rsid w:val="00DF0F53"/>
    <w:rsid w:val="00E32815"/>
    <w:rsid w:val="00EA66A9"/>
    <w:rsid w:val="00EE4CA3"/>
    <w:rsid w:val="00F13C14"/>
    <w:rsid w:val="00F54A98"/>
    <w:rsid w:val="00F6733C"/>
    <w:rsid w:val="00FF6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E6C169"/>
  <w15:chartTrackingRefBased/>
  <w15:docId w15:val="{AC611756-7BAD-BD45-A510-6AAC3BC3B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B3FE1"/>
    <w:pPr>
      <w:spacing w:after="180" w:line="264" w:lineRule="auto"/>
      <w:jc w:val="both"/>
    </w:pPr>
    <w:rPr>
      <w:sz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2833FE"/>
    <w:pPr>
      <w:keepNext/>
      <w:keepLines/>
      <w:spacing w:before="600" w:after="240"/>
      <w:jc w:val="left"/>
      <w:outlineLvl w:val="0"/>
    </w:pPr>
    <w:rPr>
      <w:rFonts w:asciiTheme="majorHAnsi" w:eastAsiaTheme="majorEastAsia" w:hAnsiTheme="majorHAnsi" w:cstheme="majorBidi"/>
      <w:color w:val="3BB07A" w:themeColor="accent1"/>
      <w:sz w:val="36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2833FE"/>
    <w:pPr>
      <w:keepNext/>
      <w:keepLines/>
      <w:spacing w:before="480" w:after="120"/>
      <w:jc w:val="left"/>
      <w:outlineLvl w:val="1"/>
    </w:pPr>
    <w:rPr>
      <w:rFonts w:asciiTheme="majorHAnsi" w:eastAsiaTheme="majorEastAsia" w:hAnsiTheme="majorHAnsi" w:cstheme="majorBidi"/>
      <w:color w:val="3BB07A" w:themeColor="accent1"/>
      <w:sz w:val="32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2833FE"/>
    <w:pPr>
      <w:keepNext/>
      <w:keepLines/>
      <w:spacing w:before="240" w:after="60"/>
      <w:jc w:val="left"/>
      <w:outlineLvl w:val="2"/>
    </w:pPr>
    <w:rPr>
      <w:rFonts w:asciiTheme="majorHAnsi" w:eastAsiaTheme="majorEastAsia" w:hAnsiTheme="majorHAnsi" w:cstheme="majorBidi"/>
      <w:color w:val="3BB07A" w:themeColor="accent1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833FE"/>
    <w:pPr>
      <w:keepNext/>
      <w:keepLines/>
      <w:spacing w:before="120" w:after="60"/>
      <w:jc w:val="left"/>
      <w:outlineLvl w:val="3"/>
    </w:pPr>
    <w:rPr>
      <w:rFonts w:asciiTheme="majorHAnsi" w:eastAsiaTheme="majorEastAsia" w:hAnsiTheme="majorHAnsi" w:cstheme="majorBidi"/>
      <w:iCs/>
      <w:color w:val="3BB07A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833FE"/>
    <w:rPr>
      <w:rFonts w:asciiTheme="majorHAnsi" w:eastAsiaTheme="majorEastAsia" w:hAnsiTheme="majorHAnsi" w:cstheme="majorBidi"/>
      <w:color w:val="3BB07A" w:themeColor="accent1"/>
      <w:sz w:val="36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2833FE"/>
    <w:rPr>
      <w:rFonts w:asciiTheme="majorHAnsi" w:eastAsiaTheme="majorEastAsia" w:hAnsiTheme="majorHAnsi" w:cstheme="majorBidi"/>
      <w:color w:val="3BB07A" w:themeColor="accent1"/>
      <w:sz w:val="32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2833FE"/>
    <w:rPr>
      <w:rFonts w:asciiTheme="majorHAnsi" w:eastAsiaTheme="majorEastAsia" w:hAnsiTheme="majorHAnsi" w:cstheme="majorBidi"/>
      <w:color w:val="3BB07A" w:themeColor="accent1"/>
      <w:sz w:val="24"/>
      <w:szCs w:val="24"/>
    </w:rPr>
  </w:style>
  <w:style w:type="paragraph" w:customStyle="1" w:styleId="Tabulky">
    <w:name w:val="Tabulky"/>
    <w:basedOn w:val="Normln"/>
    <w:link w:val="TabulkyChar"/>
    <w:qFormat/>
    <w:rsid w:val="002833FE"/>
    <w:pPr>
      <w:spacing w:after="0" w:line="240" w:lineRule="auto"/>
      <w:jc w:val="left"/>
    </w:pPr>
    <w:rPr>
      <w:sz w:val="18"/>
    </w:rPr>
  </w:style>
  <w:style w:type="character" w:customStyle="1" w:styleId="TabulkyChar">
    <w:name w:val="Tabulky Char"/>
    <w:basedOn w:val="Standardnpsmoodstavce"/>
    <w:link w:val="Tabulky"/>
    <w:rsid w:val="002833FE"/>
    <w:rPr>
      <w:sz w:val="1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833FE"/>
    <w:rPr>
      <w:rFonts w:asciiTheme="majorHAnsi" w:eastAsiaTheme="majorEastAsia" w:hAnsiTheme="majorHAnsi" w:cstheme="majorBidi"/>
      <w:iCs/>
      <w:color w:val="3BB07A" w:themeColor="accent1"/>
      <w:sz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2833FE"/>
    <w:pPr>
      <w:spacing w:before="120" w:after="120" w:line="240" w:lineRule="auto"/>
      <w:jc w:val="left"/>
    </w:pPr>
    <w:rPr>
      <w:iCs/>
      <w:color w:val="000000" w:themeColor="text2"/>
      <w:sz w:val="18"/>
      <w:szCs w:val="18"/>
    </w:rPr>
  </w:style>
  <w:style w:type="paragraph" w:styleId="Nzev">
    <w:name w:val="Title"/>
    <w:basedOn w:val="Normln"/>
    <w:next w:val="Normln"/>
    <w:link w:val="NzevChar"/>
    <w:uiPriority w:val="10"/>
    <w:qFormat/>
    <w:rsid w:val="002833F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64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833FE"/>
    <w:rPr>
      <w:rFonts w:asciiTheme="majorHAnsi" w:eastAsiaTheme="majorEastAsia" w:hAnsiTheme="majorHAnsi" w:cstheme="majorBidi"/>
      <w:spacing w:val="-10"/>
      <w:kern w:val="28"/>
      <w:sz w:val="64"/>
      <w:szCs w:val="56"/>
    </w:rPr>
  </w:style>
  <w:style w:type="paragraph" w:styleId="Bezmezer">
    <w:name w:val="No Spacing"/>
    <w:basedOn w:val="Normln"/>
    <w:uiPriority w:val="1"/>
    <w:qFormat/>
    <w:rsid w:val="002833FE"/>
    <w:pPr>
      <w:spacing w:before="60" w:after="120"/>
      <w:contextualSpacing/>
      <w:jc w:val="left"/>
    </w:pPr>
  </w:style>
  <w:style w:type="paragraph" w:styleId="Odstavecseseznamem">
    <w:name w:val="List Paragraph"/>
    <w:basedOn w:val="Normln"/>
    <w:uiPriority w:val="34"/>
    <w:qFormat/>
    <w:rsid w:val="002833FE"/>
    <w:pPr>
      <w:spacing w:line="276" w:lineRule="auto"/>
      <w:ind w:left="720"/>
      <w:contextualSpacing/>
    </w:pPr>
  </w:style>
  <w:style w:type="paragraph" w:styleId="Nadpisobsahu">
    <w:name w:val="TOC Heading"/>
    <w:next w:val="Normln"/>
    <w:uiPriority w:val="39"/>
    <w:semiHidden/>
    <w:unhideWhenUsed/>
    <w:qFormat/>
    <w:rsid w:val="002833FE"/>
    <w:pPr>
      <w:spacing w:before="120" w:after="240"/>
    </w:pPr>
    <w:rPr>
      <w:rFonts w:asciiTheme="majorHAnsi" w:eastAsiaTheme="majorEastAsia" w:hAnsiTheme="majorHAnsi" w:cstheme="majorBidi"/>
      <w:color w:val="3BB07A" w:themeColor="accent1"/>
      <w:sz w:val="36"/>
      <w:szCs w:val="32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8B3F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B3FE1"/>
    <w:rPr>
      <w:sz w:val="20"/>
    </w:rPr>
  </w:style>
  <w:style w:type="paragraph" w:styleId="Zpat">
    <w:name w:val="footer"/>
    <w:basedOn w:val="Normln"/>
    <w:link w:val="ZpatChar"/>
    <w:uiPriority w:val="99"/>
    <w:unhideWhenUsed/>
    <w:rsid w:val="008B3F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B3FE1"/>
    <w:rPr>
      <w:sz w:val="20"/>
    </w:rPr>
  </w:style>
  <w:style w:type="character" w:styleId="slostrnky">
    <w:name w:val="page number"/>
    <w:basedOn w:val="Standardnpsmoodstavce"/>
    <w:uiPriority w:val="99"/>
    <w:semiHidden/>
    <w:unhideWhenUsed/>
    <w:rsid w:val="008B3FE1"/>
  </w:style>
  <w:style w:type="table" w:styleId="Mkatabulky">
    <w:name w:val="Table Grid"/>
    <w:basedOn w:val="Normlntabulka"/>
    <w:uiPriority w:val="39"/>
    <w:rsid w:val="008B3F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C">
    <w:name w:val="ABC"/>
    <w:link w:val="ABCChar"/>
    <w:autoRedefine/>
    <w:qFormat/>
    <w:rsid w:val="00EE4CA3"/>
    <w:pPr>
      <w:keepNext/>
      <w:keepLines/>
      <w:pBdr>
        <w:top w:val="nil"/>
        <w:left w:val="nil"/>
        <w:bottom w:val="nil"/>
        <w:right w:val="nil"/>
        <w:between w:val="nil"/>
      </w:pBdr>
      <w:spacing w:before="120" w:after="120" w:line="300" w:lineRule="auto"/>
      <w:ind w:left="720" w:hanging="720"/>
      <w:outlineLvl w:val="2"/>
    </w:pPr>
    <w:rPr>
      <w:rFonts w:eastAsia="Calibri" w:cstheme="minorHAnsi"/>
      <w:bCs/>
      <w:sz w:val="20"/>
      <w:szCs w:val="20"/>
      <w:lang w:eastAsia="cs-CZ"/>
    </w:rPr>
  </w:style>
  <w:style w:type="paragraph" w:customStyle="1" w:styleId="a">
    <w:name w:val="a"/>
    <w:basedOn w:val="Normln"/>
    <w:link w:val="aChar"/>
    <w:qFormat/>
    <w:rsid w:val="008B3FE1"/>
    <w:pPr>
      <w:widowControl w:val="0"/>
      <w:tabs>
        <w:tab w:val="left" w:pos="567"/>
      </w:tabs>
      <w:autoSpaceDE w:val="0"/>
      <w:autoSpaceDN w:val="0"/>
      <w:adjustRightInd w:val="0"/>
      <w:spacing w:after="200" w:line="288" w:lineRule="auto"/>
      <w:ind w:left="680"/>
    </w:pPr>
    <w:rPr>
      <w:rFonts w:eastAsia="Times New Roman" w:cstheme="minorHAnsi"/>
      <w:bCs/>
      <w:sz w:val="22"/>
      <w:lang w:eastAsia="cs-CZ"/>
    </w:rPr>
  </w:style>
  <w:style w:type="character" w:customStyle="1" w:styleId="aChar">
    <w:name w:val="a Char"/>
    <w:basedOn w:val="Standardnpsmoodstavce"/>
    <w:link w:val="a"/>
    <w:rsid w:val="008B3FE1"/>
    <w:rPr>
      <w:rFonts w:eastAsia="Times New Roman" w:cstheme="minorHAnsi"/>
      <w:bCs/>
      <w:lang w:eastAsia="cs-CZ"/>
    </w:rPr>
  </w:style>
  <w:style w:type="character" w:customStyle="1" w:styleId="ABCChar">
    <w:name w:val="ABC Char"/>
    <w:basedOn w:val="Standardnpsmoodstavce"/>
    <w:link w:val="ABC"/>
    <w:rsid w:val="00EE4CA3"/>
    <w:rPr>
      <w:rFonts w:eastAsia="Calibri" w:cstheme="minorHAnsi"/>
      <w:bCs/>
      <w:sz w:val="20"/>
      <w:szCs w:val="20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8B3FE1"/>
    <w:rPr>
      <w:color w:val="3BB07A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B82997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rsid w:val="007E62F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7E62F4"/>
    <w:pPr>
      <w:spacing w:line="240" w:lineRule="auto"/>
    </w:pPr>
    <w:rPr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7E62F4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E62F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E62F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PKV - Nové">
      <a:dk1>
        <a:sysClr val="windowText" lastClr="000000"/>
      </a:dk1>
      <a:lt1>
        <a:sysClr val="window" lastClr="FFFFFF"/>
      </a:lt1>
      <a:dk2>
        <a:srgbClr val="000000"/>
      </a:dk2>
      <a:lt2>
        <a:srgbClr val="FFFFFF"/>
      </a:lt2>
      <a:accent1>
        <a:srgbClr val="3BB07A"/>
      </a:accent1>
      <a:accent2>
        <a:srgbClr val="E83F4D"/>
      </a:accent2>
      <a:accent3>
        <a:srgbClr val="F5CB3A"/>
      </a:accent3>
      <a:accent4>
        <a:srgbClr val="375FB7"/>
      </a:accent4>
      <a:accent5>
        <a:srgbClr val="742CE5"/>
      </a:accent5>
      <a:accent6>
        <a:srgbClr val="1E1E1E"/>
      </a:accent6>
      <a:hlink>
        <a:srgbClr val="3BB07A"/>
      </a:hlink>
      <a:folHlink>
        <a:srgbClr val="016A51"/>
      </a:folHlink>
    </a:clrScheme>
    <a:fontScheme name="Vlastní 2">
      <a:majorFont>
        <a:latin typeface="Open Sans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92757358BB2AA419734DCBE0E914CAD" ma:contentTypeVersion="6" ma:contentTypeDescription="Vytvoří nový dokument" ma:contentTypeScope="" ma:versionID="cda7d2180472fb46586a43eb1a92d553">
  <xsd:schema xmlns:xsd="http://www.w3.org/2001/XMLSchema" xmlns:xs="http://www.w3.org/2001/XMLSchema" xmlns:p="http://schemas.microsoft.com/office/2006/metadata/properties" xmlns:ns2="49f315e7-f2a6-409d-9d5c-8676184f8576" xmlns:ns3="a300048d-f6a5-445f-b0d4-34272a15a652" targetNamespace="http://schemas.microsoft.com/office/2006/metadata/properties" ma:root="true" ma:fieldsID="a1b814d3d1dbfee154f79041a48e6192" ns2:_="" ns3:_="">
    <xsd:import namespace="49f315e7-f2a6-409d-9d5c-8676184f8576"/>
    <xsd:import namespace="a300048d-f6a5-445f-b0d4-34272a15a65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f315e7-f2a6-409d-9d5c-8676184f857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00048d-f6a5-445f-b0d4-34272a15a6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056488B-ED54-46B9-B7F7-4959A62824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f315e7-f2a6-409d-9d5c-8676184f8576"/>
    <ds:schemaRef ds:uri="a300048d-f6a5-445f-b0d4-34272a15a6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4F8F086-DCF7-4292-8100-59EF59AEB1E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AB0309E-ED5D-4E94-9482-E21C02C5E74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498</Words>
  <Characters>2939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Lipčák</dc:creator>
  <cp:keywords/>
  <dc:description/>
  <cp:lastModifiedBy>Gabriela Gonsorczyková</cp:lastModifiedBy>
  <cp:revision>2</cp:revision>
  <dcterms:created xsi:type="dcterms:W3CDTF">2026-02-11T08:13:00Z</dcterms:created>
  <dcterms:modified xsi:type="dcterms:W3CDTF">2026-02-11T08:13:00Z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0x010100992757358BB2AA419734DCBE0E914CAD</vt:lpwstr>
  </property>
</Properties>
</file>