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210" w:type="dxa"/>
        <w:tblInd w:w="17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210"/>
      </w:tblGrid>
      <w:tr w:rsidR="005467A5" w:rsidRPr="00C367B1" w14:paraId="5F1C85B8" w14:textId="77777777">
        <w:trPr>
          <w:trHeight w:val="1185"/>
        </w:trPr>
        <w:tc>
          <w:tcPr>
            <w:tcW w:w="9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AB44C" w14:textId="7521C395" w:rsidR="0058522E" w:rsidRPr="00E23EC1" w:rsidRDefault="0058522E">
            <w:pPr>
              <w:jc w:val="center"/>
              <w:rPr>
                <w:b/>
                <w:spacing w:val="-10"/>
                <w:kern w:val="28"/>
                <w:sz w:val="32"/>
                <w:szCs w:val="56"/>
              </w:rPr>
            </w:pPr>
            <w:r w:rsidRPr="00E23EC1">
              <w:rPr>
                <w:b/>
                <w:bCs/>
                <w:sz w:val="32"/>
                <w:szCs w:val="32"/>
              </w:rPr>
              <w:t>Smlouva</w:t>
            </w:r>
            <w:r w:rsidR="00E23EC1">
              <w:rPr>
                <w:b/>
                <w:bCs/>
                <w:sz w:val="32"/>
                <w:szCs w:val="32"/>
              </w:rPr>
              <w:t xml:space="preserve"> na výkon činností k podpoře</w:t>
            </w:r>
            <w:r w:rsidR="00E23EC1">
              <w:rPr>
                <w:b/>
                <w:bCs/>
                <w:sz w:val="32"/>
                <w:szCs w:val="32"/>
              </w:rPr>
              <w:br/>
              <w:t>Talent management programu</w:t>
            </w:r>
            <w:r w:rsidR="008321F0">
              <w:rPr>
                <w:b/>
                <w:bCs/>
                <w:sz w:val="32"/>
                <w:szCs w:val="32"/>
              </w:rPr>
              <w:t xml:space="preserve"> pro kariérové směřování žáků</w:t>
            </w:r>
            <w:r w:rsidR="00E23EC1">
              <w:rPr>
                <w:b/>
                <w:bCs/>
                <w:sz w:val="32"/>
                <w:szCs w:val="32"/>
              </w:rPr>
              <w:t xml:space="preserve"> „Měj svůj směr“</w:t>
            </w:r>
          </w:p>
          <w:p w14:paraId="422C7E4E" w14:textId="2CB5E070" w:rsidR="005467A5" w:rsidRPr="00C367B1" w:rsidRDefault="00D37B7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č</w:t>
            </w:r>
            <w:r w:rsidR="00381067" w:rsidRPr="00E23EC1">
              <w:rPr>
                <w:b/>
                <w:bCs/>
                <w:sz w:val="36"/>
                <w:szCs w:val="36"/>
              </w:rPr>
              <w:t>. D</w:t>
            </w:r>
            <w:r w:rsidR="00D95325">
              <w:rPr>
                <w:b/>
                <w:bCs/>
                <w:sz w:val="36"/>
                <w:szCs w:val="36"/>
              </w:rPr>
              <w:t>/</w:t>
            </w:r>
            <w:r w:rsidR="00D95325" w:rsidRPr="00D95325">
              <w:rPr>
                <w:b/>
                <w:bCs/>
                <w:sz w:val="36"/>
                <w:szCs w:val="36"/>
              </w:rPr>
              <w:t>0325</w:t>
            </w:r>
            <w:r w:rsidR="00381067" w:rsidRPr="00E23EC1">
              <w:rPr>
                <w:b/>
                <w:bCs/>
                <w:sz w:val="36"/>
                <w:szCs w:val="36"/>
              </w:rPr>
              <w:t>/202</w:t>
            </w:r>
            <w:r w:rsidR="00B51E9B">
              <w:rPr>
                <w:b/>
                <w:bCs/>
                <w:sz w:val="36"/>
                <w:szCs w:val="36"/>
              </w:rPr>
              <w:t>6</w:t>
            </w:r>
            <w:r w:rsidR="00381067" w:rsidRPr="00E23EC1">
              <w:rPr>
                <w:b/>
                <w:bCs/>
                <w:sz w:val="36"/>
                <w:szCs w:val="36"/>
              </w:rPr>
              <w:t>/</w:t>
            </w:r>
            <w:r>
              <w:rPr>
                <w:b/>
                <w:bCs/>
                <w:sz w:val="36"/>
                <w:szCs w:val="36"/>
              </w:rPr>
              <w:t>ŠK</w:t>
            </w:r>
            <w:r w:rsidR="00381067" w:rsidRPr="00C367B1">
              <w:rPr>
                <w:b/>
                <w:bCs/>
                <w:sz w:val="36"/>
                <w:szCs w:val="36"/>
              </w:rPr>
              <w:t xml:space="preserve"> </w:t>
            </w:r>
          </w:p>
          <w:p w14:paraId="5F1C85B7" w14:textId="244DFD67" w:rsidR="00FD4D1C" w:rsidRPr="00C367B1" w:rsidRDefault="00B72EE5">
            <w:pPr>
              <w:jc w:val="center"/>
              <w:rPr>
                <w:sz w:val="32"/>
                <w:szCs w:val="32"/>
              </w:rPr>
            </w:pPr>
            <w:r w:rsidRPr="00C367B1">
              <w:rPr>
                <w:b/>
                <w:bCs/>
                <w:sz w:val="32"/>
                <w:szCs w:val="32"/>
              </w:rPr>
              <w:t>(dále jen „Smlouva“)</w:t>
            </w:r>
          </w:p>
        </w:tc>
      </w:tr>
    </w:tbl>
    <w:p w14:paraId="5F1C85B9" w14:textId="77777777" w:rsidR="005467A5" w:rsidRPr="00C367B1" w:rsidRDefault="005467A5">
      <w:pPr>
        <w:pStyle w:val="Tex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" w:hanging="70"/>
      </w:pPr>
    </w:p>
    <w:p w14:paraId="5F1C85BA" w14:textId="77777777" w:rsidR="005467A5" w:rsidRPr="00C367B1" w:rsidRDefault="005467A5">
      <w:pPr>
        <w:spacing w:after="120" w:line="240" w:lineRule="auto"/>
      </w:pPr>
    </w:p>
    <w:p w14:paraId="5F1C85BB" w14:textId="77777777" w:rsidR="005467A5" w:rsidRPr="00C367B1" w:rsidRDefault="00381067">
      <w:pPr>
        <w:pStyle w:val="Nadpis1"/>
        <w:numPr>
          <w:ilvl w:val="0"/>
          <w:numId w:val="2"/>
        </w:numPr>
      </w:pPr>
      <w:r w:rsidRPr="00C367B1">
        <w:t>Smluvní strany</w:t>
      </w:r>
    </w:p>
    <w:p w14:paraId="5F1C85BC" w14:textId="77777777" w:rsidR="005467A5" w:rsidRPr="00C670A0" w:rsidRDefault="00381067">
      <w:pPr>
        <w:spacing w:before="120" w:line="240" w:lineRule="auto"/>
        <w:jc w:val="both"/>
      </w:pPr>
      <w:r w:rsidRPr="00C670A0">
        <w:rPr>
          <w:b/>
          <w:bCs/>
        </w:rPr>
        <w:t>Zlí</w:t>
      </w:r>
      <w:r w:rsidRPr="00E85DAD">
        <w:rPr>
          <w:b/>
          <w:bCs/>
        </w:rPr>
        <w:t>nsk</w:t>
      </w:r>
      <w:r w:rsidRPr="00C670A0">
        <w:rPr>
          <w:b/>
          <w:bCs/>
        </w:rPr>
        <w:t>ý kraj</w:t>
      </w:r>
    </w:p>
    <w:p w14:paraId="5F1C85BD" w14:textId="77777777" w:rsidR="005467A5" w:rsidRPr="00C670A0" w:rsidRDefault="00381067">
      <w:pPr>
        <w:pStyle w:val="Normln1"/>
        <w:ind w:left="2836" w:hanging="2835"/>
      </w:pPr>
      <w:r w:rsidRPr="00C670A0">
        <w:t xml:space="preserve">zastoupený </w:t>
      </w:r>
      <w:r w:rsidRPr="00E85DAD">
        <w:t>Ing. Radimem Holi</w:t>
      </w:r>
      <w:r w:rsidRPr="00C670A0">
        <w:t>šem, hejtmanem</w:t>
      </w:r>
    </w:p>
    <w:p w14:paraId="5F1C85BE" w14:textId="77777777" w:rsidR="005467A5" w:rsidRPr="00C670A0" w:rsidRDefault="00381067">
      <w:pPr>
        <w:pStyle w:val="Normln1"/>
      </w:pPr>
      <w:r w:rsidRPr="00C670A0">
        <w:t>se sídlem tří</w:t>
      </w:r>
      <w:r w:rsidRPr="00E85DAD">
        <w:t>da Tom</w:t>
      </w:r>
      <w:r w:rsidRPr="00C670A0">
        <w:t>áše Bati 21, 761 90 Zlín</w:t>
      </w:r>
    </w:p>
    <w:p w14:paraId="5F1C85BF" w14:textId="77777777" w:rsidR="005467A5" w:rsidRPr="00C670A0" w:rsidRDefault="00381067">
      <w:pPr>
        <w:pStyle w:val="Normln1"/>
      </w:pPr>
      <w:r w:rsidRPr="00C670A0">
        <w:t>IČ</w:t>
      </w:r>
      <w:r w:rsidRPr="00E85DAD">
        <w:t>O: 70891320</w:t>
      </w:r>
    </w:p>
    <w:p w14:paraId="5F1C85C0" w14:textId="77777777" w:rsidR="005467A5" w:rsidRPr="00C670A0" w:rsidRDefault="00381067">
      <w:pPr>
        <w:spacing w:line="240" w:lineRule="auto"/>
      </w:pPr>
      <w:r w:rsidRPr="00C670A0">
        <w:t>DIČ: CZ70891320</w:t>
      </w:r>
    </w:p>
    <w:p w14:paraId="5F1C85C1" w14:textId="06D7EFF1" w:rsidR="005467A5" w:rsidRPr="00C670A0" w:rsidRDefault="00FF1D9F">
      <w:pPr>
        <w:spacing w:line="240" w:lineRule="auto"/>
      </w:pPr>
      <w:r>
        <w:t>b</w:t>
      </w:r>
      <w:r w:rsidR="00381067" w:rsidRPr="00C670A0">
        <w:t xml:space="preserve">ankovní spojení: </w:t>
      </w:r>
      <w:r w:rsidR="00F34346">
        <w:t xml:space="preserve"> </w:t>
      </w:r>
      <w:r w:rsidR="00F34346" w:rsidRPr="00F34346">
        <w:t>Česká spořitelna, a.s.</w:t>
      </w:r>
    </w:p>
    <w:p w14:paraId="5F1C85C2" w14:textId="251C9FD5" w:rsidR="005467A5" w:rsidRPr="00C670A0" w:rsidRDefault="00FF1D9F" w:rsidP="00794312">
      <w:pPr>
        <w:spacing w:line="240" w:lineRule="auto"/>
      </w:pPr>
      <w:r>
        <w:t>č</w:t>
      </w:r>
      <w:r w:rsidR="00381067" w:rsidRPr="00C670A0">
        <w:t xml:space="preserve">íslo účtu: </w:t>
      </w:r>
      <w:r w:rsidR="00F835EA">
        <w:t xml:space="preserve"> </w:t>
      </w:r>
      <w:r w:rsidR="00F835EA" w:rsidRPr="00F835EA">
        <w:t>2786182/0800</w:t>
      </w:r>
    </w:p>
    <w:p w14:paraId="5F1C85C3" w14:textId="57E7E139" w:rsidR="005467A5" w:rsidRPr="00C670A0" w:rsidRDefault="00381067">
      <w:pPr>
        <w:tabs>
          <w:tab w:val="left" w:pos="2977"/>
        </w:tabs>
        <w:spacing w:line="240" w:lineRule="auto"/>
      </w:pPr>
      <w:r w:rsidRPr="00C670A0">
        <w:t xml:space="preserve">zástupce ve věcech technických: Mgr. </w:t>
      </w:r>
      <w:r w:rsidR="002E1570" w:rsidRPr="002D29A6">
        <w:t>Ond</w:t>
      </w:r>
      <w:r w:rsidR="002E1570" w:rsidRPr="000672ED">
        <w:t>řej Zaorálek</w:t>
      </w:r>
      <w:r w:rsidRPr="00C670A0">
        <w:t xml:space="preserve">, vedoucí </w:t>
      </w:r>
      <w:r w:rsidR="000D66C3">
        <w:t>O</w:t>
      </w:r>
      <w:r w:rsidRPr="00C670A0">
        <w:t xml:space="preserve">dboru </w:t>
      </w:r>
      <w:r w:rsidR="002E1570" w:rsidRPr="000672ED">
        <w:t>školství, mládež</w:t>
      </w:r>
      <w:r w:rsidR="002E1570" w:rsidRPr="002D29A6">
        <w:t>e a sportu</w:t>
      </w:r>
      <w:r w:rsidR="002E1570" w:rsidRPr="000672ED">
        <w:t xml:space="preserve"> </w:t>
      </w:r>
    </w:p>
    <w:p w14:paraId="5F1C85C4" w14:textId="75B829A3" w:rsidR="005467A5" w:rsidRPr="00C670A0" w:rsidRDefault="00381067">
      <w:pPr>
        <w:tabs>
          <w:tab w:val="left" w:pos="2977"/>
        </w:tabs>
        <w:spacing w:line="240" w:lineRule="auto"/>
        <w:ind w:left="2124"/>
      </w:pPr>
      <w:r w:rsidRPr="00C670A0">
        <w:t xml:space="preserve">               </w:t>
      </w:r>
      <w:r w:rsidRPr="00C670A0">
        <w:tab/>
      </w:r>
      <w:r w:rsidR="00FF1D9F">
        <w:t>e</w:t>
      </w:r>
      <w:r w:rsidRPr="00C670A0">
        <w:t xml:space="preserve">-mail: </w:t>
      </w:r>
      <w:r w:rsidR="002E1570" w:rsidRPr="000672ED">
        <w:t>ondrej.zaoralek</w:t>
      </w:r>
      <w:r w:rsidRPr="00C670A0">
        <w:t>@zlinskykraj.cz</w:t>
      </w:r>
    </w:p>
    <w:p w14:paraId="5F1C85C5" w14:textId="35223B91" w:rsidR="005467A5" w:rsidRPr="00C670A0" w:rsidRDefault="00381067">
      <w:pPr>
        <w:tabs>
          <w:tab w:val="left" w:pos="2977"/>
        </w:tabs>
        <w:spacing w:line="240" w:lineRule="auto"/>
        <w:ind w:left="2124"/>
      </w:pPr>
      <w:r w:rsidRPr="00C670A0">
        <w:t xml:space="preserve">               </w:t>
      </w:r>
      <w:r w:rsidRPr="00C670A0">
        <w:tab/>
      </w:r>
      <w:r w:rsidR="00FF1D9F">
        <w:t>t</w:t>
      </w:r>
      <w:r w:rsidRPr="00C670A0">
        <w:t>elefon: 577 043</w:t>
      </w:r>
      <w:r w:rsidR="002E1570">
        <w:t> </w:t>
      </w:r>
      <w:r w:rsidR="002E1570" w:rsidRPr="000672ED">
        <w:t>700</w:t>
      </w:r>
    </w:p>
    <w:p w14:paraId="5F1C85C6" w14:textId="77777777" w:rsidR="005467A5" w:rsidRPr="00C670A0" w:rsidRDefault="00381067">
      <w:pPr>
        <w:tabs>
          <w:tab w:val="left" w:pos="4536"/>
        </w:tabs>
        <w:spacing w:line="240" w:lineRule="auto"/>
      </w:pPr>
      <w:r w:rsidRPr="00C670A0">
        <w:t>(dále jako „</w:t>
      </w:r>
      <w:r w:rsidRPr="00E85DAD">
        <w:rPr>
          <w:b/>
          <w:bCs/>
        </w:rPr>
        <w:t>Zadavatel</w:t>
      </w:r>
      <w:r w:rsidRPr="00E85DAD">
        <w:rPr>
          <w:rtl/>
        </w:rPr>
        <w:t>“</w:t>
      </w:r>
      <w:r w:rsidRPr="00C670A0">
        <w:t xml:space="preserve">) </w:t>
      </w:r>
    </w:p>
    <w:p w14:paraId="5F1C85C7" w14:textId="77777777" w:rsidR="005467A5" w:rsidRPr="00C670A0" w:rsidRDefault="00381067">
      <w:pPr>
        <w:spacing w:before="120" w:line="240" w:lineRule="auto"/>
        <w:jc w:val="both"/>
      </w:pPr>
      <w:r w:rsidRPr="00C670A0">
        <w:t>a</w:t>
      </w:r>
    </w:p>
    <w:p w14:paraId="5F1C85C8" w14:textId="77777777" w:rsidR="005467A5" w:rsidRPr="00C670A0" w:rsidRDefault="00381067">
      <w:pPr>
        <w:spacing w:before="120" w:line="240" w:lineRule="auto"/>
        <w:jc w:val="both"/>
      </w:pPr>
      <w:r w:rsidRPr="00C670A0">
        <w:rPr>
          <w:b/>
          <w:bCs/>
        </w:rPr>
        <w:t>Technologick</w:t>
      </w:r>
      <w:r w:rsidRPr="00E85DAD">
        <w:rPr>
          <w:b/>
          <w:bCs/>
        </w:rPr>
        <w:t xml:space="preserve">é </w:t>
      </w:r>
      <w:r w:rsidRPr="00C670A0">
        <w:rPr>
          <w:b/>
          <w:bCs/>
        </w:rPr>
        <w:t xml:space="preserve">inovační centrum s.r.o. </w:t>
      </w:r>
    </w:p>
    <w:p w14:paraId="5F1C85C9" w14:textId="77777777" w:rsidR="005467A5" w:rsidRPr="00C670A0" w:rsidRDefault="00381067">
      <w:pPr>
        <w:pStyle w:val="Normln1"/>
        <w:ind w:left="2836" w:hanging="2835"/>
      </w:pPr>
      <w:r w:rsidRPr="00C670A0">
        <w:t>zastoupen</w:t>
      </w:r>
      <w:r w:rsidRPr="00E85DAD">
        <w:t xml:space="preserve">é </w:t>
      </w:r>
      <w:r w:rsidRPr="00C670A0">
        <w:t>Ing. Lukáš</w:t>
      </w:r>
      <w:r w:rsidRPr="00E85DAD">
        <w:t>em Tr</w:t>
      </w:r>
      <w:r w:rsidRPr="00C670A0">
        <w:t xml:space="preserve">čkou, Ph.D., jednatelem </w:t>
      </w:r>
    </w:p>
    <w:p w14:paraId="5F1C85CA" w14:textId="77777777" w:rsidR="005467A5" w:rsidRPr="00C670A0" w:rsidRDefault="00381067">
      <w:pPr>
        <w:pStyle w:val="Normln1"/>
      </w:pPr>
      <w:r w:rsidRPr="00C670A0">
        <w:t>se sídlem Vavrečkova 5262, 760 01 Zlín</w:t>
      </w:r>
    </w:p>
    <w:p w14:paraId="5F1C85CB" w14:textId="77777777" w:rsidR="005467A5" w:rsidRPr="00C670A0" w:rsidRDefault="00381067">
      <w:pPr>
        <w:pStyle w:val="Normln1"/>
      </w:pPr>
      <w:r w:rsidRPr="00C670A0">
        <w:t>IČO: 26963574</w:t>
      </w:r>
    </w:p>
    <w:p w14:paraId="5F1C85CC" w14:textId="77777777" w:rsidR="005467A5" w:rsidRPr="00C670A0" w:rsidRDefault="00381067">
      <w:pPr>
        <w:spacing w:line="240" w:lineRule="auto"/>
      </w:pPr>
      <w:r w:rsidRPr="00C670A0">
        <w:t>DIČ: CZ26963574</w:t>
      </w:r>
    </w:p>
    <w:p w14:paraId="5F1C85CD" w14:textId="6A287D1F" w:rsidR="005467A5" w:rsidRPr="00C670A0" w:rsidRDefault="00FF1D9F">
      <w:pPr>
        <w:spacing w:line="240" w:lineRule="auto"/>
      </w:pPr>
      <w:r>
        <w:t>b</w:t>
      </w:r>
      <w:r w:rsidR="00381067" w:rsidRPr="00C670A0">
        <w:t>ankovní spojení: Komerční banka, a.s.</w:t>
      </w:r>
    </w:p>
    <w:p w14:paraId="5F1C85CE" w14:textId="2E54F66A" w:rsidR="005467A5" w:rsidRPr="00C670A0" w:rsidRDefault="00FF1D9F">
      <w:pPr>
        <w:spacing w:line="240" w:lineRule="auto"/>
      </w:pPr>
      <w:r>
        <w:t>č</w:t>
      </w:r>
      <w:r w:rsidR="00381067" w:rsidRPr="00C670A0">
        <w:t>íslo účtu: 35-4244100217/0100</w:t>
      </w:r>
    </w:p>
    <w:p w14:paraId="5F1C85CF" w14:textId="77777777" w:rsidR="005467A5" w:rsidRPr="00C670A0" w:rsidRDefault="00381067">
      <w:pPr>
        <w:tabs>
          <w:tab w:val="left" w:pos="2977"/>
        </w:tabs>
        <w:spacing w:line="240" w:lineRule="auto"/>
      </w:pPr>
      <w:r w:rsidRPr="00C670A0">
        <w:t>zapsan</w:t>
      </w:r>
      <w:r w:rsidRPr="00E85DAD">
        <w:t xml:space="preserve">é </w:t>
      </w:r>
      <w:r w:rsidRPr="00C670A0">
        <w:t>u Krajsk</w:t>
      </w:r>
      <w:r w:rsidRPr="00E85DAD">
        <w:t>é</w:t>
      </w:r>
      <w:r w:rsidRPr="00C670A0">
        <w:t>ho soudu v Brně, odd. C, vložka 48562</w:t>
      </w:r>
    </w:p>
    <w:p w14:paraId="5F1C85D0" w14:textId="77777777" w:rsidR="005467A5" w:rsidRPr="00C670A0" w:rsidRDefault="005467A5">
      <w:pPr>
        <w:widowControl w:val="0"/>
        <w:tabs>
          <w:tab w:val="left" w:pos="709"/>
          <w:tab w:val="left" w:pos="2552"/>
        </w:tabs>
        <w:suppressAutoHyphens/>
        <w:spacing w:line="240" w:lineRule="auto"/>
        <w:jc w:val="both"/>
      </w:pPr>
    </w:p>
    <w:p w14:paraId="5F1C85D1" w14:textId="32870C34" w:rsidR="005467A5" w:rsidRPr="00C670A0" w:rsidRDefault="00381067">
      <w:pPr>
        <w:widowControl w:val="0"/>
        <w:tabs>
          <w:tab w:val="left" w:pos="709"/>
          <w:tab w:val="left" w:pos="2552"/>
        </w:tabs>
        <w:suppressAutoHyphens/>
        <w:spacing w:line="240" w:lineRule="auto"/>
        <w:jc w:val="both"/>
        <w:rPr>
          <w:kern w:val="2"/>
        </w:rPr>
      </w:pPr>
      <w:r w:rsidRPr="00C670A0">
        <w:t>(dále jako „</w:t>
      </w:r>
      <w:r w:rsidRPr="00E85DAD">
        <w:rPr>
          <w:b/>
          <w:bCs/>
        </w:rPr>
        <w:t>Zpracovatel</w:t>
      </w:r>
      <w:r w:rsidRPr="00E85DAD">
        <w:rPr>
          <w:rtl/>
        </w:rPr>
        <w:t>“</w:t>
      </w:r>
      <w:r w:rsidRPr="00C670A0">
        <w:t xml:space="preserve"> a společně též jako „</w:t>
      </w:r>
      <w:r w:rsidRPr="00E85DAD">
        <w:rPr>
          <w:b/>
          <w:bCs/>
        </w:rPr>
        <w:t>Smluvní strany</w:t>
      </w:r>
      <w:r w:rsidRPr="00E85DAD">
        <w:rPr>
          <w:rtl/>
        </w:rPr>
        <w:t>“</w:t>
      </w:r>
      <w:r w:rsidR="00F752AB">
        <w:t xml:space="preserve"> nebo jednotlivě „</w:t>
      </w:r>
      <w:r w:rsidR="00F752AB" w:rsidRPr="00E85DAD">
        <w:rPr>
          <w:b/>
          <w:bCs/>
        </w:rPr>
        <w:t>Smluvní s</w:t>
      </w:r>
      <w:r w:rsidR="00FD4D1C" w:rsidRPr="00E85DAD">
        <w:rPr>
          <w:b/>
          <w:bCs/>
        </w:rPr>
        <w:t>trana</w:t>
      </w:r>
      <w:r w:rsidR="00FD4D1C">
        <w:t>“</w:t>
      </w:r>
      <w:r w:rsidRPr="00C670A0">
        <w:t xml:space="preserve">) </w:t>
      </w:r>
    </w:p>
    <w:p w14:paraId="1241E9A0" w14:textId="77777777" w:rsidR="00AB23B7" w:rsidRPr="00C670A0" w:rsidRDefault="00AB23B7">
      <w:pPr>
        <w:pStyle w:val="Bezmezer"/>
        <w:spacing w:after="120"/>
        <w:jc w:val="both"/>
      </w:pPr>
    </w:p>
    <w:p w14:paraId="5F1C85D3" w14:textId="77777777" w:rsidR="005467A5" w:rsidRPr="00C670A0" w:rsidRDefault="00381067">
      <w:pPr>
        <w:pStyle w:val="Nadpis1"/>
        <w:numPr>
          <w:ilvl w:val="0"/>
          <w:numId w:val="3"/>
        </w:numPr>
      </w:pPr>
      <w:r w:rsidRPr="00C670A0">
        <w:t>Úvodní ustanovení</w:t>
      </w:r>
    </w:p>
    <w:p w14:paraId="5F1C85D4" w14:textId="57EA64AE" w:rsidR="005467A5" w:rsidRPr="00C670A0" w:rsidRDefault="00381067" w:rsidP="006B00CE">
      <w:pPr>
        <w:pStyle w:val="Textvbloku"/>
        <w:widowControl w:val="0"/>
        <w:numPr>
          <w:ilvl w:val="0"/>
          <w:numId w:val="43"/>
        </w:numPr>
        <w:spacing w:before="100" w:after="120"/>
      </w:pPr>
      <w:r w:rsidRPr="00C670A0">
        <w:t xml:space="preserve">Smlouva je uzavírána za účelem naplnění zájmu Zadavatele na </w:t>
      </w:r>
      <w:r w:rsidR="008321F0">
        <w:t xml:space="preserve">podpoře </w:t>
      </w:r>
      <w:r w:rsidRPr="00C670A0">
        <w:t>rozvoj</w:t>
      </w:r>
      <w:r w:rsidR="008321F0">
        <w:t>e</w:t>
      </w:r>
      <w:r w:rsidRPr="00C670A0">
        <w:t xml:space="preserve"> </w:t>
      </w:r>
      <w:r w:rsidR="005B6BD6" w:rsidRPr="000672ED">
        <w:t>talentu a silných stránek žáků a žákyň škol Zlí</w:t>
      </w:r>
      <w:r w:rsidR="005B6BD6" w:rsidRPr="002D29A6">
        <w:t>nské</w:t>
      </w:r>
      <w:r w:rsidR="005B6BD6" w:rsidRPr="000672ED">
        <w:t>ho kraje,</w:t>
      </w:r>
      <w:r w:rsidR="005B6BD6" w:rsidRPr="002D29A6">
        <w:t xml:space="preserve"> </w:t>
      </w:r>
      <w:r w:rsidR="008321F0" w:rsidRPr="008321F0">
        <w:t>na systematickém sběru a vyhodnocování dat o jejich talentových profilech</w:t>
      </w:r>
      <w:r w:rsidR="005B6BD6" w:rsidRPr="000672ED">
        <w:t xml:space="preserve">, </w:t>
      </w:r>
      <w:r w:rsidR="008321F0">
        <w:t xml:space="preserve">na </w:t>
      </w:r>
      <w:r w:rsidR="005B6BD6" w:rsidRPr="000672ED">
        <w:t xml:space="preserve">využívání </w:t>
      </w:r>
      <w:r w:rsidR="005B6BD6" w:rsidRPr="002D29A6">
        <w:t>modern</w:t>
      </w:r>
      <w:r w:rsidR="005B6BD6" w:rsidRPr="000672ED">
        <w:t xml:space="preserve">ích technologií při </w:t>
      </w:r>
      <w:r w:rsidR="008321F0">
        <w:t>vzdělávacích aktivitách v oblasti</w:t>
      </w:r>
      <w:r w:rsidR="008321F0" w:rsidRPr="002D29A6">
        <w:t xml:space="preserve"> </w:t>
      </w:r>
      <w:r w:rsidR="005B6BD6" w:rsidRPr="002D29A6">
        <w:t xml:space="preserve">talent managementu, </w:t>
      </w:r>
      <w:r w:rsidR="008321F0">
        <w:t>na posilování kompetencí pedagogických pracovníků</w:t>
      </w:r>
      <w:r w:rsidR="005B6BD6" w:rsidRPr="000672ED">
        <w:t xml:space="preserve"> v oblasti kari</w:t>
      </w:r>
      <w:r w:rsidR="005B6BD6" w:rsidRPr="002D29A6">
        <w:t>é</w:t>
      </w:r>
      <w:r w:rsidR="005B6BD6" w:rsidRPr="000672ED">
        <w:t>rov</w:t>
      </w:r>
      <w:r w:rsidR="005B6BD6" w:rsidRPr="002D29A6">
        <w:t>é</w:t>
      </w:r>
      <w:r w:rsidR="005B6BD6" w:rsidRPr="000672ED">
        <w:t xml:space="preserve">ho poradenství a související </w:t>
      </w:r>
      <w:r w:rsidR="008321F0">
        <w:t>informační a popularizační podpory programu v návaznosti na systém Centra kariérového poradenství Zlínského kraje</w:t>
      </w:r>
      <w:r w:rsidR="00794312">
        <w:t>.</w:t>
      </w:r>
    </w:p>
    <w:p w14:paraId="5F1C85D7" w14:textId="7257AF6A" w:rsidR="005467A5" w:rsidRPr="00C670A0" w:rsidRDefault="00381067" w:rsidP="006B00CE">
      <w:pPr>
        <w:pStyle w:val="Textvbloku"/>
        <w:widowControl w:val="0"/>
        <w:numPr>
          <w:ilvl w:val="0"/>
          <w:numId w:val="44"/>
        </w:numPr>
        <w:spacing w:before="100"/>
      </w:pPr>
      <w:r w:rsidRPr="00C670A0">
        <w:t>Činnosti definovan</w:t>
      </w:r>
      <w:r w:rsidRPr="00E85DAD">
        <w:t xml:space="preserve">é </w:t>
      </w:r>
      <w:r w:rsidRPr="00C670A0">
        <w:t>v t</w:t>
      </w:r>
      <w:r w:rsidRPr="00E85DAD">
        <w:t>é</w:t>
      </w:r>
      <w:r w:rsidRPr="00C670A0">
        <w:t xml:space="preserve">to </w:t>
      </w:r>
      <w:r w:rsidR="007C12E2" w:rsidRPr="00C670A0">
        <w:t>Smlouvě</w:t>
      </w:r>
      <w:r w:rsidRPr="00C670A0">
        <w:t xml:space="preserve"> jsou v souladu zejm</w:t>
      </w:r>
      <w:r w:rsidRPr="00E85DAD">
        <w:t>é</w:t>
      </w:r>
      <w:r w:rsidRPr="00C670A0">
        <w:t>na s těmito koncepčními dokumenty Zlí</w:t>
      </w:r>
      <w:r w:rsidRPr="00E85DAD">
        <w:t>nské</w:t>
      </w:r>
      <w:r w:rsidRPr="00C670A0">
        <w:t>ho kraje</w:t>
      </w:r>
      <w:r w:rsidR="005B6BD6" w:rsidRPr="000672ED">
        <w:t>:</w:t>
      </w:r>
    </w:p>
    <w:p w14:paraId="5273BC79" w14:textId="3DB67760" w:rsidR="00E3104C" w:rsidRPr="004D3358" w:rsidRDefault="00E3104C" w:rsidP="006B00CE">
      <w:pPr>
        <w:numPr>
          <w:ilvl w:val="1"/>
          <w:numId w:val="44"/>
        </w:numPr>
        <w:spacing w:after="113" w:line="251" w:lineRule="auto"/>
        <w:ind w:right="89"/>
        <w:jc w:val="both"/>
        <w:rPr>
          <w:b/>
          <w:bCs/>
          <w:color w:val="000000" w:themeColor="text1"/>
        </w:rPr>
      </w:pPr>
      <w:r w:rsidRPr="00541CA3">
        <w:rPr>
          <w:b/>
          <w:bCs/>
        </w:rPr>
        <w:t>Dlouhodobý záměr vzdělávání a rozvoje vzdělávací soustavy ve Zlínském kraji 2024-2028</w:t>
      </w:r>
      <w:r>
        <w:rPr>
          <w:b/>
          <w:bCs/>
        </w:rPr>
        <w:t xml:space="preserve"> </w:t>
      </w:r>
      <w:r w:rsidR="00943718" w:rsidRPr="004D3358">
        <w:rPr>
          <w:color w:val="000000" w:themeColor="text1"/>
        </w:rPr>
        <w:t>(</w:t>
      </w:r>
      <w:r w:rsidR="00D51507" w:rsidRPr="000672ED">
        <w:t>dokument projednán v Zastupitelstvu Zlí</w:t>
      </w:r>
      <w:r w:rsidR="00D51507" w:rsidRPr="002D29A6">
        <w:t>nské</w:t>
      </w:r>
      <w:r w:rsidR="00D51507" w:rsidRPr="000672ED">
        <w:t>ho kraje dne 17. 6. 2024,</w:t>
      </w:r>
      <w:r w:rsidR="00D51507">
        <w:t xml:space="preserve"> </w:t>
      </w:r>
      <w:r w:rsidR="00943718" w:rsidRPr="004D3358">
        <w:rPr>
          <w:color w:val="000000" w:themeColor="text1"/>
        </w:rPr>
        <w:t>č. usnesení 0760/Z24</w:t>
      </w:r>
      <w:r w:rsidR="003E58C9" w:rsidRPr="004D3358">
        <w:rPr>
          <w:color w:val="000000" w:themeColor="text1"/>
        </w:rPr>
        <w:t>/24)</w:t>
      </w:r>
    </w:p>
    <w:p w14:paraId="7913F11B" w14:textId="77777777" w:rsidR="004D3358" w:rsidRDefault="004D3358" w:rsidP="006B00CE">
      <w:pPr>
        <w:numPr>
          <w:ilvl w:val="1"/>
          <w:numId w:val="44"/>
        </w:numPr>
        <w:spacing w:after="113" w:line="251" w:lineRule="auto"/>
        <w:ind w:right="89"/>
        <w:jc w:val="both"/>
      </w:pPr>
      <w:r w:rsidRPr="002D29A6">
        <w:rPr>
          <w:b/>
          <w:bCs/>
        </w:rPr>
        <w:t>Region</w:t>
      </w:r>
      <w:r w:rsidRPr="000672ED">
        <w:rPr>
          <w:b/>
          <w:bCs/>
        </w:rPr>
        <w:t xml:space="preserve">ální inovační </w:t>
      </w:r>
      <w:r w:rsidRPr="002D29A6">
        <w:rPr>
          <w:b/>
          <w:bCs/>
        </w:rPr>
        <w:t>strategie Zl</w:t>
      </w:r>
      <w:r w:rsidRPr="000672ED">
        <w:rPr>
          <w:b/>
          <w:bCs/>
        </w:rPr>
        <w:t>í</w:t>
      </w:r>
      <w:r w:rsidRPr="002D29A6">
        <w:rPr>
          <w:b/>
          <w:bCs/>
        </w:rPr>
        <w:t>nské</w:t>
      </w:r>
      <w:r w:rsidRPr="000672ED">
        <w:rPr>
          <w:b/>
          <w:bCs/>
        </w:rPr>
        <w:t>ho kraje</w:t>
      </w:r>
      <w:r w:rsidRPr="000672ED">
        <w:t xml:space="preserve"> (dokument projednán v Zastupitelstvu Zlí</w:t>
      </w:r>
      <w:r w:rsidRPr="002D29A6">
        <w:t>nské</w:t>
      </w:r>
      <w:r w:rsidRPr="000672ED">
        <w:t>ho kraje dne 17. 6. 2024, č. usnesení 0757/Z24/24).</w:t>
      </w:r>
    </w:p>
    <w:p w14:paraId="5F1C85DE" w14:textId="7B80156F" w:rsidR="005467A5" w:rsidRPr="00C670A0" w:rsidRDefault="00381067" w:rsidP="006B00CE">
      <w:pPr>
        <w:pStyle w:val="Nadpis1"/>
        <w:numPr>
          <w:ilvl w:val="0"/>
          <w:numId w:val="5"/>
        </w:numPr>
      </w:pPr>
      <w:r w:rsidRPr="00C670A0">
        <w:lastRenderedPageBreak/>
        <w:t xml:space="preserve">Předmět </w:t>
      </w:r>
      <w:r w:rsidR="0052119E">
        <w:t>S</w:t>
      </w:r>
      <w:r w:rsidRPr="00C670A0">
        <w:t>mlouvy</w:t>
      </w:r>
    </w:p>
    <w:p w14:paraId="5F1C85DF" w14:textId="52AA7794" w:rsidR="005467A5" w:rsidRPr="00C670A0" w:rsidRDefault="00381067" w:rsidP="006B00CE">
      <w:pPr>
        <w:pStyle w:val="Textvbloku"/>
        <w:widowControl w:val="0"/>
        <w:numPr>
          <w:ilvl w:val="0"/>
          <w:numId w:val="7"/>
        </w:numPr>
        <w:spacing w:before="100"/>
      </w:pPr>
      <w:r w:rsidRPr="00C670A0">
        <w:t>Předmětem t</w:t>
      </w:r>
      <w:r w:rsidRPr="00E85DAD">
        <w:t>é</w:t>
      </w:r>
      <w:r w:rsidRPr="00C670A0">
        <w:t xml:space="preserve">to </w:t>
      </w:r>
      <w:r w:rsidR="00081305">
        <w:t>S</w:t>
      </w:r>
      <w:r w:rsidRPr="00C670A0">
        <w:t xml:space="preserve">mlouvy je zabezpečení realizace </w:t>
      </w:r>
      <w:r w:rsidRPr="00E85DAD">
        <w:t xml:space="preserve">aktivit </w:t>
      </w:r>
      <w:r w:rsidRPr="00C670A0">
        <w:t>specifikovaný</w:t>
      </w:r>
      <w:r w:rsidRPr="00E85DAD">
        <w:t>ch v</w:t>
      </w:r>
      <w:r w:rsidRPr="00C670A0">
        <w:t> Pří</w:t>
      </w:r>
      <w:r w:rsidRPr="00E85DAD">
        <w:t xml:space="preserve">loze </w:t>
      </w:r>
      <w:r w:rsidRPr="00C670A0">
        <w:t>č. 1 t</w:t>
      </w:r>
      <w:r w:rsidRPr="00E85DAD">
        <w:t>é</w:t>
      </w:r>
      <w:r w:rsidRPr="00C670A0">
        <w:t xml:space="preserve">to </w:t>
      </w:r>
      <w:r w:rsidR="00B72EE5">
        <w:t>S</w:t>
      </w:r>
      <w:r w:rsidRPr="00C670A0">
        <w:t>mlouvy</w:t>
      </w:r>
      <w:r w:rsidR="00E86220">
        <w:t xml:space="preserve"> Zpracovatelem pro Zadavatele</w:t>
      </w:r>
      <w:r w:rsidRPr="00C670A0">
        <w:t xml:space="preserve">. </w:t>
      </w:r>
    </w:p>
    <w:p w14:paraId="5F1C85E2" w14:textId="6FFC3582" w:rsidR="005467A5" w:rsidRPr="00C670A0" w:rsidRDefault="00381067" w:rsidP="006B00CE">
      <w:pPr>
        <w:pStyle w:val="Textvbloku"/>
        <w:widowControl w:val="0"/>
        <w:numPr>
          <w:ilvl w:val="0"/>
          <w:numId w:val="7"/>
        </w:numPr>
        <w:spacing w:before="100"/>
      </w:pPr>
      <w:bookmarkStart w:id="0" w:name="_Hlk152570342"/>
      <w:bookmarkStart w:id="1" w:name="_Hlk152603150"/>
      <w:r w:rsidRPr="00C670A0">
        <w:t>Během doby realizace jednotlivý</w:t>
      </w:r>
      <w:r w:rsidRPr="00E85DAD">
        <w:t xml:space="preserve">ch </w:t>
      </w:r>
      <w:r w:rsidRPr="00C670A0">
        <w:t>aktivit se Zpracovatel zavazuje naplnit měřiteln</w:t>
      </w:r>
      <w:r w:rsidRPr="00E85DAD">
        <w:t xml:space="preserve">é </w:t>
      </w:r>
      <w:r w:rsidRPr="00C670A0">
        <w:t>výstupy (</w:t>
      </w:r>
      <w:r w:rsidR="00AA1B46">
        <w:t>dále jen „</w:t>
      </w:r>
      <w:r w:rsidRPr="0066038E">
        <w:t>KPI</w:t>
      </w:r>
      <w:r w:rsidR="00AA1B46">
        <w:t>“</w:t>
      </w:r>
      <w:r w:rsidRPr="00C670A0">
        <w:t>), jejichž minimální závazn</w:t>
      </w:r>
      <w:r w:rsidRPr="00E85DAD">
        <w:t xml:space="preserve">é </w:t>
      </w:r>
      <w:r w:rsidRPr="00C670A0">
        <w:t>hodnoty jsou uvedeny v Pří</w:t>
      </w:r>
      <w:r w:rsidRPr="00E85DAD">
        <w:t xml:space="preserve">loze </w:t>
      </w:r>
      <w:r w:rsidRPr="00C670A0">
        <w:t>č. 1 t</w:t>
      </w:r>
      <w:r w:rsidRPr="00E85DAD">
        <w:t>é</w:t>
      </w:r>
      <w:r w:rsidRPr="00C670A0">
        <w:t xml:space="preserve">to </w:t>
      </w:r>
      <w:r w:rsidR="00081305">
        <w:t>S</w:t>
      </w:r>
      <w:r w:rsidRPr="00C670A0">
        <w:t>mlouvy, a to nejpozději k datu ukončení doby realizace jednotlivých aktivit.</w:t>
      </w:r>
    </w:p>
    <w:p w14:paraId="5F1C85E3" w14:textId="014FE542" w:rsidR="005467A5" w:rsidRPr="00C670A0" w:rsidRDefault="00381067" w:rsidP="006B00CE">
      <w:pPr>
        <w:pStyle w:val="Textvbloku"/>
        <w:widowControl w:val="0"/>
        <w:numPr>
          <w:ilvl w:val="0"/>
          <w:numId w:val="7"/>
        </w:numPr>
        <w:spacing w:before="100"/>
      </w:pPr>
      <w:r w:rsidRPr="00C670A0">
        <w:t>Částečn</w:t>
      </w:r>
      <w:r w:rsidRPr="00E85DAD">
        <w:t xml:space="preserve">é </w:t>
      </w:r>
      <w:r w:rsidRPr="00C670A0">
        <w:t>nenaplnění měřiteln</w:t>
      </w:r>
      <w:r w:rsidRPr="00E85DAD">
        <w:t>é</w:t>
      </w:r>
      <w:r w:rsidRPr="00C670A0">
        <w:t>ho výstupu dan</w:t>
      </w:r>
      <w:r w:rsidRPr="00E85DAD">
        <w:t>é</w:t>
      </w:r>
      <w:r w:rsidRPr="00C670A0">
        <w:t xml:space="preserve"> aktivity uveden</w:t>
      </w:r>
      <w:r w:rsidRPr="00E85DAD">
        <w:t>é</w:t>
      </w:r>
      <w:r w:rsidRPr="00C670A0">
        <w:t>ho v Pří</w:t>
      </w:r>
      <w:r w:rsidRPr="00E85DAD">
        <w:t xml:space="preserve">loze </w:t>
      </w:r>
      <w:r w:rsidRPr="00C670A0">
        <w:t>č. 1 t</w:t>
      </w:r>
      <w:r w:rsidRPr="00E85DAD">
        <w:t>é</w:t>
      </w:r>
      <w:r w:rsidRPr="00C670A0">
        <w:t xml:space="preserve">to </w:t>
      </w:r>
      <w:r w:rsidR="00B72EE5">
        <w:t>S</w:t>
      </w:r>
      <w:r w:rsidRPr="00C670A0">
        <w:t>mlouvy</w:t>
      </w:r>
      <w:r w:rsidRPr="00E85DAD">
        <w:t>, maxim</w:t>
      </w:r>
      <w:r w:rsidRPr="00C670A0">
        <w:t>álně však o 10</w:t>
      </w:r>
      <w:r w:rsidR="00576DEA">
        <w:t xml:space="preserve"> </w:t>
      </w:r>
      <w:r w:rsidRPr="00C670A0">
        <w:t xml:space="preserve">%, zůstane-li zachován účel a smysl aktivity, nebude považováno za porušení podmínek </w:t>
      </w:r>
      <w:r w:rsidR="00081305">
        <w:t>S</w:t>
      </w:r>
      <w:r w:rsidRPr="00C670A0">
        <w:t>mlouvy. V případě překročení uveden</w:t>
      </w:r>
      <w:r w:rsidRPr="00E85DAD">
        <w:t xml:space="preserve">é tolerance </w:t>
      </w:r>
      <w:r w:rsidRPr="00C670A0">
        <w:t>částečn</w:t>
      </w:r>
      <w:r w:rsidRPr="00E85DAD">
        <w:t>é</w:t>
      </w:r>
      <w:r w:rsidRPr="00C670A0">
        <w:t>ho nenaplnění měřiteln</w:t>
      </w:r>
      <w:r w:rsidRPr="00E85DAD">
        <w:t>é</w:t>
      </w:r>
      <w:r w:rsidRPr="00C670A0">
        <w:t>ho výstupu dan</w:t>
      </w:r>
      <w:r w:rsidRPr="00E85DAD">
        <w:t xml:space="preserve">é </w:t>
      </w:r>
      <w:r w:rsidRPr="00C670A0">
        <w:t>aktivity se jedná</w:t>
      </w:r>
      <w:r w:rsidRPr="00E85DAD">
        <w:t xml:space="preserve"> o pod</w:t>
      </w:r>
      <w:r w:rsidRPr="00C670A0">
        <w:t>statn</w:t>
      </w:r>
      <w:r w:rsidRPr="00E85DAD">
        <w:t xml:space="preserve">é </w:t>
      </w:r>
      <w:r w:rsidRPr="00C670A0">
        <w:t>nenaplnění měřiteln</w:t>
      </w:r>
      <w:r w:rsidRPr="00E85DAD">
        <w:t>é</w:t>
      </w:r>
      <w:r w:rsidRPr="00C670A0">
        <w:t>ho výstupu</w:t>
      </w:r>
      <w:r w:rsidR="00450102">
        <w:t>, které bude sankcionováno v souladu čl. VIII</w:t>
      </w:r>
      <w:r w:rsidR="008C289D">
        <w:t>.</w:t>
      </w:r>
      <w:r w:rsidR="00450102">
        <w:t xml:space="preserve"> </w:t>
      </w:r>
      <w:r w:rsidR="008C289D">
        <w:t>odst.</w:t>
      </w:r>
      <w:r w:rsidR="00450102">
        <w:t xml:space="preserve"> 3 </w:t>
      </w:r>
      <w:r w:rsidR="008C289D">
        <w:t xml:space="preserve">a 4 </w:t>
      </w:r>
      <w:r w:rsidR="00450102">
        <w:t>této smlouvy</w:t>
      </w:r>
      <w:r w:rsidRPr="00C670A0">
        <w:t xml:space="preserve">.  </w:t>
      </w:r>
    </w:p>
    <w:p w14:paraId="0C051CD5" w14:textId="6DAF8950" w:rsidR="00F22C4E" w:rsidRPr="00C670A0" w:rsidRDefault="00381067" w:rsidP="006B00CE">
      <w:pPr>
        <w:pStyle w:val="Textvbloku"/>
        <w:widowControl w:val="0"/>
        <w:numPr>
          <w:ilvl w:val="0"/>
          <w:numId w:val="7"/>
        </w:numPr>
        <w:spacing w:before="100"/>
      </w:pPr>
      <w:r w:rsidRPr="00C670A0">
        <w:t>Není-li v rámci jednotlivých aktivit stanoveno jinak, budou všechny aktivity uveden</w:t>
      </w:r>
      <w:r w:rsidRPr="00E85DAD">
        <w:t xml:space="preserve">é </w:t>
      </w:r>
      <w:r w:rsidRPr="00C670A0">
        <w:t>v Příloze č. 1 t</w:t>
      </w:r>
      <w:r w:rsidRPr="00E85DAD">
        <w:t>é</w:t>
      </w:r>
      <w:r w:rsidRPr="00C670A0">
        <w:t xml:space="preserve">to </w:t>
      </w:r>
      <w:r w:rsidR="00B72EE5">
        <w:t>S</w:t>
      </w:r>
      <w:r w:rsidRPr="00C670A0">
        <w:t xml:space="preserve">mlouvy realizovány v termínu </w:t>
      </w:r>
      <w:r w:rsidRPr="008400B9">
        <w:rPr>
          <w:color w:val="auto"/>
        </w:rPr>
        <w:t xml:space="preserve">od </w:t>
      </w:r>
      <w:r w:rsidR="003942AA" w:rsidRPr="008400B9">
        <w:rPr>
          <w:b/>
          <w:bCs/>
          <w:color w:val="auto"/>
        </w:rPr>
        <w:t xml:space="preserve">2. 2. 2026 </w:t>
      </w:r>
      <w:r w:rsidR="00F22C4E" w:rsidRPr="008400B9">
        <w:rPr>
          <w:color w:val="auto"/>
        </w:rPr>
        <w:t xml:space="preserve">do </w:t>
      </w:r>
      <w:r w:rsidR="00F22C4E" w:rsidRPr="00D51507">
        <w:rPr>
          <w:b/>
          <w:bCs/>
          <w:color w:val="000000" w:themeColor="text1"/>
        </w:rPr>
        <w:t>31. 12. 2026.</w:t>
      </w:r>
    </w:p>
    <w:bookmarkEnd w:id="0"/>
    <w:bookmarkEnd w:id="1"/>
    <w:p w14:paraId="5F1C85E6" w14:textId="3C9A3A0F" w:rsidR="005467A5" w:rsidRPr="00C670A0" w:rsidRDefault="007C12E2" w:rsidP="006B00CE">
      <w:pPr>
        <w:pStyle w:val="Nadpis1"/>
        <w:numPr>
          <w:ilvl w:val="0"/>
          <w:numId w:val="8"/>
        </w:numPr>
      </w:pPr>
      <w:r>
        <w:t>Úplata</w:t>
      </w:r>
      <w:r w:rsidR="00381067" w:rsidRPr="00C670A0">
        <w:t xml:space="preserve"> </w:t>
      </w:r>
    </w:p>
    <w:p w14:paraId="5F1C85E7" w14:textId="5BBBF14C" w:rsidR="005467A5" w:rsidRPr="00C670A0" w:rsidRDefault="00381067" w:rsidP="006B00CE">
      <w:pPr>
        <w:pStyle w:val="Textvbloku"/>
        <w:widowControl w:val="0"/>
        <w:numPr>
          <w:ilvl w:val="0"/>
          <w:numId w:val="10"/>
        </w:numPr>
        <w:spacing w:before="100" w:after="120"/>
      </w:pPr>
      <w:r w:rsidRPr="00C670A0">
        <w:t xml:space="preserve">Smluvní strany </w:t>
      </w:r>
      <w:r w:rsidR="00447273" w:rsidRPr="00447273">
        <w:t xml:space="preserve">se dohodly, že úplata za vlastní náklady Zpracovatele spojené s výkonem činností podle této Smlouvy bude Zpracovatelem Zadavateli účtována v celkovém maximálním objemu </w:t>
      </w:r>
      <w:r w:rsidR="00F22C4E">
        <w:t>8130</w:t>
      </w:r>
      <w:r w:rsidR="00F22C4E" w:rsidRPr="00447273">
        <w:t xml:space="preserve"> fakturačních </w:t>
      </w:r>
      <w:r w:rsidR="00447273" w:rsidRPr="00447273">
        <w:t>hodin viz Příloha č. 4 této Smlouvy. Hodinov</w:t>
      </w:r>
      <w:r w:rsidR="00F0720D">
        <w:t>á</w:t>
      </w:r>
      <w:r w:rsidR="00447273" w:rsidRPr="00447273">
        <w:t xml:space="preserve"> sazb</w:t>
      </w:r>
      <w:r w:rsidR="00F0720D">
        <w:t>a</w:t>
      </w:r>
      <w:r w:rsidR="00447273" w:rsidRPr="00447273">
        <w:t xml:space="preserve"> bud</w:t>
      </w:r>
      <w:r w:rsidR="00F0720D">
        <w:t>e</w:t>
      </w:r>
      <w:r w:rsidR="00447273" w:rsidRPr="00447273">
        <w:t xml:space="preserve"> navýšen</w:t>
      </w:r>
      <w:r w:rsidR="00F0720D">
        <w:t>a</w:t>
      </w:r>
      <w:r w:rsidR="00447273" w:rsidRPr="00447273">
        <w:t xml:space="preserve"> o zákonnou sazbu DPH.</w:t>
      </w:r>
    </w:p>
    <w:p w14:paraId="5F1C85E9" w14:textId="45C4B21A" w:rsidR="005467A5" w:rsidRPr="00C670A0" w:rsidRDefault="00B24F37" w:rsidP="006B00CE">
      <w:pPr>
        <w:pStyle w:val="Textvbloku"/>
        <w:widowControl w:val="0"/>
        <w:numPr>
          <w:ilvl w:val="0"/>
          <w:numId w:val="10"/>
        </w:numPr>
        <w:spacing w:before="100"/>
      </w:pPr>
      <w:r w:rsidRPr="00B24F37">
        <w:t xml:space="preserve">Sjednaná úplata bude fakturována </w:t>
      </w:r>
      <w:r w:rsidRPr="00E85DAD">
        <w:rPr>
          <w:b/>
          <w:bCs/>
        </w:rPr>
        <w:t>1x měsíčně</w:t>
      </w:r>
      <w:r w:rsidRPr="00B24F37">
        <w:t xml:space="preserve"> dle odpracovaných hodin na jednotlivých aktivitách. </w:t>
      </w:r>
      <w:r w:rsidRPr="00E85DAD">
        <w:rPr>
          <w:b/>
          <w:bCs/>
        </w:rPr>
        <w:t>Faktura</w:t>
      </w:r>
      <w:r w:rsidRPr="00B24F37">
        <w:t xml:space="preserve"> bude zaslána Zadavateli vždy nejpozději do 15. dne následujícího měsíce.</w:t>
      </w:r>
      <w:r>
        <w:t xml:space="preserve"> </w:t>
      </w:r>
    </w:p>
    <w:p w14:paraId="5F1C85EB" w14:textId="7479924C" w:rsidR="005467A5" w:rsidRPr="00C670A0" w:rsidRDefault="00381067" w:rsidP="006B00CE">
      <w:pPr>
        <w:pStyle w:val="Textvbloku"/>
        <w:widowControl w:val="0"/>
        <w:numPr>
          <w:ilvl w:val="0"/>
          <w:numId w:val="10"/>
        </w:numPr>
        <w:spacing w:before="120"/>
      </w:pPr>
      <w:r w:rsidRPr="00C670A0">
        <w:t>Zpracovatel Zadavateli zaručuje ve všech fakturovaných položkách a činnostech, že účtovan</w:t>
      </w:r>
      <w:r w:rsidRPr="00E85DAD">
        <w:t xml:space="preserve">é </w:t>
      </w:r>
      <w:r w:rsidRPr="00C670A0">
        <w:t xml:space="preserve">položky budou vynakládány účelně, efektivně a hospodárně, v souladu s touto Smlouvou. </w:t>
      </w:r>
      <w:r w:rsidRPr="00C670A0">
        <w:br/>
        <w:t xml:space="preserve"> </w:t>
      </w:r>
    </w:p>
    <w:p w14:paraId="5F1C85EC" w14:textId="689EC13A" w:rsidR="005467A5" w:rsidRPr="00E85DAD" w:rsidRDefault="00447273" w:rsidP="006B00CE">
      <w:pPr>
        <w:pStyle w:val="Nadpis1"/>
        <w:numPr>
          <w:ilvl w:val="0"/>
          <w:numId w:val="11"/>
        </w:numPr>
        <w:spacing w:before="340"/>
        <w:rPr>
          <w:b w:val="0"/>
          <w:bCs w:val="0"/>
          <w:sz w:val="20"/>
          <w:szCs w:val="20"/>
        </w:rPr>
      </w:pPr>
      <w:r>
        <w:rPr>
          <w:sz w:val="20"/>
          <w:szCs w:val="20"/>
        </w:rPr>
        <w:t>Platební podmínky</w:t>
      </w:r>
    </w:p>
    <w:p w14:paraId="5F1C85ED" w14:textId="50769680" w:rsidR="005467A5" w:rsidRPr="00C670A0" w:rsidRDefault="00381067" w:rsidP="006B00CE">
      <w:pPr>
        <w:pStyle w:val="Textvbloku"/>
        <w:widowControl w:val="0"/>
        <w:numPr>
          <w:ilvl w:val="0"/>
          <w:numId w:val="13"/>
        </w:numPr>
        <w:spacing w:before="100"/>
      </w:pPr>
      <w:r w:rsidRPr="00C670A0">
        <w:t xml:space="preserve">Lhůta splatnosti faktur je </w:t>
      </w:r>
      <w:r w:rsidR="00AA1B46">
        <w:t>21</w:t>
      </w:r>
      <w:r w:rsidR="00AA1B46" w:rsidRPr="00C670A0">
        <w:t xml:space="preserve"> </w:t>
      </w:r>
      <w:r w:rsidRPr="00C670A0">
        <w:t>kalendářních dnů od data vystavení faktury, pouze však za podmínky, že faktura bude Zadavateli doručena alespoň 10 dnů před datem splatnosti. V případě pozdější</w:t>
      </w:r>
      <w:r w:rsidRPr="00E85DAD">
        <w:t>ho doru</w:t>
      </w:r>
      <w:r w:rsidRPr="00C670A0">
        <w:t xml:space="preserve">čení faktury se lhůta splatnosti odpovídajícím způsobem prodlužuje. </w:t>
      </w:r>
    </w:p>
    <w:p w14:paraId="5F1C85EE" w14:textId="2490B13E" w:rsidR="005467A5" w:rsidRPr="00C670A0" w:rsidRDefault="00381067" w:rsidP="006B00CE">
      <w:pPr>
        <w:pStyle w:val="Textvbloku"/>
        <w:widowControl w:val="0"/>
        <w:numPr>
          <w:ilvl w:val="0"/>
          <w:numId w:val="13"/>
        </w:numPr>
        <w:spacing w:before="100"/>
      </w:pPr>
      <w:r w:rsidRPr="00C670A0">
        <w:t xml:space="preserve">Faktura (daňový doklad) Zpracovatele musí obsahovat náležitosti vyplývající z obecně závazných </w:t>
      </w:r>
      <w:r w:rsidR="00BE52FE">
        <w:t xml:space="preserve">právních </w:t>
      </w:r>
      <w:r w:rsidRPr="00C670A0">
        <w:t>předpisů, zejm</w:t>
      </w:r>
      <w:r w:rsidRPr="00E85DAD">
        <w:t>é</w:t>
      </w:r>
      <w:r w:rsidRPr="00C670A0">
        <w:t>na zákona č</w:t>
      </w:r>
      <w:r w:rsidRPr="00E85DAD">
        <w:t xml:space="preserve">. 563/1991 Sb., o </w:t>
      </w:r>
      <w:r w:rsidRPr="00C670A0">
        <w:t>účetnictví, ve znění pozdějších předpisů, a zákona č. 235/2004 Sb., o dani z př</w:t>
      </w:r>
      <w:r w:rsidRPr="00E85DAD">
        <w:t xml:space="preserve">idané </w:t>
      </w:r>
      <w:r w:rsidRPr="00C670A0">
        <w:t>hodnoty, ve znění pozdějších předpisů (dále jen „</w:t>
      </w:r>
      <w:r w:rsidRPr="00E85DAD">
        <w:rPr>
          <w:b/>
          <w:bCs/>
        </w:rPr>
        <w:t>zákon o DPH</w:t>
      </w:r>
      <w:r w:rsidRPr="00E85DAD">
        <w:rPr>
          <w:rtl/>
        </w:rPr>
        <w:t>“</w:t>
      </w:r>
      <w:r w:rsidRPr="00C670A0">
        <w:t>). Zadavatel má prá</w:t>
      </w:r>
      <w:r w:rsidRPr="00E85DAD">
        <w:t xml:space="preserve">vo </w:t>
      </w:r>
      <w:r w:rsidR="00BE52FE">
        <w:t xml:space="preserve">vrátit </w:t>
      </w:r>
      <w:r w:rsidRPr="00E85DAD">
        <w:t>da</w:t>
      </w:r>
      <w:r w:rsidRPr="00C670A0">
        <w:t xml:space="preserve">ňový doklad Zpracovateli do 14 dnů od jeho obdržení, pokud neobsahuje náležitosti dle uvedených </w:t>
      </w:r>
      <w:r w:rsidR="00BE52FE">
        <w:t xml:space="preserve">právních </w:t>
      </w:r>
      <w:r w:rsidRPr="00C670A0">
        <w:t>předpisů nebo dle podmínek uvedený</w:t>
      </w:r>
      <w:r w:rsidRPr="00E85DAD">
        <w:t>ch v</w:t>
      </w:r>
      <w:r w:rsidRPr="00C670A0">
        <w:t> čl. IV odst. 3 t</w:t>
      </w:r>
      <w:r w:rsidRPr="00E85DAD">
        <w:t>é</w:t>
      </w:r>
      <w:r w:rsidRPr="00C670A0">
        <w:t xml:space="preserve">to </w:t>
      </w:r>
      <w:r w:rsidR="00F34EF8" w:rsidRPr="00C670A0">
        <w:t>Smlouvy</w:t>
      </w:r>
      <w:r w:rsidRPr="00C670A0">
        <w:t>. Zadavatel je oprávně</w:t>
      </w:r>
      <w:r w:rsidRPr="00E85DAD">
        <w:t>n vr</w:t>
      </w:r>
      <w:r w:rsidRPr="00C670A0">
        <w:t>á</w:t>
      </w:r>
      <w:r w:rsidRPr="00E85DAD">
        <w:t>tit da</w:t>
      </w:r>
      <w:r w:rsidRPr="00C670A0">
        <w:t xml:space="preserve">ňový doklad Zpracovateli do 14 dnů od jeho obdržení </w:t>
      </w:r>
      <w:r w:rsidR="00BE52FE">
        <w:t>také</w:t>
      </w:r>
      <w:r w:rsidRPr="00C670A0">
        <w:t xml:space="preserve"> v případě důvodných pochybností Zadavatele o správnosti účtované úplaty (o rozsahu a oprávněnosti účtovaný</w:t>
      </w:r>
      <w:r w:rsidRPr="00E85DAD">
        <w:t xml:space="preserve">ch </w:t>
      </w:r>
      <w:r w:rsidRPr="00C670A0">
        <w:t>činností, výši úplaty) nebo z jiných oprávněný</w:t>
      </w:r>
      <w:r w:rsidRPr="00E85DAD">
        <w:t>ch d</w:t>
      </w:r>
      <w:r w:rsidRPr="00C670A0">
        <w:t>ůvodů. Smluvní strany v takov</w:t>
      </w:r>
      <w:r w:rsidRPr="00E85DAD">
        <w:t>é</w:t>
      </w:r>
      <w:r w:rsidRPr="00C670A0">
        <w:t xml:space="preserve">m případě </w:t>
      </w:r>
      <w:r w:rsidR="00BE52FE">
        <w:t xml:space="preserve">bezodkladně projednají </w:t>
      </w:r>
      <w:r w:rsidRPr="00E85DAD">
        <w:t>spr</w:t>
      </w:r>
      <w:r w:rsidRPr="00C670A0">
        <w:t xml:space="preserve">ávnost účtované úplaty a dle výsledku projednání Zpracovatel vystaví novou fakturu nebo opravný daňový doklad, </w:t>
      </w:r>
      <w:r w:rsidR="00BE52FE">
        <w:t>případně</w:t>
      </w:r>
      <w:r w:rsidRPr="00C670A0">
        <w:t xml:space="preserve"> Zadavatel zaplatí Zpracovateli úplatu v původně účtovan</w:t>
      </w:r>
      <w:r w:rsidRPr="00E85DAD">
        <w:t xml:space="preserve">é </w:t>
      </w:r>
      <w:r w:rsidRPr="00C670A0">
        <w:t>výši. Ode dne vystavení řádn</w:t>
      </w:r>
      <w:r w:rsidRPr="00E85DAD">
        <w:t xml:space="preserve">é </w:t>
      </w:r>
      <w:r w:rsidRPr="00C670A0">
        <w:t>nov</w:t>
      </w:r>
      <w:r w:rsidRPr="00E85DAD">
        <w:t xml:space="preserve">é </w:t>
      </w:r>
      <w:r w:rsidRPr="00C670A0">
        <w:t>faktury (</w:t>
      </w:r>
      <w:r w:rsidR="00BE52FE">
        <w:t>případně</w:t>
      </w:r>
      <w:r w:rsidRPr="00C670A0">
        <w:t xml:space="preserve"> od projednání a odsouhlasení rozporované úplaty) se počítá nová </w:t>
      </w:r>
      <w:r w:rsidRPr="00E85DAD">
        <w:t>lh</w:t>
      </w:r>
      <w:r w:rsidRPr="00C670A0">
        <w:t>ůta splatnosti dle odst. 1 tohoto článku. V</w:t>
      </w:r>
      <w:r w:rsidRPr="00E85DAD">
        <w:t> </w:t>
      </w:r>
      <w:r w:rsidRPr="00C670A0">
        <w:t xml:space="preserve">případě vrácení faktury </w:t>
      </w:r>
      <w:r w:rsidR="00BE52FE">
        <w:t xml:space="preserve">pouze </w:t>
      </w:r>
      <w:r w:rsidRPr="00C670A0">
        <w:t>z</w:t>
      </w:r>
      <w:r w:rsidRPr="00E85DAD">
        <w:t> čá</w:t>
      </w:r>
      <w:r w:rsidRPr="00C670A0">
        <w:t>sti je</w:t>
      </w:r>
      <w:r w:rsidRPr="00E85DAD">
        <w:t> </w:t>
      </w:r>
      <w:r w:rsidRPr="00C670A0">
        <w:t>Zadavatel povinen uhradit nespornou část fakturované částky ve</w:t>
      </w:r>
      <w:r w:rsidRPr="00E85DAD">
        <w:t> lh</w:t>
      </w:r>
      <w:r w:rsidRPr="00C670A0">
        <w:t>ůtě původní splatnosti</w:t>
      </w:r>
      <w:r w:rsidR="00BE52FE">
        <w:t>.</w:t>
      </w:r>
    </w:p>
    <w:p w14:paraId="5F1C85EF" w14:textId="77777777" w:rsidR="005467A5" w:rsidRPr="00C670A0" w:rsidRDefault="00381067" w:rsidP="006B00CE">
      <w:pPr>
        <w:pStyle w:val="Textvbloku"/>
        <w:widowControl w:val="0"/>
        <w:numPr>
          <w:ilvl w:val="0"/>
          <w:numId w:val="14"/>
        </w:numPr>
        <w:spacing w:before="100" w:after="120"/>
      </w:pPr>
      <w:r w:rsidRPr="00C670A0">
        <w:t>Faktura je uhrazena dnem odepsání fakturované částky z účtu Zadavatele u peněžního ústavu.</w:t>
      </w:r>
    </w:p>
    <w:p w14:paraId="5F1C85F1" w14:textId="30F9C3A7" w:rsidR="005467A5" w:rsidRPr="00C670A0" w:rsidRDefault="00FE6BAE" w:rsidP="006B00CE">
      <w:pPr>
        <w:pStyle w:val="Nadpis1"/>
        <w:numPr>
          <w:ilvl w:val="0"/>
          <w:numId w:val="15"/>
        </w:numPr>
        <w:rPr>
          <w:b w:val="0"/>
          <w:bCs w:val="0"/>
          <w:sz w:val="20"/>
          <w:szCs w:val="20"/>
        </w:rPr>
      </w:pPr>
      <w:r>
        <w:rPr>
          <w:sz w:val="20"/>
          <w:szCs w:val="20"/>
        </w:rPr>
        <w:t>Práva a povinnosti Zadavatele</w:t>
      </w:r>
    </w:p>
    <w:p w14:paraId="5F1C85F2" w14:textId="78D3AAD7" w:rsidR="005467A5" w:rsidRPr="00C670A0" w:rsidRDefault="00381067" w:rsidP="006B00CE">
      <w:pPr>
        <w:pStyle w:val="Textvbloku"/>
        <w:widowControl w:val="0"/>
        <w:numPr>
          <w:ilvl w:val="0"/>
          <w:numId w:val="17"/>
        </w:numPr>
        <w:spacing w:before="100"/>
      </w:pPr>
      <w:r w:rsidRPr="00C670A0">
        <w:t>Zadavatel se zavazuje platit Zpracovateli za řádně vykonanou činnost sjednanou úplatu a hradit mu náklady dle podmínek t</w:t>
      </w:r>
      <w:r w:rsidRPr="00E85DAD">
        <w:t>é</w:t>
      </w:r>
      <w:r w:rsidRPr="00C670A0">
        <w:t xml:space="preserve">to </w:t>
      </w:r>
      <w:r w:rsidR="003B5F9C">
        <w:t>S</w:t>
      </w:r>
      <w:r w:rsidR="003B5F9C" w:rsidRPr="00C670A0">
        <w:t>mlouvy</w:t>
      </w:r>
      <w:r w:rsidRPr="00C670A0">
        <w:t xml:space="preserve">. </w:t>
      </w:r>
    </w:p>
    <w:p w14:paraId="5F1C85F4" w14:textId="44754ED1" w:rsidR="005467A5" w:rsidRPr="00C670A0" w:rsidRDefault="00381067" w:rsidP="006B00CE">
      <w:pPr>
        <w:pStyle w:val="Textvbloku"/>
        <w:widowControl w:val="0"/>
        <w:numPr>
          <w:ilvl w:val="0"/>
          <w:numId w:val="17"/>
        </w:numPr>
        <w:shd w:val="clear" w:color="auto" w:fill="FFFFFF"/>
        <w:spacing w:before="100"/>
      </w:pPr>
      <w:r w:rsidRPr="00C670A0">
        <w:t>Zadavatel se zavazuje předat Zpracovateli vč</w:t>
      </w:r>
      <w:r w:rsidRPr="00E85DAD">
        <w:t>as ve</w:t>
      </w:r>
      <w:r w:rsidRPr="00C670A0">
        <w:t>šker</w:t>
      </w:r>
      <w:r w:rsidRPr="00E85DAD">
        <w:t xml:space="preserve">é </w:t>
      </w:r>
      <w:r w:rsidRPr="00C670A0">
        <w:t>informace a dokumentaci, kter</w:t>
      </w:r>
      <w:r w:rsidRPr="00E85DAD">
        <w:t xml:space="preserve">é </w:t>
      </w:r>
      <w:r w:rsidRPr="00C670A0">
        <w:t>jsou nutn</w:t>
      </w:r>
      <w:r w:rsidRPr="00E85DAD">
        <w:t xml:space="preserve">é </w:t>
      </w:r>
      <w:r w:rsidRPr="00C670A0">
        <w:t xml:space="preserve">nebo </w:t>
      </w:r>
      <w:r w:rsidRPr="00C30CB4">
        <w:t>užitečné</w:t>
      </w:r>
      <w:r w:rsidRPr="00E85DAD">
        <w:t xml:space="preserve"> </w:t>
      </w:r>
      <w:r w:rsidRPr="00C670A0">
        <w:t>pro plnění závazku Zpracovatele</w:t>
      </w:r>
      <w:r w:rsidR="00BE52FE">
        <w:t>,</w:t>
      </w:r>
      <w:r w:rsidRPr="00C670A0">
        <w:t xml:space="preserve"> a poskytovat Zpracovateli ostatní součinnost potřebnou pro plnění závazku Zpracovatele.</w:t>
      </w:r>
    </w:p>
    <w:p w14:paraId="5F1C85F5" w14:textId="168CDF44" w:rsidR="005467A5" w:rsidRPr="00C670A0" w:rsidRDefault="00FE6BAE" w:rsidP="006B00CE">
      <w:pPr>
        <w:pStyle w:val="Nadpis1"/>
        <w:numPr>
          <w:ilvl w:val="0"/>
          <w:numId w:val="19"/>
        </w:numPr>
        <w:rPr>
          <w:b w:val="0"/>
          <w:bCs w:val="0"/>
          <w:sz w:val="20"/>
          <w:szCs w:val="20"/>
        </w:rPr>
      </w:pPr>
      <w:r>
        <w:rPr>
          <w:sz w:val="20"/>
          <w:szCs w:val="20"/>
        </w:rPr>
        <w:lastRenderedPageBreak/>
        <w:t>Práva a povinnosti Zpracovatele</w:t>
      </w:r>
    </w:p>
    <w:p w14:paraId="5F1C85F6" w14:textId="6D9D4B57" w:rsidR="005467A5" w:rsidRPr="00C670A0" w:rsidRDefault="00381067" w:rsidP="006B00CE">
      <w:pPr>
        <w:pStyle w:val="Textvbloku"/>
        <w:widowControl w:val="0"/>
        <w:numPr>
          <w:ilvl w:val="0"/>
          <w:numId w:val="21"/>
        </w:numPr>
        <w:spacing w:before="100"/>
      </w:pPr>
      <w:r w:rsidRPr="00C670A0">
        <w:t>Zpracovatel je povinen postupovat při plnění sv</w:t>
      </w:r>
      <w:r w:rsidRPr="00E85DAD">
        <w:t>é</w:t>
      </w:r>
      <w:r w:rsidRPr="00C670A0">
        <w:t>ho závazku hospodárně</w:t>
      </w:r>
      <w:r w:rsidRPr="00E85DAD">
        <w:t>, poctiv</w:t>
      </w:r>
      <w:r w:rsidRPr="00C670A0">
        <w:t xml:space="preserve">ě </w:t>
      </w:r>
      <w:r w:rsidRPr="00E85DAD">
        <w:t>a pe</w:t>
      </w:r>
      <w:r w:rsidRPr="00C670A0">
        <w:t>č</w:t>
      </w:r>
      <w:r w:rsidRPr="00E85DAD">
        <w:t>liv</w:t>
      </w:r>
      <w:r w:rsidRPr="00C670A0">
        <w:t>ě podle svých schopností a s odbornou péčí, podle pokynů Zadavatele a v souladu s jeho zájmy, kter</w:t>
      </w:r>
      <w:r w:rsidRPr="00E85DAD">
        <w:t xml:space="preserve">é </w:t>
      </w:r>
      <w:r w:rsidRPr="00C670A0">
        <w:t>zná nebo musí znát. Zpracovatel je povinen oznámit Zadavateli všechny okolnosti, kter</w:t>
      </w:r>
      <w:r w:rsidRPr="00E85DAD">
        <w:t xml:space="preserve">é </w:t>
      </w:r>
      <w:r w:rsidRPr="00C670A0">
        <w:t>zjistil při vykonávání své činnosti dle t</w:t>
      </w:r>
      <w:r w:rsidRPr="00E85DAD">
        <w:t>é</w:t>
      </w:r>
      <w:r w:rsidRPr="00C670A0">
        <w:t xml:space="preserve">to </w:t>
      </w:r>
      <w:r w:rsidR="003B5F9C">
        <w:t>S</w:t>
      </w:r>
      <w:r w:rsidR="003B5F9C" w:rsidRPr="00C670A0">
        <w:t xml:space="preserve">mlouvy </w:t>
      </w:r>
      <w:r w:rsidRPr="00C670A0">
        <w:t>a jež mohou mít vliv na řádn</w:t>
      </w:r>
      <w:r w:rsidRPr="00E85DAD">
        <w:t xml:space="preserve">é </w:t>
      </w:r>
      <w:r w:rsidRPr="00C670A0">
        <w:t>plnění t</w:t>
      </w:r>
      <w:r w:rsidRPr="00E85DAD">
        <w:t>é</w:t>
      </w:r>
      <w:r w:rsidRPr="00C670A0">
        <w:t xml:space="preserve">to </w:t>
      </w:r>
      <w:r w:rsidR="003B5F9C">
        <w:t>S</w:t>
      </w:r>
      <w:r w:rsidR="003B5F9C" w:rsidRPr="00C670A0">
        <w:t>mlouvy</w:t>
      </w:r>
      <w:r w:rsidRPr="00C670A0">
        <w:t>. Zpracovatel je povinen předem si vyžádat pokyny či vyjádření Zadavatele k navrhovan</w:t>
      </w:r>
      <w:r w:rsidRPr="00E85DAD">
        <w:t>é</w:t>
      </w:r>
      <w:r w:rsidRPr="00C670A0">
        <w:t>mu postupu, bude-li to pro řádný výkon činností Zpracovatele potřebn</w:t>
      </w:r>
      <w:r w:rsidRPr="00E85DAD">
        <w:t xml:space="preserve">é </w:t>
      </w:r>
      <w:r w:rsidRPr="00C670A0">
        <w:t>nebo účeln</w:t>
      </w:r>
      <w:r w:rsidRPr="00E85DAD">
        <w:t>é</w:t>
      </w:r>
      <w:r w:rsidRPr="00C670A0">
        <w:t>. Pokud Zadavatel v požadovan</w:t>
      </w:r>
      <w:r w:rsidRPr="00E85DAD">
        <w:t>é lh</w:t>
      </w:r>
      <w:r w:rsidRPr="00C670A0">
        <w:t>ůtě, resp. ve lhůtě potřebn</w:t>
      </w:r>
      <w:r w:rsidRPr="00E85DAD">
        <w:t xml:space="preserve">é </w:t>
      </w:r>
      <w:r w:rsidRPr="00C670A0">
        <w:t>pro řádný výkon činností pokyn neudělí nebo se nevyjádří k navrhovan</w:t>
      </w:r>
      <w:r w:rsidRPr="00E85DAD">
        <w:t>é</w:t>
      </w:r>
      <w:r w:rsidRPr="00C670A0">
        <w:t xml:space="preserve">mu postupu, platí, že souhlasí. </w:t>
      </w:r>
    </w:p>
    <w:p w14:paraId="5F1C85F7" w14:textId="77777777" w:rsidR="005467A5" w:rsidRPr="00C670A0" w:rsidRDefault="00381067" w:rsidP="006B00CE">
      <w:pPr>
        <w:pStyle w:val="Textvbloku"/>
        <w:widowControl w:val="0"/>
        <w:numPr>
          <w:ilvl w:val="0"/>
          <w:numId w:val="21"/>
        </w:numPr>
        <w:spacing w:before="100"/>
      </w:pPr>
      <w:r w:rsidRPr="00C670A0">
        <w:t>Od pokynů Zadavatele se může Zpracovatel odchýlit, jen je-li to nal</w:t>
      </w:r>
      <w:r w:rsidRPr="00E85DAD">
        <w:t>éhav</w:t>
      </w:r>
      <w:r w:rsidRPr="00C670A0">
        <w:t>ě nezbytn</w:t>
      </w:r>
      <w:r w:rsidRPr="00E85DAD">
        <w:t xml:space="preserve">é </w:t>
      </w:r>
      <w:r w:rsidRPr="00C670A0">
        <w:t xml:space="preserve">v zájmu Zadavatele a Zpracovatel nemůže včas obdržet jeho souhlas; Zpracovatel o tom bude Zadavatele neprodleně informovat. </w:t>
      </w:r>
    </w:p>
    <w:p w14:paraId="5F1C85F8" w14:textId="742D1D57" w:rsidR="005467A5" w:rsidRPr="00C670A0" w:rsidRDefault="00381067" w:rsidP="006B00CE">
      <w:pPr>
        <w:pStyle w:val="Textvbloku"/>
        <w:widowControl w:val="0"/>
        <w:numPr>
          <w:ilvl w:val="0"/>
          <w:numId w:val="21"/>
        </w:numPr>
        <w:spacing w:before="100"/>
      </w:pPr>
      <w:r w:rsidRPr="00C670A0">
        <w:t>Zpracovatel se dále zavazuje při plnění závazku dle t</w:t>
      </w:r>
      <w:r w:rsidRPr="00E85DAD">
        <w:t>é</w:t>
      </w:r>
      <w:r w:rsidRPr="00C670A0">
        <w:t xml:space="preserve">to </w:t>
      </w:r>
      <w:r w:rsidR="00736E86">
        <w:t>S</w:t>
      </w:r>
      <w:r w:rsidR="00736E86" w:rsidRPr="00C670A0">
        <w:t xml:space="preserve">mlouvy </w:t>
      </w:r>
      <w:r w:rsidRPr="00C670A0">
        <w:t>dodržovat obecně závazn</w:t>
      </w:r>
      <w:r w:rsidRPr="00E85DAD">
        <w:t xml:space="preserve">é </w:t>
      </w:r>
      <w:r w:rsidRPr="00C670A0">
        <w:t xml:space="preserve">předpisy, tuto </w:t>
      </w:r>
      <w:r w:rsidR="00081305">
        <w:t>S</w:t>
      </w:r>
      <w:r w:rsidRPr="00C670A0">
        <w:t>mlouvu a pokyny Zadavatele týkající se činnosti Zpracovatele dle t</w:t>
      </w:r>
      <w:r w:rsidRPr="00E85DAD">
        <w:t>é</w:t>
      </w:r>
      <w:r w:rsidRPr="00C670A0">
        <w:t xml:space="preserve">to </w:t>
      </w:r>
      <w:r w:rsidR="003B5F9C">
        <w:t>S</w:t>
      </w:r>
      <w:r w:rsidR="003B5F9C" w:rsidRPr="00C670A0">
        <w:t>mlouvy</w:t>
      </w:r>
      <w:r w:rsidRPr="00C670A0">
        <w:t>.</w:t>
      </w:r>
    </w:p>
    <w:p w14:paraId="5F1C85F9" w14:textId="28324555" w:rsidR="005467A5" w:rsidRPr="00C670A0" w:rsidRDefault="00381067" w:rsidP="006B00CE">
      <w:pPr>
        <w:pStyle w:val="Textvbloku"/>
        <w:widowControl w:val="0"/>
        <w:numPr>
          <w:ilvl w:val="0"/>
          <w:numId w:val="21"/>
        </w:numPr>
        <w:spacing w:before="100"/>
      </w:pPr>
      <w:r w:rsidRPr="00C670A0">
        <w:t>Zpracovatel je povinen předklá</w:t>
      </w:r>
      <w:r w:rsidRPr="00E85DAD">
        <w:t>dat pr</w:t>
      </w:r>
      <w:r w:rsidRPr="00C670A0">
        <w:t>ůběžnou zprávu o uskutečněný</w:t>
      </w:r>
      <w:r w:rsidRPr="00E85DAD">
        <w:t xml:space="preserve">ch </w:t>
      </w:r>
      <w:r w:rsidRPr="00C670A0">
        <w:t>činnostech, pracích, poskytnutých službách, uskutečněných aktivitách</w:t>
      </w:r>
      <w:r w:rsidR="004551D1">
        <w:t>,</w:t>
      </w:r>
      <w:r w:rsidRPr="00C670A0">
        <w:t xml:space="preserve"> </w:t>
      </w:r>
      <w:r w:rsidR="00014405" w:rsidRPr="008038B2">
        <w:t xml:space="preserve">a </w:t>
      </w:r>
      <w:r w:rsidRPr="008038B2">
        <w:t xml:space="preserve">to v příslušném měsíci, </w:t>
      </w:r>
      <w:r w:rsidR="00014405" w:rsidRPr="008038B2">
        <w:t>členěnou</w:t>
      </w:r>
      <w:r w:rsidRPr="008038B2">
        <w:t xml:space="preserve"> podle činností definovaných v Příloze č. </w:t>
      </w:r>
      <w:r w:rsidR="008321F0">
        <w:t>2</w:t>
      </w:r>
      <w:r w:rsidR="008321F0" w:rsidRPr="008038B2">
        <w:t xml:space="preserve"> </w:t>
      </w:r>
      <w:r w:rsidRPr="008038B2">
        <w:t xml:space="preserve">této </w:t>
      </w:r>
      <w:r w:rsidR="00736E86" w:rsidRPr="008038B2">
        <w:t>Smlouvy</w:t>
      </w:r>
      <w:r w:rsidRPr="008038B2">
        <w:t xml:space="preserve">. Průběžná zpráva bude zaslána Zadavateli vždy nejpozději </w:t>
      </w:r>
      <w:r w:rsidRPr="008038B2">
        <w:rPr>
          <w:b/>
          <w:bCs/>
        </w:rPr>
        <w:t>do</w:t>
      </w:r>
      <w:r w:rsidR="008038B2">
        <w:rPr>
          <w:b/>
          <w:bCs/>
        </w:rPr>
        <w:t xml:space="preserve"> 15. dne </w:t>
      </w:r>
      <w:r w:rsidRPr="008038B2">
        <w:rPr>
          <w:b/>
          <w:bCs/>
        </w:rPr>
        <w:t>následující</w:t>
      </w:r>
      <w:r w:rsidRPr="00C670A0">
        <w:rPr>
          <w:b/>
          <w:bCs/>
        </w:rPr>
        <w:t xml:space="preserve">ho měsíce po konci </w:t>
      </w:r>
      <w:r w:rsidRPr="00C670A0">
        <w:t>pří</w:t>
      </w:r>
      <w:r w:rsidRPr="00E85DAD">
        <w:t>slu</w:t>
      </w:r>
      <w:r w:rsidRPr="00C670A0">
        <w:t>šn</w:t>
      </w:r>
      <w:r w:rsidRPr="00E85DAD">
        <w:t>é</w:t>
      </w:r>
      <w:r w:rsidRPr="00C670A0">
        <w:t xml:space="preserve">ho měsíce spolu s fakturou. Zpracovatel je povinen předložit Zadavateli závěrečnou zprávu, a to nejpozději </w:t>
      </w:r>
      <w:r w:rsidRPr="00C670A0">
        <w:rPr>
          <w:b/>
          <w:bCs/>
        </w:rPr>
        <w:t xml:space="preserve">do 31. </w:t>
      </w:r>
      <w:r w:rsidR="009771C7">
        <w:rPr>
          <w:b/>
          <w:bCs/>
        </w:rPr>
        <w:t>1</w:t>
      </w:r>
      <w:r w:rsidRPr="00C670A0">
        <w:rPr>
          <w:b/>
          <w:bCs/>
        </w:rPr>
        <w:t>. 2027</w:t>
      </w:r>
      <w:r w:rsidRPr="00C670A0">
        <w:t>.</w:t>
      </w:r>
    </w:p>
    <w:p w14:paraId="5F1C85FA" w14:textId="77777777" w:rsidR="005467A5" w:rsidRPr="00C670A0" w:rsidRDefault="00381067" w:rsidP="006B00CE">
      <w:pPr>
        <w:pStyle w:val="Textvbloku"/>
        <w:widowControl w:val="0"/>
        <w:numPr>
          <w:ilvl w:val="0"/>
          <w:numId w:val="22"/>
        </w:numPr>
        <w:spacing w:before="100"/>
      </w:pPr>
      <w:r w:rsidRPr="00C670A0">
        <w:t>V t</w:t>
      </w:r>
      <w:r w:rsidRPr="00E85DAD">
        <w:t>é</w:t>
      </w:r>
      <w:r w:rsidRPr="00C670A0">
        <w:t xml:space="preserve">to souvislosti Zpracovatel: </w:t>
      </w:r>
    </w:p>
    <w:p w14:paraId="5F1C85FB" w14:textId="3F30575E" w:rsidR="005467A5" w:rsidRPr="00C670A0" w:rsidRDefault="00381067" w:rsidP="006B00CE">
      <w:pPr>
        <w:pStyle w:val="Odstavecseseznamem"/>
        <w:numPr>
          <w:ilvl w:val="0"/>
          <w:numId w:val="24"/>
        </w:numPr>
        <w:spacing w:before="60" w:after="0" w:line="240" w:lineRule="auto"/>
        <w:jc w:val="both"/>
        <w:rPr>
          <w:rFonts w:ascii="Arial" w:hAnsi="Arial"/>
          <w:sz w:val="20"/>
          <w:szCs w:val="20"/>
        </w:rPr>
      </w:pPr>
      <w:r w:rsidRPr="00C670A0">
        <w:rPr>
          <w:rFonts w:ascii="Arial" w:hAnsi="Arial"/>
          <w:sz w:val="20"/>
          <w:szCs w:val="20"/>
        </w:rPr>
        <w:t>bere na vědomí, že úplata dle t</w:t>
      </w:r>
      <w:r w:rsidRPr="00E85DAD">
        <w:rPr>
          <w:rFonts w:ascii="Arial" w:hAnsi="Arial"/>
          <w:sz w:val="20"/>
          <w:szCs w:val="20"/>
        </w:rPr>
        <w:t>é</w:t>
      </w:r>
      <w:r w:rsidRPr="00C670A0">
        <w:rPr>
          <w:rFonts w:ascii="Arial" w:hAnsi="Arial"/>
          <w:sz w:val="20"/>
          <w:szCs w:val="20"/>
        </w:rPr>
        <w:t xml:space="preserve">to </w:t>
      </w:r>
      <w:r w:rsidR="00081305">
        <w:rPr>
          <w:rFonts w:ascii="Arial" w:hAnsi="Arial"/>
          <w:sz w:val="20"/>
          <w:szCs w:val="20"/>
        </w:rPr>
        <w:t>S</w:t>
      </w:r>
      <w:r w:rsidRPr="00C670A0">
        <w:rPr>
          <w:rFonts w:ascii="Arial" w:hAnsi="Arial"/>
          <w:sz w:val="20"/>
          <w:szCs w:val="20"/>
        </w:rPr>
        <w:t>mlouvy je financována z veřejných zdrojů a v kontextu t</w:t>
      </w:r>
      <w:r w:rsidRPr="00E85DAD">
        <w:rPr>
          <w:rFonts w:ascii="Arial" w:hAnsi="Arial"/>
          <w:sz w:val="20"/>
          <w:szCs w:val="20"/>
        </w:rPr>
        <w:t>é</w:t>
      </w:r>
      <w:r w:rsidRPr="00C670A0">
        <w:rPr>
          <w:rFonts w:ascii="Arial" w:hAnsi="Arial"/>
          <w:sz w:val="20"/>
          <w:szCs w:val="20"/>
        </w:rPr>
        <w:t>to skutečnosti se Zpracovatel zavazuje, že povede transparentní evidenci o nakládání s úplatou, přičemž při tomto nakládání bude postupovat hospodárně, efektivně a účelně ve smyslu zá</w:t>
      </w:r>
      <w:r w:rsidRPr="00E85DAD">
        <w:rPr>
          <w:rFonts w:ascii="Arial" w:hAnsi="Arial"/>
          <w:sz w:val="20"/>
          <w:szCs w:val="20"/>
        </w:rPr>
        <w:t>kona o finan</w:t>
      </w:r>
      <w:r w:rsidRPr="00C670A0">
        <w:rPr>
          <w:rFonts w:ascii="Arial" w:hAnsi="Arial"/>
          <w:sz w:val="20"/>
          <w:szCs w:val="20"/>
        </w:rPr>
        <w:t>ční kontrole a bude vykonávat činnosti za ceny v místě a čase obvykl</w:t>
      </w:r>
      <w:r w:rsidRPr="00E85DAD">
        <w:rPr>
          <w:rFonts w:ascii="Arial" w:hAnsi="Arial"/>
          <w:sz w:val="20"/>
          <w:szCs w:val="20"/>
        </w:rPr>
        <w:t>é</w:t>
      </w:r>
      <w:r w:rsidRPr="00C670A0">
        <w:rPr>
          <w:rFonts w:ascii="Arial" w:hAnsi="Arial"/>
          <w:sz w:val="20"/>
          <w:szCs w:val="20"/>
        </w:rPr>
        <w:t>,</w:t>
      </w:r>
    </w:p>
    <w:p w14:paraId="5F1C85FC" w14:textId="5349C136" w:rsidR="005467A5" w:rsidRPr="00C670A0" w:rsidRDefault="00381067" w:rsidP="006B00CE">
      <w:pPr>
        <w:pStyle w:val="Odstavecseseznamem"/>
        <w:numPr>
          <w:ilvl w:val="0"/>
          <w:numId w:val="24"/>
        </w:numPr>
        <w:spacing w:before="60" w:after="0" w:line="240" w:lineRule="auto"/>
        <w:jc w:val="both"/>
        <w:rPr>
          <w:rFonts w:ascii="Arial" w:hAnsi="Arial"/>
          <w:sz w:val="20"/>
          <w:szCs w:val="20"/>
        </w:rPr>
      </w:pPr>
      <w:r w:rsidRPr="00C670A0">
        <w:rPr>
          <w:rFonts w:ascii="Arial" w:hAnsi="Arial"/>
          <w:sz w:val="20"/>
          <w:szCs w:val="20"/>
        </w:rPr>
        <w:t>zaručuje Zadavateli správnost kalkulované úplaty, objemu činností a jejich ohodnocení, uvedený</w:t>
      </w:r>
      <w:r w:rsidRPr="00E85DAD">
        <w:rPr>
          <w:rFonts w:ascii="Arial" w:hAnsi="Arial"/>
          <w:sz w:val="20"/>
          <w:szCs w:val="20"/>
        </w:rPr>
        <w:t>ch v</w:t>
      </w:r>
      <w:r w:rsidRPr="00C670A0">
        <w:rPr>
          <w:rFonts w:ascii="Arial" w:hAnsi="Arial"/>
          <w:sz w:val="20"/>
          <w:szCs w:val="20"/>
        </w:rPr>
        <w:t> soupisu provedený</w:t>
      </w:r>
      <w:r w:rsidRPr="00E85DAD">
        <w:rPr>
          <w:rFonts w:ascii="Arial" w:hAnsi="Arial"/>
          <w:sz w:val="20"/>
          <w:szCs w:val="20"/>
        </w:rPr>
        <w:t xml:space="preserve">ch </w:t>
      </w:r>
      <w:r w:rsidRPr="00C670A0">
        <w:rPr>
          <w:rFonts w:ascii="Arial" w:hAnsi="Arial"/>
          <w:sz w:val="20"/>
          <w:szCs w:val="20"/>
        </w:rPr>
        <w:t xml:space="preserve">činností. </w:t>
      </w:r>
    </w:p>
    <w:p w14:paraId="5F1C85FD" w14:textId="76426847" w:rsidR="005467A5" w:rsidRPr="00C670A0" w:rsidRDefault="00381067" w:rsidP="006B00CE">
      <w:pPr>
        <w:pStyle w:val="Odstavecseseznamem"/>
        <w:numPr>
          <w:ilvl w:val="0"/>
          <w:numId w:val="24"/>
        </w:numPr>
        <w:spacing w:before="60" w:after="0" w:line="240" w:lineRule="auto"/>
        <w:jc w:val="both"/>
        <w:rPr>
          <w:rFonts w:ascii="Arial" w:hAnsi="Arial"/>
          <w:sz w:val="20"/>
          <w:szCs w:val="20"/>
        </w:rPr>
      </w:pPr>
      <w:r w:rsidRPr="00C670A0">
        <w:rPr>
          <w:rFonts w:ascii="Arial" w:hAnsi="Arial"/>
          <w:sz w:val="20"/>
          <w:szCs w:val="20"/>
        </w:rPr>
        <w:t>je povinen při zadávání veřejných zakázek související</w:t>
      </w:r>
      <w:r w:rsidRPr="00E85DAD">
        <w:rPr>
          <w:rFonts w:ascii="Arial" w:hAnsi="Arial"/>
          <w:sz w:val="20"/>
          <w:szCs w:val="20"/>
        </w:rPr>
        <w:t>ch s</w:t>
      </w:r>
      <w:r w:rsidRPr="00C670A0">
        <w:rPr>
          <w:rFonts w:ascii="Arial" w:hAnsi="Arial"/>
          <w:sz w:val="20"/>
          <w:szCs w:val="20"/>
        </w:rPr>
        <w:t> plněním předmětu t</w:t>
      </w:r>
      <w:r w:rsidRPr="00E85DAD">
        <w:rPr>
          <w:rFonts w:ascii="Arial" w:hAnsi="Arial"/>
          <w:sz w:val="20"/>
          <w:szCs w:val="20"/>
        </w:rPr>
        <w:t>é</w:t>
      </w:r>
      <w:r w:rsidRPr="00C670A0">
        <w:rPr>
          <w:rFonts w:ascii="Arial" w:hAnsi="Arial"/>
          <w:sz w:val="20"/>
          <w:szCs w:val="20"/>
        </w:rPr>
        <w:t xml:space="preserve">to </w:t>
      </w:r>
      <w:r w:rsidR="00313094">
        <w:rPr>
          <w:rFonts w:ascii="Arial" w:hAnsi="Arial"/>
          <w:sz w:val="20"/>
          <w:szCs w:val="20"/>
        </w:rPr>
        <w:t>S</w:t>
      </w:r>
      <w:r w:rsidR="00313094" w:rsidRPr="00C670A0">
        <w:rPr>
          <w:rFonts w:ascii="Arial" w:hAnsi="Arial"/>
          <w:sz w:val="20"/>
          <w:szCs w:val="20"/>
        </w:rPr>
        <w:t xml:space="preserve">mlouvy </w:t>
      </w:r>
      <w:r w:rsidRPr="00C670A0">
        <w:rPr>
          <w:rFonts w:ascii="Arial" w:hAnsi="Arial"/>
          <w:sz w:val="20"/>
          <w:szCs w:val="20"/>
        </w:rPr>
        <w:t>postupovat dle zákona č. 134/2016 Sb., o zadávání veřejných zakázek, ve znění pozdějších předpisů</w:t>
      </w:r>
      <w:r w:rsidRPr="00E85DAD">
        <w:rPr>
          <w:rFonts w:ascii="Arial" w:hAnsi="Arial"/>
          <w:sz w:val="20"/>
          <w:szCs w:val="20"/>
        </w:rPr>
        <w:t>, co</w:t>
      </w:r>
      <w:r w:rsidRPr="00C670A0">
        <w:rPr>
          <w:rFonts w:ascii="Arial" w:hAnsi="Arial"/>
          <w:sz w:val="20"/>
          <w:szCs w:val="20"/>
        </w:rPr>
        <w:t>ž je mimo jin</w:t>
      </w:r>
      <w:r w:rsidRPr="00E85DAD">
        <w:rPr>
          <w:rFonts w:ascii="Arial" w:hAnsi="Arial"/>
          <w:sz w:val="20"/>
          <w:szCs w:val="20"/>
        </w:rPr>
        <w:t xml:space="preserve">é </w:t>
      </w:r>
      <w:r w:rsidRPr="00C670A0">
        <w:rPr>
          <w:rFonts w:ascii="Arial" w:hAnsi="Arial"/>
          <w:sz w:val="20"/>
          <w:szCs w:val="20"/>
        </w:rPr>
        <w:t>i </w:t>
      </w:r>
      <w:r w:rsidRPr="00E85DAD">
        <w:rPr>
          <w:rFonts w:ascii="Arial" w:hAnsi="Arial"/>
          <w:sz w:val="20"/>
          <w:szCs w:val="20"/>
        </w:rPr>
        <w:t>krité</w:t>
      </w:r>
      <w:r w:rsidRPr="00C670A0">
        <w:rPr>
          <w:rFonts w:ascii="Arial" w:hAnsi="Arial"/>
          <w:sz w:val="20"/>
          <w:szCs w:val="20"/>
        </w:rPr>
        <w:t>riem efektivnosti, účelnosti a hospodárnosti,</w:t>
      </w:r>
    </w:p>
    <w:p w14:paraId="5F1C85FE" w14:textId="6CA773A3" w:rsidR="005467A5" w:rsidRPr="00C670A0" w:rsidRDefault="00381067" w:rsidP="006B00CE">
      <w:pPr>
        <w:numPr>
          <w:ilvl w:val="0"/>
          <w:numId w:val="24"/>
        </w:numPr>
        <w:spacing w:line="240" w:lineRule="auto"/>
        <w:jc w:val="both"/>
      </w:pPr>
      <w:r w:rsidRPr="00C670A0">
        <w:t>je povinen v</w:t>
      </w:r>
      <w:r w:rsidRPr="00E85DAD">
        <w:t>é</w:t>
      </w:r>
      <w:r w:rsidRPr="00C670A0">
        <w:t>st dokumentaci o výběrový</w:t>
      </w:r>
      <w:r w:rsidRPr="00E85DAD">
        <w:t xml:space="preserve">ch </w:t>
      </w:r>
      <w:r w:rsidRPr="00C670A0">
        <w:t>řízeních a v</w:t>
      </w:r>
      <w:r w:rsidRPr="00E85DAD">
        <w:t>ést p</w:t>
      </w:r>
      <w:r w:rsidRPr="00C670A0">
        <w:t>řehlednou evidenci uzavřených smluv s třetími subjekty při provádění předmětu t</w:t>
      </w:r>
      <w:r w:rsidRPr="00E85DAD">
        <w:t>é</w:t>
      </w:r>
      <w:r w:rsidRPr="00C670A0">
        <w:t xml:space="preserve">to </w:t>
      </w:r>
      <w:r w:rsidR="00313094">
        <w:t>S</w:t>
      </w:r>
      <w:r w:rsidR="00313094" w:rsidRPr="00C670A0">
        <w:t xml:space="preserve">mlouvy </w:t>
      </w:r>
      <w:r w:rsidRPr="00C670A0">
        <w:t>a výše uveden</w:t>
      </w:r>
      <w:r w:rsidRPr="00E85DAD">
        <w:t xml:space="preserve">é </w:t>
      </w:r>
      <w:r w:rsidRPr="00C670A0">
        <w:t>dokumenty předložit Zadavateli na jeho žádost k </w:t>
      </w:r>
      <w:r w:rsidRPr="00E85DAD">
        <w:t>dolo</w:t>
      </w:r>
      <w:r w:rsidRPr="00C670A0">
        <w:t>žení prokazatelně vynaložený</w:t>
      </w:r>
      <w:r w:rsidRPr="00E85DAD">
        <w:t>ch n</w:t>
      </w:r>
      <w:r w:rsidRPr="00C670A0">
        <w:t>ákladů a v případě požadavku Zadavatele toto předložit a umožnit Zadavateli provedení kontroly na místě v souvislosti s výkonem činností,</w:t>
      </w:r>
    </w:p>
    <w:p w14:paraId="5F1C85FF" w14:textId="364A2380" w:rsidR="005467A5" w:rsidRPr="00C670A0" w:rsidRDefault="00381067" w:rsidP="006B00CE">
      <w:pPr>
        <w:widowControl w:val="0"/>
        <w:numPr>
          <w:ilvl w:val="0"/>
          <w:numId w:val="25"/>
        </w:numPr>
        <w:spacing w:line="240" w:lineRule="auto"/>
        <w:jc w:val="both"/>
        <w:outlineLvl w:val="0"/>
      </w:pPr>
      <w:r w:rsidRPr="00C670A0">
        <w:t xml:space="preserve">je povinen doložit účelně vynaložené náklady, </w:t>
      </w:r>
    </w:p>
    <w:p w14:paraId="5F1C8600" w14:textId="77DEB274" w:rsidR="005467A5" w:rsidRPr="00C670A0" w:rsidRDefault="00381067" w:rsidP="006B00CE">
      <w:pPr>
        <w:widowControl w:val="0"/>
        <w:numPr>
          <w:ilvl w:val="0"/>
          <w:numId w:val="25"/>
        </w:numPr>
        <w:spacing w:line="240" w:lineRule="auto"/>
        <w:jc w:val="both"/>
        <w:outlineLvl w:val="0"/>
      </w:pPr>
      <w:r w:rsidRPr="00C670A0">
        <w:t>je povinen předávat Zadavateli bez zbytečn</w:t>
      </w:r>
      <w:r w:rsidRPr="00E85DAD">
        <w:t>é</w:t>
      </w:r>
      <w:r w:rsidRPr="00C670A0">
        <w:t>ho odkladu výstupy, jsou-li výsledkem činností vykoná</w:t>
      </w:r>
      <w:r w:rsidRPr="00E85DAD">
        <w:t>van</w:t>
      </w:r>
      <w:r w:rsidRPr="00C670A0">
        <w:t>ých pro Zadavatele na základě t</w:t>
      </w:r>
      <w:r w:rsidRPr="00E85DAD">
        <w:t>é</w:t>
      </w:r>
      <w:r w:rsidRPr="00C670A0">
        <w:t xml:space="preserve">to </w:t>
      </w:r>
      <w:r w:rsidR="00313094">
        <w:t>S</w:t>
      </w:r>
      <w:r w:rsidR="00313094" w:rsidRPr="00C670A0">
        <w:t>mlouvy</w:t>
      </w:r>
      <w:r w:rsidRPr="00C670A0">
        <w:t xml:space="preserve">. </w:t>
      </w:r>
    </w:p>
    <w:p w14:paraId="5F1C8601" w14:textId="003D4A3D" w:rsidR="005467A5" w:rsidRPr="00C670A0" w:rsidRDefault="00381067" w:rsidP="00014229">
      <w:pPr>
        <w:pStyle w:val="Textvbloku"/>
        <w:widowControl w:val="0"/>
        <w:numPr>
          <w:ilvl w:val="0"/>
          <w:numId w:val="22"/>
        </w:numPr>
        <w:spacing w:before="100"/>
      </w:pPr>
      <w:r w:rsidRPr="00C670A0">
        <w:t>Zpracovatel je oprávněn pověřit plněním předmětu t</w:t>
      </w:r>
      <w:r w:rsidRPr="00E85DAD">
        <w:t>é</w:t>
      </w:r>
      <w:r w:rsidRPr="00C670A0">
        <w:t xml:space="preserve">to </w:t>
      </w:r>
      <w:r w:rsidR="00313094">
        <w:t>S</w:t>
      </w:r>
      <w:r w:rsidR="00313094" w:rsidRPr="00C670A0">
        <w:t xml:space="preserve">mlouvy </w:t>
      </w:r>
      <w:r w:rsidRPr="00C670A0">
        <w:t xml:space="preserve">třetí osoby. Za jejich činnost však odpovídá Zadavateli, jako by ji vykonával sám. Zpracovatel je taktéž </w:t>
      </w:r>
      <w:r w:rsidRPr="00E85DAD">
        <w:t>opr</w:t>
      </w:r>
      <w:r w:rsidRPr="00C670A0">
        <w:t>ávněn při plnění předmětu t</w:t>
      </w:r>
      <w:r w:rsidRPr="00E85DAD">
        <w:t>é</w:t>
      </w:r>
      <w:r w:rsidRPr="00C670A0">
        <w:t xml:space="preserve">to </w:t>
      </w:r>
      <w:r w:rsidR="00313094">
        <w:t>S</w:t>
      </w:r>
      <w:r w:rsidR="00313094" w:rsidRPr="00C670A0">
        <w:t xml:space="preserve">mlouvy </w:t>
      </w:r>
      <w:r w:rsidRPr="00C670A0">
        <w:t>požádat o součinnost Zadavatele.</w:t>
      </w:r>
    </w:p>
    <w:p w14:paraId="5F1C8603" w14:textId="78C94290" w:rsidR="005467A5" w:rsidRPr="00C670A0" w:rsidRDefault="00381067" w:rsidP="006B00CE">
      <w:pPr>
        <w:pStyle w:val="Textvbloku"/>
        <w:widowControl w:val="0"/>
        <w:numPr>
          <w:ilvl w:val="0"/>
          <w:numId w:val="21"/>
        </w:numPr>
        <w:spacing w:before="100"/>
      </w:pPr>
      <w:r w:rsidRPr="00C670A0">
        <w:t>Zpracovatel se zavazuje zachovávat mlčenlivost o veškerých informacích, kter</w:t>
      </w:r>
      <w:r w:rsidRPr="00E85DAD">
        <w:t xml:space="preserve">é </w:t>
      </w:r>
      <w:r w:rsidRPr="00C670A0">
        <w:t>se dozvědě</w:t>
      </w:r>
      <w:r w:rsidRPr="00E85DAD">
        <w:t>l p</w:t>
      </w:r>
      <w:r w:rsidRPr="00C670A0">
        <w:t>ři plnění sv</w:t>
      </w:r>
      <w:r w:rsidRPr="00E85DAD">
        <w:t>é</w:t>
      </w:r>
      <w:r w:rsidRPr="00C670A0">
        <w:t xml:space="preserve">ho závazku, ledaže se tyto informace stanou veřejně známými, s výjimkou poskytování informací jiným orgánům státní </w:t>
      </w:r>
      <w:r w:rsidRPr="00E85DAD">
        <w:t>spr</w:t>
      </w:r>
      <w:r w:rsidRPr="00C670A0">
        <w:t>ávy nebo samosprávy na základě zákona. Tato povinnost se dále nevztahuje na případy, kdy je sdělení či využití informací vyžadováno zákony Č</w:t>
      </w:r>
      <w:r w:rsidRPr="00E85DAD">
        <w:t xml:space="preserve">R </w:t>
      </w:r>
      <w:r w:rsidRPr="00C670A0">
        <w:t xml:space="preserve">či EU nebo druhá </w:t>
      </w:r>
      <w:r w:rsidR="00313094">
        <w:t>S</w:t>
      </w:r>
      <w:r w:rsidR="00313094" w:rsidRPr="00C670A0">
        <w:t xml:space="preserve">mluvní </w:t>
      </w:r>
      <w:r w:rsidRPr="00C670A0">
        <w:t>strana poskytla se sdělením či využitím těchto informací předchozí písemný souhlas. Závazek sjednaný v tomto článku trvá i po ukončení t</w:t>
      </w:r>
      <w:r w:rsidRPr="00E85DAD">
        <w:t>é</w:t>
      </w:r>
      <w:r w:rsidRPr="00C670A0">
        <w:t xml:space="preserve">to </w:t>
      </w:r>
      <w:r w:rsidR="005B0E6B">
        <w:t>S</w:t>
      </w:r>
      <w:r w:rsidR="005B0E6B" w:rsidRPr="00C670A0">
        <w:t>mlouvy</w:t>
      </w:r>
      <w:r w:rsidRPr="00C670A0">
        <w:t>.</w:t>
      </w:r>
    </w:p>
    <w:p w14:paraId="5F1C8604" w14:textId="159CAF23" w:rsidR="005467A5" w:rsidRPr="00C670A0" w:rsidRDefault="00381067" w:rsidP="006B00CE">
      <w:pPr>
        <w:pStyle w:val="Textvbloku"/>
        <w:widowControl w:val="0"/>
        <w:numPr>
          <w:ilvl w:val="0"/>
          <w:numId w:val="21"/>
        </w:numPr>
        <w:spacing w:before="100"/>
      </w:pPr>
      <w:r w:rsidRPr="00C670A0">
        <w:t>Zpracovatel je podle ustanovení § 2 písm. e) zákona č</w:t>
      </w:r>
      <w:r w:rsidRPr="00E85DAD">
        <w:t>. 320/2001 Sb., o finan</w:t>
      </w:r>
      <w:r w:rsidRPr="00C670A0">
        <w:t>ční kontrole ve veřejn</w:t>
      </w:r>
      <w:r w:rsidRPr="00E85DAD">
        <w:t>é spr</w:t>
      </w:r>
      <w:r w:rsidRPr="00C670A0">
        <w:t>ávě a o změně některý</w:t>
      </w:r>
      <w:r w:rsidRPr="00E85DAD">
        <w:t>ch z</w:t>
      </w:r>
      <w:r w:rsidRPr="00C670A0">
        <w:t>ákonů, ve znění pozdějších předpisů, osobou povinnou spolupůsobit při výkonu finanční kontroly prováděn</w:t>
      </w:r>
      <w:r w:rsidRPr="00E85DAD">
        <w:t xml:space="preserve">é </w:t>
      </w:r>
      <w:r w:rsidRPr="00C670A0">
        <w:t>v souvislosti s úhradou zboží a služeb z veřejný</w:t>
      </w:r>
      <w:r w:rsidRPr="00E85DAD">
        <w:t>ch v</w:t>
      </w:r>
      <w:r w:rsidRPr="00C670A0">
        <w:t>ýdajů. Tuto povinnost má Zpracovatel ve vztahu k plnění t</w:t>
      </w:r>
      <w:r w:rsidRPr="00E85DAD">
        <w:t>é</w:t>
      </w:r>
      <w:r w:rsidRPr="00C670A0">
        <w:t xml:space="preserve">to </w:t>
      </w:r>
      <w:r w:rsidR="005B0E6B">
        <w:t>S</w:t>
      </w:r>
      <w:r w:rsidR="005B0E6B" w:rsidRPr="00C670A0">
        <w:t xml:space="preserve">mlouvy </w:t>
      </w:r>
      <w:r w:rsidRPr="00C670A0">
        <w:t xml:space="preserve">v rozsahu vyplývajícím z obecně závazných předpisů. Zpracovatel je povinen archivovat originální vyhotovení </w:t>
      </w:r>
      <w:r w:rsidR="005B0E6B">
        <w:t>S</w:t>
      </w:r>
      <w:r w:rsidR="005B0E6B" w:rsidRPr="00C670A0">
        <w:t xml:space="preserve">mlouvy </w:t>
      </w:r>
      <w:r w:rsidRPr="00C670A0">
        <w:t>včetně jejich dodatků</w:t>
      </w:r>
      <w:r w:rsidRPr="00E85DAD">
        <w:t>, origin</w:t>
      </w:r>
      <w:r w:rsidRPr="00C670A0">
        <w:t>á</w:t>
      </w:r>
      <w:r w:rsidRPr="00E85DAD">
        <w:t xml:space="preserve">ly </w:t>
      </w:r>
      <w:r w:rsidRPr="00C670A0">
        <w:t xml:space="preserve">účetních dokladů </w:t>
      </w:r>
      <w:r w:rsidRPr="00E85DAD">
        <w:t>a dal</w:t>
      </w:r>
      <w:r w:rsidRPr="00C670A0">
        <w:t>ších dokladů vztahujících se k realizaci předmětu t</w:t>
      </w:r>
      <w:r w:rsidRPr="00E85DAD">
        <w:t>é</w:t>
      </w:r>
      <w:r w:rsidRPr="00C670A0">
        <w:t xml:space="preserve">to </w:t>
      </w:r>
      <w:r w:rsidR="005B0E6B">
        <w:t>S</w:t>
      </w:r>
      <w:r w:rsidR="005B0E6B" w:rsidRPr="00C670A0">
        <w:t xml:space="preserve">mlouvy </w:t>
      </w:r>
      <w:r w:rsidRPr="00C670A0">
        <w:t>po dobu stanovenou obecně závazný</w:t>
      </w:r>
      <w:r w:rsidRPr="00E85DAD">
        <w:t>mi p</w:t>
      </w:r>
      <w:r w:rsidRPr="00C670A0">
        <w:t>ředpisy.</w:t>
      </w:r>
    </w:p>
    <w:p w14:paraId="5F1C8605" w14:textId="36F77DD9" w:rsidR="005467A5" w:rsidRPr="00C670A0" w:rsidRDefault="00381067" w:rsidP="006B00CE">
      <w:pPr>
        <w:pStyle w:val="Textvbloku"/>
        <w:widowControl w:val="0"/>
        <w:numPr>
          <w:ilvl w:val="0"/>
          <w:numId w:val="21"/>
        </w:numPr>
        <w:spacing w:before="100"/>
      </w:pPr>
      <w:r w:rsidRPr="00C670A0">
        <w:t>Povinnosti v t</w:t>
      </w:r>
      <w:r w:rsidRPr="00E85DAD">
        <w:t>é</w:t>
      </w:r>
      <w:r w:rsidRPr="00C670A0">
        <w:t xml:space="preserve">to </w:t>
      </w:r>
      <w:r w:rsidR="005B0E6B">
        <w:t>S</w:t>
      </w:r>
      <w:r w:rsidR="005B0E6B" w:rsidRPr="00C670A0">
        <w:t xml:space="preserve">mlouvě </w:t>
      </w:r>
      <w:r w:rsidRPr="00C670A0">
        <w:t>uveden</w:t>
      </w:r>
      <w:r w:rsidRPr="00E85DAD">
        <w:t xml:space="preserve">é </w:t>
      </w:r>
      <w:r w:rsidRPr="00C670A0">
        <w:t>je Zpracovatel povinen plnit v rozsahu vylučujícím vznik odpovědnosti Zadavatele za nehospodárn</w:t>
      </w:r>
      <w:r w:rsidRPr="00E85DAD">
        <w:t xml:space="preserve">é </w:t>
      </w:r>
      <w:r w:rsidRPr="00C670A0">
        <w:t>nakládání s veřejnými prostředky.</w:t>
      </w:r>
    </w:p>
    <w:p w14:paraId="5F1C8606" w14:textId="77777777" w:rsidR="005467A5" w:rsidRPr="00C670A0" w:rsidRDefault="00381067" w:rsidP="006B00CE">
      <w:pPr>
        <w:pStyle w:val="Textvbloku"/>
        <w:widowControl w:val="0"/>
        <w:numPr>
          <w:ilvl w:val="0"/>
          <w:numId w:val="21"/>
        </w:numPr>
        <w:spacing w:before="100"/>
      </w:pPr>
      <w:r w:rsidRPr="00C670A0">
        <w:lastRenderedPageBreak/>
        <w:t>V režimu ručení za nezaplacenou daň ve smyslu zákona o DPH, Zpracovatel prohlašuje, že:</w:t>
      </w:r>
    </w:p>
    <w:p w14:paraId="5F1C8607" w14:textId="4FA3C725" w:rsidR="005467A5" w:rsidRPr="00C670A0" w:rsidRDefault="00381067" w:rsidP="006B00CE">
      <w:pPr>
        <w:widowControl w:val="0"/>
        <w:numPr>
          <w:ilvl w:val="0"/>
          <w:numId w:val="25"/>
        </w:numPr>
        <w:spacing w:before="60" w:line="240" w:lineRule="auto"/>
        <w:jc w:val="both"/>
        <w:outlineLvl w:val="0"/>
      </w:pPr>
      <w:r w:rsidRPr="00C670A0">
        <w:t>nemá v úmyslu nezaplatit daň z př</w:t>
      </w:r>
      <w:r w:rsidRPr="00E85DAD">
        <w:t xml:space="preserve">idané </w:t>
      </w:r>
      <w:r w:rsidRPr="00C670A0">
        <w:t>hodnoty u zdaniteln</w:t>
      </w:r>
      <w:r w:rsidRPr="00E85DAD">
        <w:t>é</w:t>
      </w:r>
      <w:r w:rsidRPr="00C670A0">
        <w:t>ho plnění podle t</w:t>
      </w:r>
      <w:r w:rsidRPr="00E85DAD">
        <w:t>é</w:t>
      </w:r>
      <w:r w:rsidRPr="00C670A0">
        <w:t xml:space="preserve">to </w:t>
      </w:r>
      <w:r w:rsidR="00CB355B">
        <w:t>S</w:t>
      </w:r>
      <w:r w:rsidR="00CB355B" w:rsidRPr="00C670A0">
        <w:t xml:space="preserve">mlouvy </w:t>
      </w:r>
      <w:r w:rsidRPr="00C670A0">
        <w:t>(dále jen „</w:t>
      </w:r>
      <w:r w:rsidRPr="00E85DAD">
        <w:rPr>
          <w:b/>
          <w:bCs/>
        </w:rPr>
        <w:t>daň</w:t>
      </w:r>
      <w:r w:rsidRPr="00C670A0">
        <w:t>“),</w:t>
      </w:r>
    </w:p>
    <w:p w14:paraId="5F1C8608" w14:textId="591BC40F" w:rsidR="005467A5" w:rsidRPr="00C670A0" w:rsidRDefault="00381067" w:rsidP="006B00CE">
      <w:pPr>
        <w:widowControl w:val="0"/>
        <w:numPr>
          <w:ilvl w:val="0"/>
          <w:numId w:val="25"/>
        </w:numPr>
        <w:spacing w:before="60" w:line="240" w:lineRule="auto"/>
        <w:jc w:val="both"/>
        <w:outlineLvl w:val="0"/>
      </w:pPr>
      <w:r w:rsidRPr="00C670A0">
        <w:t>mu nejsou známy skutečnosti nasvědčující tomu, že se dostane do postavení, kdy nemůže daň zaplatit a ani se ke dni podpisu t</w:t>
      </w:r>
      <w:r w:rsidRPr="00E85DAD">
        <w:t>é</w:t>
      </w:r>
      <w:r w:rsidRPr="00C670A0">
        <w:t xml:space="preserve">to </w:t>
      </w:r>
      <w:r w:rsidR="005B0E6B">
        <w:t>S</w:t>
      </w:r>
      <w:r w:rsidR="005B0E6B" w:rsidRPr="00C670A0">
        <w:t xml:space="preserve">mlouvy </w:t>
      </w:r>
      <w:r w:rsidRPr="00C670A0">
        <w:t>v takov</w:t>
      </w:r>
      <w:r w:rsidRPr="00E85DAD">
        <w:t>é</w:t>
      </w:r>
      <w:r w:rsidRPr="00C670A0">
        <w:t xml:space="preserve">m postavení </w:t>
      </w:r>
      <w:r w:rsidRPr="00E85DAD">
        <w:t>nenach</w:t>
      </w:r>
      <w:r w:rsidRPr="00C670A0">
        <w:t>ází,</w:t>
      </w:r>
    </w:p>
    <w:p w14:paraId="5F1C8609" w14:textId="77777777" w:rsidR="005467A5" w:rsidRPr="00C670A0" w:rsidRDefault="00381067" w:rsidP="006B00CE">
      <w:pPr>
        <w:widowControl w:val="0"/>
        <w:numPr>
          <w:ilvl w:val="0"/>
          <w:numId w:val="25"/>
        </w:numPr>
        <w:spacing w:before="60" w:line="240" w:lineRule="auto"/>
        <w:jc w:val="both"/>
        <w:outlineLvl w:val="0"/>
      </w:pPr>
      <w:r w:rsidRPr="00C670A0">
        <w:t>nezkrátí daň nebo nevyláká daňovou výhodu,</w:t>
      </w:r>
    </w:p>
    <w:p w14:paraId="5F1C860A" w14:textId="193D69B0" w:rsidR="005467A5" w:rsidRPr="00C670A0" w:rsidRDefault="00381067" w:rsidP="006B00CE">
      <w:pPr>
        <w:widowControl w:val="0"/>
        <w:numPr>
          <w:ilvl w:val="0"/>
          <w:numId w:val="25"/>
        </w:numPr>
        <w:spacing w:before="60" w:line="240" w:lineRule="auto"/>
        <w:jc w:val="both"/>
        <w:outlineLvl w:val="0"/>
      </w:pPr>
      <w:r w:rsidRPr="00C670A0">
        <w:t xml:space="preserve">úplata za plnění dle </w:t>
      </w:r>
      <w:r w:rsidR="005B0E6B">
        <w:t>S</w:t>
      </w:r>
      <w:r w:rsidR="005B0E6B" w:rsidRPr="00C670A0">
        <w:t xml:space="preserve">mlouvy </w:t>
      </w:r>
      <w:r w:rsidRPr="00C670A0">
        <w:t>není odchylná od obvykl</w:t>
      </w:r>
      <w:r w:rsidRPr="00E85DAD">
        <w:t xml:space="preserve">é </w:t>
      </w:r>
      <w:r w:rsidRPr="00C670A0">
        <w:t>ceny,</w:t>
      </w:r>
    </w:p>
    <w:p w14:paraId="5F1C860B" w14:textId="640C508A" w:rsidR="005467A5" w:rsidRPr="00C670A0" w:rsidRDefault="00381067" w:rsidP="006B00CE">
      <w:pPr>
        <w:widowControl w:val="0"/>
        <w:numPr>
          <w:ilvl w:val="0"/>
          <w:numId w:val="25"/>
        </w:numPr>
        <w:spacing w:before="60" w:line="240" w:lineRule="auto"/>
        <w:jc w:val="both"/>
        <w:outlineLvl w:val="0"/>
      </w:pPr>
      <w:r w:rsidRPr="00C670A0">
        <w:t xml:space="preserve">úplata za plnění dle </w:t>
      </w:r>
      <w:r w:rsidR="005B0E6B">
        <w:t>S</w:t>
      </w:r>
      <w:r w:rsidR="005B0E6B" w:rsidRPr="00C670A0">
        <w:t xml:space="preserve">mlouvy </w:t>
      </w:r>
      <w:r w:rsidRPr="00C670A0">
        <w:t>nebude poskytnuta zcela nebo zčásti bezhotovostním převodem na účet vedený poskytovatelem platebních služeb mimo tuzemsko,</w:t>
      </w:r>
    </w:p>
    <w:p w14:paraId="5F1C860C" w14:textId="77777777" w:rsidR="005467A5" w:rsidRPr="00C670A0" w:rsidRDefault="00381067" w:rsidP="006B00CE">
      <w:pPr>
        <w:widowControl w:val="0"/>
        <w:numPr>
          <w:ilvl w:val="0"/>
          <w:numId w:val="25"/>
        </w:numPr>
        <w:spacing w:before="60" w:line="240" w:lineRule="auto"/>
        <w:jc w:val="both"/>
        <w:outlineLvl w:val="0"/>
      </w:pPr>
      <w:r w:rsidRPr="00C670A0">
        <w:t>nebude nespolehlivým plátcem,</w:t>
      </w:r>
    </w:p>
    <w:p w14:paraId="5F1C860E" w14:textId="77777777" w:rsidR="005467A5" w:rsidRPr="00C670A0" w:rsidRDefault="00381067" w:rsidP="006B00CE">
      <w:pPr>
        <w:widowControl w:val="0"/>
        <w:numPr>
          <w:ilvl w:val="0"/>
          <w:numId w:val="25"/>
        </w:numPr>
        <w:spacing w:before="60" w:line="240" w:lineRule="auto"/>
        <w:jc w:val="both"/>
        <w:outlineLvl w:val="0"/>
      </w:pPr>
      <w:r w:rsidRPr="00C670A0">
        <w:t>souhlasí s tím, že pokud ke dni uskutečnění zdaniteln</w:t>
      </w:r>
      <w:r w:rsidRPr="00E85DAD">
        <w:t>é</w:t>
      </w:r>
      <w:r w:rsidRPr="00C670A0">
        <w:t>ho plnění nebo k okamžiku poskytnutí úplaty na plnění bude o Zpracovateli zveřejněna správcem daně skutečnost, že Zpracovatel je nespolehlivým plátcem, uhradí Zadavatel daň z př</w:t>
      </w:r>
      <w:r w:rsidRPr="00E85DAD">
        <w:t xml:space="preserve">idané </w:t>
      </w:r>
      <w:r w:rsidRPr="00C670A0">
        <w:t>hodnoty z přijat</w:t>
      </w:r>
      <w:r w:rsidRPr="00E85DAD">
        <w:t>é</w:t>
      </w:r>
      <w:r w:rsidRPr="00C670A0">
        <w:t>ho zdaniteln</w:t>
      </w:r>
      <w:r w:rsidRPr="00E85DAD">
        <w:t>é</w:t>
      </w:r>
      <w:r w:rsidRPr="00C670A0">
        <w:t>ho plnění pří</w:t>
      </w:r>
      <w:r w:rsidRPr="00E85DAD">
        <w:t>slu</w:t>
      </w:r>
      <w:r w:rsidRPr="00C670A0">
        <w:t>šn</w:t>
      </w:r>
      <w:r w:rsidRPr="00E85DAD">
        <w:t>é</w:t>
      </w:r>
      <w:r w:rsidRPr="00C670A0">
        <w:t>mu správci daně,</w:t>
      </w:r>
    </w:p>
    <w:p w14:paraId="5F1C860F" w14:textId="77777777" w:rsidR="005467A5" w:rsidRPr="00C670A0" w:rsidRDefault="00381067" w:rsidP="006B00CE">
      <w:pPr>
        <w:widowControl w:val="0"/>
        <w:numPr>
          <w:ilvl w:val="0"/>
          <w:numId w:val="25"/>
        </w:numPr>
        <w:spacing w:before="60" w:line="240" w:lineRule="auto"/>
        <w:jc w:val="both"/>
        <w:outlineLvl w:val="0"/>
      </w:pPr>
      <w:r w:rsidRPr="00C670A0">
        <w:t>souhlasí s tím, že pokud ke dni uskutečnění zdaniteln</w:t>
      </w:r>
      <w:r w:rsidRPr="00E85DAD">
        <w:t>é</w:t>
      </w:r>
      <w:r w:rsidRPr="00C670A0">
        <w:t>ho plnění nebo k okamžiku poskytnutí úplaty na plnění bude zjištěna nesrovnalost v registraci bankovního účtu Zpracovatele určen</w:t>
      </w:r>
      <w:r w:rsidRPr="00E85DAD">
        <w:t>é</w:t>
      </w:r>
      <w:r w:rsidRPr="00C670A0">
        <w:t>ho pro ekonomickou činnost správcem daně, uhradí Zadavatel daň z př</w:t>
      </w:r>
      <w:r w:rsidRPr="00E85DAD">
        <w:t xml:space="preserve">idané </w:t>
      </w:r>
      <w:r w:rsidRPr="00C670A0">
        <w:t>hodnoty z </w:t>
      </w:r>
      <w:r w:rsidRPr="0054760B">
        <w:t>přijatého</w:t>
      </w:r>
      <w:r w:rsidRPr="00C670A0">
        <w:t xml:space="preserve"> zdaniteln</w:t>
      </w:r>
      <w:r w:rsidRPr="00E85DAD">
        <w:t>é</w:t>
      </w:r>
      <w:r w:rsidRPr="00C670A0">
        <w:t>ho plnění pří</w:t>
      </w:r>
      <w:r w:rsidRPr="00E85DAD">
        <w:t>slu</w:t>
      </w:r>
      <w:r w:rsidRPr="00C670A0">
        <w:t>šn</w:t>
      </w:r>
      <w:r w:rsidRPr="00E85DAD">
        <w:t>é</w:t>
      </w:r>
      <w:r w:rsidRPr="00C670A0">
        <w:t>mu správci daně.</w:t>
      </w:r>
    </w:p>
    <w:p w14:paraId="5F1C8610" w14:textId="43D28928" w:rsidR="005467A5" w:rsidRPr="00C670A0" w:rsidRDefault="00381067" w:rsidP="006B00CE">
      <w:pPr>
        <w:pStyle w:val="Textvbloku"/>
        <w:widowControl w:val="0"/>
        <w:numPr>
          <w:ilvl w:val="0"/>
          <w:numId w:val="27"/>
        </w:numPr>
        <w:spacing w:before="100"/>
      </w:pPr>
      <w:r w:rsidRPr="00C670A0">
        <w:t>Je-li výsledek plnění dle t</w:t>
      </w:r>
      <w:r w:rsidRPr="00E85DAD">
        <w:t>é</w:t>
      </w:r>
      <w:r w:rsidRPr="00C670A0">
        <w:t xml:space="preserve">to </w:t>
      </w:r>
      <w:r w:rsidR="00081305">
        <w:t>S</w:t>
      </w:r>
      <w:r w:rsidRPr="00C670A0">
        <w:t xml:space="preserve">mlouvy předmětem autorských práv, má se za to, že nad </w:t>
      </w:r>
      <w:r w:rsidR="00376F62">
        <w:t>rámec způsobu</w:t>
      </w:r>
      <w:r w:rsidRPr="00E85DAD">
        <w:t xml:space="preserve"> u</w:t>
      </w:r>
      <w:r w:rsidRPr="00C670A0">
        <w:t xml:space="preserve">žití </w:t>
      </w:r>
      <w:r w:rsidR="00376F62">
        <w:t>vyplývajícího</w:t>
      </w:r>
      <w:r w:rsidRPr="00C670A0">
        <w:t xml:space="preserve"> ze skutečnosti, že se podle t</w:t>
      </w:r>
      <w:r w:rsidRPr="00E85DAD">
        <w:t>é</w:t>
      </w:r>
      <w:r w:rsidRPr="00C670A0">
        <w:t xml:space="preserve">to </w:t>
      </w:r>
      <w:r w:rsidR="00B21578" w:rsidRPr="00C670A0">
        <w:t>Smlouvy</w:t>
      </w:r>
      <w:r w:rsidRPr="00C670A0">
        <w:t xml:space="preserve"> jedná </w:t>
      </w:r>
      <w:r w:rsidRPr="00E85DAD">
        <w:t>o d</w:t>
      </w:r>
      <w:r w:rsidRPr="00C670A0">
        <w:t>ílo na objednávku, Zpracovatel opravňuje Zadavatele ke všem dalším způ</w:t>
      </w:r>
      <w:r w:rsidRPr="00E85DAD">
        <w:t>sob</w:t>
      </w:r>
      <w:r w:rsidRPr="00C670A0">
        <w:t>ů</w:t>
      </w:r>
      <w:r w:rsidRPr="00E85DAD">
        <w:t>m u</w:t>
      </w:r>
      <w:r w:rsidRPr="00C670A0">
        <w:t>žití takov</w:t>
      </w:r>
      <w:r w:rsidRPr="00E85DAD">
        <w:t>ého d</w:t>
      </w:r>
      <w:r w:rsidRPr="00C670A0">
        <w:t>íla s omezením pro potřeby Zlí</w:t>
      </w:r>
      <w:r w:rsidRPr="00E85DAD">
        <w:t>nské</w:t>
      </w:r>
      <w:r w:rsidRPr="00C670A0">
        <w:t>ho kraje a jeho příspěvkových organizací</w:t>
      </w:r>
      <w:r w:rsidR="00376F62">
        <w:t>,</w:t>
      </w:r>
      <w:r w:rsidRPr="00C670A0">
        <w:t xml:space="preserve"> a odměna za poskytnutí t</w:t>
      </w:r>
      <w:r w:rsidRPr="00E85DAD">
        <w:t>é</w:t>
      </w:r>
      <w:r w:rsidRPr="00C670A0">
        <w:t>to licence je součástí ceny podle t</w:t>
      </w:r>
      <w:r w:rsidRPr="00E85DAD">
        <w:t>é</w:t>
      </w:r>
      <w:r w:rsidRPr="00C670A0">
        <w:t xml:space="preserve">to </w:t>
      </w:r>
      <w:r w:rsidR="00CB355B">
        <w:t>S</w:t>
      </w:r>
      <w:r w:rsidR="00CB355B" w:rsidRPr="00C670A0">
        <w:t>mlouvy</w:t>
      </w:r>
      <w:r w:rsidRPr="00C670A0">
        <w:t>.</w:t>
      </w:r>
    </w:p>
    <w:p w14:paraId="5F1C8611" w14:textId="1E812DB5" w:rsidR="005467A5" w:rsidRPr="00C670A0" w:rsidRDefault="00FE6BAE" w:rsidP="006B00CE">
      <w:pPr>
        <w:pStyle w:val="Nadpis1"/>
        <w:numPr>
          <w:ilvl w:val="0"/>
          <w:numId w:val="28"/>
        </w:numPr>
      </w:pPr>
      <w:r>
        <w:t>Trvání Smlouvy</w:t>
      </w:r>
      <w:r w:rsidR="00381067" w:rsidRPr="00E85DAD">
        <w:t xml:space="preserve">, </w:t>
      </w:r>
      <w:r>
        <w:t>sankce, zán</w:t>
      </w:r>
      <w:r w:rsidR="00314A94">
        <w:t>ik Smlouvy</w:t>
      </w:r>
    </w:p>
    <w:p w14:paraId="5F1C8612" w14:textId="316D35A8" w:rsidR="005467A5" w:rsidRPr="00C670A0" w:rsidRDefault="00381067" w:rsidP="006B00CE">
      <w:pPr>
        <w:pStyle w:val="Textvbloku"/>
        <w:widowControl w:val="0"/>
        <w:numPr>
          <w:ilvl w:val="0"/>
          <w:numId w:val="30"/>
        </w:numPr>
        <w:spacing w:before="100"/>
      </w:pPr>
      <w:r w:rsidRPr="00C670A0">
        <w:t xml:space="preserve">Tato </w:t>
      </w:r>
      <w:r w:rsidR="00CB355B">
        <w:t>S</w:t>
      </w:r>
      <w:r w:rsidR="00CB355B" w:rsidRPr="00C670A0">
        <w:t xml:space="preserve">mlouva </w:t>
      </w:r>
      <w:r w:rsidRPr="00C670A0">
        <w:t>se uzavírá na dobu urč</w:t>
      </w:r>
      <w:r w:rsidRPr="00E85DAD">
        <w:t>itou</w:t>
      </w:r>
      <w:r w:rsidR="008D3AC8">
        <w:t>, a to</w:t>
      </w:r>
      <w:r w:rsidRPr="00E85DAD">
        <w:t xml:space="preserve"> </w:t>
      </w:r>
      <w:r w:rsidRPr="00C670A0">
        <w:t>do dne odeslání závěrečné zprávy</w:t>
      </w:r>
      <w:r w:rsidR="00177D54">
        <w:t xml:space="preserve"> </w:t>
      </w:r>
      <w:r w:rsidR="00DD2537">
        <w:t>Zpracovatelem</w:t>
      </w:r>
      <w:r w:rsidRPr="00C670A0">
        <w:t xml:space="preserve">. </w:t>
      </w:r>
    </w:p>
    <w:p w14:paraId="5F1C8613" w14:textId="1D92AC79" w:rsidR="005467A5" w:rsidRPr="00CC1169" w:rsidRDefault="00381067" w:rsidP="006B00CE">
      <w:pPr>
        <w:pStyle w:val="Textvbloku"/>
        <w:widowControl w:val="0"/>
        <w:numPr>
          <w:ilvl w:val="0"/>
          <w:numId w:val="30"/>
        </w:numPr>
        <w:spacing w:before="100"/>
      </w:pPr>
      <w:r w:rsidRPr="00CC1169">
        <w:t xml:space="preserve">Bude-li Zpracovatel v prodlení více než 5 pracovních dní </w:t>
      </w:r>
      <w:r w:rsidRPr="00E85DAD">
        <w:t>po term</w:t>
      </w:r>
      <w:r w:rsidRPr="00CC1169">
        <w:t xml:space="preserve">ínu splnění povinnosti doložit </w:t>
      </w:r>
      <w:r w:rsidR="00E85DAD" w:rsidRPr="00E85DAD">
        <w:t xml:space="preserve">naplnění všech měřitelných výstupů dle Přílohy č. 1 této Smlouvy a v souladu s čl. VII. odst. 4 této Smlouvy a nedojde-li k předchozí písemné dohodě mezi Zadavatelem a Zpracovatelem o pozdějším </w:t>
      </w:r>
      <w:r w:rsidR="009771C7">
        <w:t>doložení</w:t>
      </w:r>
      <w:r w:rsidR="00E85DAD" w:rsidRPr="00E85DAD">
        <w:t xml:space="preserve"> některého z výstupů, je povinen Zpracovatel zaplatit Zadavateli smluvní pokutu ve výši 500,- Kč za každý kalendářní den prodlení (počítáno od 6. pracovního dne po marném uplynutí termínu plnění </w:t>
      </w:r>
      <w:r w:rsidR="00E85DAD" w:rsidRPr="00232296">
        <w:t>v případě, že jakýkoliv z výstupů nebude tento den doložen).</w:t>
      </w:r>
      <w:r w:rsidR="00E85DAD" w:rsidRPr="00E85DAD">
        <w:t xml:space="preserve"> Zaplacení smluvní pokuty nezbavuje Zpracovatele povinnosti plnit povinnost, s níž je v prodlení. Zaplacením smluvní pokuty také není dotčeno právo Zadavatele na náhradu škody v plné výši.</w:t>
      </w:r>
      <w:r w:rsidR="00E85DAD">
        <w:t xml:space="preserve"> </w:t>
      </w:r>
    </w:p>
    <w:p w14:paraId="2AE47E2D" w14:textId="78413F30" w:rsidR="00927E3C" w:rsidRPr="00832E05" w:rsidRDefault="00113C35" w:rsidP="006B00CE">
      <w:pPr>
        <w:pStyle w:val="Odstavecseseznamem"/>
        <w:widowControl w:val="0"/>
        <w:numPr>
          <w:ilvl w:val="0"/>
          <w:numId w:val="30"/>
        </w:numPr>
        <w:spacing w:before="10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Pro každý jednotlivý případ </w:t>
      </w:r>
      <w:r w:rsidR="00450102">
        <w:rPr>
          <w:rFonts w:ascii="Arial" w:eastAsia="Times New Roman" w:hAnsi="Arial" w:cs="Arial"/>
          <w:sz w:val="20"/>
          <w:szCs w:val="20"/>
        </w:rPr>
        <w:t xml:space="preserve">nenaplnění </w:t>
      </w:r>
      <w:r w:rsidR="008B4E57">
        <w:rPr>
          <w:rFonts w:ascii="Arial" w:eastAsia="Times New Roman" w:hAnsi="Arial" w:cs="Arial"/>
          <w:sz w:val="20"/>
          <w:szCs w:val="20"/>
        </w:rPr>
        <w:t xml:space="preserve">kteréhokoliv </w:t>
      </w:r>
      <w:r w:rsidR="00450102">
        <w:rPr>
          <w:rFonts w:ascii="Arial" w:eastAsia="Times New Roman" w:hAnsi="Arial" w:cs="Arial"/>
          <w:sz w:val="20"/>
          <w:szCs w:val="20"/>
        </w:rPr>
        <w:t xml:space="preserve">měřitelného </w:t>
      </w:r>
      <w:r w:rsidR="00927E3C">
        <w:rPr>
          <w:rFonts w:ascii="Arial" w:eastAsia="Times New Roman" w:hAnsi="Arial" w:cs="Arial"/>
          <w:sz w:val="20"/>
          <w:szCs w:val="20"/>
        </w:rPr>
        <w:t>výstupu</w:t>
      </w:r>
      <w:r w:rsidR="00450102">
        <w:rPr>
          <w:rFonts w:ascii="Arial" w:eastAsia="Times New Roman" w:hAnsi="Arial" w:cs="Arial"/>
          <w:sz w:val="20"/>
          <w:szCs w:val="20"/>
        </w:rPr>
        <w:t xml:space="preserve"> </w:t>
      </w:r>
      <w:r w:rsidR="00927E3C">
        <w:rPr>
          <w:rFonts w:ascii="Arial" w:eastAsia="Times New Roman" w:hAnsi="Arial" w:cs="Arial"/>
          <w:sz w:val="20"/>
          <w:szCs w:val="20"/>
        </w:rPr>
        <w:t xml:space="preserve">u </w:t>
      </w:r>
      <w:r w:rsidR="008B4E57">
        <w:rPr>
          <w:rFonts w:ascii="Arial" w:eastAsia="Times New Roman" w:hAnsi="Arial" w:cs="Arial"/>
          <w:sz w:val="20"/>
          <w:szCs w:val="20"/>
        </w:rPr>
        <w:t>jednotlivých</w:t>
      </w:r>
      <w:r w:rsidR="00927E3C">
        <w:rPr>
          <w:rFonts w:ascii="Arial" w:eastAsia="Times New Roman" w:hAnsi="Arial" w:cs="Arial"/>
          <w:sz w:val="20"/>
          <w:szCs w:val="20"/>
        </w:rPr>
        <w:t xml:space="preserve"> aktivit </w:t>
      </w:r>
      <w:r w:rsidR="00450102">
        <w:rPr>
          <w:rFonts w:ascii="Arial" w:eastAsia="Times New Roman" w:hAnsi="Arial" w:cs="Arial"/>
          <w:sz w:val="20"/>
          <w:szCs w:val="20"/>
        </w:rPr>
        <w:t>v</w:t>
      </w:r>
      <w:r w:rsidR="00893B4F">
        <w:rPr>
          <w:rFonts w:ascii="Arial" w:eastAsia="Times New Roman" w:hAnsi="Arial" w:cs="Arial"/>
          <w:sz w:val="20"/>
          <w:szCs w:val="20"/>
        </w:rPr>
        <w:t> </w:t>
      </w:r>
      <w:r w:rsidR="00450102">
        <w:rPr>
          <w:rFonts w:ascii="Arial" w:eastAsia="Times New Roman" w:hAnsi="Arial" w:cs="Arial"/>
          <w:sz w:val="20"/>
          <w:szCs w:val="20"/>
        </w:rPr>
        <w:t>Příloze</w:t>
      </w:r>
      <w:r w:rsidR="00893B4F">
        <w:rPr>
          <w:rFonts w:ascii="Arial" w:eastAsia="Times New Roman" w:hAnsi="Arial" w:cs="Arial"/>
          <w:sz w:val="20"/>
          <w:szCs w:val="20"/>
        </w:rPr>
        <w:t xml:space="preserve"> č.</w:t>
      </w:r>
      <w:r w:rsidR="00450102">
        <w:rPr>
          <w:rFonts w:ascii="Arial" w:eastAsia="Times New Roman" w:hAnsi="Arial" w:cs="Arial"/>
          <w:sz w:val="20"/>
          <w:szCs w:val="20"/>
        </w:rPr>
        <w:t xml:space="preserve"> 1 ze strany Zpracovatele</w:t>
      </w:r>
      <w:r w:rsidR="00713D41">
        <w:rPr>
          <w:rFonts w:ascii="Arial" w:eastAsia="Times New Roman" w:hAnsi="Arial" w:cs="Arial"/>
          <w:sz w:val="20"/>
          <w:szCs w:val="20"/>
        </w:rPr>
        <w:t xml:space="preserve"> v dohodnutém termínu</w:t>
      </w:r>
      <w:r w:rsidR="00927E3C">
        <w:rPr>
          <w:rFonts w:ascii="Arial" w:eastAsia="Times New Roman" w:hAnsi="Arial" w:cs="Arial"/>
          <w:sz w:val="20"/>
          <w:szCs w:val="20"/>
        </w:rPr>
        <w:t>,</w:t>
      </w:r>
      <w:r w:rsidR="00450102" w:rsidRPr="00394FED">
        <w:rPr>
          <w:rFonts w:ascii="Arial" w:eastAsia="Times New Roman" w:hAnsi="Arial" w:cs="Arial"/>
          <w:sz w:val="20"/>
          <w:szCs w:val="20"/>
        </w:rPr>
        <w:t xml:space="preserve"> v</w:t>
      </w:r>
      <w:r w:rsidR="00450102">
        <w:rPr>
          <w:rFonts w:ascii="Arial" w:eastAsia="Times New Roman" w:hAnsi="Arial" w:cs="Arial"/>
          <w:sz w:val="20"/>
          <w:szCs w:val="20"/>
        </w:rPr>
        <w:t xml:space="preserve"> souladu </w:t>
      </w:r>
      <w:r w:rsidR="00346359">
        <w:rPr>
          <w:rFonts w:ascii="Arial" w:eastAsia="Times New Roman" w:hAnsi="Arial" w:cs="Arial"/>
          <w:sz w:val="20"/>
          <w:szCs w:val="20"/>
        </w:rPr>
        <w:t>a za podmínek uvedených v</w:t>
      </w:r>
      <w:r w:rsidR="00450102" w:rsidRPr="00394FED">
        <w:rPr>
          <w:rFonts w:ascii="Arial" w:eastAsia="Times New Roman" w:hAnsi="Arial" w:cs="Arial"/>
          <w:sz w:val="20"/>
          <w:szCs w:val="20"/>
        </w:rPr>
        <w:t> </w:t>
      </w:r>
      <w:r w:rsidR="00450102" w:rsidRPr="00187E8A">
        <w:rPr>
          <w:rFonts w:ascii="Arial" w:eastAsia="Times New Roman" w:hAnsi="Arial" w:cs="Arial"/>
          <w:b/>
          <w:bCs/>
          <w:sz w:val="20"/>
          <w:szCs w:val="20"/>
        </w:rPr>
        <w:t>čl. III. odst. 2.</w:t>
      </w:r>
      <w:r w:rsidR="00927E3C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E1148E">
        <w:rPr>
          <w:rFonts w:ascii="Arial" w:eastAsia="Times New Roman" w:hAnsi="Arial" w:cs="Arial"/>
          <w:b/>
          <w:bCs/>
          <w:sz w:val="20"/>
          <w:szCs w:val="20"/>
        </w:rPr>
        <w:t>až</w:t>
      </w:r>
      <w:r w:rsidR="00927E3C">
        <w:rPr>
          <w:rFonts w:ascii="Arial" w:eastAsia="Times New Roman" w:hAnsi="Arial" w:cs="Arial"/>
          <w:b/>
          <w:bCs/>
          <w:sz w:val="20"/>
          <w:szCs w:val="20"/>
        </w:rPr>
        <w:t xml:space="preserve"> 4</w:t>
      </w:r>
      <w:r w:rsidR="00450102" w:rsidRPr="00450102">
        <w:rPr>
          <w:rFonts w:ascii="Arial" w:eastAsia="Times New Roman" w:hAnsi="Arial" w:cs="Arial"/>
          <w:b/>
          <w:bCs/>
          <w:sz w:val="20"/>
          <w:szCs w:val="20"/>
        </w:rPr>
        <w:t>.</w:t>
      </w:r>
      <w:r w:rsidR="00450102" w:rsidRPr="00187E8A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713D41">
        <w:rPr>
          <w:rFonts w:ascii="Arial" w:eastAsia="Times New Roman" w:hAnsi="Arial" w:cs="Arial"/>
          <w:sz w:val="20"/>
          <w:szCs w:val="20"/>
        </w:rPr>
        <w:t>této smlouvy</w:t>
      </w:r>
      <w:r w:rsidR="00450102" w:rsidRPr="00846E5E">
        <w:rPr>
          <w:rFonts w:ascii="Arial" w:eastAsia="Times New Roman" w:hAnsi="Arial" w:cs="Arial"/>
          <w:sz w:val="20"/>
          <w:szCs w:val="20"/>
        </w:rPr>
        <w:t>, bude Zpracovateli uložena smluvní pokuta za nesplnění povinnosti</w:t>
      </w:r>
      <w:r>
        <w:rPr>
          <w:rFonts w:ascii="Arial" w:eastAsia="Times New Roman" w:hAnsi="Arial" w:cs="Arial"/>
          <w:sz w:val="20"/>
          <w:szCs w:val="20"/>
        </w:rPr>
        <w:t xml:space="preserve"> ve výši 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3 % </w:t>
      </w:r>
      <w:r>
        <w:rPr>
          <w:rFonts w:ascii="Arial" w:eastAsia="Times New Roman" w:hAnsi="Arial" w:cs="Arial"/>
          <w:sz w:val="20"/>
          <w:szCs w:val="20"/>
        </w:rPr>
        <w:t xml:space="preserve">z celkové fakturované částky </w:t>
      </w:r>
      <w:r w:rsidR="00BF554E">
        <w:rPr>
          <w:rFonts w:ascii="Arial" w:eastAsia="Times New Roman" w:hAnsi="Arial" w:cs="Arial"/>
          <w:sz w:val="20"/>
          <w:szCs w:val="20"/>
        </w:rPr>
        <w:t>za každou jednotlivou aktivitu dle Přílohy č. 1</w:t>
      </w:r>
      <w:r w:rsidR="00D2532B">
        <w:rPr>
          <w:rFonts w:ascii="Arial" w:eastAsia="Times New Roman" w:hAnsi="Arial" w:cs="Arial"/>
          <w:sz w:val="20"/>
          <w:szCs w:val="20"/>
        </w:rPr>
        <w:t xml:space="preserve"> této smlouvy.</w:t>
      </w:r>
    </w:p>
    <w:p w14:paraId="358ACCD3" w14:textId="34DEA755" w:rsidR="00113C35" w:rsidRDefault="00113C35" w:rsidP="006B00CE">
      <w:pPr>
        <w:pStyle w:val="Odstavecseseznamem"/>
        <w:widowControl w:val="0"/>
        <w:numPr>
          <w:ilvl w:val="0"/>
          <w:numId w:val="30"/>
        </w:numPr>
        <w:spacing w:before="10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Zaplacení smluvní pokuty nezbavuje Zpracovatele povinnosti splnit sankcionovanou povinnost v Zadavatelem stanovené náhradní lhůtě. Splatnost smluvní pokuty se sjednává v délce 30 dní od jejího uplatnění.</w:t>
      </w:r>
    </w:p>
    <w:p w14:paraId="5F1C8615" w14:textId="44E6A580" w:rsidR="005467A5" w:rsidRPr="00C670A0" w:rsidRDefault="00381067" w:rsidP="006B00CE">
      <w:pPr>
        <w:pStyle w:val="Textvbloku"/>
        <w:widowControl w:val="0"/>
        <w:numPr>
          <w:ilvl w:val="0"/>
          <w:numId w:val="30"/>
        </w:numPr>
        <w:spacing w:before="100"/>
      </w:pPr>
      <w:r w:rsidRPr="00C670A0">
        <w:t>V případě podstatn</w:t>
      </w:r>
      <w:r w:rsidRPr="00E85DAD">
        <w:t>é</w:t>
      </w:r>
      <w:r w:rsidRPr="00C670A0">
        <w:t>ho porušení povinnosti ze strany Zpracovatele je Zadavatel oprávněn od t</w:t>
      </w:r>
      <w:r w:rsidRPr="00E85DAD">
        <w:t>é</w:t>
      </w:r>
      <w:r w:rsidRPr="00C670A0">
        <w:t xml:space="preserve">to </w:t>
      </w:r>
      <w:r w:rsidR="00CB355B">
        <w:t>S</w:t>
      </w:r>
      <w:r w:rsidR="00CB355B" w:rsidRPr="00C670A0">
        <w:t xml:space="preserve">mlouvy </w:t>
      </w:r>
      <w:r w:rsidRPr="00C670A0">
        <w:t>odstoupit bez zbytečn</w:t>
      </w:r>
      <w:r w:rsidRPr="00E85DAD">
        <w:t>é</w:t>
      </w:r>
      <w:r w:rsidRPr="00C670A0">
        <w:t>ho odkladu, podstatným porušením povinnosti se rozumí rovněž opakovan</w:t>
      </w:r>
      <w:r w:rsidRPr="00E85DAD">
        <w:t xml:space="preserve">é </w:t>
      </w:r>
      <w:r w:rsidRPr="00C670A0">
        <w:t>porušení povinnosti Zpracovatele. Poruší-li Zpracovatel povinnost z t</w:t>
      </w:r>
      <w:r w:rsidRPr="00E85DAD">
        <w:t>é</w:t>
      </w:r>
      <w:r w:rsidRPr="00C670A0">
        <w:t xml:space="preserve">to </w:t>
      </w:r>
      <w:r w:rsidR="00CB355B">
        <w:t>S</w:t>
      </w:r>
      <w:r w:rsidR="00CB355B" w:rsidRPr="00C670A0">
        <w:t xml:space="preserve">mlouvy </w:t>
      </w:r>
      <w:r w:rsidRPr="00C670A0">
        <w:t>a nejedná se o podstatn</w:t>
      </w:r>
      <w:r w:rsidRPr="00E85DAD">
        <w:t xml:space="preserve">é </w:t>
      </w:r>
      <w:r w:rsidRPr="00C670A0">
        <w:t xml:space="preserve">porušení povinnosti, je Zadavatel oprávněn odstoupit od </w:t>
      </w:r>
      <w:r w:rsidR="00CB355B">
        <w:t>S</w:t>
      </w:r>
      <w:r w:rsidR="00CB355B" w:rsidRPr="00C670A0">
        <w:t>mlouvy</w:t>
      </w:r>
      <w:r w:rsidRPr="00C670A0">
        <w:t>, nesplní-li Zpracovatel svou povinnost ani v dostatečně přiměřen</w:t>
      </w:r>
      <w:r w:rsidRPr="00E85DAD">
        <w:t>é lh</w:t>
      </w:r>
      <w:r w:rsidRPr="00C670A0">
        <w:t>ůtě, kterou mu Zadavatel poskytl k nápravě.</w:t>
      </w:r>
    </w:p>
    <w:p w14:paraId="5F1C8617" w14:textId="01F38630" w:rsidR="005467A5" w:rsidRPr="00C670A0" w:rsidRDefault="00381067" w:rsidP="006B00CE">
      <w:pPr>
        <w:pStyle w:val="Textvbloku"/>
        <w:widowControl w:val="0"/>
        <w:numPr>
          <w:ilvl w:val="0"/>
          <w:numId w:val="30"/>
        </w:numPr>
        <w:spacing w:before="100"/>
      </w:pPr>
      <w:r w:rsidRPr="00C670A0">
        <w:t>Zadavatel je dá</w:t>
      </w:r>
      <w:r w:rsidRPr="00E85DAD">
        <w:t>le opr</w:t>
      </w:r>
      <w:r w:rsidRPr="00C670A0">
        <w:t>ávněn od t</w:t>
      </w:r>
      <w:r w:rsidRPr="00E85DAD">
        <w:t>é</w:t>
      </w:r>
      <w:r w:rsidRPr="00C670A0">
        <w:t xml:space="preserve">to </w:t>
      </w:r>
      <w:r w:rsidR="00CB355B">
        <w:t>S</w:t>
      </w:r>
      <w:r w:rsidR="00CB355B" w:rsidRPr="00C670A0">
        <w:t xml:space="preserve">mlouvy </w:t>
      </w:r>
      <w:r w:rsidRPr="00C670A0">
        <w:t>odstoupit, je-li pří</w:t>
      </w:r>
      <w:r w:rsidRPr="00E85DAD">
        <w:t>slu</w:t>
      </w:r>
      <w:r w:rsidRPr="00C670A0">
        <w:t xml:space="preserve">šným soudem rozhodnuto o úpadku Zpracovatele či je-li soudem rozhodnuto o zamítnutí </w:t>
      </w:r>
      <w:r w:rsidRPr="00E85DAD">
        <w:t>insolven</w:t>
      </w:r>
      <w:r w:rsidRPr="00C670A0">
        <w:t>čního návrhu pro nedostatek majetku Zpracovatele nebo pokud Zpracovatel vstoupí do likvidace. Zadavatel je dá</w:t>
      </w:r>
      <w:r w:rsidRPr="00E85DAD">
        <w:t>le opr</w:t>
      </w:r>
      <w:r w:rsidRPr="00C670A0">
        <w:t>ávněn odstoupit od t</w:t>
      </w:r>
      <w:r w:rsidRPr="00E85DAD">
        <w:t>é</w:t>
      </w:r>
      <w:r w:rsidRPr="00C670A0">
        <w:t xml:space="preserve">to </w:t>
      </w:r>
      <w:r w:rsidR="00CB355B" w:rsidRPr="00C670A0">
        <w:t>Smlouvy</w:t>
      </w:r>
      <w:r w:rsidRPr="00C670A0">
        <w:t xml:space="preserve"> nebo od Zadavatelem vymezené části </w:t>
      </w:r>
      <w:r w:rsidR="00CB355B" w:rsidRPr="00C670A0">
        <w:t>Smlouvy</w:t>
      </w:r>
      <w:r w:rsidRPr="00C670A0">
        <w:t xml:space="preserve">, pokud v průběhu trvání </w:t>
      </w:r>
      <w:r w:rsidR="00081305">
        <w:t>S</w:t>
      </w:r>
      <w:r w:rsidRPr="00C670A0">
        <w:t xml:space="preserve">mlouvy zjistí, že nebude schopen zajistit financování </w:t>
      </w:r>
      <w:r w:rsidRPr="00112BBD">
        <w:t xml:space="preserve">sjednané úplaty podle této </w:t>
      </w:r>
      <w:r w:rsidR="00CB355B" w:rsidRPr="00112BBD">
        <w:t>Smlouvy</w:t>
      </w:r>
      <w:r w:rsidRPr="00112BBD">
        <w:t xml:space="preserve"> nebo z důvodu nedostatku alokovaných zdrojů v rozpočtu Zadavatele.</w:t>
      </w:r>
      <w:r w:rsidR="00112BBD" w:rsidRPr="00112BBD">
        <w:t xml:space="preserve"> </w:t>
      </w:r>
    </w:p>
    <w:p w14:paraId="5F1C8618" w14:textId="3B39F5F0" w:rsidR="005467A5" w:rsidRPr="00C670A0" w:rsidRDefault="00381067" w:rsidP="006B00CE">
      <w:pPr>
        <w:pStyle w:val="Textvbloku"/>
        <w:widowControl w:val="0"/>
        <w:numPr>
          <w:ilvl w:val="0"/>
          <w:numId w:val="30"/>
        </w:numPr>
        <w:spacing w:before="100"/>
      </w:pPr>
      <w:r w:rsidRPr="00C670A0">
        <w:lastRenderedPageBreak/>
        <w:t>Zpracovatel je oprávněn odstoupit od t</w:t>
      </w:r>
      <w:r w:rsidRPr="00E85DAD">
        <w:t>é</w:t>
      </w:r>
      <w:r w:rsidRPr="00C670A0">
        <w:t xml:space="preserve">to </w:t>
      </w:r>
      <w:r w:rsidR="00112BBD">
        <w:t>S</w:t>
      </w:r>
      <w:r w:rsidRPr="00C670A0">
        <w:t>mlouvy v případech:</w:t>
      </w:r>
    </w:p>
    <w:p w14:paraId="5F1C8619" w14:textId="4F4115B1" w:rsidR="005467A5" w:rsidRDefault="00381067" w:rsidP="006B00CE">
      <w:pPr>
        <w:widowControl w:val="0"/>
        <w:numPr>
          <w:ilvl w:val="0"/>
          <w:numId w:val="31"/>
        </w:numPr>
        <w:spacing w:before="60" w:line="240" w:lineRule="auto"/>
        <w:jc w:val="both"/>
        <w:outlineLvl w:val="0"/>
      </w:pPr>
      <w:r w:rsidRPr="00C670A0">
        <w:t xml:space="preserve">kdy Zadavatel je v prodlení s úhradou oprávněně vyúčtované úplaty delším než </w:t>
      </w:r>
      <w:r w:rsidR="00112BBD">
        <w:t xml:space="preserve">20 </w:t>
      </w:r>
      <w:r w:rsidRPr="00C670A0">
        <w:t>dnů,</w:t>
      </w:r>
    </w:p>
    <w:p w14:paraId="58A651C5" w14:textId="240E286C" w:rsidR="00AA7B4C" w:rsidRPr="00C670A0" w:rsidRDefault="00AA7B4C" w:rsidP="006B00CE">
      <w:pPr>
        <w:widowControl w:val="0"/>
        <w:numPr>
          <w:ilvl w:val="0"/>
          <w:numId w:val="31"/>
        </w:numPr>
        <w:spacing w:before="60" w:line="240" w:lineRule="auto"/>
        <w:jc w:val="both"/>
        <w:outlineLvl w:val="0"/>
      </w:pPr>
      <w:r w:rsidRPr="00AA7B4C">
        <w:t xml:space="preserve">kdy Zadavatel neposkytuje Zpracovateli součinnost potřebnou pro plnění závazku Zpracovatele (čl. VI. této </w:t>
      </w:r>
      <w:r w:rsidR="00081305">
        <w:t>S</w:t>
      </w:r>
      <w:r w:rsidRPr="00AA7B4C">
        <w:t>mlouvy) ve lhůtě delší než 20 dní, přestože byl na možnost odstoupení písemně upozorněn a byla mu poskytnuta dostatečně přiměřená lhůta k nápravě.</w:t>
      </w:r>
    </w:p>
    <w:p w14:paraId="5F1C861B" w14:textId="24792E90" w:rsidR="005467A5" w:rsidRPr="00C670A0" w:rsidRDefault="00381067" w:rsidP="006B00CE">
      <w:pPr>
        <w:pStyle w:val="Textvbloku"/>
        <w:widowControl w:val="0"/>
        <w:numPr>
          <w:ilvl w:val="0"/>
          <w:numId w:val="32"/>
        </w:numPr>
        <w:spacing w:before="100"/>
      </w:pPr>
      <w:r w:rsidRPr="00C670A0">
        <w:t xml:space="preserve">Odstoupením od </w:t>
      </w:r>
      <w:r w:rsidR="00CB355B" w:rsidRPr="00C670A0">
        <w:t>Smlouvy</w:t>
      </w:r>
      <w:r w:rsidRPr="00C670A0">
        <w:t>, tj. doručením projevu vůle o odstoupení druh</w:t>
      </w:r>
      <w:r w:rsidRPr="00E85DAD">
        <w:t>é</w:t>
      </w:r>
      <w:r w:rsidRPr="00C670A0">
        <w:t xml:space="preserve">mu účastníkovi, </w:t>
      </w:r>
      <w:r w:rsidR="00CB355B" w:rsidRPr="00C670A0">
        <w:t>Smlouva</w:t>
      </w:r>
      <w:r w:rsidRPr="00C670A0">
        <w:t xml:space="preserve"> zaniká. Odstoupení od </w:t>
      </w:r>
      <w:r w:rsidR="00CB355B" w:rsidRPr="00C670A0">
        <w:t>Smlouvy</w:t>
      </w:r>
      <w:r w:rsidRPr="00C670A0">
        <w:t xml:space="preserve"> se však nedotýká nároku na náhradu škody, řešení sporů mezi </w:t>
      </w:r>
      <w:r w:rsidR="00CB355B">
        <w:t>S</w:t>
      </w:r>
      <w:r w:rsidRPr="00C670A0">
        <w:t>mluvními stranami</w:t>
      </w:r>
      <w:r w:rsidR="0020774A">
        <w:t>, ani</w:t>
      </w:r>
      <w:r w:rsidRPr="00C670A0">
        <w:t xml:space="preserve"> jiných ustanovení, která podle projeven</w:t>
      </w:r>
      <w:r w:rsidRPr="00E85DAD">
        <w:t xml:space="preserve">é </w:t>
      </w:r>
      <w:r w:rsidRPr="00C670A0">
        <w:t>vůle stran nebo vzhledem ke sv</w:t>
      </w:r>
      <w:r w:rsidRPr="00E85DAD">
        <w:t xml:space="preserve">é </w:t>
      </w:r>
      <w:r w:rsidRPr="00C670A0">
        <w:t xml:space="preserve">povaze mají trvat i po </w:t>
      </w:r>
      <w:r w:rsidR="00B00CB6">
        <w:t>ukončení Smlouvy</w:t>
      </w:r>
      <w:r w:rsidRPr="00C670A0">
        <w:t>.</w:t>
      </w:r>
    </w:p>
    <w:p w14:paraId="5F1C861C" w14:textId="4F3C51A4" w:rsidR="005467A5" w:rsidRPr="00C670A0" w:rsidRDefault="00381067" w:rsidP="006B00CE">
      <w:pPr>
        <w:pStyle w:val="Textvbloku"/>
        <w:widowControl w:val="0"/>
        <w:numPr>
          <w:ilvl w:val="0"/>
          <w:numId w:val="30"/>
        </w:numPr>
        <w:spacing w:before="100"/>
      </w:pPr>
      <w:r w:rsidRPr="00C670A0">
        <w:t>Smluvní strany si sjednávají, že škodou se rozumí zejm</w:t>
      </w:r>
      <w:r w:rsidRPr="00E85DAD">
        <w:t>é</w:t>
      </w:r>
      <w:r w:rsidRPr="00C670A0">
        <w:t>na částka rovnající se částce, kterou Zadavatel musel vynaložit (nad rá</w:t>
      </w:r>
      <w:r w:rsidRPr="00E85DAD">
        <w:t xml:space="preserve">mec </w:t>
      </w:r>
      <w:r w:rsidRPr="00C670A0">
        <w:t>úplaty sjednan</w:t>
      </w:r>
      <w:r w:rsidRPr="00E85DAD">
        <w:t xml:space="preserve">é </w:t>
      </w:r>
      <w:r w:rsidRPr="00C670A0">
        <w:t xml:space="preserve">touto </w:t>
      </w:r>
      <w:r w:rsidR="00CB355B" w:rsidRPr="00C670A0">
        <w:t>Smlouvou</w:t>
      </w:r>
      <w:r w:rsidRPr="00C670A0">
        <w:t>) pro zajištění činností, vymezený</w:t>
      </w:r>
      <w:r w:rsidRPr="00E85DAD">
        <w:t>ch v</w:t>
      </w:r>
      <w:r w:rsidRPr="00C670A0">
        <w:t> Pří</w:t>
      </w:r>
      <w:r w:rsidRPr="00E85DAD">
        <w:t xml:space="preserve">loze </w:t>
      </w:r>
      <w:r w:rsidRPr="00C670A0">
        <w:t>č. 1 t</w:t>
      </w:r>
      <w:r w:rsidRPr="00E85DAD">
        <w:t>é</w:t>
      </w:r>
      <w:r w:rsidRPr="00C670A0">
        <w:t xml:space="preserve">to </w:t>
      </w:r>
      <w:r w:rsidR="00CB355B" w:rsidRPr="00C670A0">
        <w:t>Smlouvy</w:t>
      </w:r>
      <w:r w:rsidRPr="00C670A0">
        <w:t xml:space="preserve"> pouze v důsledku vadnosti plnění Zpracovatele.</w:t>
      </w:r>
    </w:p>
    <w:p w14:paraId="5F1C861E" w14:textId="71F04DB5" w:rsidR="005467A5" w:rsidRPr="00C670A0" w:rsidRDefault="00381067" w:rsidP="006B00CE">
      <w:pPr>
        <w:pStyle w:val="Textvbloku"/>
        <w:widowControl w:val="0"/>
        <w:numPr>
          <w:ilvl w:val="0"/>
          <w:numId w:val="30"/>
        </w:numPr>
        <w:spacing w:before="100"/>
      </w:pPr>
      <w:r w:rsidRPr="00C670A0">
        <w:t>V </w:t>
      </w:r>
      <w:r w:rsidRPr="00165A37">
        <w:t>případě ukončení t</w:t>
      </w:r>
      <w:r w:rsidRPr="00E85DAD">
        <w:t>é</w:t>
      </w:r>
      <w:r w:rsidRPr="00165A37">
        <w:t xml:space="preserve">to </w:t>
      </w:r>
      <w:r w:rsidR="00CB355B" w:rsidRPr="00165A37">
        <w:t>Smlouvy</w:t>
      </w:r>
      <w:r w:rsidR="00AA7B4C">
        <w:t xml:space="preserve"> </w:t>
      </w:r>
      <w:r w:rsidR="00AA7B4C" w:rsidRPr="00AA7B4C">
        <w:t>před dobou sjednanou v odst. 1</w:t>
      </w:r>
      <w:r w:rsidR="00AA7B4C">
        <w:t xml:space="preserve"> </w:t>
      </w:r>
      <w:r w:rsidRPr="00165A37">
        <w:t>tohoto</w:t>
      </w:r>
      <w:r w:rsidRPr="00C670A0">
        <w:t xml:space="preserve"> článku má Zpracovatel nárok na odpovídající část sjednané úplaty za řádně vykonanou činnost a </w:t>
      </w:r>
      <w:r w:rsidR="0020774A">
        <w:t>za vynaložené náklady</w:t>
      </w:r>
      <w:r w:rsidRPr="00C670A0">
        <w:t xml:space="preserve"> ke dni ukončení </w:t>
      </w:r>
      <w:r w:rsidR="00CB355B" w:rsidRPr="00C670A0">
        <w:t>Smlouvy</w:t>
      </w:r>
      <w:r w:rsidRPr="00C670A0">
        <w:t>, kter</w:t>
      </w:r>
      <w:r w:rsidRPr="00E85DAD">
        <w:t xml:space="preserve">é </w:t>
      </w:r>
      <w:r w:rsidRPr="00C670A0">
        <w:t>dosud nebyly proplaceny, na základě předložení jejich vyúčtování Zadavateli.</w:t>
      </w:r>
    </w:p>
    <w:p w14:paraId="5F1C861F" w14:textId="3BF58D42" w:rsidR="005467A5" w:rsidRPr="00C670A0" w:rsidRDefault="00381067" w:rsidP="006B00CE">
      <w:pPr>
        <w:pStyle w:val="Textvbloku"/>
        <w:widowControl w:val="0"/>
        <w:numPr>
          <w:ilvl w:val="0"/>
          <w:numId w:val="30"/>
        </w:numPr>
        <w:spacing w:before="100"/>
      </w:pPr>
      <w:r w:rsidRPr="00C670A0">
        <w:t>V případě ukončení t</w:t>
      </w:r>
      <w:r w:rsidRPr="00E85DAD">
        <w:t>é</w:t>
      </w:r>
      <w:r w:rsidRPr="00C670A0">
        <w:t xml:space="preserve">to </w:t>
      </w:r>
      <w:r w:rsidR="00CB355B" w:rsidRPr="00C670A0">
        <w:t>Smlouvy</w:t>
      </w:r>
      <w:r w:rsidRPr="00C670A0">
        <w:t xml:space="preserve"> před dobou sjednanou v odst. 1. tohoto článku je Zpracovatel povinen uskutečnit, resp. dokončit nezbytné úkony, jejichž neuskutečněním by mohla vzniknout Zadavateli škoda.</w:t>
      </w:r>
    </w:p>
    <w:p w14:paraId="5F1C8621" w14:textId="2317CB8D" w:rsidR="005467A5" w:rsidRPr="00C670A0" w:rsidRDefault="006A6919" w:rsidP="006B00CE">
      <w:pPr>
        <w:pStyle w:val="Nadpis1"/>
        <w:numPr>
          <w:ilvl w:val="0"/>
          <w:numId w:val="33"/>
        </w:numPr>
      </w:pPr>
      <w:r>
        <w:t>Kontaktní osoby</w:t>
      </w:r>
    </w:p>
    <w:p w14:paraId="5F1C8622" w14:textId="766F7E01" w:rsidR="005467A5" w:rsidRPr="00C670A0" w:rsidRDefault="00381067">
      <w:pPr>
        <w:pStyle w:val="Odstavecseseznamem"/>
        <w:spacing w:line="240" w:lineRule="auto"/>
        <w:ind w:left="426"/>
        <w:jc w:val="both"/>
        <w:rPr>
          <w:rFonts w:ascii="Arial" w:eastAsia="Arial" w:hAnsi="Arial" w:cs="Arial"/>
          <w:sz w:val="20"/>
          <w:szCs w:val="20"/>
        </w:rPr>
      </w:pPr>
      <w:r w:rsidRPr="00C670A0">
        <w:rPr>
          <w:rFonts w:ascii="Arial" w:hAnsi="Arial"/>
          <w:sz w:val="20"/>
          <w:szCs w:val="20"/>
        </w:rPr>
        <w:t>Kontaktními osobami ve věcech t</w:t>
      </w:r>
      <w:r w:rsidRPr="00E85DAD">
        <w:rPr>
          <w:rFonts w:ascii="Arial" w:hAnsi="Arial"/>
          <w:sz w:val="20"/>
          <w:szCs w:val="20"/>
        </w:rPr>
        <w:t>é</w:t>
      </w:r>
      <w:r w:rsidRPr="00C670A0">
        <w:rPr>
          <w:rFonts w:ascii="Arial" w:hAnsi="Arial"/>
          <w:sz w:val="20"/>
          <w:szCs w:val="20"/>
        </w:rPr>
        <w:t xml:space="preserve">to </w:t>
      </w:r>
      <w:r w:rsidR="00CB355B" w:rsidRPr="00C670A0">
        <w:rPr>
          <w:rFonts w:ascii="Arial" w:hAnsi="Arial"/>
          <w:sz w:val="20"/>
          <w:szCs w:val="20"/>
        </w:rPr>
        <w:t>Smlouvy</w:t>
      </w:r>
      <w:r w:rsidRPr="00C670A0">
        <w:rPr>
          <w:rFonts w:ascii="Arial" w:hAnsi="Arial"/>
          <w:sz w:val="20"/>
          <w:szCs w:val="20"/>
        </w:rPr>
        <w:t xml:space="preserve"> jsou u Zadavatele zaměstnanci Krajsk</w:t>
      </w:r>
      <w:r w:rsidRPr="00E85DAD">
        <w:rPr>
          <w:rFonts w:ascii="Arial" w:hAnsi="Arial"/>
          <w:sz w:val="20"/>
          <w:szCs w:val="20"/>
        </w:rPr>
        <w:t>é</w:t>
      </w:r>
      <w:r w:rsidRPr="00C670A0">
        <w:rPr>
          <w:rFonts w:ascii="Arial" w:hAnsi="Arial"/>
          <w:sz w:val="20"/>
          <w:szCs w:val="20"/>
        </w:rPr>
        <w:t>ho úřadu Zlí</w:t>
      </w:r>
      <w:r w:rsidRPr="00E85DAD">
        <w:rPr>
          <w:rFonts w:ascii="Arial" w:hAnsi="Arial"/>
          <w:sz w:val="20"/>
          <w:szCs w:val="20"/>
        </w:rPr>
        <w:t>nské</w:t>
      </w:r>
      <w:r w:rsidRPr="00C670A0">
        <w:rPr>
          <w:rFonts w:ascii="Arial" w:hAnsi="Arial"/>
          <w:sz w:val="20"/>
          <w:szCs w:val="20"/>
        </w:rPr>
        <w:t xml:space="preserve">ho kraje </w:t>
      </w:r>
      <w:r w:rsidRPr="00CE496F">
        <w:rPr>
          <w:rFonts w:ascii="Arial" w:hAnsi="Arial"/>
          <w:color w:val="000000" w:themeColor="text1"/>
          <w:sz w:val="20"/>
          <w:szCs w:val="20"/>
        </w:rPr>
        <w:t xml:space="preserve">– </w:t>
      </w:r>
      <w:r w:rsidR="00CE496F" w:rsidRPr="00CE496F">
        <w:rPr>
          <w:rFonts w:ascii="Arial" w:hAnsi="Arial"/>
          <w:color w:val="000000" w:themeColor="text1"/>
          <w:sz w:val="20"/>
          <w:szCs w:val="20"/>
        </w:rPr>
        <w:t>Odbor školství, mládeže a sportu</w:t>
      </w:r>
      <w:r w:rsidRPr="00CE496F">
        <w:rPr>
          <w:rFonts w:ascii="Arial" w:hAnsi="Arial"/>
          <w:color w:val="000000" w:themeColor="text1"/>
          <w:sz w:val="20"/>
          <w:szCs w:val="20"/>
        </w:rPr>
        <w:t xml:space="preserve">, u </w:t>
      </w:r>
      <w:r w:rsidRPr="00C670A0">
        <w:rPr>
          <w:rFonts w:ascii="Arial" w:hAnsi="Arial"/>
          <w:sz w:val="20"/>
          <w:szCs w:val="20"/>
        </w:rPr>
        <w:t>Zpracovatele zaměstnanci Zpracovatele dle jejich pracovního zařazení</w:t>
      </w:r>
      <w:r w:rsidRPr="00E85DAD">
        <w:rPr>
          <w:rFonts w:ascii="Arial" w:hAnsi="Arial"/>
          <w:sz w:val="20"/>
          <w:szCs w:val="20"/>
        </w:rPr>
        <w:t xml:space="preserve"> a statut</w:t>
      </w:r>
      <w:r w:rsidRPr="00C670A0">
        <w:rPr>
          <w:rFonts w:ascii="Arial" w:hAnsi="Arial"/>
          <w:sz w:val="20"/>
          <w:szCs w:val="20"/>
        </w:rPr>
        <w:t xml:space="preserve">ární orgán Zpracovatele. Obě </w:t>
      </w:r>
      <w:r w:rsidR="00CB355B">
        <w:rPr>
          <w:rFonts w:ascii="Arial" w:hAnsi="Arial"/>
          <w:sz w:val="20"/>
          <w:szCs w:val="20"/>
        </w:rPr>
        <w:t>S</w:t>
      </w:r>
      <w:r w:rsidRPr="00C670A0">
        <w:rPr>
          <w:rFonts w:ascii="Arial" w:hAnsi="Arial"/>
          <w:sz w:val="20"/>
          <w:szCs w:val="20"/>
        </w:rPr>
        <w:t>mluvní strany se zavazují ozná</w:t>
      </w:r>
      <w:r w:rsidRPr="00E85DAD">
        <w:rPr>
          <w:rFonts w:ascii="Arial" w:hAnsi="Arial"/>
          <w:sz w:val="20"/>
          <w:szCs w:val="20"/>
        </w:rPr>
        <w:t xml:space="preserve">mit druhé </w:t>
      </w:r>
      <w:r w:rsidR="00CB355B">
        <w:rPr>
          <w:rFonts w:ascii="Arial" w:hAnsi="Arial"/>
          <w:sz w:val="20"/>
          <w:szCs w:val="20"/>
        </w:rPr>
        <w:t>S</w:t>
      </w:r>
      <w:r w:rsidRPr="00C670A0">
        <w:rPr>
          <w:rFonts w:ascii="Arial" w:hAnsi="Arial"/>
          <w:sz w:val="20"/>
          <w:szCs w:val="20"/>
        </w:rPr>
        <w:t>mluvní straně změnu osob pověřených pro komunikaci ve věcech t</w:t>
      </w:r>
      <w:r w:rsidRPr="00E85DAD">
        <w:rPr>
          <w:rFonts w:ascii="Arial" w:hAnsi="Arial"/>
          <w:sz w:val="20"/>
          <w:szCs w:val="20"/>
        </w:rPr>
        <w:t>é</w:t>
      </w:r>
      <w:r w:rsidRPr="00C670A0">
        <w:rPr>
          <w:rFonts w:ascii="Arial" w:hAnsi="Arial"/>
          <w:sz w:val="20"/>
          <w:szCs w:val="20"/>
        </w:rPr>
        <w:t xml:space="preserve">to </w:t>
      </w:r>
      <w:r w:rsidR="00CB355B" w:rsidRPr="00C670A0">
        <w:rPr>
          <w:rFonts w:ascii="Arial" w:hAnsi="Arial"/>
          <w:sz w:val="20"/>
          <w:szCs w:val="20"/>
        </w:rPr>
        <w:t>Smlouvy</w:t>
      </w:r>
      <w:r w:rsidRPr="00C670A0">
        <w:rPr>
          <w:rFonts w:ascii="Arial" w:hAnsi="Arial"/>
          <w:sz w:val="20"/>
          <w:szCs w:val="20"/>
        </w:rPr>
        <w:t>.</w:t>
      </w:r>
    </w:p>
    <w:p w14:paraId="5F1C8623" w14:textId="2DFEF6DE" w:rsidR="005467A5" w:rsidRPr="00E85DAD" w:rsidRDefault="00E16C7B">
      <w:pPr>
        <w:pStyle w:val="Nadpis1"/>
        <w:numPr>
          <w:ilvl w:val="0"/>
          <w:numId w:val="3"/>
        </w:numPr>
      </w:pPr>
      <w:r>
        <w:t xml:space="preserve">Styk mezi </w:t>
      </w:r>
      <w:r w:rsidR="00E26164">
        <w:t>stranami, oznámení</w:t>
      </w:r>
      <w:r w:rsidR="00381067" w:rsidRPr="00C670A0">
        <w:t xml:space="preserve"> </w:t>
      </w:r>
    </w:p>
    <w:p w14:paraId="5F1C8624" w14:textId="07FC7E29" w:rsidR="005467A5" w:rsidRPr="00C670A0" w:rsidRDefault="00381067" w:rsidP="006B00CE">
      <w:pPr>
        <w:pStyle w:val="Textvbloku"/>
        <w:widowControl w:val="0"/>
        <w:numPr>
          <w:ilvl w:val="0"/>
          <w:numId w:val="35"/>
        </w:numPr>
        <w:spacing w:before="100"/>
      </w:pPr>
      <w:r w:rsidRPr="00C670A0">
        <w:t xml:space="preserve">Veškerá oznámení, pokyny nebo jiná vyrozumění, jejichž zaslání nebo doručení tato </w:t>
      </w:r>
      <w:r w:rsidR="00CB355B" w:rsidRPr="00C670A0">
        <w:t>Smlouva</w:t>
      </w:r>
      <w:r w:rsidRPr="00C670A0">
        <w:t xml:space="preserve"> vyžaduje (dále jen „</w:t>
      </w:r>
      <w:r w:rsidRPr="00E85DAD">
        <w:rPr>
          <w:b/>
          <w:bCs/>
        </w:rPr>
        <w:t>oznámení“</w:t>
      </w:r>
      <w:r w:rsidRPr="00C670A0">
        <w:t>), se provádí v písemn</w:t>
      </w:r>
      <w:r w:rsidRPr="00E85DAD">
        <w:t>é form</w:t>
      </w:r>
      <w:r w:rsidRPr="00C670A0">
        <w:t>ě a může být uskutečněno osobním předáním</w:t>
      </w:r>
      <w:r w:rsidR="00112BBD">
        <w:t xml:space="preserve"> nebo</w:t>
      </w:r>
      <w:r w:rsidRPr="00C670A0">
        <w:t xml:space="preserve"> datovou poštou.</w:t>
      </w:r>
    </w:p>
    <w:p w14:paraId="5F1C862B" w14:textId="60A4F297" w:rsidR="005467A5" w:rsidRPr="00C670A0" w:rsidRDefault="00381067" w:rsidP="006B00CE">
      <w:pPr>
        <w:pStyle w:val="Textvbloku"/>
        <w:widowControl w:val="0"/>
        <w:numPr>
          <w:ilvl w:val="0"/>
          <w:numId w:val="35"/>
        </w:numPr>
        <w:spacing w:before="100"/>
      </w:pPr>
      <w:r w:rsidRPr="00C670A0">
        <w:t>Běžná forma komunikace pro řešení činností, kter</w:t>
      </w:r>
      <w:r w:rsidRPr="00E85DAD">
        <w:t xml:space="preserve">é </w:t>
      </w:r>
      <w:r w:rsidRPr="00C670A0">
        <w:t>jsou předmětem závazku Zpracovatele dle t</w:t>
      </w:r>
      <w:r w:rsidRPr="00E85DAD">
        <w:t>é</w:t>
      </w:r>
      <w:r w:rsidRPr="00C670A0">
        <w:t xml:space="preserve">to </w:t>
      </w:r>
      <w:r w:rsidR="00CB355B" w:rsidRPr="00C670A0">
        <w:t>Smlouvy</w:t>
      </w:r>
      <w:r w:rsidRPr="00C670A0">
        <w:t>, bude probíhat formou e-mailu na elektronick</w:t>
      </w:r>
      <w:r w:rsidRPr="00E85DAD">
        <w:t xml:space="preserve">é </w:t>
      </w:r>
      <w:r w:rsidRPr="00C670A0">
        <w:t>adresy, kter</w:t>
      </w:r>
      <w:r w:rsidRPr="00E85DAD">
        <w:t xml:space="preserve">é </w:t>
      </w:r>
      <w:r w:rsidRPr="00C670A0">
        <w:t xml:space="preserve">si strany </w:t>
      </w:r>
      <w:r w:rsidR="00CB355B" w:rsidRPr="00C670A0">
        <w:t>Smlouvy</w:t>
      </w:r>
      <w:r w:rsidRPr="00C670A0">
        <w:t xml:space="preserve"> sdělí. </w:t>
      </w:r>
    </w:p>
    <w:p w14:paraId="5F1C862C" w14:textId="0AFA6851" w:rsidR="005467A5" w:rsidRPr="00C670A0" w:rsidRDefault="001A5A25" w:rsidP="006B00CE">
      <w:pPr>
        <w:pStyle w:val="Nadpis1"/>
        <w:numPr>
          <w:ilvl w:val="0"/>
          <w:numId w:val="39"/>
        </w:numPr>
      </w:pPr>
      <w:r>
        <w:t>Z</w:t>
      </w:r>
      <w:r w:rsidR="008766F1">
        <w:t>ávěrečná ustanovení</w:t>
      </w:r>
    </w:p>
    <w:p w14:paraId="5F1C862D" w14:textId="77E9BC6A" w:rsidR="005467A5" w:rsidRPr="00C670A0" w:rsidRDefault="00381067" w:rsidP="006B00CE">
      <w:pPr>
        <w:pStyle w:val="Textvbloku"/>
        <w:widowControl w:val="0"/>
        <w:numPr>
          <w:ilvl w:val="0"/>
          <w:numId w:val="41"/>
        </w:numPr>
        <w:spacing w:before="100"/>
      </w:pPr>
      <w:r w:rsidRPr="00C670A0">
        <w:t xml:space="preserve">Smluvní strany prohlašují, že závazkový vztah založený touto </w:t>
      </w:r>
      <w:r w:rsidR="00CB355B" w:rsidRPr="00C670A0">
        <w:t>Smlouvou</w:t>
      </w:r>
      <w:r w:rsidRPr="00C670A0">
        <w:t xml:space="preserve"> se řídí </w:t>
      </w:r>
      <w:proofErr w:type="spellStart"/>
      <w:r w:rsidRPr="00C670A0">
        <w:t>ust</w:t>
      </w:r>
      <w:proofErr w:type="spellEnd"/>
      <w:r w:rsidRPr="00C670A0">
        <w:t>. § 1746 odst. 2 zákona č. 89/2012 Sb., obč</w:t>
      </w:r>
      <w:r w:rsidRPr="00E85DAD">
        <w:t>ansk</w:t>
      </w:r>
      <w:r w:rsidRPr="00C670A0">
        <w:t>ý zákoník, ve znění pozdějších předpisů (dále jen „OZ</w:t>
      </w:r>
      <w:r w:rsidRPr="00E85DAD">
        <w:rPr>
          <w:rtl/>
        </w:rPr>
        <w:t>“</w:t>
      </w:r>
      <w:r w:rsidRPr="00C670A0">
        <w:t xml:space="preserve">). Práva a povinnosti </w:t>
      </w:r>
      <w:r w:rsidR="00CB355B">
        <w:t>S</w:t>
      </w:r>
      <w:r w:rsidRPr="00C670A0">
        <w:t xml:space="preserve">mluvních stran, která mají charakter příkazu, se v ostatním řídí ustanoveními § </w:t>
      </w:r>
      <w:r w:rsidRPr="00E85DAD">
        <w:t>2430 a n</w:t>
      </w:r>
      <w:r w:rsidRPr="00C670A0">
        <w:t>á</w:t>
      </w:r>
      <w:r w:rsidRPr="00E85DAD">
        <w:t xml:space="preserve">sl. OZ. </w:t>
      </w:r>
    </w:p>
    <w:p w14:paraId="5F1C862E" w14:textId="5CEE1FCC" w:rsidR="005467A5" w:rsidRPr="00C670A0" w:rsidRDefault="00381067" w:rsidP="006B00CE">
      <w:pPr>
        <w:pStyle w:val="Textvbloku"/>
        <w:widowControl w:val="0"/>
        <w:numPr>
          <w:ilvl w:val="0"/>
          <w:numId w:val="41"/>
        </w:numPr>
        <w:spacing w:before="100"/>
      </w:pPr>
      <w:r w:rsidRPr="00C670A0">
        <w:t>Smlouva je povinně zveřejňovaná v registru smluv dle zákona č. 340/2015 Sb., o registru smluv a její účinnost nenastane dří</w:t>
      </w:r>
      <w:r w:rsidRPr="00E85DAD">
        <w:t>ve, ne</w:t>
      </w:r>
      <w:r w:rsidRPr="00C670A0">
        <w:t xml:space="preserve">ž bude uveřejněna. Zveřejnění </w:t>
      </w:r>
      <w:r w:rsidR="00CB355B" w:rsidRPr="00C670A0">
        <w:t>Smlouvy</w:t>
      </w:r>
      <w:r w:rsidRPr="00C670A0">
        <w:t xml:space="preserve"> v registru smluv zajistí Zadavatel. </w:t>
      </w:r>
    </w:p>
    <w:p w14:paraId="5F1C862F" w14:textId="5E6C3983" w:rsidR="005467A5" w:rsidRPr="00C670A0" w:rsidRDefault="00381067" w:rsidP="006B00CE">
      <w:pPr>
        <w:pStyle w:val="Textvbloku"/>
        <w:widowControl w:val="0"/>
        <w:numPr>
          <w:ilvl w:val="0"/>
          <w:numId w:val="41"/>
        </w:numPr>
        <w:spacing w:before="100"/>
      </w:pPr>
      <w:r w:rsidRPr="00C670A0">
        <w:t xml:space="preserve">Tato </w:t>
      </w:r>
      <w:r w:rsidR="00CB355B" w:rsidRPr="00C670A0">
        <w:t>Smlouva</w:t>
      </w:r>
      <w:r w:rsidRPr="00C670A0">
        <w:t xml:space="preserve"> zahrnuje úplnou dohodu mezi </w:t>
      </w:r>
      <w:r w:rsidR="00CB355B">
        <w:t>S</w:t>
      </w:r>
      <w:r w:rsidRPr="00C670A0">
        <w:t>mluvními stranami. Jak</w:t>
      </w:r>
      <w:r w:rsidRPr="00E85DAD">
        <w:t>é</w:t>
      </w:r>
      <w:r w:rsidRPr="00C670A0">
        <w:t>koliv změny, úpravy, ať již celkové či částečn</w:t>
      </w:r>
      <w:r w:rsidRPr="00E85DAD">
        <w:t>é</w:t>
      </w:r>
      <w:r w:rsidRPr="00C670A0">
        <w:t>, podle nebo na základě či z t</w:t>
      </w:r>
      <w:r w:rsidRPr="00E85DAD">
        <w:t>é</w:t>
      </w:r>
      <w:r w:rsidRPr="00C670A0">
        <w:t xml:space="preserve">to </w:t>
      </w:r>
      <w:r w:rsidR="00081305">
        <w:t>S</w:t>
      </w:r>
      <w:r w:rsidRPr="00C670A0">
        <w:t xml:space="preserve">mlouvy musí mít písemnou formu a musí být podepsány oběma </w:t>
      </w:r>
      <w:r w:rsidR="00CB355B">
        <w:t>S</w:t>
      </w:r>
      <w:r w:rsidRPr="00C670A0">
        <w:t xml:space="preserve">mluvními stranami. Měněna, případně doplňována může být tato </w:t>
      </w:r>
      <w:r w:rsidR="00CB355B" w:rsidRPr="00C670A0">
        <w:t>Smlouva</w:t>
      </w:r>
      <w:r w:rsidRPr="00C670A0">
        <w:t xml:space="preserve"> pouze písemnými vzestupně číslovanými dodatky podepsanými oběma stranami.</w:t>
      </w:r>
    </w:p>
    <w:p w14:paraId="5F1C8630" w14:textId="37AA9A8C" w:rsidR="005467A5" w:rsidRPr="00C670A0" w:rsidRDefault="00381067" w:rsidP="006B00CE">
      <w:pPr>
        <w:pStyle w:val="Textvbloku"/>
        <w:widowControl w:val="0"/>
        <w:numPr>
          <w:ilvl w:val="0"/>
          <w:numId w:val="41"/>
        </w:numPr>
        <w:spacing w:before="100"/>
      </w:pPr>
      <w:r w:rsidRPr="00C670A0">
        <w:t>Jestliže některý ze závazků nebo ustanovení t</w:t>
      </w:r>
      <w:r w:rsidRPr="00E85DAD">
        <w:t>é</w:t>
      </w:r>
      <w:r w:rsidRPr="00C670A0">
        <w:t xml:space="preserve">to </w:t>
      </w:r>
      <w:r w:rsidR="00CB355B" w:rsidRPr="00C670A0">
        <w:t>Smlouvy</w:t>
      </w:r>
      <w:r w:rsidRPr="00C670A0">
        <w:t xml:space="preserve"> bude nebo se stane neplatným či nevymahatelným, bude takový závazek či ustanovení považováno za odděliteln</w:t>
      </w:r>
      <w:r w:rsidRPr="00E85DAD">
        <w:t xml:space="preserve">é </w:t>
      </w:r>
      <w:r w:rsidRPr="00C670A0">
        <w:t>od ostatní</w:t>
      </w:r>
      <w:r w:rsidRPr="00E85DAD">
        <w:t>ch z</w:t>
      </w:r>
      <w:r w:rsidRPr="00C670A0">
        <w:t xml:space="preserve">ávazků a ujednání </w:t>
      </w:r>
      <w:r w:rsidR="00CB355B" w:rsidRPr="00C670A0">
        <w:t>Smlouvy</w:t>
      </w:r>
      <w:r w:rsidRPr="00C670A0">
        <w:t xml:space="preserve">. Pokud taková situace nastane, zavazují se </w:t>
      </w:r>
      <w:r w:rsidR="00CB355B">
        <w:t>S</w:t>
      </w:r>
      <w:r w:rsidRPr="00C670A0">
        <w:t>mluvní strany bez zbytečn</w:t>
      </w:r>
      <w:r w:rsidRPr="00E85DAD">
        <w:t>é</w:t>
      </w:r>
      <w:r w:rsidRPr="00C670A0">
        <w:t>ho prodlení nahradit takový závazek, případně ustanovení, platný</w:t>
      </w:r>
      <w:r w:rsidRPr="00E85DAD">
        <w:t xml:space="preserve">m a </w:t>
      </w:r>
      <w:r w:rsidRPr="00C670A0">
        <w:t>účinným závazkem, případně ustanovením, jehož ekonomický dopad bude co nejvíce odpovídat sporn</w:t>
      </w:r>
      <w:r w:rsidRPr="00E85DAD">
        <w:t>é</w:t>
      </w:r>
      <w:r w:rsidRPr="00C670A0">
        <w:t>mu závazku, ustanovení nebo účelu, to vše v </w:t>
      </w:r>
      <w:r w:rsidRPr="00E85DAD">
        <w:t>intenc</w:t>
      </w:r>
      <w:r w:rsidRPr="00C670A0">
        <w:t xml:space="preserve">ích vyjádřených </w:t>
      </w:r>
      <w:r w:rsidR="00CB355B">
        <w:t>S</w:t>
      </w:r>
      <w:r w:rsidRPr="00C670A0">
        <w:t>mluvními stranami v t</w:t>
      </w:r>
      <w:r w:rsidRPr="00E85DAD">
        <w:t>é</w:t>
      </w:r>
      <w:r w:rsidRPr="00C670A0">
        <w:t xml:space="preserve">to </w:t>
      </w:r>
      <w:r w:rsidR="00081305">
        <w:t>S</w:t>
      </w:r>
      <w:r w:rsidRPr="00C670A0">
        <w:t>mlouvě.</w:t>
      </w:r>
    </w:p>
    <w:p w14:paraId="5F1C8631" w14:textId="55CAD9CB" w:rsidR="005467A5" w:rsidRPr="00C670A0" w:rsidRDefault="00381067" w:rsidP="006B00CE">
      <w:pPr>
        <w:numPr>
          <w:ilvl w:val="0"/>
          <w:numId w:val="41"/>
        </w:numPr>
        <w:spacing w:before="100" w:line="240" w:lineRule="auto"/>
        <w:jc w:val="both"/>
      </w:pPr>
      <w:r w:rsidRPr="00C670A0">
        <w:t xml:space="preserve">Žádná </w:t>
      </w:r>
      <w:r w:rsidR="00CB355B">
        <w:t>S</w:t>
      </w:r>
      <w:r w:rsidRPr="00C670A0">
        <w:t>mluvní strana nesmí přev</w:t>
      </w:r>
      <w:r w:rsidRPr="00E85DAD">
        <w:t>é</w:t>
      </w:r>
      <w:r w:rsidRPr="00C670A0">
        <w:t xml:space="preserve">st nebo postoupit tuto </w:t>
      </w:r>
      <w:r w:rsidR="00CB355B">
        <w:t>S</w:t>
      </w:r>
      <w:r w:rsidRPr="00C670A0">
        <w:t>mlouvu nebo práva a závazky z ní vyplývající bez předchozího písemn</w:t>
      </w:r>
      <w:r w:rsidRPr="00E85DAD">
        <w:t>é</w:t>
      </w:r>
      <w:r w:rsidRPr="00C670A0">
        <w:t>ho souhlasu druh</w:t>
      </w:r>
      <w:r w:rsidRPr="00E85DAD">
        <w:t xml:space="preserve">é </w:t>
      </w:r>
      <w:r w:rsidR="00CB355B">
        <w:t>S</w:t>
      </w:r>
      <w:r w:rsidRPr="00C670A0">
        <w:t xml:space="preserve">mluvní strany. </w:t>
      </w:r>
    </w:p>
    <w:p w14:paraId="5F1C8632" w14:textId="621228AB" w:rsidR="005467A5" w:rsidRPr="00C670A0" w:rsidRDefault="00381067" w:rsidP="006B00CE">
      <w:pPr>
        <w:pStyle w:val="Odstavecseseznamem"/>
        <w:numPr>
          <w:ilvl w:val="0"/>
          <w:numId w:val="41"/>
        </w:numPr>
        <w:spacing w:before="100" w:after="0" w:line="240" w:lineRule="auto"/>
        <w:jc w:val="both"/>
        <w:rPr>
          <w:rFonts w:ascii="Arial" w:hAnsi="Arial"/>
          <w:sz w:val="20"/>
          <w:szCs w:val="20"/>
        </w:rPr>
      </w:pPr>
      <w:r w:rsidRPr="00C670A0">
        <w:rPr>
          <w:rFonts w:ascii="Arial" w:hAnsi="Arial"/>
          <w:sz w:val="20"/>
          <w:szCs w:val="20"/>
        </w:rPr>
        <w:lastRenderedPageBreak/>
        <w:t xml:space="preserve">Zadavatel i Zpracovatel potvrzují </w:t>
      </w:r>
      <w:r w:rsidRPr="00E85DAD">
        <w:rPr>
          <w:rFonts w:ascii="Arial" w:hAnsi="Arial"/>
          <w:sz w:val="20"/>
          <w:szCs w:val="20"/>
        </w:rPr>
        <w:t>spr</w:t>
      </w:r>
      <w:r w:rsidRPr="00C670A0">
        <w:rPr>
          <w:rFonts w:ascii="Arial" w:hAnsi="Arial"/>
          <w:sz w:val="20"/>
          <w:szCs w:val="20"/>
        </w:rPr>
        <w:t>ávnost svý</w:t>
      </w:r>
      <w:r w:rsidRPr="00E85DAD">
        <w:rPr>
          <w:rFonts w:ascii="Arial" w:hAnsi="Arial"/>
          <w:sz w:val="20"/>
          <w:szCs w:val="20"/>
        </w:rPr>
        <w:t xml:space="preserve">ch </w:t>
      </w:r>
      <w:r w:rsidRPr="00C670A0">
        <w:rPr>
          <w:rFonts w:ascii="Arial" w:hAnsi="Arial"/>
          <w:sz w:val="20"/>
          <w:szCs w:val="20"/>
        </w:rPr>
        <w:t>údajů, kter</w:t>
      </w:r>
      <w:r w:rsidRPr="00E85DAD">
        <w:rPr>
          <w:rFonts w:ascii="Arial" w:hAnsi="Arial"/>
          <w:sz w:val="20"/>
          <w:szCs w:val="20"/>
        </w:rPr>
        <w:t xml:space="preserve">é </w:t>
      </w:r>
      <w:r w:rsidRPr="00C670A0">
        <w:rPr>
          <w:rFonts w:ascii="Arial" w:hAnsi="Arial"/>
          <w:sz w:val="20"/>
          <w:szCs w:val="20"/>
        </w:rPr>
        <w:t>jsou uvedeny v záhlaví t</w:t>
      </w:r>
      <w:r w:rsidRPr="00E85DAD">
        <w:rPr>
          <w:rFonts w:ascii="Arial" w:hAnsi="Arial"/>
          <w:sz w:val="20"/>
          <w:szCs w:val="20"/>
        </w:rPr>
        <w:t>é</w:t>
      </w:r>
      <w:r w:rsidRPr="00C670A0">
        <w:rPr>
          <w:rFonts w:ascii="Arial" w:hAnsi="Arial"/>
          <w:sz w:val="20"/>
          <w:szCs w:val="20"/>
        </w:rPr>
        <w:t xml:space="preserve">to </w:t>
      </w:r>
      <w:r w:rsidR="00CB355B" w:rsidRPr="00C670A0">
        <w:rPr>
          <w:rFonts w:ascii="Arial" w:hAnsi="Arial"/>
          <w:sz w:val="20"/>
          <w:szCs w:val="20"/>
        </w:rPr>
        <w:t>Smlouvy</w:t>
      </w:r>
      <w:r w:rsidRPr="00C670A0">
        <w:rPr>
          <w:rFonts w:ascii="Arial" w:hAnsi="Arial"/>
          <w:sz w:val="20"/>
          <w:szCs w:val="20"/>
        </w:rPr>
        <w:t>. V případě, že dojde v průběhu smluvního vztahu ke změnám uvedený</w:t>
      </w:r>
      <w:r w:rsidRPr="00E85DAD">
        <w:rPr>
          <w:rFonts w:ascii="Arial" w:hAnsi="Arial"/>
          <w:sz w:val="20"/>
          <w:szCs w:val="20"/>
        </w:rPr>
        <w:t xml:space="preserve">ch </w:t>
      </w:r>
      <w:r w:rsidRPr="00C670A0">
        <w:rPr>
          <w:rFonts w:ascii="Arial" w:hAnsi="Arial"/>
          <w:sz w:val="20"/>
          <w:szCs w:val="20"/>
        </w:rPr>
        <w:t>údajů, zavazují se ozná</w:t>
      </w:r>
      <w:r w:rsidRPr="00E85DAD">
        <w:rPr>
          <w:rFonts w:ascii="Arial" w:hAnsi="Arial"/>
          <w:sz w:val="20"/>
          <w:szCs w:val="20"/>
        </w:rPr>
        <w:t xml:space="preserve">mit druhé </w:t>
      </w:r>
      <w:r w:rsidRPr="00C670A0">
        <w:rPr>
          <w:rFonts w:ascii="Arial" w:hAnsi="Arial"/>
          <w:sz w:val="20"/>
          <w:szCs w:val="20"/>
        </w:rPr>
        <w:t>straně bez zbytečn</w:t>
      </w:r>
      <w:r w:rsidRPr="00E85DAD">
        <w:rPr>
          <w:rFonts w:ascii="Arial" w:hAnsi="Arial"/>
          <w:sz w:val="20"/>
          <w:szCs w:val="20"/>
        </w:rPr>
        <w:t>é</w:t>
      </w:r>
      <w:r w:rsidRPr="00C670A0">
        <w:rPr>
          <w:rFonts w:ascii="Arial" w:hAnsi="Arial"/>
          <w:sz w:val="20"/>
          <w:szCs w:val="20"/>
        </w:rPr>
        <w:t>ho odkladu aktualizaci těchto údajů.</w:t>
      </w:r>
    </w:p>
    <w:p w14:paraId="736254D0" w14:textId="295E5702" w:rsidR="00BE1ACF" w:rsidRDefault="00EB4FC0" w:rsidP="006B00CE">
      <w:pPr>
        <w:numPr>
          <w:ilvl w:val="0"/>
          <w:numId w:val="42"/>
        </w:numPr>
        <w:spacing w:before="100" w:line="240" w:lineRule="auto"/>
        <w:jc w:val="both"/>
      </w:pPr>
      <w:r>
        <w:t xml:space="preserve">Níže uvedené přílohy </w:t>
      </w:r>
      <w:r w:rsidR="00480ED1">
        <w:t>tvoří</w:t>
      </w:r>
      <w:r>
        <w:t xml:space="preserve"> </w:t>
      </w:r>
      <w:r w:rsidR="00480ED1">
        <w:t xml:space="preserve">nedílnou </w:t>
      </w:r>
      <w:r>
        <w:t xml:space="preserve">součást této Smlouvy: </w:t>
      </w:r>
    </w:p>
    <w:p w14:paraId="30DE46F7" w14:textId="1F977B8F" w:rsidR="00EB4FC0" w:rsidRDefault="00EB4FC0" w:rsidP="00081305">
      <w:pPr>
        <w:spacing w:line="240" w:lineRule="auto"/>
        <w:ind w:left="425"/>
        <w:jc w:val="both"/>
      </w:pPr>
      <w:r>
        <w:t xml:space="preserve">Příloha č. 1 </w:t>
      </w:r>
      <w:r w:rsidR="00E33311">
        <w:t>–</w:t>
      </w:r>
      <w:r>
        <w:t xml:space="preserve"> </w:t>
      </w:r>
      <w:r w:rsidRPr="00EB4FC0">
        <w:t>Popis plnění</w:t>
      </w:r>
    </w:p>
    <w:p w14:paraId="5F24B98F" w14:textId="52F63511" w:rsidR="00EB4FC0" w:rsidRDefault="00EB4FC0" w:rsidP="00081305">
      <w:pPr>
        <w:spacing w:line="240" w:lineRule="auto"/>
        <w:ind w:left="425"/>
        <w:jc w:val="both"/>
      </w:pPr>
      <w:r>
        <w:t xml:space="preserve">Příloha č. 2 </w:t>
      </w:r>
      <w:r w:rsidR="00E33311">
        <w:t>–</w:t>
      </w:r>
      <w:r>
        <w:t xml:space="preserve"> </w:t>
      </w:r>
      <w:r w:rsidRPr="00EB4FC0">
        <w:t>Formulář Průběžná zpráva o uskutečněných aktivitách (do 15. dne násl. měsíce)</w:t>
      </w:r>
    </w:p>
    <w:p w14:paraId="0F781E5F" w14:textId="5880F21A" w:rsidR="00EB4FC0" w:rsidRDefault="00EB4FC0" w:rsidP="00081305">
      <w:pPr>
        <w:spacing w:line="240" w:lineRule="auto"/>
        <w:ind w:left="425"/>
        <w:jc w:val="both"/>
      </w:pPr>
      <w:r>
        <w:t xml:space="preserve">Příloha č. 3 </w:t>
      </w:r>
      <w:r w:rsidR="00E33311">
        <w:t>–</w:t>
      </w:r>
      <w:r>
        <w:t xml:space="preserve"> </w:t>
      </w:r>
      <w:r w:rsidRPr="00EB4FC0">
        <w:t>Formulář Závěrečná zpráva o uskutečněných aktivitách (do 31.</w:t>
      </w:r>
      <w:r w:rsidR="00517FCE">
        <w:t>1</w:t>
      </w:r>
      <w:r w:rsidRPr="00EB4FC0">
        <w:t>.2027)</w:t>
      </w:r>
    </w:p>
    <w:p w14:paraId="3090A0A1" w14:textId="415223CF" w:rsidR="00EB4FC0" w:rsidRDefault="00EB4FC0" w:rsidP="00081305">
      <w:pPr>
        <w:spacing w:line="240" w:lineRule="auto"/>
        <w:ind w:left="425"/>
        <w:jc w:val="both"/>
      </w:pPr>
      <w:r>
        <w:t xml:space="preserve">Příloha č. 4 </w:t>
      </w:r>
      <w:r w:rsidR="00480ED1">
        <w:t>–</w:t>
      </w:r>
      <w:r>
        <w:t xml:space="preserve"> </w:t>
      </w:r>
      <w:r w:rsidR="00480ED1">
        <w:t>Sjednané hodinové sazby dle jednotlivých aktivit</w:t>
      </w:r>
    </w:p>
    <w:p w14:paraId="561EA2D3" w14:textId="27A254BC" w:rsidR="008E1148" w:rsidRDefault="008E1148" w:rsidP="00081305">
      <w:pPr>
        <w:spacing w:line="240" w:lineRule="auto"/>
        <w:ind w:left="425"/>
        <w:jc w:val="both"/>
      </w:pPr>
      <w:r>
        <w:t xml:space="preserve">Příloha č. 5 </w:t>
      </w:r>
      <w:r w:rsidR="00554D16">
        <w:t>–</w:t>
      </w:r>
      <w:r>
        <w:t xml:space="preserve"> </w:t>
      </w:r>
      <w:r w:rsidR="00C53B65">
        <w:t>Stanovisko znalce</w:t>
      </w:r>
    </w:p>
    <w:p w14:paraId="5F1C8633" w14:textId="59A9BBE7" w:rsidR="005467A5" w:rsidRPr="00C670A0" w:rsidRDefault="00381067" w:rsidP="006B00CE">
      <w:pPr>
        <w:numPr>
          <w:ilvl w:val="0"/>
          <w:numId w:val="42"/>
        </w:numPr>
        <w:spacing w:before="100" w:line="240" w:lineRule="auto"/>
        <w:jc w:val="both"/>
      </w:pPr>
      <w:r w:rsidRPr="00C670A0">
        <w:t xml:space="preserve">Tato </w:t>
      </w:r>
      <w:r w:rsidR="00CB355B" w:rsidRPr="00C670A0">
        <w:t>Smlouva</w:t>
      </w:r>
      <w:r w:rsidRPr="00C670A0">
        <w:t xml:space="preserve"> bude vyhotovena v elektronick</w:t>
      </w:r>
      <w:r w:rsidRPr="00E85DAD">
        <w:t xml:space="preserve">é </w:t>
      </w:r>
      <w:r w:rsidRPr="00C670A0">
        <w:t>podobě s pří</w:t>
      </w:r>
      <w:r w:rsidRPr="00E85DAD">
        <w:t>slu</w:t>
      </w:r>
      <w:r w:rsidRPr="00C670A0">
        <w:t>šnými elektronickými podpisy smluvních stran dle zákona č. 297/2016 Sb., o službách vytvářející</w:t>
      </w:r>
      <w:r w:rsidRPr="00E85DAD">
        <w:t>ch d</w:t>
      </w:r>
      <w:r w:rsidRPr="00C670A0">
        <w:t>ůvěru pro elektronick</w:t>
      </w:r>
      <w:r w:rsidRPr="00E85DAD">
        <w:t xml:space="preserve">é </w:t>
      </w:r>
      <w:r w:rsidRPr="00C670A0">
        <w:t xml:space="preserve">transakce, ve znění pozdějších předpisů.  </w:t>
      </w:r>
    </w:p>
    <w:p w14:paraId="5F1C8634" w14:textId="21EF5807" w:rsidR="005467A5" w:rsidRPr="00C670A0" w:rsidRDefault="00381067" w:rsidP="006B00CE">
      <w:pPr>
        <w:numPr>
          <w:ilvl w:val="0"/>
          <w:numId w:val="41"/>
        </w:numPr>
        <w:spacing w:before="100" w:line="240" w:lineRule="auto"/>
        <w:jc w:val="both"/>
      </w:pPr>
      <w:r w:rsidRPr="00C670A0">
        <w:t xml:space="preserve">Smluvní strany shodně prohlašují, že tato </w:t>
      </w:r>
      <w:r w:rsidR="003350AD" w:rsidRPr="00C670A0">
        <w:t>Smlouva</w:t>
      </w:r>
      <w:r w:rsidRPr="00C670A0">
        <w:t xml:space="preserve"> byla uzavřena po vzájemn</w:t>
      </w:r>
      <w:r w:rsidRPr="00E85DAD">
        <w:t>é</w:t>
      </w:r>
      <w:r w:rsidRPr="00C670A0">
        <w:t>m projednání, podle jejich prav</w:t>
      </w:r>
      <w:r w:rsidRPr="00E85DAD">
        <w:t xml:space="preserve">é </w:t>
      </w:r>
      <w:r w:rsidRPr="00C670A0">
        <w:t>a svobodn</w:t>
      </w:r>
      <w:r w:rsidRPr="00E85DAD">
        <w:t xml:space="preserve">é </w:t>
      </w:r>
      <w:r w:rsidRPr="00C670A0">
        <w:t>vů</w:t>
      </w:r>
      <w:r w:rsidRPr="00E85DAD">
        <w:t>le, co</w:t>
      </w:r>
      <w:r w:rsidRPr="00C670A0">
        <w:t xml:space="preserve">ž svými podpisy zástupci </w:t>
      </w:r>
      <w:r w:rsidR="003350AD">
        <w:t>S</w:t>
      </w:r>
      <w:r w:rsidRPr="00C670A0">
        <w:t>mluvních stran stvrzují.</w:t>
      </w:r>
    </w:p>
    <w:p w14:paraId="5F1C8635" w14:textId="77777777" w:rsidR="005467A5" w:rsidRPr="00C670A0" w:rsidRDefault="00381067">
      <w:pPr>
        <w:spacing w:before="200" w:line="240" w:lineRule="auto"/>
        <w:jc w:val="both"/>
      </w:pPr>
      <w:r w:rsidRPr="00C670A0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F1C867D" wp14:editId="5F1C867E">
                <wp:simplePos x="0" y="0"/>
                <wp:positionH relativeFrom="column">
                  <wp:posOffset>-76835</wp:posOffset>
                </wp:positionH>
                <wp:positionV relativeFrom="line">
                  <wp:posOffset>99059</wp:posOffset>
                </wp:positionV>
                <wp:extent cx="5765166" cy="617221"/>
                <wp:effectExtent l="0" t="0" r="0" b="0"/>
                <wp:wrapNone/>
                <wp:docPr id="1073741825" name="officeArt object" descr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5166" cy="6172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1C8695" w14:textId="77777777" w:rsidR="005467A5" w:rsidRDefault="00381067">
                            <w:pPr>
                              <w:pStyle w:val="Nadpis3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  <w:u w:color="00000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u w:color="000000"/>
                              </w:rPr>
                              <w:t>Doložka dle § 23 zákona č. 129/2000 Sb., o krajích</w:t>
                            </w:r>
                          </w:p>
                          <w:p w14:paraId="5F1C8696" w14:textId="77777777" w:rsidR="005467A5" w:rsidRDefault="00381067">
                            <w:pPr>
                              <w:spacing w:line="240" w:lineRule="auto"/>
                            </w:pPr>
                            <w:r>
                              <w:t>Rozhodnuto orgánem kraje: Rada Zlí</w:t>
                            </w:r>
                            <w:r>
                              <w:rPr>
                                <w:lang w:val="da-DK"/>
                              </w:rPr>
                              <w:t>nsk</w:t>
                            </w:r>
                            <w:r>
                              <w:rPr>
                                <w:lang w:val="fr-FR"/>
                              </w:rPr>
                              <w:t>é</w:t>
                            </w:r>
                            <w:r>
                              <w:t>ho kraje</w:t>
                            </w:r>
                          </w:p>
                          <w:p w14:paraId="5F1C8697" w14:textId="2800E138" w:rsidR="005467A5" w:rsidRDefault="00381067">
                            <w:pPr>
                              <w:spacing w:line="240" w:lineRule="auto"/>
                            </w:pPr>
                            <w:r>
                              <w:rPr>
                                <w:lang w:val="pt-PT"/>
                              </w:rPr>
                              <w:t xml:space="preserve">Datum a </w:t>
                            </w:r>
                            <w:r>
                              <w:t>číslo jednací</w:t>
                            </w:r>
                            <w:r w:rsidR="00D95325">
                              <w:t xml:space="preserve"> 2. 2. 2026</w:t>
                            </w:r>
                            <w:r w:rsidR="009A50F2">
                              <w:t>,</w:t>
                            </w:r>
                            <w:r>
                              <w:t xml:space="preserve"> č. </w:t>
                            </w:r>
                            <w:r w:rsidR="009A50F2" w:rsidRPr="009A50F2">
                              <w:t>0096/R02/26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1C867D" id="officeArt object" o:spid="_x0000_s1026" alt="Obdélník 3" style="position:absolute;left:0;text-align:left;margin-left:-6.05pt;margin-top:7.8pt;width:453.95pt;height:48.6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">
                <v:textbox inset="1.27mm,1.27mm,1.27mm,1.27mm">
                  <w:txbxContent>
                    <w:p w14:paraId="5F1C8695" w14:textId="77777777" w:rsidR="005467A5" w:rsidRDefault="00381067">
                      <w:pPr>
                        <w:pStyle w:val="Nadpis3"/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  <w:u w:color="000000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  <w:u w:color="000000"/>
                        </w:rPr>
                        <w:t>Doložka dle § 23 zákona č. 129/2000 Sb., o krajích</w:t>
                      </w:r>
                    </w:p>
                    <w:p w14:paraId="5F1C8696" w14:textId="77777777" w:rsidR="005467A5" w:rsidRDefault="00381067">
                      <w:pPr>
                        <w:spacing w:line="240" w:lineRule="auto"/>
                      </w:pPr>
                      <w:r>
                        <w:t>Rozhodnuto orgánem kraje: Rada Zlí</w:t>
                      </w:r>
                      <w:r>
                        <w:rPr>
                          <w:lang w:val="da-DK"/>
                        </w:rPr>
                        <w:t>nsk</w:t>
                      </w:r>
                      <w:r>
                        <w:rPr>
                          <w:lang w:val="fr-FR"/>
                        </w:rPr>
                        <w:t>é</w:t>
                      </w:r>
                      <w:r>
                        <w:t>ho kraje</w:t>
                      </w:r>
                    </w:p>
                    <w:p w14:paraId="5F1C8697" w14:textId="2800E138" w:rsidR="005467A5" w:rsidRDefault="00381067">
                      <w:pPr>
                        <w:spacing w:line="240" w:lineRule="auto"/>
                      </w:pPr>
                      <w:r>
                        <w:rPr>
                          <w:lang w:val="pt-PT"/>
                        </w:rPr>
                        <w:t xml:space="preserve">Datum a </w:t>
                      </w:r>
                      <w:r>
                        <w:t>číslo jednací</w:t>
                      </w:r>
                      <w:r w:rsidR="00D95325">
                        <w:t xml:space="preserve"> 2. 2. 2026</w:t>
                      </w:r>
                      <w:r w:rsidR="009A50F2">
                        <w:t>,</w:t>
                      </w:r>
                      <w:r>
                        <w:t xml:space="preserve"> č. </w:t>
                      </w:r>
                      <w:r w:rsidR="009A50F2" w:rsidRPr="009A50F2">
                        <w:t>0096/R02/26</w:t>
                      </w:r>
                      <w:r>
                        <w:t>.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</w:p>
    <w:p w14:paraId="5F1C8636" w14:textId="77777777" w:rsidR="005467A5" w:rsidRPr="00C670A0" w:rsidRDefault="005467A5">
      <w:pPr>
        <w:spacing w:before="200" w:line="240" w:lineRule="auto"/>
        <w:jc w:val="both"/>
      </w:pPr>
    </w:p>
    <w:p w14:paraId="5F1C8637" w14:textId="77777777" w:rsidR="005467A5" w:rsidRPr="00C670A0" w:rsidRDefault="005467A5">
      <w:pPr>
        <w:spacing w:before="200" w:line="240" w:lineRule="auto"/>
        <w:jc w:val="both"/>
      </w:pPr>
    </w:p>
    <w:p w14:paraId="7511E8C6" w14:textId="6195801B" w:rsidR="0054760B" w:rsidRDefault="000212C4">
      <w:pPr>
        <w:spacing w:before="200" w:line="240" w:lineRule="auto"/>
        <w:jc w:val="both"/>
      </w:pPr>
      <w:r>
        <w:t>Zkontroloval: ……………</w:t>
      </w:r>
    </w:p>
    <w:p w14:paraId="644FA33F" w14:textId="77777777" w:rsidR="008B4E57" w:rsidRDefault="008B4E57">
      <w:pPr>
        <w:spacing w:before="200" w:line="240" w:lineRule="auto"/>
        <w:jc w:val="both"/>
      </w:pPr>
    </w:p>
    <w:p w14:paraId="16993896" w14:textId="77777777" w:rsidR="008B4E57" w:rsidRDefault="008B4E57">
      <w:pPr>
        <w:spacing w:before="200" w:line="240" w:lineRule="auto"/>
        <w:jc w:val="both"/>
      </w:pPr>
    </w:p>
    <w:p w14:paraId="7EB1FB44" w14:textId="77777777" w:rsidR="008B4E57" w:rsidRDefault="008B4E57">
      <w:pPr>
        <w:spacing w:before="200" w:line="240" w:lineRule="auto"/>
        <w:jc w:val="both"/>
      </w:pPr>
    </w:p>
    <w:p w14:paraId="584A5158" w14:textId="77777777" w:rsidR="008B4E57" w:rsidRDefault="008B4E57">
      <w:pPr>
        <w:spacing w:before="200" w:line="240" w:lineRule="auto"/>
        <w:jc w:val="both"/>
      </w:pPr>
    </w:p>
    <w:p w14:paraId="5F1C8639" w14:textId="5C9AD852" w:rsidR="005467A5" w:rsidRPr="00C670A0" w:rsidRDefault="00381067">
      <w:pPr>
        <w:spacing w:before="200" w:line="240" w:lineRule="auto"/>
        <w:jc w:val="both"/>
      </w:pPr>
      <w:r w:rsidRPr="00C670A0">
        <w:t>Ve Zlíně dne…………………………</w:t>
      </w:r>
      <w:r w:rsidR="002B6B8F">
        <w:tab/>
      </w:r>
      <w:r w:rsidR="002B6B8F">
        <w:tab/>
      </w:r>
      <w:r w:rsidR="002B6B8F">
        <w:tab/>
      </w:r>
      <w:r w:rsidRPr="00C670A0">
        <w:t>Ve Zlíně dne………………………….</w:t>
      </w:r>
    </w:p>
    <w:p w14:paraId="63FF7A85" w14:textId="77777777" w:rsidR="00081305" w:rsidRDefault="00081305">
      <w:pPr>
        <w:keepNext/>
        <w:spacing w:line="240" w:lineRule="auto"/>
      </w:pPr>
    </w:p>
    <w:p w14:paraId="5F1C863A" w14:textId="4F860876" w:rsidR="005467A5" w:rsidRPr="00C670A0" w:rsidRDefault="00381067">
      <w:pPr>
        <w:keepNext/>
        <w:spacing w:line="240" w:lineRule="auto"/>
      </w:pPr>
      <w:r w:rsidRPr="00C670A0">
        <w:t>Zadavatel:</w:t>
      </w:r>
      <w:r w:rsidRPr="00C670A0">
        <w:tab/>
      </w:r>
      <w:r w:rsidRPr="00C670A0">
        <w:tab/>
      </w:r>
      <w:r w:rsidRPr="00C670A0">
        <w:tab/>
      </w:r>
      <w:r w:rsidRPr="00C670A0">
        <w:tab/>
      </w:r>
      <w:r w:rsidRPr="00C670A0">
        <w:tab/>
      </w:r>
      <w:r w:rsidRPr="00C670A0">
        <w:tab/>
        <w:t>Zpracovatel:</w:t>
      </w:r>
    </w:p>
    <w:p w14:paraId="5F1C863B" w14:textId="77777777" w:rsidR="005467A5" w:rsidRPr="00C670A0" w:rsidRDefault="005467A5">
      <w:pPr>
        <w:keepNext/>
        <w:spacing w:line="240" w:lineRule="auto"/>
      </w:pPr>
    </w:p>
    <w:p w14:paraId="5F1C863C" w14:textId="77777777" w:rsidR="005467A5" w:rsidRPr="00C670A0" w:rsidRDefault="005467A5">
      <w:pPr>
        <w:keepNext/>
        <w:spacing w:line="240" w:lineRule="auto"/>
      </w:pPr>
    </w:p>
    <w:p w14:paraId="5F1C863D" w14:textId="77777777" w:rsidR="005467A5" w:rsidRPr="00C670A0" w:rsidRDefault="005467A5">
      <w:pPr>
        <w:keepNext/>
        <w:spacing w:line="240" w:lineRule="auto"/>
      </w:pPr>
    </w:p>
    <w:p w14:paraId="5F1C863E" w14:textId="77777777" w:rsidR="005467A5" w:rsidRPr="00C670A0" w:rsidRDefault="005467A5">
      <w:pPr>
        <w:keepNext/>
        <w:spacing w:line="240" w:lineRule="auto"/>
      </w:pPr>
    </w:p>
    <w:p w14:paraId="5F1C863F" w14:textId="77777777" w:rsidR="005467A5" w:rsidRPr="00C670A0" w:rsidRDefault="005467A5">
      <w:pPr>
        <w:keepNext/>
        <w:spacing w:line="240" w:lineRule="auto"/>
      </w:pPr>
    </w:p>
    <w:p w14:paraId="5F1C8640" w14:textId="77777777" w:rsidR="005467A5" w:rsidRPr="00C670A0" w:rsidRDefault="00381067">
      <w:pPr>
        <w:keepNext/>
        <w:spacing w:line="240" w:lineRule="auto"/>
      </w:pPr>
      <w:r w:rsidRPr="00E85DAD">
        <w:t>______________________________</w:t>
      </w:r>
      <w:r w:rsidRPr="00E85DAD">
        <w:tab/>
      </w:r>
      <w:r w:rsidRPr="00E85DAD">
        <w:tab/>
      </w:r>
      <w:r w:rsidRPr="00E85DAD">
        <w:tab/>
        <w:t>_____________________________</w:t>
      </w:r>
    </w:p>
    <w:p w14:paraId="5F1C8641" w14:textId="77777777" w:rsidR="005467A5" w:rsidRPr="00C670A0" w:rsidRDefault="00381067">
      <w:pPr>
        <w:keepNext/>
        <w:spacing w:before="120" w:line="240" w:lineRule="auto"/>
      </w:pPr>
      <w:r w:rsidRPr="00C670A0">
        <w:t>Zlí</w:t>
      </w:r>
      <w:r w:rsidRPr="00E85DAD">
        <w:t>nsk</w:t>
      </w:r>
      <w:r w:rsidRPr="00C670A0">
        <w:t>ý kraj</w:t>
      </w:r>
      <w:r w:rsidRPr="00C670A0">
        <w:tab/>
      </w:r>
      <w:r w:rsidRPr="00C670A0">
        <w:tab/>
      </w:r>
      <w:r w:rsidRPr="00C670A0">
        <w:tab/>
      </w:r>
      <w:r w:rsidRPr="00C670A0">
        <w:tab/>
      </w:r>
      <w:r w:rsidRPr="00C670A0">
        <w:tab/>
      </w:r>
      <w:r w:rsidRPr="00C670A0">
        <w:tab/>
        <w:t>Technologick</w:t>
      </w:r>
      <w:r w:rsidRPr="00E85DAD">
        <w:t xml:space="preserve">é </w:t>
      </w:r>
      <w:r w:rsidRPr="00C670A0">
        <w:t>inovační centrum, s.r.o.</w:t>
      </w:r>
    </w:p>
    <w:p w14:paraId="5F1C8642" w14:textId="77777777" w:rsidR="005467A5" w:rsidRPr="00C670A0" w:rsidRDefault="00381067">
      <w:pPr>
        <w:keepNext/>
        <w:spacing w:line="240" w:lineRule="auto"/>
      </w:pPr>
      <w:r w:rsidRPr="00C670A0">
        <w:t>Ing. Radim Holiš</w:t>
      </w:r>
      <w:r w:rsidRPr="00C670A0">
        <w:tab/>
      </w:r>
      <w:r w:rsidRPr="00C670A0">
        <w:tab/>
      </w:r>
      <w:r w:rsidRPr="00C670A0">
        <w:tab/>
      </w:r>
      <w:r w:rsidRPr="00C670A0">
        <w:tab/>
      </w:r>
      <w:r w:rsidRPr="00C670A0">
        <w:tab/>
        <w:t xml:space="preserve">Ing. Lukáš Trčka, Ph.D. </w:t>
      </w:r>
    </w:p>
    <w:p w14:paraId="5F1C8643" w14:textId="77777777" w:rsidR="005467A5" w:rsidRPr="00C670A0" w:rsidRDefault="00381067">
      <w:pPr>
        <w:keepNext/>
        <w:tabs>
          <w:tab w:val="left" w:pos="4962"/>
        </w:tabs>
        <w:spacing w:line="240" w:lineRule="auto"/>
      </w:pPr>
      <w:r w:rsidRPr="00C670A0">
        <w:t>hejtman</w:t>
      </w:r>
      <w:r w:rsidRPr="00C670A0">
        <w:tab/>
        <w:t>jednatel</w:t>
      </w:r>
    </w:p>
    <w:p w14:paraId="5F1C8645" w14:textId="77777777" w:rsidR="005467A5" w:rsidRPr="00C670A0" w:rsidRDefault="005467A5">
      <w:pPr>
        <w:spacing w:after="160" w:line="259" w:lineRule="auto"/>
        <w:sectPr w:rsidR="005467A5" w:rsidRPr="00C670A0" w:rsidSect="00794312">
          <w:headerReference w:type="default" r:id="rId8"/>
          <w:footerReference w:type="default" r:id="rId9"/>
          <w:pgSz w:w="11900" w:h="16840"/>
          <w:pgMar w:top="1417" w:right="701" w:bottom="1417" w:left="1417" w:header="708" w:footer="708" w:gutter="0"/>
          <w:cols w:space="708"/>
        </w:sectPr>
      </w:pPr>
    </w:p>
    <w:tbl>
      <w:tblPr>
        <w:tblStyle w:val="TableNormal"/>
        <w:tblpPr w:leftFromText="141" w:rightFromText="141" w:tblpY="630"/>
        <w:tblW w:w="90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88"/>
        <w:gridCol w:w="5386"/>
        <w:gridCol w:w="2688"/>
      </w:tblGrid>
      <w:tr w:rsidR="00E33311" w:rsidRPr="00C670A0" w14:paraId="79F13F05" w14:textId="77777777" w:rsidTr="00D21341">
        <w:trPr>
          <w:trHeight w:val="22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DE8A6" w14:textId="77777777" w:rsidR="00E33311" w:rsidRPr="00C670A0" w:rsidRDefault="00E33311" w:rsidP="00D21341">
            <w:pPr>
              <w:keepNext/>
              <w:tabs>
                <w:tab w:val="left" w:pos="4962"/>
              </w:tabs>
              <w:spacing w:line="240" w:lineRule="auto"/>
            </w:pPr>
            <w:r w:rsidRPr="00C670A0">
              <w:rPr>
                <w:b/>
                <w:bCs/>
              </w:rPr>
              <w:lastRenderedPageBreak/>
              <w:t>Číslo</w:t>
            </w:r>
            <w:r>
              <w:rPr>
                <w:b/>
                <w:bCs/>
              </w:rPr>
              <w:br/>
              <w:t>aktivity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2EEE4" w14:textId="77777777" w:rsidR="00E33311" w:rsidRPr="00C670A0" w:rsidRDefault="00E33311" w:rsidP="005B0E64">
            <w:pPr>
              <w:keepNext/>
              <w:tabs>
                <w:tab w:val="left" w:pos="4962"/>
              </w:tabs>
              <w:spacing w:line="240" w:lineRule="auto"/>
              <w:jc w:val="both"/>
            </w:pPr>
            <w:r>
              <w:rPr>
                <w:b/>
                <w:bCs/>
              </w:rPr>
              <w:t>Název a popis a</w:t>
            </w:r>
            <w:r w:rsidRPr="00C670A0">
              <w:rPr>
                <w:b/>
                <w:bCs/>
              </w:rPr>
              <w:t>ktivity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35859" w14:textId="589875BD" w:rsidR="00E33311" w:rsidRPr="00C670A0" w:rsidRDefault="00E33311" w:rsidP="00D21341">
            <w:pPr>
              <w:keepNext/>
              <w:tabs>
                <w:tab w:val="left" w:pos="4962"/>
              </w:tabs>
              <w:spacing w:line="240" w:lineRule="auto"/>
              <w:jc w:val="center"/>
            </w:pPr>
            <w:r>
              <w:rPr>
                <w:b/>
                <w:bCs/>
              </w:rPr>
              <w:t>Měřitelné výstupy (KPI)</w:t>
            </w:r>
          </w:p>
        </w:tc>
      </w:tr>
      <w:tr w:rsidR="00E33311" w:rsidRPr="00C670A0" w14:paraId="69207F63" w14:textId="77777777" w:rsidTr="00D21341">
        <w:trPr>
          <w:trHeight w:val="396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BAA36" w14:textId="77777777" w:rsidR="00E33311" w:rsidRPr="00C670A0" w:rsidRDefault="00E33311" w:rsidP="00D21341">
            <w:pPr>
              <w:keepNext/>
              <w:tabs>
                <w:tab w:val="left" w:pos="4962"/>
              </w:tabs>
              <w:spacing w:line="240" w:lineRule="auto"/>
            </w:pPr>
            <w:r w:rsidRPr="00C670A0">
              <w:t>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DBC26" w14:textId="77777777" w:rsidR="00E33311" w:rsidRPr="00C670A0" w:rsidRDefault="00E33311" w:rsidP="00D21341">
            <w:pPr>
              <w:keepNext/>
              <w:tabs>
                <w:tab w:val="left" w:pos="4962"/>
              </w:tabs>
              <w:spacing w:line="240" w:lineRule="auto"/>
              <w:jc w:val="both"/>
            </w:pPr>
            <w:r w:rsidRPr="00C670A0">
              <w:rPr>
                <w:b/>
                <w:bCs/>
              </w:rPr>
              <w:t>Název aktivity:</w:t>
            </w:r>
            <w:r w:rsidRPr="00C670A0">
              <w:t xml:space="preserve"> </w:t>
            </w:r>
            <w:r w:rsidRPr="002D29A6">
              <w:t xml:space="preserve">Talent management program </w:t>
            </w:r>
            <w:r w:rsidRPr="000672ED">
              <w:t>„Měj svůj směr</w:t>
            </w:r>
            <w:r w:rsidRPr="002D29A6">
              <w:rPr>
                <w:rtl/>
              </w:rPr>
              <w:t>“</w:t>
            </w:r>
          </w:p>
          <w:p w14:paraId="3977D22D" w14:textId="77777777" w:rsidR="00E33311" w:rsidRPr="00C670A0" w:rsidRDefault="00E33311" w:rsidP="00D21341">
            <w:pPr>
              <w:keepNext/>
              <w:tabs>
                <w:tab w:val="left" w:pos="4962"/>
              </w:tabs>
              <w:spacing w:line="240" w:lineRule="auto"/>
              <w:jc w:val="both"/>
            </w:pPr>
          </w:p>
          <w:p w14:paraId="44C6D00E" w14:textId="52245457" w:rsidR="00E33311" w:rsidRDefault="00E33311" w:rsidP="00D21341">
            <w:pPr>
              <w:keepNext/>
              <w:tabs>
                <w:tab w:val="left" w:pos="4962"/>
              </w:tabs>
              <w:spacing w:line="240" w:lineRule="auto"/>
              <w:jc w:val="both"/>
            </w:pPr>
            <w:r w:rsidRPr="000672ED">
              <w:rPr>
                <w:b/>
                <w:bCs/>
              </w:rPr>
              <w:t xml:space="preserve">Popis aktivity: </w:t>
            </w:r>
            <w:r w:rsidRPr="000672ED">
              <w:t>Příprava, metodick</w:t>
            </w:r>
            <w:r w:rsidRPr="002D29A6">
              <w:t xml:space="preserve">é </w:t>
            </w:r>
            <w:r w:rsidRPr="000672ED">
              <w:t>zpracování a následná realizace kurzu „Měj svůj směr</w:t>
            </w:r>
            <w:r w:rsidRPr="002D29A6">
              <w:t xml:space="preserve">“ </w:t>
            </w:r>
            <w:r w:rsidRPr="000672ED">
              <w:t>pro cílovou skupinu žáků 8. ročníků ZŠ</w:t>
            </w:r>
            <w:r>
              <w:t xml:space="preserve"> (příp. 9. ročníků ZŠ</w:t>
            </w:r>
            <w:r w:rsidR="0058210A">
              <w:t>)</w:t>
            </w:r>
            <w:r w:rsidRPr="000672ED">
              <w:t xml:space="preserve"> a jejich pedagogů ve</w:t>
            </w:r>
            <w:r>
              <w:t xml:space="preserve"> </w:t>
            </w:r>
            <w:r w:rsidRPr="000672ED">
              <w:t xml:space="preserve">ZK. </w:t>
            </w:r>
          </w:p>
          <w:p w14:paraId="1A287C69" w14:textId="77777777" w:rsidR="00E33311" w:rsidRDefault="00E33311" w:rsidP="00D21341">
            <w:pPr>
              <w:keepNext/>
              <w:tabs>
                <w:tab w:val="left" w:pos="4962"/>
              </w:tabs>
              <w:spacing w:line="240" w:lineRule="auto"/>
              <w:jc w:val="both"/>
            </w:pPr>
          </w:p>
          <w:p w14:paraId="1E397B06" w14:textId="77777777" w:rsidR="00E33311" w:rsidRPr="00C96CC8" w:rsidRDefault="00E33311" w:rsidP="00D21341">
            <w:pPr>
              <w:keepNext/>
              <w:tabs>
                <w:tab w:val="left" w:pos="4962"/>
              </w:tabs>
              <w:spacing w:line="240" w:lineRule="auto"/>
              <w:jc w:val="both"/>
              <w:rPr>
                <w:rFonts w:cs="Arial"/>
              </w:rPr>
            </w:pPr>
            <w:r w:rsidRPr="00C96CC8">
              <w:rPr>
                <w:rFonts w:cs="Arial"/>
              </w:rPr>
              <w:t>Komplementárními aktivitami plnění jsou:</w:t>
            </w:r>
          </w:p>
          <w:p w14:paraId="1E315578" w14:textId="77777777" w:rsidR="00E33311" w:rsidRPr="00C96CC8" w:rsidRDefault="00E33311" w:rsidP="006B00CE">
            <w:pPr>
              <w:pStyle w:val="Odstavecseseznamem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96CC8">
              <w:rPr>
                <w:rFonts w:ascii="Arial" w:hAnsi="Arial" w:cs="Arial"/>
                <w:sz w:val="20"/>
                <w:szCs w:val="20"/>
              </w:rPr>
              <w:t>Přípravné práce</w:t>
            </w:r>
          </w:p>
          <w:p w14:paraId="65A8B096" w14:textId="77777777" w:rsidR="00E33311" w:rsidRPr="00C96CC8" w:rsidRDefault="00E33311" w:rsidP="006B00CE">
            <w:pPr>
              <w:pStyle w:val="Odstavecseseznamem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96CC8">
              <w:rPr>
                <w:rFonts w:ascii="Arial" w:hAnsi="Arial" w:cs="Arial"/>
                <w:sz w:val="20"/>
                <w:szCs w:val="20"/>
              </w:rPr>
              <w:t>Lektorské práce</w:t>
            </w:r>
          </w:p>
          <w:p w14:paraId="138B5C16" w14:textId="77777777" w:rsidR="00E33311" w:rsidRPr="00C96CC8" w:rsidRDefault="00E33311" w:rsidP="006B00CE">
            <w:pPr>
              <w:pStyle w:val="Odstavecseseznamem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96CC8">
              <w:rPr>
                <w:rFonts w:ascii="Arial" w:hAnsi="Arial" w:cs="Arial"/>
                <w:sz w:val="20"/>
                <w:szCs w:val="20"/>
              </w:rPr>
              <w:t>Vedlejší práce</w:t>
            </w:r>
          </w:p>
          <w:p w14:paraId="6458798D" w14:textId="77777777" w:rsidR="00E33311" w:rsidRPr="00C96CC8" w:rsidRDefault="00E33311" w:rsidP="006B00CE">
            <w:pPr>
              <w:pStyle w:val="Odstavecseseznamem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96CC8">
              <w:rPr>
                <w:rFonts w:ascii="Arial" w:hAnsi="Arial" w:cs="Arial"/>
                <w:sz w:val="20"/>
                <w:szCs w:val="20"/>
              </w:rPr>
              <w:t>Manažerské/metodické práce</w:t>
            </w:r>
          </w:p>
          <w:p w14:paraId="313C13F4" w14:textId="77777777" w:rsidR="00E33311" w:rsidRPr="00C96CC8" w:rsidRDefault="00E33311" w:rsidP="006B00CE">
            <w:pPr>
              <w:pStyle w:val="Odstavecseseznamem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96CC8">
              <w:rPr>
                <w:rFonts w:ascii="Arial" w:hAnsi="Arial" w:cs="Arial"/>
                <w:sz w:val="20"/>
                <w:szCs w:val="20"/>
              </w:rPr>
              <w:t xml:space="preserve">Tvorba </w:t>
            </w:r>
            <w:proofErr w:type="gramStart"/>
            <w:r w:rsidRPr="00C96CC8">
              <w:rPr>
                <w:rFonts w:ascii="Arial" w:hAnsi="Arial" w:cs="Arial"/>
                <w:sz w:val="20"/>
                <w:szCs w:val="20"/>
              </w:rPr>
              <w:t>3D</w:t>
            </w:r>
            <w:proofErr w:type="gramEnd"/>
            <w:r w:rsidRPr="00C96CC8">
              <w:rPr>
                <w:rFonts w:ascii="Arial" w:hAnsi="Arial" w:cs="Arial"/>
                <w:sz w:val="20"/>
                <w:szCs w:val="20"/>
              </w:rPr>
              <w:t xml:space="preserve"> videí</w:t>
            </w:r>
          </w:p>
          <w:p w14:paraId="68D64989" w14:textId="77777777" w:rsidR="00E33311" w:rsidRPr="00C96CC8" w:rsidRDefault="00E33311" w:rsidP="00D21341">
            <w:pPr>
              <w:keepNext/>
              <w:tabs>
                <w:tab w:val="left" w:pos="4962"/>
              </w:tabs>
              <w:spacing w:line="240" w:lineRule="auto"/>
              <w:jc w:val="both"/>
              <w:rPr>
                <w:rFonts w:cs="Arial"/>
              </w:rPr>
            </w:pPr>
          </w:p>
          <w:p w14:paraId="7FCFFB0F" w14:textId="2DD4863F" w:rsidR="00E33311" w:rsidRDefault="00E33311" w:rsidP="00D21341">
            <w:pPr>
              <w:keepNext/>
              <w:tabs>
                <w:tab w:val="left" w:pos="4962"/>
              </w:tabs>
              <w:spacing w:line="240" w:lineRule="auto"/>
              <w:jc w:val="both"/>
            </w:pPr>
            <w:r w:rsidRPr="00C96CC8">
              <w:rPr>
                <w:rFonts w:cs="Arial"/>
              </w:rPr>
              <w:t>Celkový předpokládaný rozsah práce</w:t>
            </w:r>
            <w:r w:rsidRPr="000672ED">
              <w:t xml:space="preserve"> </w:t>
            </w:r>
            <w:r>
              <w:t xml:space="preserve">je realizace min. 107 workshopů a zpracování min. 20 nových </w:t>
            </w:r>
            <w:proofErr w:type="gramStart"/>
            <w:r>
              <w:t>3D</w:t>
            </w:r>
            <w:proofErr w:type="gramEnd"/>
            <w:r>
              <w:t xml:space="preserve"> profesí v detailní specifikaci dle dodaného </w:t>
            </w:r>
            <w:r w:rsidR="00514F57">
              <w:t>stanoviska znalce, viz příloha č. 5.</w:t>
            </w:r>
            <w:r>
              <w:t xml:space="preserve"> </w:t>
            </w:r>
          </w:p>
          <w:p w14:paraId="68DF7D09" w14:textId="77777777" w:rsidR="00E33311" w:rsidRDefault="00E33311" w:rsidP="00D21341">
            <w:pPr>
              <w:keepNext/>
              <w:tabs>
                <w:tab w:val="left" w:pos="4962"/>
              </w:tabs>
              <w:spacing w:line="240" w:lineRule="auto"/>
              <w:jc w:val="both"/>
            </w:pPr>
          </w:p>
          <w:p w14:paraId="60CCB595" w14:textId="7E08BC49" w:rsidR="00E33311" w:rsidRPr="0088408A" w:rsidRDefault="00E33311" w:rsidP="00D21341">
            <w:pPr>
              <w:keepNext/>
              <w:tabs>
                <w:tab w:val="left" w:pos="4962"/>
              </w:tabs>
              <w:spacing w:line="240" w:lineRule="auto"/>
              <w:jc w:val="both"/>
              <w:rPr>
                <w:color w:val="000000" w:themeColor="text1"/>
              </w:rPr>
            </w:pPr>
            <w:r w:rsidRPr="0088408A">
              <w:rPr>
                <w:color w:val="000000" w:themeColor="text1"/>
              </w:rPr>
              <w:t>Součástí plnění vedlejších prací je marketing projektu a publicita ZK</w:t>
            </w:r>
            <w:r w:rsidR="002945A7" w:rsidRPr="0088408A">
              <w:rPr>
                <w:color w:val="000000" w:themeColor="text1"/>
              </w:rPr>
              <w:t xml:space="preserve"> (</w:t>
            </w:r>
            <w:hyperlink r:id="rId10" w:history="1">
              <w:r w:rsidR="008122AA" w:rsidRPr="0088408A">
                <w:rPr>
                  <w:rStyle w:val="Hypertextovodkaz"/>
                  <w:color w:val="000000" w:themeColor="text1"/>
                </w:rPr>
                <w:t>https:</w:t>
              </w:r>
              <w:r w:rsidR="001B67BE" w:rsidRPr="0088408A">
                <w:rPr>
                  <w:rStyle w:val="Hypertextovodkaz"/>
                  <w:color w:val="000000" w:themeColor="text1"/>
                </w:rPr>
                <w:t>//</w:t>
              </w:r>
              <w:r w:rsidR="00347103" w:rsidRPr="0088408A">
                <w:rPr>
                  <w:rStyle w:val="Hypertextovodkaz"/>
                  <w:color w:val="000000" w:themeColor="text1"/>
                </w:rPr>
                <w:t>zlinskykraj.cz/logo-zlinskeho-kraje</w:t>
              </w:r>
            </w:hyperlink>
            <w:r w:rsidR="00347103" w:rsidRPr="0088408A">
              <w:rPr>
                <w:color w:val="000000" w:themeColor="text1"/>
              </w:rPr>
              <w:t>)</w:t>
            </w:r>
            <w:r w:rsidRPr="0088408A">
              <w:rPr>
                <w:color w:val="000000" w:themeColor="text1"/>
              </w:rPr>
              <w:t xml:space="preserve">. Minimálním indikátorem plnění marketingu projektu je: 1 tisková zpráva, celoroční správa 1 webového portálu MSS, 8 průběžných příspěvků na sociálních sítích, 2 akce pro popularizaci talent managementu v cílové skupině rodičů žáků a veřejnosti. Veškeré tiskoviny kurzu budou opatřeny logem Zlínského kraje s popisem „Program MĚJ SVŮJ SMĚR je financován Zlínským krajem“. </w:t>
            </w:r>
          </w:p>
          <w:p w14:paraId="285F03E0" w14:textId="77777777" w:rsidR="00E33311" w:rsidRDefault="00E33311" w:rsidP="00D21341">
            <w:pPr>
              <w:keepNext/>
              <w:tabs>
                <w:tab w:val="left" w:pos="4962"/>
              </w:tabs>
              <w:spacing w:line="240" w:lineRule="auto"/>
              <w:jc w:val="both"/>
            </w:pPr>
          </w:p>
          <w:p w14:paraId="60246DAF" w14:textId="77777777" w:rsidR="00E33311" w:rsidRPr="000672ED" w:rsidRDefault="00E33311" w:rsidP="00D21341">
            <w:pPr>
              <w:keepNext/>
              <w:tabs>
                <w:tab w:val="left" w:pos="4962"/>
              </w:tabs>
              <w:spacing w:line="240" w:lineRule="auto"/>
              <w:jc w:val="both"/>
            </w:pPr>
            <w:r w:rsidRPr="000672ED">
              <w:t>Kurz se skládá ze tří bloků a je vždy veden 2 odbornými lektory. Detaily o průběhu kurzu a personální zajištění kurzu je na webu www.mejsvujsmer.cz.</w:t>
            </w:r>
          </w:p>
          <w:p w14:paraId="7090AD16" w14:textId="77777777" w:rsidR="00E33311" w:rsidRPr="000672ED" w:rsidRDefault="00E33311" w:rsidP="00D21341">
            <w:pPr>
              <w:keepNext/>
              <w:tabs>
                <w:tab w:val="left" w:pos="4962"/>
              </w:tabs>
              <w:spacing w:line="240" w:lineRule="auto"/>
              <w:jc w:val="both"/>
            </w:pPr>
          </w:p>
          <w:p w14:paraId="62D0F8D0" w14:textId="0D1D55DA" w:rsidR="005C71D0" w:rsidRPr="005C71D0" w:rsidRDefault="00E54EEA" w:rsidP="005C71D0">
            <w:pPr>
              <w:keepNext/>
              <w:tabs>
                <w:tab w:val="left" w:pos="4962"/>
              </w:tabs>
              <w:spacing w:line="240" w:lineRule="auto"/>
              <w:jc w:val="both"/>
            </w:pPr>
            <w:r>
              <w:t>Zpracovatel</w:t>
            </w:r>
            <w:r w:rsidR="005C71D0" w:rsidRPr="005C71D0">
              <w:t xml:space="preserve"> zprac</w:t>
            </w:r>
            <w:r>
              <w:t>uje</w:t>
            </w:r>
            <w:r w:rsidR="005C71D0" w:rsidRPr="005C71D0">
              <w:t xml:space="preserve"> datov</w:t>
            </w:r>
            <w:r>
              <w:t>ou</w:t>
            </w:r>
            <w:r w:rsidR="005C71D0" w:rsidRPr="005C71D0">
              <w:t xml:space="preserve"> analytik</w:t>
            </w:r>
            <w:r>
              <w:t>u</w:t>
            </w:r>
            <w:r w:rsidR="005C71D0" w:rsidRPr="005C71D0">
              <w:t xml:space="preserve"> talentových profilů žáků a žákyň zapojených škol včetně průběžných reportů minimálně dvakrát ročně, za účelem využití výsledků pro cílení dalších vzdělávacích a kariérově-poradenských aktivit a pro činnost Centra kariérového poradenství Zlínského kraje včetně podpory rozhodování o nabídce oborů vzdělávání u zřizovaných škol. </w:t>
            </w:r>
          </w:p>
          <w:p w14:paraId="794D0F03" w14:textId="5160707B" w:rsidR="00E33311" w:rsidRPr="00C670A0" w:rsidRDefault="00E33311" w:rsidP="00D21341">
            <w:pPr>
              <w:keepNext/>
              <w:tabs>
                <w:tab w:val="left" w:pos="4962"/>
              </w:tabs>
              <w:spacing w:line="240" w:lineRule="auto"/>
              <w:jc w:val="both"/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5E732" w14:textId="77777777" w:rsidR="00E33311" w:rsidRDefault="00E33311" w:rsidP="00D21341">
            <w:pPr>
              <w:keepNext/>
              <w:tabs>
                <w:tab w:val="left" w:pos="4962"/>
              </w:tabs>
              <w:spacing w:line="240" w:lineRule="auto"/>
              <w:jc w:val="center"/>
            </w:pPr>
            <w:r w:rsidRPr="002D29A6">
              <w:rPr>
                <w:b/>
                <w:bCs/>
              </w:rPr>
              <w:t>107</w:t>
            </w:r>
            <w:r>
              <w:rPr>
                <w:b/>
                <w:bCs/>
              </w:rPr>
              <w:t xml:space="preserve"> workshopů</w:t>
            </w:r>
            <w:r w:rsidRPr="009C13C6">
              <w:rPr>
                <w:b/>
              </w:rPr>
              <w:t xml:space="preserve"> </w:t>
            </w:r>
            <w:r w:rsidRPr="00C670A0">
              <w:t xml:space="preserve">na podporu </w:t>
            </w:r>
            <w:r w:rsidRPr="000672ED">
              <w:t>talent managementu</w:t>
            </w:r>
            <w:r w:rsidRPr="00C670A0">
              <w:t xml:space="preserve"> a </w:t>
            </w:r>
            <w:r w:rsidRPr="000672ED">
              <w:t>kari</w:t>
            </w:r>
            <w:r w:rsidRPr="002D29A6">
              <w:t>é</w:t>
            </w:r>
            <w:r w:rsidRPr="000672ED">
              <w:t>rov</w:t>
            </w:r>
            <w:r w:rsidRPr="002D29A6">
              <w:t>é</w:t>
            </w:r>
            <w:r w:rsidRPr="000672ED">
              <w:t xml:space="preserve">ho poradenství </w:t>
            </w:r>
          </w:p>
          <w:p w14:paraId="40C31B71" w14:textId="77777777" w:rsidR="00E33311" w:rsidRDefault="00E33311" w:rsidP="00D21341">
            <w:pPr>
              <w:keepNext/>
              <w:tabs>
                <w:tab w:val="left" w:pos="4962"/>
              </w:tabs>
              <w:spacing w:line="240" w:lineRule="auto"/>
              <w:jc w:val="center"/>
            </w:pPr>
          </w:p>
          <w:p w14:paraId="054FDD47" w14:textId="77777777" w:rsidR="00E33311" w:rsidRDefault="00E33311" w:rsidP="00D21341">
            <w:pPr>
              <w:keepNext/>
              <w:tabs>
                <w:tab w:val="left" w:pos="4962"/>
              </w:tabs>
              <w:spacing w:line="240" w:lineRule="auto"/>
              <w:jc w:val="center"/>
              <w:rPr>
                <w:b/>
                <w:bCs/>
              </w:rPr>
            </w:pPr>
            <w:r w:rsidRPr="006436ED">
              <w:rPr>
                <w:b/>
                <w:bCs/>
              </w:rPr>
              <w:t xml:space="preserve">20 nových </w:t>
            </w:r>
            <w:proofErr w:type="gramStart"/>
            <w:r w:rsidRPr="006436ED">
              <w:rPr>
                <w:b/>
                <w:bCs/>
              </w:rPr>
              <w:t>3D</w:t>
            </w:r>
            <w:proofErr w:type="gramEnd"/>
            <w:r w:rsidRPr="006436ED">
              <w:rPr>
                <w:b/>
                <w:bCs/>
              </w:rPr>
              <w:t xml:space="preserve"> profesí</w:t>
            </w:r>
            <w:r w:rsidRPr="006436ED">
              <w:rPr>
                <w:b/>
                <w:bCs/>
              </w:rPr>
              <w:br/>
            </w:r>
          </w:p>
          <w:p w14:paraId="5F157643" w14:textId="117D5061" w:rsidR="005C71D0" w:rsidRDefault="005C71D0" w:rsidP="005C71D0">
            <w:pPr>
              <w:keepNext/>
              <w:tabs>
                <w:tab w:val="left" w:pos="4962"/>
              </w:tabs>
              <w:spacing w:line="240" w:lineRule="auto"/>
              <w:jc w:val="center"/>
              <w:rPr>
                <w:b/>
                <w:bCs/>
              </w:rPr>
            </w:pPr>
            <w:r w:rsidRPr="005C71D0">
              <w:rPr>
                <w:b/>
                <w:bCs/>
              </w:rPr>
              <w:t>2 průběž</w:t>
            </w:r>
            <w:r>
              <w:rPr>
                <w:b/>
                <w:bCs/>
              </w:rPr>
              <w:t xml:space="preserve">né </w:t>
            </w:r>
            <w:r w:rsidRPr="005C71D0">
              <w:rPr>
                <w:b/>
                <w:bCs/>
              </w:rPr>
              <w:t>analytick</w:t>
            </w:r>
            <w:r>
              <w:rPr>
                <w:b/>
                <w:bCs/>
              </w:rPr>
              <w:t>é</w:t>
            </w:r>
            <w:r w:rsidRPr="005C71D0">
              <w:rPr>
                <w:b/>
                <w:bCs/>
              </w:rPr>
              <w:t xml:space="preserve"> report</w:t>
            </w:r>
            <w:r>
              <w:rPr>
                <w:b/>
                <w:bCs/>
              </w:rPr>
              <w:t>y</w:t>
            </w:r>
            <w:r w:rsidRPr="005C71D0">
              <w:rPr>
                <w:b/>
                <w:bCs/>
              </w:rPr>
              <w:t xml:space="preserve"> </w:t>
            </w:r>
          </w:p>
          <w:p w14:paraId="59879327" w14:textId="77777777" w:rsidR="005C71D0" w:rsidRDefault="005C71D0" w:rsidP="005C71D0">
            <w:pPr>
              <w:keepNext/>
              <w:tabs>
                <w:tab w:val="left" w:pos="4962"/>
              </w:tabs>
              <w:spacing w:line="240" w:lineRule="auto"/>
              <w:jc w:val="center"/>
              <w:rPr>
                <w:b/>
                <w:bCs/>
              </w:rPr>
            </w:pPr>
          </w:p>
          <w:p w14:paraId="3E4E4942" w14:textId="7BC7F0A7" w:rsidR="005C71D0" w:rsidRDefault="005C71D0" w:rsidP="005C71D0">
            <w:pPr>
              <w:keepNext/>
              <w:tabs>
                <w:tab w:val="left" w:pos="4962"/>
              </w:tabs>
              <w:spacing w:line="240" w:lineRule="auto"/>
              <w:jc w:val="center"/>
              <w:rPr>
                <w:b/>
                <w:bCs/>
              </w:rPr>
            </w:pPr>
            <w:r w:rsidRPr="005C71D0">
              <w:rPr>
                <w:b/>
                <w:bCs/>
              </w:rPr>
              <w:t>1 závěrečn</w:t>
            </w:r>
            <w:r>
              <w:rPr>
                <w:b/>
                <w:bCs/>
              </w:rPr>
              <w:t>ý</w:t>
            </w:r>
            <w:r w:rsidRPr="005C71D0">
              <w:rPr>
                <w:b/>
                <w:bCs/>
              </w:rPr>
              <w:t xml:space="preserve"> souhrnn</w:t>
            </w:r>
            <w:r>
              <w:rPr>
                <w:b/>
                <w:bCs/>
              </w:rPr>
              <w:t xml:space="preserve">ý </w:t>
            </w:r>
            <w:r w:rsidRPr="005C71D0">
              <w:rPr>
                <w:b/>
                <w:bCs/>
              </w:rPr>
              <w:t>analytick</w:t>
            </w:r>
            <w:r>
              <w:rPr>
                <w:b/>
                <w:bCs/>
              </w:rPr>
              <w:t>ý</w:t>
            </w:r>
            <w:r w:rsidRPr="005C71D0">
              <w:rPr>
                <w:b/>
                <w:bCs/>
              </w:rPr>
              <w:t xml:space="preserve"> výstup </w:t>
            </w:r>
          </w:p>
          <w:p w14:paraId="2F47C45F" w14:textId="77777777" w:rsidR="005C71D0" w:rsidRPr="005C71D0" w:rsidRDefault="005C71D0" w:rsidP="005C71D0">
            <w:pPr>
              <w:keepNext/>
              <w:tabs>
                <w:tab w:val="left" w:pos="4962"/>
              </w:tabs>
              <w:spacing w:line="240" w:lineRule="auto"/>
              <w:jc w:val="center"/>
              <w:rPr>
                <w:b/>
                <w:bCs/>
              </w:rPr>
            </w:pPr>
          </w:p>
          <w:p w14:paraId="5C5D2DFC" w14:textId="5A660901" w:rsidR="005C71D0" w:rsidRDefault="005C71D0" w:rsidP="005C71D0">
            <w:pPr>
              <w:keepNext/>
              <w:tabs>
                <w:tab w:val="left" w:pos="4962"/>
              </w:tabs>
              <w:spacing w:line="240" w:lineRule="auto"/>
              <w:jc w:val="center"/>
              <w:rPr>
                <w:b/>
                <w:bCs/>
              </w:rPr>
            </w:pPr>
            <w:r w:rsidRPr="005C71D0">
              <w:rPr>
                <w:b/>
                <w:bCs/>
              </w:rPr>
              <w:t>min. 2 popularizační akc</w:t>
            </w:r>
            <w:r w:rsidR="00201311">
              <w:rPr>
                <w:b/>
                <w:bCs/>
              </w:rPr>
              <w:t>e</w:t>
            </w:r>
            <w:r w:rsidRPr="005C71D0">
              <w:rPr>
                <w:b/>
                <w:bCs/>
              </w:rPr>
              <w:t xml:space="preserve"> zaměřen</w:t>
            </w:r>
            <w:r w:rsidR="00201311">
              <w:rPr>
                <w:b/>
                <w:bCs/>
              </w:rPr>
              <w:t>é</w:t>
            </w:r>
            <w:r w:rsidRPr="005C71D0">
              <w:rPr>
                <w:b/>
                <w:bCs/>
              </w:rPr>
              <w:t xml:space="preserve"> na rodiče a veřejnost</w:t>
            </w:r>
          </w:p>
          <w:p w14:paraId="66458CA7" w14:textId="77777777" w:rsidR="005C71D0" w:rsidRDefault="005C71D0" w:rsidP="005C71D0">
            <w:pPr>
              <w:keepNext/>
              <w:tabs>
                <w:tab w:val="left" w:pos="4962"/>
              </w:tabs>
              <w:spacing w:line="240" w:lineRule="auto"/>
              <w:jc w:val="center"/>
              <w:rPr>
                <w:b/>
                <w:bCs/>
              </w:rPr>
            </w:pPr>
          </w:p>
          <w:p w14:paraId="70F3E063" w14:textId="669075CC" w:rsidR="005C71D0" w:rsidRDefault="005C71D0" w:rsidP="005C71D0">
            <w:pPr>
              <w:keepNext/>
              <w:tabs>
                <w:tab w:val="left" w:pos="4962"/>
              </w:tabs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min. 107 zajištěných metodických podpor pedagogům</w:t>
            </w:r>
          </w:p>
          <w:p w14:paraId="63B33ECC" w14:textId="192BDDE1" w:rsidR="005C71D0" w:rsidRPr="008400B9" w:rsidRDefault="005C71D0" w:rsidP="005C71D0">
            <w:pPr>
              <w:keepNext/>
              <w:tabs>
                <w:tab w:val="left" w:pos="4962"/>
              </w:tabs>
              <w:spacing w:line="240" w:lineRule="auto"/>
              <w:jc w:val="center"/>
            </w:pPr>
            <w:r>
              <w:t>zapojených škol v rámci realizace workshopů</w:t>
            </w:r>
          </w:p>
          <w:p w14:paraId="18009352" w14:textId="77777777" w:rsidR="005C71D0" w:rsidRPr="006436ED" w:rsidRDefault="005C71D0" w:rsidP="00D21341">
            <w:pPr>
              <w:keepNext/>
              <w:tabs>
                <w:tab w:val="left" w:pos="4962"/>
              </w:tabs>
              <w:spacing w:line="240" w:lineRule="auto"/>
              <w:jc w:val="center"/>
              <w:rPr>
                <w:b/>
                <w:bCs/>
              </w:rPr>
            </w:pPr>
          </w:p>
        </w:tc>
      </w:tr>
    </w:tbl>
    <w:p w14:paraId="5F1C867B" w14:textId="627E2A89" w:rsidR="005467A5" w:rsidRPr="00E33311" w:rsidRDefault="00E33311" w:rsidP="00E33311">
      <w:pPr>
        <w:widowControl w:val="0"/>
        <w:spacing w:after="160" w:line="240" w:lineRule="auto"/>
        <w:rPr>
          <w:b/>
          <w:bCs/>
        </w:rPr>
      </w:pPr>
      <w:r w:rsidRPr="00E33311">
        <w:rPr>
          <w:b/>
          <w:bCs/>
        </w:rPr>
        <w:t>Příloha č. 1 – Popis plnění.</w:t>
      </w:r>
    </w:p>
    <w:p w14:paraId="278286CE" w14:textId="77777777" w:rsidR="00E33311" w:rsidRDefault="00E33311">
      <w:pPr>
        <w:widowControl w:val="0"/>
        <w:spacing w:after="160" w:line="240" w:lineRule="auto"/>
      </w:pPr>
    </w:p>
    <w:p w14:paraId="2ACA5EF8" w14:textId="77777777" w:rsidR="00E33311" w:rsidRDefault="00E33311" w:rsidP="00E33311">
      <w:pPr>
        <w:tabs>
          <w:tab w:val="left" w:pos="2370"/>
        </w:tabs>
        <w:rPr>
          <w:highlight w:val="yellow"/>
        </w:rPr>
      </w:pPr>
    </w:p>
    <w:p w14:paraId="63675A5E" w14:textId="2BB71C94" w:rsidR="002B6B8F" w:rsidRDefault="002B6B8F">
      <w:pPr>
        <w:spacing w:line="240" w:lineRule="auto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D17F5D" wp14:editId="4FFE8C5A">
                <wp:simplePos x="0" y="0"/>
                <wp:positionH relativeFrom="column">
                  <wp:posOffset>2386330</wp:posOffset>
                </wp:positionH>
                <wp:positionV relativeFrom="paragraph">
                  <wp:posOffset>2162175</wp:posOffset>
                </wp:positionV>
                <wp:extent cx="1076325" cy="447675"/>
                <wp:effectExtent l="0" t="0" r="9525" b="9525"/>
                <wp:wrapNone/>
                <wp:docPr id="1652013739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prstDash val="solid"/>
                          <a:miter lim="8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868D54" id="Obdélník 3" o:spid="_x0000_s1026" style="position:absolute;margin-left:187.9pt;margin-top:170.25pt;width:84.75pt;height:35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" stroked="f" strokeweight="1pt">
                <v:textbox style="mso-fit-shape-to-text:t" inset="1.27mm,1.27mm,1.27mm,1.27mm"/>
              </v:rect>
            </w:pict>
          </mc:Fallback>
        </mc:AlternateContent>
      </w:r>
      <w:r>
        <w:rPr>
          <w:b/>
          <w:bCs/>
        </w:rPr>
        <w:br w:type="page"/>
      </w:r>
    </w:p>
    <w:p w14:paraId="4CDF544B" w14:textId="16841005" w:rsidR="00E33311" w:rsidRPr="00E33311" w:rsidRDefault="00E33311" w:rsidP="00E33311">
      <w:pPr>
        <w:rPr>
          <w:b/>
          <w:bCs/>
        </w:rPr>
      </w:pPr>
      <w:r w:rsidRPr="00E33311">
        <w:rPr>
          <w:b/>
          <w:bCs/>
        </w:rPr>
        <w:lastRenderedPageBreak/>
        <w:t>Příloha č. 2 – Formulář Průběžná zpráva o uskutečněných aktivitách</w:t>
      </w:r>
    </w:p>
    <w:p w14:paraId="6CD14118" w14:textId="77777777" w:rsidR="00E33311" w:rsidRDefault="00E33311" w:rsidP="00E33311"/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1281"/>
        <w:gridCol w:w="1602"/>
        <w:gridCol w:w="1125"/>
        <w:gridCol w:w="1125"/>
        <w:gridCol w:w="1219"/>
        <w:gridCol w:w="1586"/>
        <w:gridCol w:w="1413"/>
      </w:tblGrid>
      <w:tr w:rsidR="00E33311" w:rsidRPr="000F64E0" w14:paraId="682C25AE" w14:textId="77777777" w:rsidTr="00D21341">
        <w:tc>
          <w:tcPr>
            <w:tcW w:w="9351" w:type="dxa"/>
            <w:gridSpan w:val="7"/>
            <w:shd w:val="clear" w:color="auto" w:fill="BFBFBF" w:themeFill="background1" w:themeFillShade="BF"/>
          </w:tcPr>
          <w:p w14:paraId="2E7C0DDA" w14:textId="77777777" w:rsidR="00E33311" w:rsidRPr="000F64E0" w:rsidRDefault="00E33311" w:rsidP="00D21341">
            <w:pPr>
              <w:keepNext/>
              <w:tabs>
                <w:tab w:val="left" w:pos="4962"/>
              </w:tabs>
              <w:spacing w:line="240" w:lineRule="auto"/>
              <w:rPr>
                <w:b/>
                <w:bCs/>
              </w:rPr>
            </w:pPr>
            <w:r w:rsidRPr="000F64E0">
              <w:rPr>
                <w:b/>
                <w:bCs/>
              </w:rPr>
              <w:t>Plnění: Přípravné práce, Lektorské práce</w:t>
            </w:r>
          </w:p>
        </w:tc>
      </w:tr>
      <w:tr w:rsidR="00E33311" w:rsidRPr="006961CD" w14:paraId="76875B3E" w14:textId="77777777" w:rsidTr="00D21341">
        <w:tc>
          <w:tcPr>
            <w:tcW w:w="1185" w:type="dxa"/>
            <w:shd w:val="clear" w:color="auto" w:fill="BFBFBF" w:themeFill="background1" w:themeFillShade="BF"/>
          </w:tcPr>
          <w:p w14:paraId="00AE7AFA" w14:textId="77777777" w:rsidR="00E33311" w:rsidRPr="006961CD" w:rsidRDefault="00E33311" w:rsidP="00D21341">
            <w:pPr>
              <w:keepNext/>
              <w:tabs>
                <w:tab w:val="left" w:pos="4962"/>
              </w:tabs>
              <w:spacing w:line="240" w:lineRule="auto"/>
            </w:pPr>
            <w:r w:rsidRPr="006961CD">
              <w:t>Pořadí workshopu</w:t>
            </w:r>
          </w:p>
        </w:tc>
        <w:tc>
          <w:tcPr>
            <w:tcW w:w="1675" w:type="dxa"/>
            <w:shd w:val="clear" w:color="auto" w:fill="BFBFBF" w:themeFill="background1" w:themeFillShade="BF"/>
          </w:tcPr>
          <w:p w14:paraId="40B0787A" w14:textId="77777777" w:rsidR="00E33311" w:rsidRPr="006961CD" w:rsidRDefault="00E33311" w:rsidP="00D21341">
            <w:pPr>
              <w:keepNext/>
              <w:tabs>
                <w:tab w:val="left" w:pos="4962"/>
              </w:tabs>
              <w:spacing w:line="240" w:lineRule="auto"/>
            </w:pPr>
            <w:r w:rsidRPr="006961CD">
              <w:t>Místo realizace (škola + třída)</w:t>
            </w:r>
          </w:p>
        </w:tc>
        <w:tc>
          <w:tcPr>
            <w:tcW w:w="1161" w:type="dxa"/>
            <w:shd w:val="clear" w:color="auto" w:fill="BFBFBF" w:themeFill="background1" w:themeFillShade="BF"/>
          </w:tcPr>
          <w:p w14:paraId="4D0AA7E1" w14:textId="77777777" w:rsidR="00E33311" w:rsidRPr="006961CD" w:rsidRDefault="00E33311" w:rsidP="00D21341">
            <w:pPr>
              <w:keepNext/>
              <w:tabs>
                <w:tab w:val="left" w:pos="4962"/>
              </w:tabs>
              <w:spacing w:line="240" w:lineRule="auto"/>
            </w:pPr>
            <w:r w:rsidRPr="006961CD">
              <w:t>Jméno lektora 1</w:t>
            </w:r>
          </w:p>
        </w:tc>
        <w:tc>
          <w:tcPr>
            <w:tcW w:w="1161" w:type="dxa"/>
            <w:shd w:val="clear" w:color="auto" w:fill="BFBFBF" w:themeFill="background1" w:themeFillShade="BF"/>
          </w:tcPr>
          <w:p w14:paraId="2CD73396" w14:textId="77777777" w:rsidR="00E33311" w:rsidRPr="006961CD" w:rsidRDefault="00E33311" w:rsidP="00D21341">
            <w:pPr>
              <w:keepNext/>
              <w:tabs>
                <w:tab w:val="left" w:pos="4962"/>
              </w:tabs>
              <w:spacing w:line="240" w:lineRule="auto"/>
            </w:pPr>
            <w:r w:rsidRPr="006961CD">
              <w:t>Jméno lektora 2</w:t>
            </w:r>
          </w:p>
        </w:tc>
        <w:tc>
          <w:tcPr>
            <w:tcW w:w="1229" w:type="dxa"/>
            <w:shd w:val="clear" w:color="auto" w:fill="BFBFBF" w:themeFill="background1" w:themeFillShade="BF"/>
          </w:tcPr>
          <w:p w14:paraId="56E2DAF5" w14:textId="77777777" w:rsidR="00E33311" w:rsidRPr="006961CD" w:rsidRDefault="00E33311" w:rsidP="00D21341">
            <w:pPr>
              <w:keepNext/>
              <w:tabs>
                <w:tab w:val="left" w:pos="4962"/>
              </w:tabs>
              <w:spacing w:line="240" w:lineRule="auto"/>
            </w:pPr>
            <w:r w:rsidRPr="006961CD">
              <w:t>Hodinová sazba</w:t>
            </w:r>
          </w:p>
        </w:tc>
        <w:tc>
          <w:tcPr>
            <w:tcW w:w="1462" w:type="dxa"/>
            <w:shd w:val="clear" w:color="auto" w:fill="BFBFBF" w:themeFill="background1" w:themeFillShade="BF"/>
          </w:tcPr>
          <w:p w14:paraId="57F6BE32" w14:textId="77777777" w:rsidR="00E33311" w:rsidRPr="006961CD" w:rsidRDefault="00E33311" w:rsidP="00D21341">
            <w:pPr>
              <w:keepNext/>
              <w:tabs>
                <w:tab w:val="left" w:pos="4962"/>
              </w:tabs>
              <w:spacing w:line="240" w:lineRule="auto"/>
            </w:pPr>
            <w:r w:rsidRPr="006961CD">
              <w:t>Počet fakturovaných hodin</w:t>
            </w:r>
          </w:p>
        </w:tc>
        <w:tc>
          <w:tcPr>
            <w:tcW w:w="1478" w:type="dxa"/>
            <w:shd w:val="clear" w:color="auto" w:fill="BFBFBF" w:themeFill="background1" w:themeFillShade="BF"/>
          </w:tcPr>
          <w:p w14:paraId="2FEB7229" w14:textId="77777777" w:rsidR="00E33311" w:rsidRPr="006961CD" w:rsidRDefault="00E33311" w:rsidP="00D21341">
            <w:pPr>
              <w:keepNext/>
              <w:tabs>
                <w:tab w:val="left" w:pos="4962"/>
              </w:tabs>
              <w:spacing w:line="240" w:lineRule="auto"/>
            </w:pPr>
            <w:r w:rsidRPr="006961CD">
              <w:t>Celkem v Kč bez DPH</w:t>
            </w:r>
          </w:p>
        </w:tc>
      </w:tr>
      <w:tr w:rsidR="00E33311" w:rsidRPr="006961CD" w14:paraId="3BC62F5C" w14:textId="77777777" w:rsidTr="00D21341">
        <w:tc>
          <w:tcPr>
            <w:tcW w:w="1185" w:type="dxa"/>
          </w:tcPr>
          <w:p w14:paraId="41C45D3F" w14:textId="77777777" w:rsidR="00E33311" w:rsidRPr="006961CD" w:rsidRDefault="00E33311" w:rsidP="00D21341">
            <w:pPr>
              <w:keepNext/>
              <w:tabs>
                <w:tab w:val="left" w:pos="4962"/>
              </w:tabs>
              <w:spacing w:line="240" w:lineRule="auto"/>
              <w:jc w:val="both"/>
            </w:pPr>
            <w:r w:rsidRPr="006961CD">
              <w:t>1.</w:t>
            </w:r>
          </w:p>
        </w:tc>
        <w:tc>
          <w:tcPr>
            <w:tcW w:w="1675" w:type="dxa"/>
          </w:tcPr>
          <w:p w14:paraId="253A2051" w14:textId="77777777" w:rsidR="00E33311" w:rsidRPr="006961CD" w:rsidRDefault="00E33311" w:rsidP="00D21341">
            <w:pPr>
              <w:keepNext/>
              <w:tabs>
                <w:tab w:val="left" w:pos="4962"/>
              </w:tabs>
              <w:spacing w:line="240" w:lineRule="auto"/>
              <w:jc w:val="both"/>
            </w:pPr>
          </w:p>
        </w:tc>
        <w:tc>
          <w:tcPr>
            <w:tcW w:w="1161" w:type="dxa"/>
          </w:tcPr>
          <w:p w14:paraId="41F68284" w14:textId="77777777" w:rsidR="00E33311" w:rsidRPr="006961CD" w:rsidRDefault="00E33311" w:rsidP="00D21341">
            <w:pPr>
              <w:keepNext/>
              <w:tabs>
                <w:tab w:val="left" w:pos="4962"/>
              </w:tabs>
              <w:spacing w:line="240" w:lineRule="auto"/>
              <w:jc w:val="both"/>
            </w:pPr>
          </w:p>
        </w:tc>
        <w:tc>
          <w:tcPr>
            <w:tcW w:w="1161" w:type="dxa"/>
          </w:tcPr>
          <w:p w14:paraId="28F9D98C" w14:textId="77777777" w:rsidR="00E33311" w:rsidRPr="006961CD" w:rsidRDefault="00E33311" w:rsidP="00D21341">
            <w:pPr>
              <w:keepNext/>
              <w:tabs>
                <w:tab w:val="left" w:pos="4962"/>
              </w:tabs>
              <w:spacing w:line="240" w:lineRule="auto"/>
              <w:jc w:val="both"/>
            </w:pPr>
          </w:p>
        </w:tc>
        <w:tc>
          <w:tcPr>
            <w:tcW w:w="1229" w:type="dxa"/>
          </w:tcPr>
          <w:p w14:paraId="141B904D" w14:textId="77777777" w:rsidR="00E33311" w:rsidRPr="006961CD" w:rsidRDefault="00E33311" w:rsidP="00D21341">
            <w:pPr>
              <w:keepNext/>
              <w:tabs>
                <w:tab w:val="left" w:pos="4962"/>
              </w:tabs>
              <w:spacing w:line="240" w:lineRule="auto"/>
              <w:jc w:val="both"/>
            </w:pPr>
          </w:p>
        </w:tc>
        <w:tc>
          <w:tcPr>
            <w:tcW w:w="1462" w:type="dxa"/>
          </w:tcPr>
          <w:p w14:paraId="007B958B" w14:textId="77777777" w:rsidR="00E33311" w:rsidRPr="006961CD" w:rsidRDefault="00E33311" w:rsidP="00D21341">
            <w:pPr>
              <w:keepNext/>
              <w:tabs>
                <w:tab w:val="left" w:pos="4962"/>
              </w:tabs>
              <w:spacing w:line="240" w:lineRule="auto"/>
              <w:jc w:val="both"/>
            </w:pPr>
          </w:p>
        </w:tc>
        <w:tc>
          <w:tcPr>
            <w:tcW w:w="1478" w:type="dxa"/>
          </w:tcPr>
          <w:p w14:paraId="2024B87C" w14:textId="77777777" w:rsidR="00E33311" w:rsidRPr="006961CD" w:rsidRDefault="00E33311" w:rsidP="00D21341">
            <w:pPr>
              <w:keepNext/>
              <w:tabs>
                <w:tab w:val="left" w:pos="4962"/>
              </w:tabs>
              <w:spacing w:line="240" w:lineRule="auto"/>
              <w:jc w:val="both"/>
            </w:pPr>
          </w:p>
        </w:tc>
      </w:tr>
      <w:tr w:rsidR="00E33311" w:rsidRPr="006961CD" w14:paraId="15E1D44A" w14:textId="77777777" w:rsidTr="00D21341">
        <w:tc>
          <w:tcPr>
            <w:tcW w:w="1185" w:type="dxa"/>
          </w:tcPr>
          <w:p w14:paraId="3D13B83F" w14:textId="77777777" w:rsidR="00E33311" w:rsidRPr="006961CD" w:rsidRDefault="00E33311" w:rsidP="00D21341">
            <w:pPr>
              <w:keepNext/>
              <w:tabs>
                <w:tab w:val="left" w:pos="4962"/>
              </w:tabs>
              <w:spacing w:line="240" w:lineRule="auto"/>
              <w:jc w:val="both"/>
            </w:pPr>
            <w:r w:rsidRPr="006961CD">
              <w:t>2.</w:t>
            </w:r>
          </w:p>
        </w:tc>
        <w:tc>
          <w:tcPr>
            <w:tcW w:w="1675" w:type="dxa"/>
          </w:tcPr>
          <w:p w14:paraId="3890268C" w14:textId="77777777" w:rsidR="00E33311" w:rsidRPr="006961CD" w:rsidRDefault="00E33311" w:rsidP="00D21341">
            <w:pPr>
              <w:keepNext/>
              <w:tabs>
                <w:tab w:val="left" w:pos="4962"/>
              </w:tabs>
              <w:spacing w:line="240" w:lineRule="auto"/>
              <w:jc w:val="both"/>
            </w:pPr>
          </w:p>
        </w:tc>
        <w:tc>
          <w:tcPr>
            <w:tcW w:w="1161" w:type="dxa"/>
          </w:tcPr>
          <w:p w14:paraId="0D23A4A6" w14:textId="77777777" w:rsidR="00E33311" w:rsidRPr="006961CD" w:rsidRDefault="00E33311" w:rsidP="00D21341">
            <w:pPr>
              <w:keepNext/>
              <w:tabs>
                <w:tab w:val="left" w:pos="4962"/>
              </w:tabs>
              <w:spacing w:line="240" w:lineRule="auto"/>
              <w:jc w:val="both"/>
            </w:pPr>
          </w:p>
        </w:tc>
        <w:tc>
          <w:tcPr>
            <w:tcW w:w="1161" w:type="dxa"/>
          </w:tcPr>
          <w:p w14:paraId="2B703B57" w14:textId="77777777" w:rsidR="00E33311" w:rsidRPr="006961CD" w:rsidRDefault="00E33311" w:rsidP="00D21341">
            <w:pPr>
              <w:keepNext/>
              <w:tabs>
                <w:tab w:val="left" w:pos="4962"/>
              </w:tabs>
              <w:spacing w:line="240" w:lineRule="auto"/>
              <w:jc w:val="both"/>
            </w:pPr>
          </w:p>
        </w:tc>
        <w:tc>
          <w:tcPr>
            <w:tcW w:w="1229" w:type="dxa"/>
          </w:tcPr>
          <w:p w14:paraId="0BA13394" w14:textId="77777777" w:rsidR="00E33311" w:rsidRPr="006961CD" w:rsidRDefault="00E33311" w:rsidP="00D21341">
            <w:pPr>
              <w:keepNext/>
              <w:tabs>
                <w:tab w:val="left" w:pos="4962"/>
              </w:tabs>
              <w:spacing w:line="240" w:lineRule="auto"/>
              <w:jc w:val="both"/>
            </w:pPr>
          </w:p>
        </w:tc>
        <w:tc>
          <w:tcPr>
            <w:tcW w:w="1462" w:type="dxa"/>
          </w:tcPr>
          <w:p w14:paraId="4244665E" w14:textId="77777777" w:rsidR="00E33311" w:rsidRPr="006961CD" w:rsidRDefault="00E33311" w:rsidP="00D21341">
            <w:pPr>
              <w:keepNext/>
              <w:tabs>
                <w:tab w:val="left" w:pos="4962"/>
              </w:tabs>
              <w:spacing w:line="240" w:lineRule="auto"/>
              <w:jc w:val="both"/>
            </w:pPr>
          </w:p>
        </w:tc>
        <w:tc>
          <w:tcPr>
            <w:tcW w:w="1478" w:type="dxa"/>
          </w:tcPr>
          <w:p w14:paraId="5518076D" w14:textId="77777777" w:rsidR="00E33311" w:rsidRPr="006961CD" w:rsidRDefault="00E33311" w:rsidP="00D21341">
            <w:pPr>
              <w:keepNext/>
              <w:tabs>
                <w:tab w:val="left" w:pos="4962"/>
              </w:tabs>
              <w:spacing w:line="240" w:lineRule="auto"/>
              <w:jc w:val="both"/>
            </w:pPr>
          </w:p>
        </w:tc>
      </w:tr>
    </w:tbl>
    <w:p w14:paraId="1399DFBF" w14:textId="77777777" w:rsidR="00E33311" w:rsidRDefault="00E33311" w:rsidP="00E33311">
      <w:pPr>
        <w:keepNext/>
        <w:tabs>
          <w:tab w:val="left" w:pos="4962"/>
        </w:tabs>
        <w:spacing w:line="240" w:lineRule="auto"/>
        <w:jc w:val="both"/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1169"/>
        <w:gridCol w:w="1632"/>
        <w:gridCol w:w="1145"/>
        <w:gridCol w:w="1145"/>
        <w:gridCol w:w="1224"/>
        <w:gridCol w:w="1586"/>
        <w:gridCol w:w="1450"/>
      </w:tblGrid>
      <w:tr w:rsidR="00E33311" w:rsidRPr="000F64E0" w14:paraId="796575BD" w14:textId="77777777" w:rsidTr="00D21341">
        <w:tc>
          <w:tcPr>
            <w:tcW w:w="9351" w:type="dxa"/>
            <w:gridSpan w:val="7"/>
            <w:shd w:val="clear" w:color="auto" w:fill="BFBFBF" w:themeFill="background1" w:themeFillShade="BF"/>
          </w:tcPr>
          <w:p w14:paraId="11295318" w14:textId="77777777" w:rsidR="00E33311" w:rsidRPr="000F64E0" w:rsidRDefault="00E33311" w:rsidP="00D21341">
            <w:pPr>
              <w:keepNext/>
              <w:tabs>
                <w:tab w:val="left" w:pos="4962"/>
              </w:tabs>
              <w:spacing w:line="240" w:lineRule="auto"/>
              <w:rPr>
                <w:b/>
                <w:bCs/>
              </w:rPr>
            </w:pPr>
            <w:r w:rsidRPr="000F64E0">
              <w:rPr>
                <w:b/>
                <w:bCs/>
              </w:rPr>
              <w:t>Plnění:</w:t>
            </w:r>
            <w:r>
              <w:rPr>
                <w:b/>
                <w:bCs/>
              </w:rPr>
              <w:t xml:space="preserve"> </w:t>
            </w:r>
            <w:r w:rsidRPr="000F64E0">
              <w:rPr>
                <w:b/>
                <w:bCs/>
              </w:rPr>
              <w:t>Vedlejší práce</w:t>
            </w:r>
          </w:p>
        </w:tc>
      </w:tr>
      <w:tr w:rsidR="00E33311" w:rsidRPr="006961CD" w14:paraId="36C2EC26" w14:textId="77777777" w:rsidTr="00D21341">
        <w:tc>
          <w:tcPr>
            <w:tcW w:w="1185" w:type="dxa"/>
            <w:shd w:val="clear" w:color="auto" w:fill="BFBFBF" w:themeFill="background1" w:themeFillShade="BF"/>
          </w:tcPr>
          <w:p w14:paraId="4462D270" w14:textId="77777777" w:rsidR="00E33311" w:rsidRPr="006961CD" w:rsidRDefault="00E33311" w:rsidP="00D21341">
            <w:pPr>
              <w:keepNext/>
              <w:tabs>
                <w:tab w:val="left" w:pos="4962"/>
              </w:tabs>
              <w:spacing w:line="240" w:lineRule="auto"/>
            </w:pPr>
            <w:r w:rsidRPr="006961CD">
              <w:t xml:space="preserve">Pořadí </w:t>
            </w:r>
            <w:r>
              <w:t>aktivity</w:t>
            </w:r>
          </w:p>
        </w:tc>
        <w:tc>
          <w:tcPr>
            <w:tcW w:w="1675" w:type="dxa"/>
            <w:shd w:val="clear" w:color="auto" w:fill="BFBFBF" w:themeFill="background1" w:themeFillShade="BF"/>
          </w:tcPr>
          <w:p w14:paraId="1E2FF96B" w14:textId="77777777" w:rsidR="00E33311" w:rsidRPr="006961CD" w:rsidRDefault="00E33311" w:rsidP="00D21341">
            <w:pPr>
              <w:keepNext/>
              <w:tabs>
                <w:tab w:val="left" w:pos="4962"/>
              </w:tabs>
              <w:spacing w:line="240" w:lineRule="auto"/>
            </w:pPr>
            <w:r>
              <w:t>Popis aktivity</w:t>
            </w:r>
          </w:p>
        </w:tc>
        <w:tc>
          <w:tcPr>
            <w:tcW w:w="1161" w:type="dxa"/>
            <w:shd w:val="clear" w:color="auto" w:fill="BFBFBF" w:themeFill="background1" w:themeFillShade="BF"/>
          </w:tcPr>
          <w:p w14:paraId="31803279" w14:textId="77777777" w:rsidR="00E33311" w:rsidRPr="006961CD" w:rsidRDefault="00E33311" w:rsidP="00D21341">
            <w:pPr>
              <w:keepNext/>
              <w:tabs>
                <w:tab w:val="left" w:pos="4962"/>
              </w:tabs>
              <w:spacing w:line="240" w:lineRule="auto"/>
            </w:pPr>
            <w:r w:rsidRPr="006961CD">
              <w:t>Jméno lektora 1</w:t>
            </w:r>
          </w:p>
        </w:tc>
        <w:tc>
          <w:tcPr>
            <w:tcW w:w="1161" w:type="dxa"/>
            <w:shd w:val="clear" w:color="auto" w:fill="BFBFBF" w:themeFill="background1" w:themeFillShade="BF"/>
          </w:tcPr>
          <w:p w14:paraId="1E1D1311" w14:textId="77777777" w:rsidR="00E33311" w:rsidRPr="006961CD" w:rsidRDefault="00E33311" w:rsidP="00D21341">
            <w:pPr>
              <w:keepNext/>
              <w:tabs>
                <w:tab w:val="left" w:pos="4962"/>
              </w:tabs>
              <w:spacing w:line="240" w:lineRule="auto"/>
            </w:pPr>
            <w:r w:rsidRPr="006961CD">
              <w:t>Jméno lektora 2</w:t>
            </w:r>
          </w:p>
        </w:tc>
        <w:tc>
          <w:tcPr>
            <w:tcW w:w="1229" w:type="dxa"/>
            <w:shd w:val="clear" w:color="auto" w:fill="BFBFBF" w:themeFill="background1" w:themeFillShade="BF"/>
          </w:tcPr>
          <w:p w14:paraId="5C71351C" w14:textId="77777777" w:rsidR="00E33311" w:rsidRPr="006961CD" w:rsidRDefault="00E33311" w:rsidP="00D21341">
            <w:pPr>
              <w:keepNext/>
              <w:tabs>
                <w:tab w:val="left" w:pos="4962"/>
              </w:tabs>
              <w:spacing w:line="240" w:lineRule="auto"/>
            </w:pPr>
            <w:r w:rsidRPr="006961CD">
              <w:t>Hodinová sazba</w:t>
            </w:r>
          </w:p>
        </w:tc>
        <w:tc>
          <w:tcPr>
            <w:tcW w:w="1462" w:type="dxa"/>
            <w:shd w:val="clear" w:color="auto" w:fill="BFBFBF" w:themeFill="background1" w:themeFillShade="BF"/>
          </w:tcPr>
          <w:p w14:paraId="7E0F6D60" w14:textId="77777777" w:rsidR="00E33311" w:rsidRPr="006961CD" w:rsidRDefault="00E33311" w:rsidP="00D21341">
            <w:pPr>
              <w:keepNext/>
              <w:tabs>
                <w:tab w:val="left" w:pos="4962"/>
              </w:tabs>
              <w:spacing w:line="240" w:lineRule="auto"/>
            </w:pPr>
            <w:r w:rsidRPr="006961CD">
              <w:t>Počet fakturovaných hodin</w:t>
            </w:r>
          </w:p>
        </w:tc>
        <w:tc>
          <w:tcPr>
            <w:tcW w:w="1478" w:type="dxa"/>
            <w:shd w:val="clear" w:color="auto" w:fill="BFBFBF" w:themeFill="background1" w:themeFillShade="BF"/>
          </w:tcPr>
          <w:p w14:paraId="30E405E5" w14:textId="77777777" w:rsidR="00E33311" w:rsidRPr="006961CD" w:rsidRDefault="00E33311" w:rsidP="00D21341">
            <w:pPr>
              <w:keepNext/>
              <w:tabs>
                <w:tab w:val="left" w:pos="4962"/>
              </w:tabs>
              <w:spacing w:line="240" w:lineRule="auto"/>
            </w:pPr>
            <w:r w:rsidRPr="006961CD">
              <w:t>Celkem v Kč bez DPH</w:t>
            </w:r>
          </w:p>
        </w:tc>
      </w:tr>
      <w:tr w:rsidR="00E33311" w:rsidRPr="006961CD" w14:paraId="1591FB3A" w14:textId="77777777" w:rsidTr="00D21341">
        <w:tc>
          <w:tcPr>
            <w:tcW w:w="1185" w:type="dxa"/>
          </w:tcPr>
          <w:p w14:paraId="6EEA2BFE" w14:textId="77777777" w:rsidR="00E33311" w:rsidRPr="006961CD" w:rsidRDefault="00E33311" w:rsidP="00D21341">
            <w:pPr>
              <w:keepNext/>
              <w:tabs>
                <w:tab w:val="left" w:pos="4962"/>
              </w:tabs>
              <w:spacing w:line="240" w:lineRule="auto"/>
              <w:jc w:val="both"/>
            </w:pPr>
            <w:r w:rsidRPr="006961CD">
              <w:t>1.</w:t>
            </w:r>
          </w:p>
        </w:tc>
        <w:tc>
          <w:tcPr>
            <w:tcW w:w="1675" w:type="dxa"/>
          </w:tcPr>
          <w:p w14:paraId="28A6A656" w14:textId="77777777" w:rsidR="00E33311" w:rsidRPr="006961CD" w:rsidRDefault="00E33311" w:rsidP="00D21341">
            <w:pPr>
              <w:keepNext/>
              <w:tabs>
                <w:tab w:val="left" w:pos="4962"/>
              </w:tabs>
              <w:spacing w:line="240" w:lineRule="auto"/>
              <w:jc w:val="both"/>
            </w:pPr>
          </w:p>
        </w:tc>
        <w:tc>
          <w:tcPr>
            <w:tcW w:w="1161" w:type="dxa"/>
          </w:tcPr>
          <w:p w14:paraId="1C47FCD9" w14:textId="77777777" w:rsidR="00E33311" w:rsidRPr="006961CD" w:rsidRDefault="00E33311" w:rsidP="00D21341">
            <w:pPr>
              <w:keepNext/>
              <w:tabs>
                <w:tab w:val="left" w:pos="4962"/>
              </w:tabs>
              <w:spacing w:line="240" w:lineRule="auto"/>
              <w:jc w:val="both"/>
            </w:pPr>
          </w:p>
        </w:tc>
        <w:tc>
          <w:tcPr>
            <w:tcW w:w="1161" w:type="dxa"/>
          </w:tcPr>
          <w:p w14:paraId="10BBCEE0" w14:textId="77777777" w:rsidR="00E33311" w:rsidRPr="006961CD" w:rsidRDefault="00E33311" w:rsidP="00D21341">
            <w:pPr>
              <w:keepNext/>
              <w:tabs>
                <w:tab w:val="left" w:pos="4962"/>
              </w:tabs>
              <w:spacing w:line="240" w:lineRule="auto"/>
              <w:jc w:val="both"/>
            </w:pPr>
          </w:p>
        </w:tc>
        <w:tc>
          <w:tcPr>
            <w:tcW w:w="1229" w:type="dxa"/>
          </w:tcPr>
          <w:p w14:paraId="0FFC2A24" w14:textId="77777777" w:rsidR="00E33311" w:rsidRPr="006961CD" w:rsidRDefault="00E33311" w:rsidP="00D21341">
            <w:pPr>
              <w:keepNext/>
              <w:tabs>
                <w:tab w:val="left" w:pos="4962"/>
              </w:tabs>
              <w:spacing w:line="240" w:lineRule="auto"/>
              <w:jc w:val="both"/>
            </w:pPr>
          </w:p>
        </w:tc>
        <w:tc>
          <w:tcPr>
            <w:tcW w:w="1462" w:type="dxa"/>
          </w:tcPr>
          <w:p w14:paraId="57E9547C" w14:textId="77777777" w:rsidR="00E33311" w:rsidRPr="006961CD" w:rsidRDefault="00E33311" w:rsidP="00D21341">
            <w:pPr>
              <w:keepNext/>
              <w:tabs>
                <w:tab w:val="left" w:pos="4962"/>
              </w:tabs>
              <w:spacing w:line="240" w:lineRule="auto"/>
              <w:jc w:val="both"/>
            </w:pPr>
          </w:p>
        </w:tc>
        <w:tc>
          <w:tcPr>
            <w:tcW w:w="1478" w:type="dxa"/>
          </w:tcPr>
          <w:p w14:paraId="2D5AF5BC" w14:textId="77777777" w:rsidR="00E33311" w:rsidRPr="006961CD" w:rsidRDefault="00E33311" w:rsidP="00D21341">
            <w:pPr>
              <w:keepNext/>
              <w:tabs>
                <w:tab w:val="left" w:pos="4962"/>
              </w:tabs>
              <w:spacing w:line="240" w:lineRule="auto"/>
              <w:jc w:val="both"/>
            </w:pPr>
          </w:p>
        </w:tc>
      </w:tr>
      <w:tr w:rsidR="00E33311" w:rsidRPr="006961CD" w14:paraId="4B5F0F95" w14:textId="77777777" w:rsidTr="00D21341">
        <w:tc>
          <w:tcPr>
            <w:tcW w:w="1185" w:type="dxa"/>
          </w:tcPr>
          <w:p w14:paraId="1C5F8FF4" w14:textId="77777777" w:rsidR="00E33311" w:rsidRPr="006961CD" w:rsidRDefault="00E33311" w:rsidP="00D21341">
            <w:pPr>
              <w:keepNext/>
              <w:tabs>
                <w:tab w:val="left" w:pos="4962"/>
              </w:tabs>
              <w:spacing w:line="240" w:lineRule="auto"/>
              <w:jc w:val="both"/>
            </w:pPr>
            <w:r w:rsidRPr="006961CD">
              <w:t>2.</w:t>
            </w:r>
          </w:p>
        </w:tc>
        <w:tc>
          <w:tcPr>
            <w:tcW w:w="1675" w:type="dxa"/>
          </w:tcPr>
          <w:p w14:paraId="192239BE" w14:textId="77777777" w:rsidR="00E33311" w:rsidRPr="006961CD" w:rsidRDefault="00E33311" w:rsidP="00D21341">
            <w:pPr>
              <w:keepNext/>
              <w:tabs>
                <w:tab w:val="left" w:pos="4962"/>
              </w:tabs>
              <w:spacing w:line="240" w:lineRule="auto"/>
              <w:jc w:val="both"/>
            </w:pPr>
          </w:p>
        </w:tc>
        <w:tc>
          <w:tcPr>
            <w:tcW w:w="1161" w:type="dxa"/>
          </w:tcPr>
          <w:p w14:paraId="510DE70B" w14:textId="77777777" w:rsidR="00E33311" w:rsidRPr="006961CD" w:rsidRDefault="00E33311" w:rsidP="00D21341">
            <w:pPr>
              <w:keepNext/>
              <w:tabs>
                <w:tab w:val="left" w:pos="4962"/>
              </w:tabs>
              <w:spacing w:line="240" w:lineRule="auto"/>
              <w:jc w:val="both"/>
            </w:pPr>
          </w:p>
        </w:tc>
        <w:tc>
          <w:tcPr>
            <w:tcW w:w="1161" w:type="dxa"/>
          </w:tcPr>
          <w:p w14:paraId="1D65739B" w14:textId="77777777" w:rsidR="00E33311" w:rsidRPr="006961CD" w:rsidRDefault="00E33311" w:rsidP="00D21341">
            <w:pPr>
              <w:keepNext/>
              <w:tabs>
                <w:tab w:val="left" w:pos="4962"/>
              </w:tabs>
              <w:spacing w:line="240" w:lineRule="auto"/>
              <w:jc w:val="both"/>
            </w:pPr>
          </w:p>
        </w:tc>
        <w:tc>
          <w:tcPr>
            <w:tcW w:w="1229" w:type="dxa"/>
          </w:tcPr>
          <w:p w14:paraId="5810B648" w14:textId="77777777" w:rsidR="00E33311" w:rsidRPr="006961CD" w:rsidRDefault="00E33311" w:rsidP="00D21341">
            <w:pPr>
              <w:keepNext/>
              <w:tabs>
                <w:tab w:val="left" w:pos="4962"/>
              </w:tabs>
              <w:spacing w:line="240" w:lineRule="auto"/>
              <w:jc w:val="both"/>
            </w:pPr>
          </w:p>
        </w:tc>
        <w:tc>
          <w:tcPr>
            <w:tcW w:w="1462" w:type="dxa"/>
          </w:tcPr>
          <w:p w14:paraId="142DD21C" w14:textId="77777777" w:rsidR="00E33311" w:rsidRPr="006961CD" w:rsidRDefault="00E33311" w:rsidP="00D21341">
            <w:pPr>
              <w:keepNext/>
              <w:tabs>
                <w:tab w:val="left" w:pos="4962"/>
              </w:tabs>
              <w:spacing w:line="240" w:lineRule="auto"/>
              <w:jc w:val="both"/>
            </w:pPr>
          </w:p>
        </w:tc>
        <w:tc>
          <w:tcPr>
            <w:tcW w:w="1478" w:type="dxa"/>
          </w:tcPr>
          <w:p w14:paraId="3CE22981" w14:textId="77777777" w:rsidR="00E33311" w:rsidRPr="006961CD" w:rsidRDefault="00E33311" w:rsidP="00D21341">
            <w:pPr>
              <w:keepNext/>
              <w:tabs>
                <w:tab w:val="left" w:pos="4962"/>
              </w:tabs>
              <w:spacing w:line="240" w:lineRule="auto"/>
              <w:jc w:val="both"/>
            </w:pPr>
          </w:p>
        </w:tc>
      </w:tr>
    </w:tbl>
    <w:p w14:paraId="18E5992E" w14:textId="77777777" w:rsidR="00E33311" w:rsidRDefault="00E33311" w:rsidP="00E33311">
      <w:pPr>
        <w:keepNext/>
        <w:tabs>
          <w:tab w:val="left" w:pos="4962"/>
        </w:tabs>
        <w:spacing w:line="240" w:lineRule="auto"/>
        <w:jc w:val="both"/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1169"/>
        <w:gridCol w:w="1632"/>
        <w:gridCol w:w="1145"/>
        <w:gridCol w:w="1145"/>
        <w:gridCol w:w="1224"/>
        <w:gridCol w:w="1586"/>
        <w:gridCol w:w="1450"/>
      </w:tblGrid>
      <w:tr w:rsidR="00E33311" w:rsidRPr="000F64E0" w14:paraId="0E6402F8" w14:textId="77777777" w:rsidTr="00D21341">
        <w:tc>
          <w:tcPr>
            <w:tcW w:w="9351" w:type="dxa"/>
            <w:gridSpan w:val="7"/>
            <w:shd w:val="clear" w:color="auto" w:fill="BFBFBF" w:themeFill="background1" w:themeFillShade="BF"/>
          </w:tcPr>
          <w:p w14:paraId="3B322937" w14:textId="77777777" w:rsidR="00E33311" w:rsidRPr="000F64E0" w:rsidRDefault="00E33311" w:rsidP="00D21341">
            <w:pPr>
              <w:keepNext/>
              <w:tabs>
                <w:tab w:val="left" w:pos="4962"/>
              </w:tabs>
              <w:spacing w:line="240" w:lineRule="auto"/>
              <w:rPr>
                <w:b/>
                <w:bCs/>
              </w:rPr>
            </w:pPr>
            <w:r w:rsidRPr="000F64E0">
              <w:rPr>
                <w:b/>
                <w:bCs/>
              </w:rPr>
              <w:t>Plnění:</w:t>
            </w:r>
            <w:r>
              <w:rPr>
                <w:b/>
                <w:bCs/>
              </w:rPr>
              <w:t xml:space="preserve"> </w:t>
            </w:r>
            <w:r w:rsidRPr="000F64E0">
              <w:rPr>
                <w:b/>
                <w:bCs/>
              </w:rPr>
              <w:t>Manažerské/metodické práce</w:t>
            </w:r>
          </w:p>
        </w:tc>
      </w:tr>
      <w:tr w:rsidR="00E33311" w:rsidRPr="006961CD" w14:paraId="1A3F2964" w14:textId="77777777" w:rsidTr="00D21341">
        <w:tc>
          <w:tcPr>
            <w:tcW w:w="1185" w:type="dxa"/>
            <w:shd w:val="clear" w:color="auto" w:fill="BFBFBF" w:themeFill="background1" w:themeFillShade="BF"/>
          </w:tcPr>
          <w:p w14:paraId="2DD28B5C" w14:textId="77777777" w:rsidR="00E33311" w:rsidRPr="006961CD" w:rsidRDefault="00E33311" w:rsidP="00D21341">
            <w:pPr>
              <w:keepNext/>
              <w:tabs>
                <w:tab w:val="left" w:pos="4962"/>
              </w:tabs>
              <w:spacing w:line="240" w:lineRule="auto"/>
            </w:pPr>
            <w:r w:rsidRPr="006961CD">
              <w:t xml:space="preserve">Pořadí </w:t>
            </w:r>
            <w:r>
              <w:t>aktivity</w:t>
            </w:r>
          </w:p>
        </w:tc>
        <w:tc>
          <w:tcPr>
            <w:tcW w:w="1675" w:type="dxa"/>
            <w:shd w:val="clear" w:color="auto" w:fill="BFBFBF" w:themeFill="background1" w:themeFillShade="BF"/>
          </w:tcPr>
          <w:p w14:paraId="013902CC" w14:textId="77777777" w:rsidR="00E33311" w:rsidRPr="006961CD" w:rsidRDefault="00E33311" w:rsidP="00D21341">
            <w:pPr>
              <w:keepNext/>
              <w:tabs>
                <w:tab w:val="left" w:pos="4962"/>
              </w:tabs>
              <w:spacing w:line="240" w:lineRule="auto"/>
            </w:pPr>
            <w:r>
              <w:t>Popis aktivity</w:t>
            </w:r>
          </w:p>
        </w:tc>
        <w:tc>
          <w:tcPr>
            <w:tcW w:w="1161" w:type="dxa"/>
            <w:shd w:val="clear" w:color="auto" w:fill="BFBFBF" w:themeFill="background1" w:themeFillShade="BF"/>
          </w:tcPr>
          <w:p w14:paraId="032CEC55" w14:textId="77777777" w:rsidR="00E33311" w:rsidRPr="006961CD" w:rsidRDefault="00E33311" w:rsidP="00D21341">
            <w:pPr>
              <w:keepNext/>
              <w:tabs>
                <w:tab w:val="left" w:pos="4962"/>
              </w:tabs>
              <w:spacing w:line="240" w:lineRule="auto"/>
            </w:pPr>
            <w:r w:rsidRPr="006961CD">
              <w:t>Jméno lektora 1</w:t>
            </w:r>
          </w:p>
        </w:tc>
        <w:tc>
          <w:tcPr>
            <w:tcW w:w="1161" w:type="dxa"/>
            <w:shd w:val="clear" w:color="auto" w:fill="BFBFBF" w:themeFill="background1" w:themeFillShade="BF"/>
          </w:tcPr>
          <w:p w14:paraId="6D733066" w14:textId="77777777" w:rsidR="00E33311" w:rsidRPr="006961CD" w:rsidRDefault="00E33311" w:rsidP="00D21341">
            <w:pPr>
              <w:keepNext/>
              <w:tabs>
                <w:tab w:val="left" w:pos="4962"/>
              </w:tabs>
              <w:spacing w:line="240" w:lineRule="auto"/>
            </w:pPr>
            <w:r w:rsidRPr="006961CD">
              <w:t>Jméno lektora 2</w:t>
            </w:r>
          </w:p>
        </w:tc>
        <w:tc>
          <w:tcPr>
            <w:tcW w:w="1229" w:type="dxa"/>
            <w:shd w:val="clear" w:color="auto" w:fill="BFBFBF" w:themeFill="background1" w:themeFillShade="BF"/>
          </w:tcPr>
          <w:p w14:paraId="7714B53E" w14:textId="77777777" w:rsidR="00E33311" w:rsidRPr="006961CD" w:rsidRDefault="00E33311" w:rsidP="00D21341">
            <w:pPr>
              <w:keepNext/>
              <w:tabs>
                <w:tab w:val="left" w:pos="4962"/>
              </w:tabs>
              <w:spacing w:line="240" w:lineRule="auto"/>
            </w:pPr>
            <w:r w:rsidRPr="006961CD">
              <w:t>Hodinová sazba</w:t>
            </w:r>
          </w:p>
        </w:tc>
        <w:tc>
          <w:tcPr>
            <w:tcW w:w="1462" w:type="dxa"/>
            <w:shd w:val="clear" w:color="auto" w:fill="BFBFBF" w:themeFill="background1" w:themeFillShade="BF"/>
          </w:tcPr>
          <w:p w14:paraId="707A0AAD" w14:textId="77777777" w:rsidR="00E33311" w:rsidRPr="006961CD" w:rsidRDefault="00E33311" w:rsidP="00D21341">
            <w:pPr>
              <w:keepNext/>
              <w:tabs>
                <w:tab w:val="left" w:pos="4962"/>
              </w:tabs>
              <w:spacing w:line="240" w:lineRule="auto"/>
            </w:pPr>
            <w:r w:rsidRPr="006961CD">
              <w:t>Počet fakturovaných hodin</w:t>
            </w:r>
          </w:p>
        </w:tc>
        <w:tc>
          <w:tcPr>
            <w:tcW w:w="1478" w:type="dxa"/>
            <w:shd w:val="clear" w:color="auto" w:fill="BFBFBF" w:themeFill="background1" w:themeFillShade="BF"/>
          </w:tcPr>
          <w:p w14:paraId="14F87221" w14:textId="77777777" w:rsidR="00E33311" w:rsidRPr="006961CD" w:rsidRDefault="00E33311" w:rsidP="00D21341">
            <w:pPr>
              <w:keepNext/>
              <w:tabs>
                <w:tab w:val="left" w:pos="4962"/>
              </w:tabs>
              <w:spacing w:line="240" w:lineRule="auto"/>
            </w:pPr>
            <w:r w:rsidRPr="006961CD">
              <w:t>Celkem v Kč bez DPH</w:t>
            </w:r>
          </w:p>
        </w:tc>
      </w:tr>
      <w:tr w:rsidR="00E33311" w:rsidRPr="006961CD" w14:paraId="5BAD7C50" w14:textId="77777777" w:rsidTr="00D21341">
        <w:tc>
          <w:tcPr>
            <w:tcW w:w="1185" w:type="dxa"/>
          </w:tcPr>
          <w:p w14:paraId="0423AD29" w14:textId="77777777" w:rsidR="00E33311" w:rsidRPr="006961CD" w:rsidRDefault="00E33311" w:rsidP="00D21341">
            <w:pPr>
              <w:keepNext/>
              <w:tabs>
                <w:tab w:val="left" w:pos="4962"/>
              </w:tabs>
              <w:spacing w:line="240" w:lineRule="auto"/>
              <w:jc w:val="both"/>
            </w:pPr>
            <w:r w:rsidRPr="006961CD">
              <w:t>1.</w:t>
            </w:r>
          </w:p>
        </w:tc>
        <w:tc>
          <w:tcPr>
            <w:tcW w:w="1675" w:type="dxa"/>
          </w:tcPr>
          <w:p w14:paraId="67B6AA7A" w14:textId="77777777" w:rsidR="00E33311" w:rsidRPr="006961CD" w:rsidRDefault="00E33311" w:rsidP="00D21341">
            <w:pPr>
              <w:keepNext/>
              <w:tabs>
                <w:tab w:val="left" w:pos="4962"/>
              </w:tabs>
              <w:spacing w:line="240" w:lineRule="auto"/>
              <w:jc w:val="both"/>
            </w:pPr>
          </w:p>
        </w:tc>
        <w:tc>
          <w:tcPr>
            <w:tcW w:w="1161" w:type="dxa"/>
          </w:tcPr>
          <w:p w14:paraId="65B6E714" w14:textId="77777777" w:rsidR="00E33311" w:rsidRPr="006961CD" w:rsidRDefault="00E33311" w:rsidP="00D21341">
            <w:pPr>
              <w:keepNext/>
              <w:tabs>
                <w:tab w:val="left" w:pos="4962"/>
              </w:tabs>
              <w:spacing w:line="240" w:lineRule="auto"/>
              <w:jc w:val="both"/>
            </w:pPr>
          </w:p>
        </w:tc>
        <w:tc>
          <w:tcPr>
            <w:tcW w:w="1161" w:type="dxa"/>
          </w:tcPr>
          <w:p w14:paraId="34CBE586" w14:textId="77777777" w:rsidR="00E33311" w:rsidRPr="006961CD" w:rsidRDefault="00E33311" w:rsidP="00D21341">
            <w:pPr>
              <w:keepNext/>
              <w:tabs>
                <w:tab w:val="left" w:pos="4962"/>
              </w:tabs>
              <w:spacing w:line="240" w:lineRule="auto"/>
              <w:jc w:val="both"/>
            </w:pPr>
          </w:p>
        </w:tc>
        <w:tc>
          <w:tcPr>
            <w:tcW w:w="1229" w:type="dxa"/>
          </w:tcPr>
          <w:p w14:paraId="0D3117CE" w14:textId="77777777" w:rsidR="00E33311" w:rsidRPr="006961CD" w:rsidRDefault="00E33311" w:rsidP="00D21341">
            <w:pPr>
              <w:keepNext/>
              <w:tabs>
                <w:tab w:val="left" w:pos="4962"/>
              </w:tabs>
              <w:spacing w:line="240" w:lineRule="auto"/>
              <w:jc w:val="both"/>
            </w:pPr>
          </w:p>
        </w:tc>
        <w:tc>
          <w:tcPr>
            <w:tcW w:w="1462" w:type="dxa"/>
          </w:tcPr>
          <w:p w14:paraId="2F6AF04F" w14:textId="77777777" w:rsidR="00E33311" w:rsidRPr="006961CD" w:rsidRDefault="00E33311" w:rsidP="00D21341">
            <w:pPr>
              <w:keepNext/>
              <w:tabs>
                <w:tab w:val="left" w:pos="4962"/>
              </w:tabs>
              <w:spacing w:line="240" w:lineRule="auto"/>
              <w:jc w:val="both"/>
            </w:pPr>
          </w:p>
        </w:tc>
        <w:tc>
          <w:tcPr>
            <w:tcW w:w="1478" w:type="dxa"/>
          </w:tcPr>
          <w:p w14:paraId="3491E290" w14:textId="77777777" w:rsidR="00E33311" w:rsidRPr="006961CD" w:rsidRDefault="00E33311" w:rsidP="00D21341">
            <w:pPr>
              <w:keepNext/>
              <w:tabs>
                <w:tab w:val="left" w:pos="4962"/>
              </w:tabs>
              <w:spacing w:line="240" w:lineRule="auto"/>
              <w:jc w:val="both"/>
            </w:pPr>
          </w:p>
        </w:tc>
      </w:tr>
      <w:tr w:rsidR="00E33311" w:rsidRPr="006961CD" w14:paraId="064A58D8" w14:textId="77777777" w:rsidTr="00D21341">
        <w:tc>
          <w:tcPr>
            <w:tcW w:w="1185" w:type="dxa"/>
          </w:tcPr>
          <w:p w14:paraId="2986E646" w14:textId="77777777" w:rsidR="00E33311" w:rsidRPr="006961CD" w:rsidRDefault="00E33311" w:rsidP="00D21341">
            <w:pPr>
              <w:keepNext/>
              <w:tabs>
                <w:tab w:val="left" w:pos="4962"/>
              </w:tabs>
              <w:spacing w:line="240" w:lineRule="auto"/>
              <w:jc w:val="both"/>
            </w:pPr>
            <w:r w:rsidRPr="006961CD">
              <w:t>2.</w:t>
            </w:r>
          </w:p>
        </w:tc>
        <w:tc>
          <w:tcPr>
            <w:tcW w:w="1675" w:type="dxa"/>
          </w:tcPr>
          <w:p w14:paraId="373CE3C5" w14:textId="77777777" w:rsidR="00E33311" w:rsidRPr="006961CD" w:rsidRDefault="00E33311" w:rsidP="00D21341">
            <w:pPr>
              <w:keepNext/>
              <w:tabs>
                <w:tab w:val="left" w:pos="4962"/>
              </w:tabs>
              <w:spacing w:line="240" w:lineRule="auto"/>
              <w:jc w:val="both"/>
            </w:pPr>
          </w:p>
        </w:tc>
        <w:tc>
          <w:tcPr>
            <w:tcW w:w="1161" w:type="dxa"/>
          </w:tcPr>
          <w:p w14:paraId="35FADC53" w14:textId="77777777" w:rsidR="00E33311" w:rsidRPr="006961CD" w:rsidRDefault="00E33311" w:rsidP="00D21341">
            <w:pPr>
              <w:keepNext/>
              <w:tabs>
                <w:tab w:val="left" w:pos="4962"/>
              </w:tabs>
              <w:spacing w:line="240" w:lineRule="auto"/>
              <w:jc w:val="both"/>
            </w:pPr>
          </w:p>
        </w:tc>
        <w:tc>
          <w:tcPr>
            <w:tcW w:w="1161" w:type="dxa"/>
          </w:tcPr>
          <w:p w14:paraId="73E33B3C" w14:textId="77777777" w:rsidR="00E33311" w:rsidRPr="006961CD" w:rsidRDefault="00E33311" w:rsidP="00D21341">
            <w:pPr>
              <w:keepNext/>
              <w:tabs>
                <w:tab w:val="left" w:pos="4962"/>
              </w:tabs>
              <w:spacing w:line="240" w:lineRule="auto"/>
              <w:jc w:val="both"/>
            </w:pPr>
          </w:p>
        </w:tc>
        <w:tc>
          <w:tcPr>
            <w:tcW w:w="1229" w:type="dxa"/>
          </w:tcPr>
          <w:p w14:paraId="6F6459E4" w14:textId="77777777" w:rsidR="00E33311" w:rsidRPr="006961CD" w:rsidRDefault="00E33311" w:rsidP="00D21341">
            <w:pPr>
              <w:keepNext/>
              <w:tabs>
                <w:tab w:val="left" w:pos="4962"/>
              </w:tabs>
              <w:spacing w:line="240" w:lineRule="auto"/>
              <w:jc w:val="both"/>
            </w:pPr>
          </w:p>
        </w:tc>
        <w:tc>
          <w:tcPr>
            <w:tcW w:w="1462" w:type="dxa"/>
          </w:tcPr>
          <w:p w14:paraId="77D96BA6" w14:textId="77777777" w:rsidR="00E33311" w:rsidRPr="006961CD" w:rsidRDefault="00E33311" w:rsidP="00D21341">
            <w:pPr>
              <w:keepNext/>
              <w:tabs>
                <w:tab w:val="left" w:pos="4962"/>
              </w:tabs>
              <w:spacing w:line="240" w:lineRule="auto"/>
              <w:jc w:val="both"/>
            </w:pPr>
          </w:p>
        </w:tc>
        <w:tc>
          <w:tcPr>
            <w:tcW w:w="1478" w:type="dxa"/>
          </w:tcPr>
          <w:p w14:paraId="6B03A7D4" w14:textId="77777777" w:rsidR="00E33311" w:rsidRPr="006961CD" w:rsidRDefault="00E33311" w:rsidP="00D21341">
            <w:pPr>
              <w:keepNext/>
              <w:tabs>
                <w:tab w:val="left" w:pos="4962"/>
              </w:tabs>
              <w:spacing w:line="240" w:lineRule="auto"/>
              <w:jc w:val="both"/>
            </w:pPr>
          </w:p>
        </w:tc>
      </w:tr>
    </w:tbl>
    <w:p w14:paraId="6D3F0E70" w14:textId="77777777" w:rsidR="00E33311" w:rsidRDefault="00E33311" w:rsidP="00E33311">
      <w:pPr>
        <w:keepNext/>
        <w:tabs>
          <w:tab w:val="left" w:pos="4962"/>
        </w:tabs>
        <w:spacing w:line="240" w:lineRule="auto"/>
        <w:jc w:val="both"/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1166"/>
        <w:gridCol w:w="1632"/>
        <w:gridCol w:w="1148"/>
        <w:gridCol w:w="1148"/>
        <w:gridCol w:w="1224"/>
        <w:gridCol w:w="1586"/>
        <w:gridCol w:w="1447"/>
      </w:tblGrid>
      <w:tr w:rsidR="00E33311" w:rsidRPr="000F64E0" w14:paraId="24B9D779" w14:textId="77777777" w:rsidTr="00D21341">
        <w:tc>
          <w:tcPr>
            <w:tcW w:w="9351" w:type="dxa"/>
            <w:gridSpan w:val="7"/>
            <w:shd w:val="clear" w:color="auto" w:fill="BFBFBF" w:themeFill="background1" w:themeFillShade="BF"/>
          </w:tcPr>
          <w:p w14:paraId="2719D2D4" w14:textId="77777777" w:rsidR="00E33311" w:rsidRPr="000F64E0" w:rsidRDefault="00E33311" w:rsidP="00D21341">
            <w:pPr>
              <w:keepNext/>
              <w:tabs>
                <w:tab w:val="left" w:pos="4962"/>
              </w:tabs>
              <w:spacing w:line="240" w:lineRule="auto"/>
              <w:rPr>
                <w:b/>
                <w:bCs/>
              </w:rPr>
            </w:pPr>
            <w:r w:rsidRPr="000F64E0">
              <w:rPr>
                <w:b/>
                <w:bCs/>
              </w:rPr>
              <w:t xml:space="preserve">Plnění: </w:t>
            </w:r>
            <w:r>
              <w:rPr>
                <w:b/>
                <w:bCs/>
              </w:rPr>
              <w:t xml:space="preserve">Tvorba </w:t>
            </w:r>
            <w:proofErr w:type="gramStart"/>
            <w:r>
              <w:rPr>
                <w:b/>
                <w:bCs/>
              </w:rPr>
              <w:t>3D</w:t>
            </w:r>
            <w:proofErr w:type="gramEnd"/>
            <w:r>
              <w:rPr>
                <w:b/>
                <w:bCs/>
              </w:rPr>
              <w:t xml:space="preserve"> videí</w:t>
            </w:r>
          </w:p>
        </w:tc>
      </w:tr>
      <w:tr w:rsidR="00E33311" w:rsidRPr="006961CD" w14:paraId="39F47727" w14:textId="77777777" w:rsidTr="00D21341">
        <w:tc>
          <w:tcPr>
            <w:tcW w:w="1185" w:type="dxa"/>
            <w:shd w:val="clear" w:color="auto" w:fill="BFBFBF" w:themeFill="background1" w:themeFillShade="BF"/>
          </w:tcPr>
          <w:p w14:paraId="088C093D" w14:textId="77777777" w:rsidR="00E33311" w:rsidRPr="006961CD" w:rsidRDefault="00E33311" w:rsidP="00D21341">
            <w:pPr>
              <w:keepNext/>
              <w:tabs>
                <w:tab w:val="left" w:pos="4962"/>
              </w:tabs>
              <w:spacing w:line="240" w:lineRule="auto"/>
            </w:pPr>
            <w:r w:rsidRPr="006961CD">
              <w:t xml:space="preserve">Pořadí </w:t>
            </w:r>
            <w:r>
              <w:t>3D videa</w:t>
            </w:r>
          </w:p>
        </w:tc>
        <w:tc>
          <w:tcPr>
            <w:tcW w:w="1675" w:type="dxa"/>
            <w:shd w:val="clear" w:color="auto" w:fill="BFBFBF" w:themeFill="background1" w:themeFillShade="BF"/>
          </w:tcPr>
          <w:p w14:paraId="7F4B1930" w14:textId="77777777" w:rsidR="00E33311" w:rsidRPr="006961CD" w:rsidRDefault="00E33311" w:rsidP="00D21341">
            <w:pPr>
              <w:keepNext/>
              <w:tabs>
                <w:tab w:val="left" w:pos="4962"/>
              </w:tabs>
              <w:spacing w:line="240" w:lineRule="auto"/>
            </w:pPr>
            <w:r>
              <w:t>Popis 3D profese</w:t>
            </w:r>
          </w:p>
        </w:tc>
        <w:tc>
          <w:tcPr>
            <w:tcW w:w="1161" w:type="dxa"/>
            <w:shd w:val="clear" w:color="auto" w:fill="BFBFBF" w:themeFill="background1" w:themeFillShade="BF"/>
          </w:tcPr>
          <w:p w14:paraId="7F1230D5" w14:textId="77777777" w:rsidR="00E33311" w:rsidRPr="006961CD" w:rsidRDefault="00E33311" w:rsidP="00D21341">
            <w:pPr>
              <w:keepNext/>
              <w:tabs>
                <w:tab w:val="left" w:pos="4962"/>
              </w:tabs>
              <w:spacing w:line="240" w:lineRule="auto"/>
            </w:pPr>
            <w:r w:rsidRPr="006961CD">
              <w:t>Jméno lektora</w:t>
            </w:r>
            <w:r>
              <w:t>/ tvůrce</w:t>
            </w:r>
            <w:r w:rsidRPr="006961CD">
              <w:t xml:space="preserve"> 1</w:t>
            </w:r>
          </w:p>
        </w:tc>
        <w:tc>
          <w:tcPr>
            <w:tcW w:w="1161" w:type="dxa"/>
            <w:shd w:val="clear" w:color="auto" w:fill="BFBFBF" w:themeFill="background1" w:themeFillShade="BF"/>
          </w:tcPr>
          <w:p w14:paraId="77E858E1" w14:textId="77777777" w:rsidR="00E33311" w:rsidRPr="006961CD" w:rsidRDefault="00E33311" w:rsidP="00D21341">
            <w:pPr>
              <w:keepNext/>
              <w:tabs>
                <w:tab w:val="left" w:pos="4962"/>
              </w:tabs>
              <w:spacing w:line="240" w:lineRule="auto"/>
            </w:pPr>
            <w:r w:rsidRPr="006961CD">
              <w:t>Jméno lektora</w:t>
            </w:r>
            <w:r>
              <w:t>/ tvůrce</w:t>
            </w:r>
            <w:r w:rsidRPr="006961CD">
              <w:t xml:space="preserve"> 2</w:t>
            </w:r>
          </w:p>
        </w:tc>
        <w:tc>
          <w:tcPr>
            <w:tcW w:w="1229" w:type="dxa"/>
            <w:shd w:val="clear" w:color="auto" w:fill="BFBFBF" w:themeFill="background1" w:themeFillShade="BF"/>
          </w:tcPr>
          <w:p w14:paraId="27A6B989" w14:textId="77777777" w:rsidR="00E33311" w:rsidRPr="006961CD" w:rsidRDefault="00E33311" w:rsidP="00D21341">
            <w:pPr>
              <w:keepNext/>
              <w:tabs>
                <w:tab w:val="left" w:pos="4962"/>
              </w:tabs>
              <w:spacing w:line="240" w:lineRule="auto"/>
            </w:pPr>
            <w:r w:rsidRPr="006961CD">
              <w:t>Hodinová sazba</w:t>
            </w:r>
          </w:p>
        </w:tc>
        <w:tc>
          <w:tcPr>
            <w:tcW w:w="1462" w:type="dxa"/>
            <w:shd w:val="clear" w:color="auto" w:fill="BFBFBF" w:themeFill="background1" w:themeFillShade="BF"/>
          </w:tcPr>
          <w:p w14:paraId="422871BE" w14:textId="77777777" w:rsidR="00E33311" w:rsidRPr="006961CD" w:rsidRDefault="00E33311" w:rsidP="00D21341">
            <w:pPr>
              <w:keepNext/>
              <w:tabs>
                <w:tab w:val="left" w:pos="4962"/>
              </w:tabs>
              <w:spacing w:line="240" w:lineRule="auto"/>
            </w:pPr>
            <w:r w:rsidRPr="006961CD">
              <w:t>Počet fakturovaných hodin</w:t>
            </w:r>
          </w:p>
        </w:tc>
        <w:tc>
          <w:tcPr>
            <w:tcW w:w="1478" w:type="dxa"/>
            <w:shd w:val="clear" w:color="auto" w:fill="BFBFBF" w:themeFill="background1" w:themeFillShade="BF"/>
          </w:tcPr>
          <w:p w14:paraId="24A06FF9" w14:textId="77777777" w:rsidR="00E33311" w:rsidRPr="006961CD" w:rsidRDefault="00E33311" w:rsidP="00D21341">
            <w:pPr>
              <w:keepNext/>
              <w:tabs>
                <w:tab w:val="left" w:pos="4962"/>
              </w:tabs>
              <w:spacing w:line="240" w:lineRule="auto"/>
            </w:pPr>
            <w:r w:rsidRPr="006961CD">
              <w:t>Celkem v Kč bez DPH</w:t>
            </w:r>
          </w:p>
        </w:tc>
      </w:tr>
      <w:tr w:rsidR="00E33311" w:rsidRPr="006961CD" w14:paraId="6F373012" w14:textId="77777777" w:rsidTr="00D21341">
        <w:tc>
          <w:tcPr>
            <w:tcW w:w="1185" w:type="dxa"/>
          </w:tcPr>
          <w:p w14:paraId="728BE8E2" w14:textId="77777777" w:rsidR="00E33311" w:rsidRPr="006961CD" w:rsidRDefault="00E33311" w:rsidP="00D21341">
            <w:pPr>
              <w:keepNext/>
              <w:tabs>
                <w:tab w:val="left" w:pos="4962"/>
              </w:tabs>
              <w:spacing w:line="240" w:lineRule="auto"/>
              <w:jc w:val="both"/>
            </w:pPr>
            <w:r w:rsidRPr="006961CD">
              <w:t>1.</w:t>
            </w:r>
          </w:p>
        </w:tc>
        <w:tc>
          <w:tcPr>
            <w:tcW w:w="1675" w:type="dxa"/>
          </w:tcPr>
          <w:p w14:paraId="7C721E82" w14:textId="77777777" w:rsidR="00E33311" w:rsidRPr="006961CD" w:rsidRDefault="00E33311" w:rsidP="00D21341">
            <w:pPr>
              <w:keepNext/>
              <w:tabs>
                <w:tab w:val="left" w:pos="4962"/>
              </w:tabs>
              <w:spacing w:line="240" w:lineRule="auto"/>
              <w:jc w:val="both"/>
            </w:pPr>
          </w:p>
        </w:tc>
        <w:tc>
          <w:tcPr>
            <w:tcW w:w="1161" w:type="dxa"/>
          </w:tcPr>
          <w:p w14:paraId="41095D88" w14:textId="77777777" w:rsidR="00E33311" w:rsidRPr="006961CD" w:rsidRDefault="00E33311" w:rsidP="00D21341">
            <w:pPr>
              <w:keepNext/>
              <w:tabs>
                <w:tab w:val="left" w:pos="4962"/>
              </w:tabs>
              <w:spacing w:line="240" w:lineRule="auto"/>
              <w:jc w:val="both"/>
            </w:pPr>
          </w:p>
        </w:tc>
        <w:tc>
          <w:tcPr>
            <w:tcW w:w="1161" w:type="dxa"/>
          </w:tcPr>
          <w:p w14:paraId="1F56116F" w14:textId="77777777" w:rsidR="00E33311" w:rsidRPr="006961CD" w:rsidRDefault="00E33311" w:rsidP="00D21341">
            <w:pPr>
              <w:keepNext/>
              <w:tabs>
                <w:tab w:val="left" w:pos="4962"/>
              </w:tabs>
              <w:spacing w:line="240" w:lineRule="auto"/>
              <w:jc w:val="both"/>
            </w:pPr>
          </w:p>
        </w:tc>
        <w:tc>
          <w:tcPr>
            <w:tcW w:w="1229" w:type="dxa"/>
          </w:tcPr>
          <w:p w14:paraId="43E79FCC" w14:textId="77777777" w:rsidR="00E33311" w:rsidRPr="006961CD" w:rsidRDefault="00E33311" w:rsidP="00D21341">
            <w:pPr>
              <w:keepNext/>
              <w:tabs>
                <w:tab w:val="left" w:pos="4962"/>
              </w:tabs>
              <w:spacing w:line="240" w:lineRule="auto"/>
              <w:jc w:val="both"/>
            </w:pPr>
          </w:p>
        </w:tc>
        <w:tc>
          <w:tcPr>
            <w:tcW w:w="1462" w:type="dxa"/>
          </w:tcPr>
          <w:p w14:paraId="27EA3219" w14:textId="77777777" w:rsidR="00E33311" w:rsidRPr="006961CD" w:rsidRDefault="00E33311" w:rsidP="00D21341">
            <w:pPr>
              <w:keepNext/>
              <w:tabs>
                <w:tab w:val="left" w:pos="4962"/>
              </w:tabs>
              <w:spacing w:line="240" w:lineRule="auto"/>
              <w:jc w:val="both"/>
            </w:pPr>
          </w:p>
        </w:tc>
        <w:tc>
          <w:tcPr>
            <w:tcW w:w="1478" w:type="dxa"/>
          </w:tcPr>
          <w:p w14:paraId="5E90AC84" w14:textId="77777777" w:rsidR="00E33311" w:rsidRPr="006961CD" w:rsidRDefault="00E33311" w:rsidP="00D21341">
            <w:pPr>
              <w:keepNext/>
              <w:tabs>
                <w:tab w:val="left" w:pos="4962"/>
              </w:tabs>
              <w:spacing w:line="240" w:lineRule="auto"/>
              <w:jc w:val="both"/>
            </w:pPr>
          </w:p>
        </w:tc>
      </w:tr>
      <w:tr w:rsidR="00E33311" w:rsidRPr="006961CD" w14:paraId="001F503A" w14:textId="77777777" w:rsidTr="00D21341">
        <w:tc>
          <w:tcPr>
            <w:tcW w:w="1185" w:type="dxa"/>
          </w:tcPr>
          <w:p w14:paraId="333C26DD" w14:textId="77777777" w:rsidR="00E33311" w:rsidRPr="006961CD" w:rsidRDefault="00E33311" w:rsidP="00D21341">
            <w:pPr>
              <w:keepNext/>
              <w:tabs>
                <w:tab w:val="left" w:pos="4962"/>
              </w:tabs>
              <w:spacing w:line="240" w:lineRule="auto"/>
              <w:jc w:val="both"/>
            </w:pPr>
            <w:r w:rsidRPr="006961CD">
              <w:t>2.</w:t>
            </w:r>
          </w:p>
        </w:tc>
        <w:tc>
          <w:tcPr>
            <w:tcW w:w="1675" w:type="dxa"/>
          </w:tcPr>
          <w:p w14:paraId="25ABBDBC" w14:textId="77777777" w:rsidR="00E33311" w:rsidRPr="006961CD" w:rsidRDefault="00E33311" w:rsidP="00D21341">
            <w:pPr>
              <w:keepNext/>
              <w:tabs>
                <w:tab w:val="left" w:pos="4962"/>
              </w:tabs>
              <w:spacing w:line="240" w:lineRule="auto"/>
              <w:jc w:val="both"/>
            </w:pPr>
          </w:p>
        </w:tc>
        <w:tc>
          <w:tcPr>
            <w:tcW w:w="1161" w:type="dxa"/>
          </w:tcPr>
          <w:p w14:paraId="489A99C8" w14:textId="77777777" w:rsidR="00E33311" w:rsidRPr="006961CD" w:rsidRDefault="00E33311" w:rsidP="00D21341">
            <w:pPr>
              <w:keepNext/>
              <w:tabs>
                <w:tab w:val="left" w:pos="4962"/>
              </w:tabs>
              <w:spacing w:line="240" w:lineRule="auto"/>
              <w:jc w:val="both"/>
            </w:pPr>
          </w:p>
        </w:tc>
        <w:tc>
          <w:tcPr>
            <w:tcW w:w="1161" w:type="dxa"/>
          </w:tcPr>
          <w:p w14:paraId="6E0A683E" w14:textId="77777777" w:rsidR="00E33311" w:rsidRPr="006961CD" w:rsidRDefault="00E33311" w:rsidP="00D21341">
            <w:pPr>
              <w:keepNext/>
              <w:tabs>
                <w:tab w:val="left" w:pos="4962"/>
              </w:tabs>
              <w:spacing w:line="240" w:lineRule="auto"/>
              <w:jc w:val="both"/>
            </w:pPr>
          </w:p>
        </w:tc>
        <w:tc>
          <w:tcPr>
            <w:tcW w:w="1229" w:type="dxa"/>
          </w:tcPr>
          <w:p w14:paraId="204E0384" w14:textId="77777777" w:rsidR="00E33311" w:rsidRPr="006961CD" w:rsidRDefault="00E33311" w:rsidP="00D21341">
            <w:pPr>
              <w:keepNext/>
              <w:tabs>
                <w:tab w:val="left" w:pos="4962"/>
              </w:tabs>
              <w:spacing w:line="240" w:lineRule="auto"/>
              <w:jc w:val="both"/>
            </w:pPr>
          </w:p>
        </w:tc>
        <w:tc>
          <w:tcPr>
            <w:tcW w:w="1462" w:type="dxa"/>
          </w:tcPr>
          <w:p w14:paraId="6BE9B57E" w14:textId="77777777" w:rsidR="00E33311" w:rsidRPr="006961CD" w:rsidRDefault="00E33311" w:rsidP="00D21341">
            <w:pPr>
              <w:keepNext/>
              <w:tabs>
                <w:tab w:val="left" w:pos="4962"/>
              </w:tabs>
              <w:spacing w:line="240" w:lineRule="auto"/>
              <w:jc w:val="both"/>
            </w:pPr>
          </w:p>
        </w:tc>
        <w:tc>
          <w:tcPr>
            <w:tcW w:w="1478" w:type="dxa"/>
          </w:tcPr>
          <w:p w14:paraId="7FE49B1B" w14:textId="77777777" w:rsidR="00E33311" w:rsidRPr="006961CD" w:rsidRDefault="00E33311" w:rsidP="00D21341">
            <w:pPr>
              <w:keepNext/>
              <w:tabs>
                <w:tab w:val="left" w:pos="4962"/>
              </w:tabs>
              <w:spacing w:line="240" w:lineRule="auto"/>
              <w:jc w:val="both"/>
            </w:pPr>
          </w:p>
        </w:tc>
      </w:tr>
    </w:tbl>
    <w:p w14:paraId="61129D0D" w14:textId="6665A284" w:rsidR="002B6B8F" w:rsidRDefault="002B6B8F" w:rsidP="002B6B8F">
      <w:pPr>
        <w:keepNext/>
        <w:tabs>
          <w:tab w:val="left" w:pos="4962"/>
        </w:tabs>
        <w:spacing w:line="240" w:lineRule="auto"/>
      </w:pPr>
    </w:p>
    <w:p w14:paraId="56574733" w14:textId="67F30CEF" w:rsidR="005B0E64" w:rsidRDefault="005B0E64" w:rsidP="005B0E64">
      <w:r w:rsidRPr="002B6B8F">
        <w:rPr>
          <w:b/>
          <w:bCs/>
          <w:u w:val="single"/>
        </w:rPr>
        <w:t>Datové podklady:</w:t>
      </w:r>
      <w:r>
        <w:t xml:space="preserve"> Součástí průběžné zprávy bude soubor ve formátu XLSX s daty evaluace kurzu žáky, evaluace kurzu pedagogy a evaluace výsledků z testování žáků.</w:t>
      </w:r>
    </w:p>
    <w:p w14:paraId="64188994" w14:textId="2CED2331" w:rsidR="002B6B8F" w:rsidRDefault="002B6B8F">
      <w:pPr>
        <w:spacing w:line="240" w:lineRule="auto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1D3B5B" wp14:editId="2BD47C7A">
                <wp:simplePos x="0" y="0"/>
                <wp:positionH relativeFrom="column">
                  <wp:posOffset>2529205</wp:posOffset>
                </wp:positionH>
                <wp:positionV relativeFrom="paragraph">
                  <wp:posOffset>4122420</wp:posOffset>
                </wp:positionV>
                <wp:extent cx="1076325" cy="447675"/>
                <wp:effectExtent l="0" t="0" r="9525" b="9525"/>
                <wp:wrapNone/>
                <wp:docPr id="1649737902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prstDash val="solid"/>
                          <a:miter lim="8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B07B33" id="Obdélník 3" o:spid="_x0000_s1026" style="position:absolute;margin-left:199.15pt;margin-top:324.6pt;width:84.75pt;height:35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" stroked="f" strokeweight="1pt">
                <v:textbox style="mso-fit-shape-to-text:t" inset="1.27mm,1.27mm,1.27mm,1.27mm"/>
              </v:rect>
            </w:pict>
          </mc:Fallback>
        </mc:AlternateContent>
      </w:r>
      <w:r>
        <w:br w:type="page"/>
      </w:r>
    </w:p>
    <w:p w14:paraId="23464C21" w14:textId="77777777" w:rsidR="00F22C4E" w:rsidRPr="00E33311" w:rsidRDefault="00F22C4E" w:rsidP="00F22C4E">
      <w:pPr>
        <w:spacing w:line="240" w:lineRule="auto"/>
        <w:rPr>
          <w:b/>
          <w:bCs/>
        </w:rPr>
      </w:pPr>
      <w:r w:rsidRPr="00E33311">
        <w:rPr>
          <w:b/>
          <w:bCs/>
        </w:rPr>
        <w:lastRenderedPageBreak/>
        <w:t>Příloha č. 3 – Formulář Závěrečná zpráva o uskutečněných aktivitách</w:t>
      </w:r>
    </w:p>
    <w:p w14:paraId="15CCDBBD" w14:textId="77777777" w:rsidR="002B6B8F" w:rsidRPr="002B6B8F" w:rsidRDefault="002B6B8F">
      <w:pPr>
        <w:spacing w:line="240" w:lineRule="auto"/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1281"/>
        <w:gridCol w:w="3818"/>
        <w:gridCol w:w="1223"/>
        <w:gridCol w:w="1586"/>
        <w:gridCol w:w="1443"/>
      </w:tblGrid>
      <w:tr w:rsidR="002B6B8F" w:rsidRPr="000F64E0" w14:paraId="1EE72BBD" w14:textId="77777777" w:rsidTr="00D21341">
        <w:tc>
          <w:tcPr>
            <w:tcW w:w="9351" w:type="dxa"/>
            <w:gridSpan w:val="5"/>
            <w:shd w:val="clear" w:color="auto" w:fill="BFBFBF" w:themeFill="background1" w:themeFillShade="BF"/>
          </w:tcPr>
          <w:p w14:paraId="2ADA9732" w14:textId="77777777" w:rsidR="002B6B8F" w:rsidRPr="000F64E0" w:rsidRDefault="002B6B8F" w:rsidP="00D21341">
            <w:pPr>
              <w:keepNext/>
              <w:tabs>
                <w:tab w:val="left" w:pos="4962"/>
              </w:tabs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Popis plnění v kalendářním měsíci: 01/2026</w:t>
            </w:r>
          </w:p>
        </w:tc>
      </w:tr>
      <w:tr w:rsidR="002B6B8F" w:rsidRPr="006961CD" w14:paraId="3280045D" w14:textId="77777777" w:rsidTr="005F6E2E">
        <w:tc>
          <w:tcPr>
            <w:tcW w:w="1281" w:type="dxa"/>
            <w:shd w:val="clear" w:color="auto" w:fill="BFBFBF" w:themeFill="background1" w:themeFillShade="BF"/>
          </w:tcPr>
          <w:p w14:paraId="2585AB95" w14:textId="6ECE8AB9" w:rsidR="002B6B8F" w:rsidRPr="006961CD" w:rsidRDefault="002B6B8F" w:rsidP="00D21341">
            <w:pPr>
              <w:keepNext/>
              <w:tabs>
                <w:tab w:val="left" w:pos="4962"/>
              </w:tabs>
              <w:spacing w:line="240" w:lineRule="auto"/>
            </w:pPr>
            <w:r>
              <w:t xml:space="preserve">Počet </w:t>
            </w:r>
            <w:r w:rsidRPr="006961CD">
              <w:t>workshop</w:t>
            </w:r>
            <w:r>
              <w:t>ů</w:t>
            </w:r>
          </w:p>
        </w:tc>
        <w:tc>
          <w:tcPr>
            <w:tcW w:w="3818" w:type="dxa"/>
            <w:shd w:val="clear" w:color="auto" w:fill="BFBFBF" w:themeFill="background1" w:themeFillShade="BF"/>
          </w:tcPr>
          <w:p w14:paraId="14143645" w14:textId="77777777" w:rsidR="002B6B8F" w:rsidRPr="006961CD" w:rsidRDefault="002B6B8F" w:rsidP="00D21341">
            <w:pPr>
              <w:keepNext/>
              <w:tabs>
                <w:tab w:val="left" w:pos="4962"/>
              </w:tabs>
              <w:spacing w:line="240" w:lineRule="auto"/>
            </w:pPr>
            <w:r>
              <w:t>Popis realizace, zkušenosti z realizace, dosažené výsledky</w:t>
            </w:r>
          </w:p>
        </w:tc>
        <w:tc>
          <w:tcPr>
            <w:tcW w:w="1223" w:type="dxa"/>
            <w:shd w:val="clear" w:color="auto" w:fill="BFBFBF" w:themeFill="background1" w:themeFillShade="BF"/>
          </w:tcPr>
          <w:p w14:paraId="66729EF3" w14:textId="77777777" w:rsidR="002B6B8F" w:rsidRPr="006961CD" w:rsidRDefault="002B6B8F" w:rsidP="00D21341">
            <w:pPr>
              <w:keepNext/>
              <w:tabs>
                <w:tab w:val="left" w:pos="4962"/>
              </w:tabs>
              <w:spacing w:line="240" w:lineRule="auto"/>
            </w:pPr>
            <w:r w:rsidRPr="006961CD">
              <w:t>Hodinová sazba</w:t>
            </w:r>
          </w:p>
        </w:tc>
        <w:tc>
          <w:tcPr>
            <w:tcW w:w="1586" w:type="dxa"/>
            <w:shd w:val="clear" w:color="auto" w:fill="BFBFBF" w:themeFill="background1" w:themeFillShade="BF"/>
          </w:tcPr>
          <w:p w14:paraId="5648BEB8" w14:textId="77777777" w:rsidR="002B6B8F" w:rsidRPr="006961CD" w:rsidRDefault="002B6B8F" w:rsidP="00D21341">
            <w:pPr>
              <w:keepNext/>
              <w:tabs>
                <w:tab w:val="left" w:pos="4962"/>
              </w:tabs>
              <w:spacing w:line="240" w:lineRule="auto"/>
            </w:pPr>
            <w:r w:rsidRPr="006961CD">
              <w:t>Počet fakturovaných hodin</w:t>
            </w:r>
          </w:p>
        </w:tc>
        <w:tc>
          <w:tcPr>
            <w:tcW w:w="1443" w:type="dxa"/>
            <w:shd w:val="clear" w:color="auto" w:fill="BFBFBF" w:themeFill="background1" w:themeFillShade="BF"/>
          </w:tcPr>
          <w:p w14:paraId="3FC98F02" w14:textId="77777777" w:rsidR="002B6B8F" w:rsidRPr="006961CD" w:rsidRDefault="002B6B8F" w:rsidP="00D21341">
            <w:pPr>
              <w:keepNext/>
              <w:tabs>
                <w:tab w:val="left" w:pos="4962"/>
              </w:tabs>
              <w:spacing w:line="240" w:lineRule="auto"/>
            </w:pPr>
            <w:r w:rsidRPr="006961CD">
              <w:t>Celkem v Kč bez DPH</w:t>
            </w:r>
          </w:p>
        </w:tc>
      </w:tr>
      <w:tr w:rsidR="002B6B8F" w:rsidRPr="006961CD" w14:paraId="7A188C19" w14:textId="77777777" w:rsidTr="005F6E2E">
        <w:tc>
          <w:tcPr>
            <w:tcW w:w="1281" w:type="dxa"/>
          </w:tcPr>
          <w:p w14:paraId="5595EF5B" w14:textId="77777777" w:rsidR="002B6B8F" w:rsidRDefault="002B6B8F" w:rsidP="00D21341">
            <w:pPr>
              <w:keepNext/>
              <w:tabs>
                <w:tab w:val="left" w:pos="4962"/>
              </w:tabs>
              <w:spacing w:line="240" w:lineRule="auto"/>
              <w:jc w:val="both"/>
            </w:pPr>
          </w:p>
          <w:p w14:paraId="17CC5772" w14:textId="77777777" w:rsidR="005F6E2E" w:rsidRDefault="005F6E2E" w:rsidP="00D21341">
            <w:pPr>
              <w:keepNext/>
              <w:tabs>
                <w:tab w:val="left" w:pos="4962"/>
              </w:tabs>
              <w:spacing w:line="240" w:lineRule="auto"/>
              <w:jc w:val="both"/>
            </w:pPr>
          </w:p>
          <w:p w14:paraId="5572F277" w14:textId="77777777" w:rsidR="005F6E2E" w:rsidRDefault="005F6E2E" w:rsidP="00D21341">
            <w:pPr>
              <w:keepNext/>
              <w:tabs>
                <w:tab w:val="left" w:pos="4962"/>
              </w:tabs>
              <w:spacing w:line="240" w:lineRule="auto"/>
              <w:jc w:val="both"/>
            </w:pPr>
          </w:p>
          <w:p w14:paraId="743425F2" w14:textId="77777777" w:rsidR="005F6E2E" w:rsidRPr="006961CD" w:rsidRDefault="005F6E2E" w:rsidP="00D21341">
            <w:pPr>
              <w:keepNext/>
              <w:tabs>
                <w:tab w:val="left" w:pos="4962"/>
              </w:tabs>
              <w:spacing w:line="240" w:lineRule="auto"/>
              <w:jc w:val="both"/>
            </w:pPr>
          </w:p>
        </w:tc>
        <w:tc>
          <w:tcPr>
            <w:tcW w:w="3818" w:type="dxa"/>
          </w:tcPr>
          <w:p w14:paraId="0FA09DAB" w14:textId="77777777" w:rsidR="002B6B8F" w:rsidRPr="006961CD" w:rsidRDefault="002B6B8F" w:rsidP="00D21341">
            <w:pPr>
              <w:keepNext/>
              <w:tabs>
                <w:tab w:val="left" w:pos="4962"/>
              </w:tabs>
              <w:spacing w:line="240" w:lineRule="auto"/>
              <w:jc w:val="both"/>
            </w:pPr>
          </w:p>
        </w:tc>
        <w:tc>
          <w:tcPr>
            <w:tcW w:w="1223" w:type="dxa"/>
          </w:tcPr>
          <w:p w14:paraId="1FCD5A34" w14:textId="77777777" w:rsidR="002B6B8F" w:rsidRPr="006961CD" w:rsidRDefault="002B6B8F" w:rsidP="00D21341">
            <w:pPr>
              <w:keepNext/>
              <w:tabs>
                <w:tab w:val="left" w:pos="4962"/>
              </w:tabs>
              <w:spacing w:line="240" w:lineRule="auto"/>
              <w:jc w:val="both"/>
            </w:pPr>
          </w:p>
        </w:tc>
        <w:tc>
          <w:tcPr>
            <w:tcW w:w="1586" w:type="dxa"/>
          </w:tcPr>
          <w:p w14:paraId="240A2F65" w14:textId="77777777" w:rsidR="002B6B8F" w:rsidRPr="006961CD" w:rsidRDefault="002B6B8F" w:rsidP="00D21341">
            <w:pPr>
              <w:keepNext/>
              <w:tabs>
                <w:tab w:val="left" w:pos="4962"/>
              </w:tabs>
              <w:spacing w:line="240" w:lineRule="auto"/>
              <w:jc w:val="both"/>
            </w:pPr>
          </w:p>
        </w:tc>
        <w:tc>
          <w:tcPr>
            <w:tcW w:w="1443" w:type="dxa"/>
          </w:tcPr>
          <w:p w14:paraId="35C8F981" w14:textId="77777777" w:rsidR="002B6B8F" w:rsidRPr="006961CD" w:rsidRDefault="002B6B8F" w:rsidP="00D21341">
            <w:pPr>
              <w:keepNext/>
              <w:tabs>
                <w:tab w:val="left" w:pos="4962"/>
              </w:tabs>
              <w:spacing w:line="240" w:lineRule="auto"/>
              <w:jc w:val="both"/>
            </w:pPr>
          </w:p>
        </w:tc>
      </w:tr>
    </w:tbl>
    <w:p w14:paraId="1296A34E" w14:textId="77777777" w:rsidR="002B6B8F" w:rsidRDefault="002B6B8F" w:rsidP="002B6B8F">
      <w:pPr>
        <w:keepNext/>
        <w:tabs>
          <w:tab w:val="left" w:pos="4962"/>
        </w:tabs>
        <w:spacing w:line="240" w:lineRule="auto"/>
        <w:jc w:val="both"/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1281"/>
        <w:gridCol w:w="3818"/>
        <w:gridCol w:w="1223"/>
        <w:gridCol w:w="1586"/>
        <w:gridCol w:w="1443"/>
      </w:tblGrid>
      <w:tr w:rsidR="002B6B8F" w:rsidRPr="000F64E0" w14:paraId="7CB036BB" w14:textId="77777777" w:rsidTr="00D21341">
        <w:tc>
          <w:tcPr>
            <w:tcW w:w="9351" w:type="dxa"/>
            <w:gridSpan w:val="5"/>
            <w:shd w:val="clear" w:color="auto" w:fill="BFBFBF" w:themeFill="background1" w:themeFillShade="BF"/>
          </w:tcPr>
          <w:p w14:paraId="38039677" w14:textId="77777777" w:rsidR="002B6B8F" w:rsidRPr="000F64E0" w:rsidRDefault="002B6B8F" w:rsidP="00D21341">
            <w:pPr>
              <w:keepNext/>
              <w:tabs>
                <w:tab w:val="left" w:pos="4962"/>
              </w:tabs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Popis plnění v kalendářním měsíci: 02/2026</w:t>
            </w:r>
          </w:p>
        </w:tc>
      </w:tr>
      <w:tr w:rsidR="002B6B8F" w:rsidRPr="006961CD" w14:paraId="4C15BA4C" w14:textId="77777777" w:rsidTr="005F6E2E">
        <w:tc>
          <w:tcPr>
            <w:tcW w:w="1281" w:type="dxa"/>
            <w:shd w:val="clear" w:color="auto" w:fill="BFBFBF" w:themeFill="background1" w:themeFillShade="BF"/>
          </w:tcPr>
          <w:p w14:paraId="0F30AC88" w14:textId="0F0931F7" w:rsidR="002B6B8F" w:rsidRPr="006961CD" w:rsidRDefault="002B6B8F" w:rsidP="00D21341">
            <w:pPr>
              <w:keepNext/>
              <w:tabs>
                <w:tab w:val="left" w:pos="4962"/>
              </w:tabs>
              <w:spacing w:line="240" w:lineRule="auto"/>
            </w:pPr>
            <w:r>
              <w:t xml:space="preserve">Počet </w:t>
            </w:r>
            <w:r w:rsidRPr="006961CD">
              <w:t>workshop</w:t>
            </w:r>
            <w:r>
              <w:t>ů</w:t>
            </w:r>
          </w:p>
        </w:tc>
        <w:tc>
          <w:tcPr>
            <w:tcW w:w="3818" w:type="dxa"/>
            <w:shd w:val="clear" w:color="auto" w:fill="BFBFBF" w:themeFill="background1" w:themeFillShade="BF"/>
          </w:tcPr>
          <w:p w14:paraId="595795FA" w14:textId="77777777" w:rsidR="002B6B8F" w:rsidRPr="006961CD" w:rsidRDefault="002B6B8F" w:rsidP="00D21341">
            <w:pPr>
              <w:keepNext/>
              <w:tabs>
                <w:tab w:val="left" w:pos="4962"/>
              </w:tabs>
              <w:spacing w:line="240" w:lineRule="auto"/>
            </w:pPr>
            <w:r>
              <w:t>Popis realizace, zkušenosti z realizace, dosažené výsledky</w:t>
            </w:r>
          </w:p>
        </w:tc>
        <w:tc>
          <w:tcPr>
            <w:tcW w:w="1223" w:type="dxa"/>
            <w:shd w:val="clear" w:color="auto" w:fill="BFBFBF" w:themeFill="background1" w:themeFillShade="BF"/>
          </w:tcPr>
          <w:p w14:paraId="102176FC" w14:textId="77777777" w:rsidR="002B6B8F" w:rsidRPr="006961CD" w:rsidRDefault="002B6B8F" w:rsidP="00D21341">
            <w:pPr>
              <w:keepNext/>
              <w:tabs>
                <w:tab w:val="left" w:pos="4962"/>
              </w:tabs>
              <w:spacing w:line="240" w:lineRule="auto"/>
            </w:pPr>
            <w:r w:rsidRPr="006961CD">
              <w:t>Hodinová sazba</w:t>
            </w:r>
          </w:p>
        </w:tc>
        <w:tc>
          <w:tcPr>
            <w:tcW w:w="1586" w:type="dxa"/>
            <w:shd w:val="clear" w:color="auto" w:fill="BFBFBF" w:themeFill="background1" w:themeFillShade="BF"/>
          </w:tcPr>
          <w:p w14:paraId="6EDE48E2" w14:textId="77777777" w:rsidR="002B6B8F" w:rsidRPr="006961CD" w:rsidRDefault="002B6B8F" w:rsidP="00D21341">
            <w:pPr>
              <w:keepNext/>
              <w:tabs>
                <w:tab w:val="left" w:pos="4962"/>
              </w:tabs>
              <w:spacing w:line="240" w:lineRule="auto"/>
            </w:pPr>
            <w:r w:rsidRPr="006961CD">
              <w:t>Počet fakturovaných hodin</w:t>
            </w:r>
          </w:p>
        </w:tc>
        <w:tc>
          <w:tcPr>
            <w:tcW w:w="1443" w:type="dxa"/>
            <w:shd w:val="clear" w:color="auto" w:fill="BFBFBF" w:themeFill="background1" w:themeFillShade="BF"/>
          </w:tcPr>
          <w:p w14:paraId="609EEDCD" w14:textId="77777777" w:rsidR="002B6B8F" w:rsidRPr="006961CD" w:rsidRDefault="002B6B8F" w:rsidP="00D21341">
            <w:pPr>
              <w:keepNext/>
              <w:tabs>
                <w:tab w:val="left" w:pos="4962"/>
              </w:tabs>
              <w:spacing w:line="240" w:lineRule="auto"/>
            </w:pPr>
            <w:r w:rsidRPr="006961CD">
              <w:t>Celkem v Kč bez DPH</w:t>
            </w:r>
          </w:p>
        </w:tc>
      </w:tr>
      <w:tr w:rsidR="002B6B8F" w:rsidRPr="006961CD" w14:paraId="21343228" w14:textId="77777777" w:rsidTr="005F6E2E">
        <w:tc>
          <w:tcPr>
            <w:tcW w:w="1281" w:type="dxa"/>
          </w:tcPr>
          <w:p w14:paraId="05D6D0AE" w14:textId="77777777" w:rsidR="002B6B8F" w:rsidRDefault="002B6B8F" w:rsidP="00D21341">
            <w:pPr>
              <w:keepNext/>
              <w:tabs>
                <w:tab w:val="left" w:pos="4962"/>
              </w:tabs>
              <w:spacing w:line="240" w:lineRule="auto"/>
              <w:jc w:val="both"/>
            </w:pPr>
          </w:p>
          <w:p w14:paraId="1644F656" w14:textId="77777777" w:rsidR="005F6E2E" w:rsidRDefault="005F6E2E" w:rsidP="00D21341">
            <w:pPr>
              <w:keepNext/>
              <w:tabs>
                <w:tab w:val="left" w:pos="4962"/>
              </w:tabs>
              <w:spacing w:line="240" w:lineRule="auto"/>
              <w:jc w:val="both"/>
            </w:pPr>
          </w:p>
          <w:p w14:paraId="32C8227F" w14:textId="77777777" w:rsidR="005F6E2E" w:rsidRDefault="005F6E2E" w:rsidP="00D21341">
            <w:pPr>
              <w:keepNext/>
              <w:tabs>
                <w:tab w:val="left" w:pos="4962"/>
              </w:tabs>
              <w:spacing w:line="240" w:lineRule="auto"/>
              <w:jc w:val="both"/>
            </w:pPr>
          </w:p>
          <w:p w14:paraId="7898D3DE" w14:textId="77777777" w:rsidR="005F6E2E" w:rsidRPr="006961CD" w:rsidRDefault="005F6E2E" w:rsidP="00D21341">
            <w:pPr>
              <w:keepNext/>
              <w:tabs>
                <w:tab w:val="left" w:pos="4962"/>
              </w:tabs>
              <w:spacing w:line="240" w:lineRule="auto"/>
              <w:jc w:val="both"/>
            </w:pPr>
          </w:p>
        </w:tc>
        <w:tc>
          <w:tcPr>
            <w:tcW w:w="3818" w:type="dxa"/>
          </w:tcPr>
          <w:p w14:paraId="1A04D8D2" w14:textId="77777777" w:rsidR="002B6B8F" w:rsidRPr="006961CD" w:rsidRDefault="002B6B8F" w:rsidP="00D21341">
            <w:pPr>
              <w:keepNext/>
              <w:tabs>
                <w:tab w:val="left" w:pos="4962"/>
              </w:tabs>
              <w:spacing w:line="240" w:lineRule="auto"/>
              <w:jc w:val="both"/>
            </w:pPr>
          </w:p>
        </w:tc>
        <w:tc>
          <w:tcPr>
            <w:tcW w:w="1223" w:type="dxa"/>
          </w:tcPr>
          <w:p w14:paraId="46FEBCCA" w14:textId="77777777" w:rsidR="002B6B8F" w:rsidRPr="006961CD" w:rsidRDefault="002B6B8F" w:rsidP="00D21341">
            <w:pPr>
              <w:keepNext/>
              <w:tabs>
                <w:tab w:val="left" w:pos="4962"/>
              </w:tabs>
              <w:spacing w:line="240" w:lineRule="auto"/>
              <w:jc w:val="both"/>
            </w:pPr>
          </w:p>
        </w:tc>
        <w:tc>
          <w:tcPr>
            <w:tcW w:w="1586" w:type="dxa"/>
          </w:tcPr>
          <w:p w14:paraId="359D7CAE" w14:textId="77777777" w:rsidR="002B6B8F" w:rsidRPr="006961CD" w:rsidRDefault="002B6B8F" w:rsidP="00D21341">
            <w:pPr>
              <w:keepNext/>
              <w:tabs>
                <w:tab w:val="left" w:pos="4962"/>
              </w:tabs>
              <w:spacing w:line="240" w:lineRule="auto"/>
              <w:jc w:val="both"/>
            </w:pPr>
          </w:p>
        </w:tc>
        <w:tc>
          <w:tcPr>
            <w:tcW w:w="1443" w:type="dxa"/>
          </w:tcPr>
          <w:p w14:paraId="75C4FD3E" w14:textId="77777777" w:rsidR="002B6B8F" w:rsidRPr="006961CD" w:rsidRDefault="002B6B8F" w:rsidP="00D21341">
            <w:pPr>
              <w:keepNext/>
              <w:tabs>
                <w:tab w:val="left" w:pos="4962"/>
              </w:tabs>
              <w:spacing w:line="240" w:lineRule="auto"/>
              <w:jc w:val="both"/>
            </w:pPr>
          </w:p>
        </w:tc>
      </w:tr>
    </w:tbl>
    <w:p w14:paraId="24120289" w14:textId="77777777" w:rsidR="002B6B8F" w:rsidRDefault="002B6B8F" w:rsidP="002B6B8F"/>
    <w:p w14:paraId="61F80641" w14:textId="77777777" w:rsidR="002B6B8F" w:rsidRDefault="002B6B8F" w:rsidP="002B6B8F">
      <w:r>
        <w:t>…</w:t>
      </w:r>
    </w:p>
    <w:p w14:paraId="0314C635" w14:textId="77777777" w:rsidR="002B6B8F" w:rsidRDefault="002B6B8F" w:rsidP="002B6B8F"/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1281"/>
        <w:gridCol w:w="3818"/>
        <w:gridCol w:w="1223"/>
        <w:gridCol w:w="1586"/>
        <w:gridCol w:w="1443"/>
      </w:tblGrid>
      <w:tr w:rsidR="002B6B8F" w:rsidRPr="000F64E0" w14:paraId="7B365BDC" w14:textId="77777777" w:rsidTr="00D21341">
        <w:tc>
          <w:tcPr>
            <w:tcW w:w="9351" w:type="dxa"/>
            <w:gridSpan w:val="5"/>
            <w:shd w:val="clear" w:color="auto" w:fill="BFBFBF" w:themeFill="background1" w:themeFillShade="BF"/>
          </w:tcPr>
          <w:p w14:paraId="4F048385" w14:textId="77777777" w:rsidR="002B6B8F" w:rsidRPr="000F64E0" w:rsidRDefault="002B6B8F" w:rsidP="00D21341">
            <w:pPr>
              <w:keepNext/>
              <w:tabs>
                <w:tab w:val="left" w:pos="4962"/>
              </w:tabs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Popis plnění v kalendářním měsíci: 12/2026</w:t>
            </w:r>
          </w:p>
        </w:tc>
      </w:tr>
      <w:tr w:rsidR="002B6B8F" w:rsidRPr="006961CD" w14:paraId="66393034" w14:textId="77777777" w:rsidTr="005F6E2E">
        <w:tc>
          <w:tcPr>
            <w:tcW w:w="1281" w:type="dxa"/>
            <w:shd w:val="clear" w:color="auto" w:fill="BFBFBF" w:themeFill="background1" w:themeFillShade="BF"/>
          </w:tcPr>
          <w:p w14:paraId="6F6EEFE5" w14:textId="04ACCBAE" w:rsidR="002B6B8F" w:rsidRPr="006961CD" w:rsidRDefault="002B6B8F" w:rsidP="00D21341">
            <w:pPr>
              <w:keepNext/>
              <w:tabs>
                <w:tab w:val="left" w:pos="4962"/>
              </w:tabs>
              <w:spacing w:line="240" w:lineRule="auto"/>
            </w:pPr>
            <w:r>
              <w:t xml:space="preserve">Počet </w:t>
            </w:r>
            <w:r w:rsidRPr="006961CD">
              <w:t>workshop</w:t>
            </w:r>
            <w:r>
              <w:t>ů</w:t>
            </w:r>
          </w:p>
        </w:tc>
        <w:tc>
          <w:tcPr>
            <w:tcW w:w="3818" w:type="dxa"/>
            <w:shd w:val="clear" w:color="auto" w:fill="BFBFBF" w:themeFill="background1" w:themeFillShade="BF"/>
          </w:tcPr>
          <w:p w14:paraId="0DF61077" w14:textId="77777777" w:rsidR="002B6B8F" w:rsidRPr="006961CD" w:rsidRDefault="002B6B8F" w:rsidP="00D21341">
            <w:pPr>
              <w:keepNext/>
              <w:tabs>
                <w:tab w:val="left" w:pos="4962"/>
              </w:tabs>
              <w:spacing w:line="240" w:lineRule="auto"/>
            </w:pPr>
            <w:r>
              <w:t>Popis realizace, zkušenosti z realizace, dosažené výsledky</w:t>
            </w:r>
          </w:p>
        </w:tc>
        <w:tc>
          <w:tcPr>
            <w:tcW w:w="1223" w:type="dxa"/>
            <w:shd w:val="clear" w:color="auto" w:fill="BFBFBF" w:themeFill="background1" w:themeFillShade="BF"/>
          </w:tcPr>
          <w:p w14:paraId="33E26AD7" w14:textId="77777777" w:rsidR="002B6B8F" w:rsidRPr="006961CD" w:rsidRDefault="002B6B8F" w:rsidP="00D21341">
            <w:pPr>
              <w:keepNext/>
              <w:tabs>
                <w:tab w:val="left" w:pos="4962"/>
              </w:tabs>
              <w:spacing w:line="240" w:lineRule="auto"/>
            </w:pPr>
            <w:r w:rsidRPr="006961CD">
              <w:t>Hodinová sazba</w:t>
            </w:r>
          </w:p>
        </w:tc>
        <w:tc>
          <w:tcPr>
            <w:tcW w:w="1586" w:type="dxa"/>
            <w:shd w:val="clear" w:color="auto" w:fill="BFBFBF" w:themeFill="background1" w:themeFillShade="BF"/>
          </w:tcPr>
          <w:p w14:paraId="10298A22" w14:textId="77777777" w:rsidR="002B6B8F" w:rsidRPr="006961CD" w:rsidRDefault="002B6B8F" w:rsidP="00D21341">
            <w:pPr>
              <w:keepNext/>
              <w:tabs>
                <w:tab w:val="left" w:pos="4962"/>
              </w:tabs>
              <w:spacing w:line="240" w:lineRule="auto"/>
            </w:pPr>
            <w:r w:rsidRPr="006961CD">
              <w:t>Počet fakturovaných hodin</w:t>
            </w:r>
          </w:p>
        </w:tc>
        <w:tc>
          <w:tcPr>
            <w:tcW w:w="1443" w:type="dxa"/>
            <w:shd w:val="clear" w:color="auto" w:fill="BFBFBF" w:themeFill="background1" w:themeFillShade="BF"/>
          </w:tcPr>
          <w:p w14:paraId="24A4ED88" w14:textId="77777777" w:rsidR="002B6B8F" w:rsidRPr="006961CD" w:rsidRDefault="002B6B8F" w:rsidP="00D21341">
            <w:pPr>
              <w:keepNext/>
              <w:tabs>
                <w:tab w:val="left" w:pos="4962"/>
              </w:tabs>
              <w:spacing w:line="240" w:lineRule="auto"/>
            </w:pPr>
            <w:r w:rsidRPr="006961CD">
              <w:t>Celkem v Kč bez DPH</w:t>
            </w:r>
          </w:p>
        </w:tc>
      </w:tr>
      <w:tr w:rsidR="002B6B8F" w:rsidRPr="006961CD" w14:paraId="729D681A" w14:textId="77777777" w:rsidTr="005F6E2E">
        <w:tc>
          <w:tcPr>
            <w:tcW w:w="1281" w:type="dxa"/>
          </w:tcPr>
          <w:p w14:paraId="2BFFDECF" w14:textId="77777777" w:rsidR="002B6B8F" w:rsidRDefault="002B6B8F" w:rsidP="00D21341">
            <w:pPr>
              <w:keepNext/>
              <w:tabs>
                <w:tab w:val="left" w:pos="4962"/>
              </w:tabs>
              <w:spacing w:line="240" w:lineRule="auto"/>
              <w:jc w:val="both"/>
            </w:pPr>
          </w:p>
          <w:p w14:paraId="0FD879D8" w14:textId="77777777" w:rsidR="005F6E2E" w:rsidRDefault="005F6E2E" w:rsidP="00D21341">
            <w:pPr>
              <w:keepNext/>
              <w:tabs>
                <w:tab w:val="left" w:pos="4962"/>
              </w:tabs>
              <w:spacing w:line="240" w:lineRule="auto"/>
              <w:jc w:val="both"/>
            </w:pPr>
          </w:p>
          <w:p w14:paraId="377B9FE5" w14:textId="77777777" w:rsidR="005F6E2E" w:rsidRDefault="005F6E2E" w:rsidP="00D21341">
            <w:pPr>
              <w:keepNext/>
              <w:tabs>
                <w:tab w:val="left" w:pos="4962"/>
              </w:tabs>
              <w:spacing w:line="240" w:lineRule="auto"/>
              <w:jc w:val="both"/>
            </w:pPr>
          </w:p>
          <w:p w14:paraId="3AFB24C4" w14:textId="77777777" w:rsidR="005F6E2E" w:rsidRPr="006961CD" w:rsidRDefault="005F6E2E" w:rsidP="00D21341">
            <w:pPr>
              <w:keepNext/>
              <w:tabs>
                <w:tab w:val="left" w:pos="4962"/>
              </w:tabs>
              <w:spacing w:line="240" w:lineRule="auto"/>
              <w:jc w:val="both"/>
            </w:pPr>
          </w:p>
        </w:tc>
        <w:tc>
          <w:tcPr>
            <w:tcW w:w="3818" w:type="dxa"/>
          </w:tcPr>
          <w:p w14:paraId="4FBE3FEE" w14:textId="77777777" w:rsidR="002B6B8F" w:rsidRPr="006961CD" w:rsidRDefault="002B6B8F" w:rsidP="00D21341">
            <w:pPr>
              <w:keepNext/>
              <w:tabs>
                <w:tab w:val="left" w:pos="4962"/>
              </w:tabs>
              <w:spacing w:line="240" w:lineRule="auto"/>
              <w:jc w:val="both"/>
            </w:pPr>
          </w:p>
        </w:tc>
        <w:tc>
          <w:tcPr>
            <w:tcW w:w="1223" w:type="dxa"/>
          </w:tcPr>
          <w:p w14:paraId="50A7674D" w14:textId="77777777" w:rsidR="002B6B8F" w:rsidRPr="006961CD" w:rsidRDefault="002B6B8F" w:rsidP="00D21341">
            <w:pPr>
              <w:keepNext/>
              <w:tabs>
                <w:tab w:val="left" w:pos="4962"/>
              </w:tabs>
              <w:spacing w:line="240" w:lineRule="auto"/>
              <w:jc w:val="both"/>
            </w:pPr>
          </w:p>
        </w:tc>
        <w:tc>
          <w:tcPr>
            <w:tcW w:w="1586" w:type="dxa"/>
          </w:tcPr>
          <w:p w14:paraId="4132C6A5" w14:textId="77777777" w:rsidR="002B6B8F" w:rsidRPr="006961CD" w:rsidRDefault="002B6B8F" w:rsidP="00D21341">
            <w:pPr>
              <w:keepNext/>
              <w:tabs>
                <w:tab w:val="left" w:pos="4962"/>
              </w:tabs>
              <w:spacing w:line="240" w:lineRule="auto"/>
              <w:jc w:val="both"/>
            </w:pPr>
          </w:p>
        </w:tc>
        <w:tc>
          <w:tcPr>
            <w:tcW w:w="1443" w:type="dxa"/>
          </w:tcPr>
          <w:p w14:paraId="53FB8154" w14:textId="77777777" w:rsidR="002B6B8F" w:rsidRPr="006961CD" w:rsidRDefault="002B6B8F" w:rsidP="00D21341">
            <w:pPr>
              <w:keepNext/>
              <w:tabs>
                <w:tab w:val="left" w:pos="4962"/>
              </w:tabs>
              <w:spacing w:line="240" w:lineRule="auto"/>
              <w:jc w:val="both"/>
            </w:pPr>
          </w:p>
        </w:tc>
      </w:tr>
    </w:tbl>
    <w:p w14:paraId="01790354" w14:textId="77777777" w:rsidR="002B6B8F" w:rsidRDefault="002B6B8F" w:rsidP="002B6B8F"/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2B6B8F" w:rsidRPr="000F64E0" w14:paraId="7197F4C1" w14:textId="77777777" w:rsidTr="00D21341">
        <w:tc>
          <w:tcPr>
            <w:tcW w:w="9351" w:type="dxa"/>
            <w:shd w:val="clear" w:color="auto" w:fill="BFBFBF" w:themeFill="background1" w:themeFillShade="BF"/>
          </w:tcPr>
          <w:p w14:paraId="1A8168A3" w14:textId="77777777" w:rsidR="002B6B8F" w:rsidRPr="000F64E0" w:rsidRDefault="002B6B8F" w:rsidP="00D21341">
            <w:pPr>
              <w:keepNext/>
              <w:tabs>
                <w:tab w:val="left" w:pos="4962"/>
              </w:tabs>
              <w:spacing w:line="240" w:lineRule="auto"/>
              <w:rPr>
                <w:b/>
                <w:bCs/>
              </w:rPr>
            </w:pPr>
            <w:r w:rsidRPr="0013718D">
              <w:rPr>
                <w:b/>
                <w:bCs/>
              </w:rPr>
              <w:t>Manažerské shrnutí souborných výsledků projektu</w:t>
            </w:r>
            <w:r>
              <w:rPr>
                <w:b/>
                <w:bCs/>
              </w:rPr>
              <w:t xml:space="preserve"> – hlavním lektorem MSS</w:t>
            </w:r>
          </w:p>
        </w:tc>
      </w:tr>
      <w:tr w:rsidR="002B6B8F" w:rsidRPr="006961CD" w14:paraId="0D6E8672" w14:textId="77777777" w:rsidTr="00D21341">
        <w:tc>
          <w:tcPr>
            <w:tcW w:w="9351" w:type="dxa"/>
          </w:tcPr>
          <w:p w14:paraId="6D9576A6" w14:textId="77777777" w:rsidR="002B6B8F" w:rsidRDefault="002B6B8F" w:rsidP="00D21341">
            <w:pPr>
              <w:keepNext/>
              <w:tabs>
                <w:tab w:val="left" w:pos="4962"/>
              </w:tabs>
              <w:spacing w:line="240" w:lineRule="auto"/>
              <w:jc w:val="both"/>
            </w:pPr>
          </w:p>
          <w:p w14:paraId="19F5C182" w14:textId="77777777" w:rsidR="002B6B8F" w:rsidRDefault="002B6B8F" w:rsidP="00D21341">
            <w:pPr>
              <w:keepNext/>
              <w:tabs>
                <w:tab w:val="left" w:pos="4962"/>
              </w:tabs>
              <w:spacing w:line="240" w:lineRule="auto"/>
              <w:jc w:val="both"/>
            </w:pPr>
          </w:p>
          <w:p w14:paraId="6D3FA607" w14:textId="77777777" w:rsidR="005F6E2E" w:rsidRDefault="005F6E2E" w:rsidP="00D21341">
            <w:pPr>
              <w:keepNext/>
              <w:tabs>
                <w:tab w:val="left" w:pos="4962"/>
              </w:tabs>
              <w:spacing w:line="240" w:lineRule="auto"/>
              <w:jc w:val="both"/>
            </w:pPr>
          </w:p>
          <w:p w14:paraId="040D4DCE" w14:textId="77777777" w:rsidR="002B6B8F" w:rsidRPr="006961CD" w:rsidRDefault="002B6B8F" w:rsidP="00D21341">
            <w:pPr>
              <w:keepNext/>
              <w:tabs>
                <w:tab w:val="left" w:pos="4962"/>
              </w:tabs>
              <w:spacing w:line="240" w:lineRule="auto"/>
              <w:jc w:val="both"/>
            </w:pPr>
          </w:p>
        </w:tc>
      </w:tr>
    </w:tbl>
    <w:p w14:paraId="64287623" w14:textId="77777777" w:rsidR="002B6B8F" w:rsidRDefault="002B6B8F" w:rsidP="002B6B8F"/>
    <w:p w14:paraId="7F491BCA" w14:textId="77777777" w:rsidR="002B6B8F" w:rsidRDefault="002B6B8F" w:rsidP="002B6B8F">
      <w:r w:rsidRPr="002B6B8F">
        <w:rPr>
          <w:b/>
          <w:bCs/>
          <w:u w:val="single"/>
        </w:rPr>
        <w:t>Datové podklady:</w:t>
      </w:r>
      <w:r>
        <w:t xml:space="preserve"> Součástí závěrečné zprávy bude soubor ve formátu XLSX s daty evaluace kurzu žáky, evaluace kurzu pedagogy a evaluace výsledků z testování žáků.</w:t>
      </w:r>
    </w:p>
    <w:p w14:paraId="5050124B" w14:textId="77777777" w:rsidR="002B6B8F" w:rsidRPr="002B6B8F" w:rsidRDefault="002B6B8F">
      <w:pPr>
        <w:spacing w:line="240" w:lineRule="auto"/>
      </w:pPr>
    </w:p>
    <w:p w14:paraId="6F43ED0D" w14:textId="7AD3C417" w:rsidR="00E33311" w:rsidRPr="002B6B8F" w:rsidRDefault="005C000B">
      <w:pPr>
        <w:spacing w:line="240" w:lineRule="auto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70CA46" wp14:editId="4D7370F1">
                <wp:simplePos x="0" y="0"/>
                <wp:positionH relativeFrom="column">
                  <wp:posOffset>2252980</wp:posOffset>
                </wp:positionH>
                <wp:positionV relativeFrom="paragraph">
                  <wp:posOffset>2299970</wp:posOffset>
                </wp:positionV>
                <wp:extent cx="1076325" cy="447675"/>
                <wp:effectExtent l="0" t="0" r="9525" b="9525"/>
                <wp:wrapNone/>
                <wp:docPr id="2056490924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prstDash val="solid"/>
                          <a:miter lim="8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F7400D" id="Obdélník 3" o:spid="_x0000_s1026" style="position:absolute;margin-left:177.4pt;margin-top:181.1pt;width:84.75pt;height:35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" stroked="f" strokeweight="1pt">
                <v:textbox style="mso-fit-shape-to-text:t" inset="1.27mm,1.27mm,1.27mm,1.27mm"/>
              </v:rect>
            </w:pict>
          </mc:Fallback>
        </mc:AlternateContent>
      </w:r>
      <w:r w:rsidR="002B6B8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0574CF" wp14:editId="79A2E378">
                <wp:simplePos x="0" y="0"/>
                <wp:positionH relativeFrom="margin">
                  <wp:align>center</wp:align>
                </wp:positionH>
                <wp:positionV relativeFrom="paragraph">
                  <wp:posOffset>3533775</wp:posOffset>
                </wp:positionV>
                <wp:extent cx="1076325" cy="447675"/>
                <wp:effectExtent l="0" t="0" r="9525" b="9525"/>
                <wp:wrapNone/>
                <wp:docPr id="1586538697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prstDash val="solid"/>
                          <a:miter lim="8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D2C849" id="Obdélník 3" o:spid="_x0000_s1026" style="position:absolute;margin-left:0;margin-top:278.25pt;width:84.75pt;height:35.25pt;z-index:2516674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" stroked="f" strokeweight="1pt">
                <v:textbox style="mso-fit-shape-to-text:t" inset="1.27mm,1.27mm,1.27mm,1.27mm"/>
                <w10:wrap anchorx="margin"/>
              </v:rect>
            </w:pict>
          </mc:Fallback>
        </mc:AlternateContent>
      </w:r>
      <w:r w:rsidR="00E33311" w:rsidRPr="002B6B8F">
        <w:br w:type="page"/>
      </w:r>
    </w:p>
    <w:p w14:paraId="5D146086" w14:textId="33C9AF79" w:rsidR="00E33311" w:rsidRPr="00E33311" w:rsidRDefault="00E33311" w:rsidP="00F22C4E">
      <w:pPr>
        <w:spacing w:line="240" w:lineRule="auto"/>
        <w:rPr>
          <w:b/>
          <w:bCs/>
        </w:rPr>
      </w:pPr>
      <w:r w:rsidRPr="00E33311">
        <w:rPr>
          <w:b/>
          <w:bCs/>
        </w:rPr>
        <w:lastRenderedPageBreak/>
        <w:t>Příloha č. 4 – Sjednané hodinové sazby dle jednotlivých aktivit</w:t>
      </w:r>
      <w:r w:rsidR="008D7370">
        <w:rPr>
          <w:b/>
          <w:bCs/>
        </w:rPr>
        <w:t xml:space="preserve"> </w:t>
      </w:r>
    </w:p>
    <w:p w14:paraId="6FD9E7BC" w14:textId="0D71F924" w:rsidR="00E33311" w:rsidRPr="00E33311" w:rsidRDefault="00E33311" w:rsidP="00F22C4E">
      <w:pPr>
        <w:spacing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05"/>
        <w:gridCol w:w="1991"/>
        <w:gridCol w:w="1684"/>
        <w:gridCol w:w="1679"/>
        <w:gridCol w:w="1697"/>
      </w:tblGrid>
      <w:tr w:rsidR="009C13C6" w:rsidRPr="00C03F86" w14:paraId="00F463E7" w14:textId="77777777" w:rsidTr="002B6B8F">
        <w:tc>
          <w:tcPr>
            <w:tcW w:w="2005" w:type="dxa"/>
            <w:shd w:val="clear" w:color="auto" w:fill="BFBFBF" w:themeFill="background1" w:themeFillShade="BF"/>
            <w:vAlign w:val="center"/>
          </w:tcPr>
          <w:p w14:paraId="774BE0E6" w14:textId="77777777" w:rsidR="00C8155B" w:rsidRPr="00C03F86" w:rsidRDefault="00C8155B" w:rsidP="00414483">
            <w:pPr>
              <w:jc w:val="center"/>
              <w:rPr>
                <w:rFonts w:cs="Arial"/>
                <w:sz w:val="20"/>
                <w:szCs w:val="20"/>
              </w:rPr>
            </w:pPr>
            <w:r w:rsidRPr="00C03F86">
              <w:rPr>
                <w:rFonts w:cs="Arial"/>
                <w:sz w:val="20"/>
                <w:szCs w:val="20"/>
              </w:rPr>
              <w:t>Název aktivity</w:t>
            </w:r>
          </w:p>
        </w:tc>
        <w:tc>
          <w:tcPr>
            <w:tcW w:w="1991" w:type="dxa"/>
            <w:shd w:val="clear" w:color="auto" w:fill="BFBFBF" w:themeFill="background1" w:themeFillShade="BF"/>
            <w:vAlign w:val="center"/>
          </w:tcPr>
          <w:p w14:paraId="34FFD642" w14:textId="77777777" w:rsidR="00C8155B" w:rsidRPr="00C03F86" w:rsidRDefault="00C8155B" w:rsidP="009C13C6">
            <w:pPr>
              <w:jc w:val="center"/>
              <w:rPr>
                <w:rFonts w:cs="Arial"/>
                <w:sz w:val="20"/>
                <w:szCs w:val="20"/>
              </w:rPr>
            </w:pPr>
            <w:r w:rsidRPr="00C03F86">
              <w:rPr>
                <w:rFonts w:cs="Arial"/>
                <w:sz w:val="20"/>
                <w:szCs w:val="20"/>
              </w:rPr>
              <w:t>Pracovní pozice</w:t>
            </w:r>
          </w:p>
        </w:tc>
        <w:tc>
          <w:tcPr>
            <w:tcW w:w="1684" w:type="dxa"/>
            <w:shd w:val="clear" w:color="auto" w:fill="BFBFBF" w:themeFill="background1" w:themeFillShade="BF"/>
            <w:vAlign w:val="center"/>
          </w:tcPr>
          <w:p w14:paraId="55CB81CF" w14:textId="77777777" w:rsidR="00C8155B" w:rsidRPr="00C03F86" w:rsidRDefault="00C8155B" w:rsidP="00F116E6">
            <w:pPr>
              <w:jc w:val="center"/>
              <w:rPr>
                <w:rFonts w:cs="Arial"/>
                <w:sz w:val="20"/>
                <w:szCs w:val="20"/>
              </w:rPr>
            </w:pPr>
            <w:r w:rsidRPr="00C03F86">
              <w:rPr>
                <w:rFonts w:cs="Arial"/>
                <w:sz w:val="20"/>
                <w:szCs w:val="20"/>
              </w:rPr>
              <w:t>Předpokládaný objem fakturačních hodin</w:t>
            </w:r>
          </w:p>
        </w:tc>
        <w:tc>
          <w:tcPr>
            <w:tcW w:w="1679" w:type="dxa"/>
            <w:shd w:val="clear" w:color="auto" w:fill="BFBFBF" w:themeFill="background1" w:themeFillShade="BF"/>
            <w:vAlign w:val="center"/>
          </w:tcPr>
          <w:p w14:paraId="7B3FC840" w14:textId="77777777" w:rsidR="00C8155B" w:rsidRPr="00C03F86" w:rsidRDefault="00C8155B" w:rsidP="00F116E6">
            <w:pPr>
              <w:jc w:val="center"/>
              <w:rPr>
                <w:rFonts w:cs="Arial"/>
                <w:sz w:val="20"/>
                <w:szCs w:val="20"/>
              </w:rPr>
            </w:pPr>
            <w:r w:rsidRPr="00C03F86">
              <w:rPr>
                <w:rFonts w:cs="Arial"/>
                <w:sz w:val="20"/>
                <w:szCs w:val="20"/>
              </w:rPr>
              <w:t xml:space="preserve">Hodinová sazba </w:t>
            </w:r>
          </w:p>
          <w:p w14:paraId="58F22839" w14:textId="5C7FC3F5" w:rsidR="00C8155B" w:rsidRPr="00C03F86" w:rsidRDefault="00C8155B" w:rsidP="00F116E6">
            <w:pPr>
              <w:jc w:val="center"/>
              <w:rPr>
                <w:rFonts w:cs="Arial"/>
                <w:sz w:val="20"/>
                <w:szCs w:val="20"/>
              </w:rPr>
            </w:pPr>
            <w:r w:rsidRPr="00C03F86">
              <w:rPr>
                <w:rFonts w:cs="Arial"/>
                <w:sz w:val="20"/>
                <w:szCs w:val="20"/>
              </w:rPr>
              <w:t>(bez DPH)</w:t>
            </w:r>
            <w:r w:rsidR="00AA37B5">
              <w:rPr>
                <w:rFonts w:cs="Arial"/>
                <w:sz w:val="20"/>
                <w:szCs w:val="20"/>
              </w:rPr>
              <w:t>*</w:t>
            </w:r>
          </w:p>
        </w:tc>
        <w:tc>
          <w:tcPr>
            <w:tcW w:w="1697" w:type="dxa"/>
            <w:shd w:val="clear" w:color="auto" w:fill="BFBFBF" w:themeFill="background1" w:themeFillShade="BF"/>
          </w:tcPr>
          <w:p w14:paraId="5CFDFEFA" w14:textId="77777777" w:rsidR="00C8155B" w:rsidRPr="00C03F86" w:rsidRDefault="00C8155B" w:rsidP="00F116E6">
            <w:pPr>
              <w:jc w:val="center"/>
              <w:rPr>
                <w:rFonts w:cs="Arial"/>
                <w:sz w:val="20"/>
                <w:szCs w:val="20"/>
              </w:rPr>
            </w:pPr>
            <w:r w:rsidRPr="00C03F86">
              <w:rPr>
                <w:rFonts w:cs="Arial"/>
                <w:sz w:val="20"/>
                <w:szCs w:val="20"/>
              </w:rPr>
              <w:t xml:space="preserve">Předpokládaná fakturovaná částka </w:t>
            </w:r>
          </w:p>
          <w:p w14:paraId="172BA8B8" w14:textId="77777777" w:rsidR="00C8155B" w:rsidRPr="00C03F86" w:rsidRDefault="00C8155B" w:rsidP="00F116E6">
            <w:pPr>
              <w:jc w:val="center"/>
              <w:rPr>
                <w:rFonts w:cs="Arial"/>
                <w:sz w:val="20"/>
                <w:szCs w:val="20"/>
              </w:rPr>
            </w:pPr>
            <w:r w:rsidRPr="00C03F86">
              <w:rPr>
                <w:rFonts w:cs="Arial"/>
                <w:sz w:val="20"/>
                <w:szCs w:val="20"/>
              </w:rPr>
              <w:t>(bez DPH)</w:t>
            </w:r>
          </w:p>
        </w:tc>
      </w:tr>
      <w:tr w:rsidR="00C8155B" w:rsidRPr="00C03F86" w14:paraId="3BDF69C3" w14:textId="77777777" w:rsidTr="009C13C6">
        <w:tc>
          <w:tcPr>
            <w:tcW w:w="2005" w:type="dxa"/>
            <w:vAlign w:val="center"/>
          </w:tcPr>
          <w:p w14:paraId="3AA94C37" w14:textId="062A05B7" w:rsidR="00C8155B" w:rsidRPr="00C03F86" w:rsidRDefault="005B6BD6" w:rsidP="00F116E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Talent management program „Měj svůj směr“</w:t>
            </w:r>
          </w:p>
        </w:tc>
        <w:tc>
          <w:tcPr>
            <w:tcW w:w="1991" w:type="dxa"/>
            <w:vAlign w:val="center"/>
          </w:tcPr>
          <w:p w14:paraId="0BDDB5C6" w14:textId="152A0351" w:rsidR="00C8155B" w:rsidRPr="00C03F86" w:rsidRDefault="005B6BD6" w:rsidP="00F116E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Lektor TM</w:t>
            </w:r>
            <w:r w:rsidRPr="00C03F86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684" w:type="dxa"/>
            <w:vAlign w:val="center"/>
          </w:tcPr>
          <w:p w14:paraId="53931910" w14:textId="07CDF8FF" w:rsidR="00C8155B" w:rsidRPr="00C03F86" w:rsidRDefault="005B6BD6" w:rsidP="00F116E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8 130</w:t>
            </w:r>
          </w:p>
        </w:tc>
        <w:tc>
          <w:tcPr>
            <w:tcW w:w="1679" w:type="dxa"/>
            <w:vAlign w:val="center"/>
          </w:tcPr>
          <w:p w14:paraId="4D355420" w14:textId="03D5F574" w:rsidR="00C8155B" w:rsidRPr="00C03F86" w:rsidRDefault="005B6BD6" w:rsidP="00F116E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700</w:t>
            </w:r>
            <w:r w:rsidR="00C8155B" w:rsidRPr="00C03F86">
              <w:rPr>
                <w:rFonts w:cs="Arial"/>
                <w:sz w:val="20"/>
                <w:szCs w:val="20"/>
              </w:rPr>
              <w:t xml:space="preserve"> Kč</w:t>
            </w:r>
          </w:p>
        </w:tc>
        <w:tc>
          <w:tcPr>
            <w:tcW w:w="1697" w:type="dxa"/>
            <w:vAlign w:val="center"/>
          </w:tcPr>
          <w:p w14:paraId="11E93D40" w14:textId="42361A10" w:rsidR="00C8155B" w:rsidRPr="00C03F86" w:rsidRDefault="005B6BD6" w:rsidP="00F116E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5 691 000</w:t>
            </w:r>
            <w:r w:rsidR="00C8155B" w:rsidRPr="00C03F86">
              <w:rPr>
                <w:rFonts w:cs="Arial"/>
                <w:sz w:val="20"/>
                <w:szCs w:val="20"/>
              </w:rPr>
              <w:t xml:space="preserve"> Kč</w:t>
            </w:r>
          </w:p>
        </w:tc>
      </w:tr>
    </w:tbl>
    <w:p w14:paraId="5F1C867C" w14:textId="7B46091C" w:rsidR="005467A5" w:rsidRDefault="002B6B8F" w:rsidP="00712BB2">
      <w:pPr>
        <w:keepNext/>
        <w:tabs>
          <w:tab w:val="left" w:pos="4962"/>
        </w:tabs>
        <w:spacing w:line="240" w:lineRule="auto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B21748" wp14:editId="2A351362">
                <wp:simplePos x="0" y="0"/>
                <wp:positionH relativeFrom="column">
                  <wp:posOffset>2386330</wp:posOffset>
                </wp:positionH>
                <wp:positionV relativeFrom="paragraph">
                  <wp:posOffset>7326630</wp:posOffset>
                </wp:positionV>
                <wp:extent cx="1076325" cy="447675"/>
                <wp:effectExtent l="0" t="0" r="9525" b="9525"/>
                <wp:wrapNone/>
                <wp:docPr id="804493131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prstDash val="solid"/>
                          <a:miter lim="8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6E7B80" id="Obdélník 3" o:spid="_x0000_s1026" style="position:absolute;margin-left:187.9pt;margin-top:576.9pt;width:84.75pt;height:35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" stroked="f" strokeweight="1pt">
                <v:textbox style="mso-fit-shape-to-text:t" inset="1.27mm,1.27mm,1.27mm,1.27mm"/>
              </v:rect>
            </w:pict>
          </mc:Fallback>
        </mc:AlternateContent>
      </w:r>
      <w:r w:rsidR="00381067" w:rsidRPr="00C670A0"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F1C867F" wp14:editId="5F1C8680">
                <wp:simplePos x="0" y="0"/>
                <wp:positionH relativeFrom="column">
                  <wp:posOffset>2670773</wp:posOffset>
                </wp:positionH>
                <wp:positionV relativeFrom="line">
                  <wp:posOffset>5199380</wp:posOffset>
                </wp:positionV>
                <wp:extent cx="379563" cy="414068"/>
                <wp:effectExtent l="0" t="0" r="0" b="0"/>
                <wp:wrapNone/>
                <wp:docPr id="1073741826" name="officeArt object" descr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563" cy="4140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823FE6B" id="officeArt object" o:spid="_x0000_s1026" alt="Obdélník 2" style="position:absolute;margin-left:210.3pt;margin-top:409.4pt;width:29.9pt;height:32.6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" strokecolor="white" strokeweight="1pt">
                <w10:wrap anchory="line"/>
              </v:rect>
            </w:pict>
          </mc:Fallback>
        </mc:AlternateContent>
      </w:r>
    </w:p>
    <w:p w14:paraId="45DAC775" w14:textId="05FEA933" w:rsidR="00712BB2" w:rsidRDefault="00712BB2" w:rsidP="00712BB2">
      <w:pPr>
        <w:keepNext/>
        <w:tabs>
          <w:tab w:val="left" w:pos="4962"/>
        </w:tabs>
        <w:spacing w:line="240" w:lineRule="auto"/>
      </w:pPr>
    </w:p>
    <w:p w14:paraId="3F3DC3C8" w14:textId="3C78C888" w:rsidR="00B9757B" w:rsidRDefault="00AA37B5" w:rsidP="00712BB2">
      <w:pPr>
        <w:keepNext/>
        <w:tabs>
          <w:tab w:val="left" w:pos="4962"/>
        </w:tabs>
        <w:spacing w:line="240" w:lineRule="auto"/>
      </w:pPr>
      <w:r>
        <w:t>*</w:t>
      </w:r>
      <w:r w:rsidRPr="00AA37B5">
        <w:t xml:space="preserve"> </w:t>
      </w:r>
      <w:r w:rsidR="00F02940" w:rsidRPr="00F02940">
        <w:t>Hodinová sazba představuje paušální jednotkovou cenu za komplexní zajištění služby, zahrnující odborné, technické, administrativní i organizační činnosti nezbytné pro realizaci programu</w:t>
      </w:r>
      <w:r w:rsidR="009F7BCA">
        <w:t>.</w:t>
      </w:r>
    </w:p>
    <w:p w14:paraId="7287AF46" w14:textId="77777777" w:rsidR="00B9757B" w:rsidRDefault="00B9757B">
      <w:pPr>
        <w:spacing w:line="240" w:lineRule="auto"/>
      </w:pPr>
      <w:r>
        <w:br w:type="page"/>
      </w:r>
    </w:p>
    <w:p w14:paraId="5ABC53DA" w14:textId="776A2DA3" w:rsidR="00712BB2" w:rsidRPr="006947CA" w:rsidRDefault="00AD54A9" w:rsidP="005213AD">
      <w:pPr>
        <w:spacing w:line="240" w:lineRule="auto"/>
        <w:rPr>
          <w:rFonts w:cs="Arial"/>
          <w:b/>
          <w:bCs/>
        </w:rPr>
      </w:pPr>
      <w:r w:rsidRPr="006947CA">
        <w:rPr>
          <w:rFonts w:cs="Arial"/>
          <w:b/>
          <w:bCs/>
        </w:rPr>
        <w:lastRenderedPageBreak/>
        <w:t xml:space="preserve">Příloha č. 5 – </w:t>
      </w:r>
      <w:r w:rsidR="00C53B65">
        <w:rPr>
          <w:rFonts w:cs="Arial"/>
          <w:b/>
          <w:bCs/>
        </w:rPr>
        <w:t xml:space="preserve">Stanovisko znalce </w:t>
      </w:r>
    </w:p>
    <w:p w14:paraId="5540B744" w14:textId="77777777" w:rsidR="00AD54A9" w:rsidRDefault="00AD54A9" w:rsidP="00712BB2">
      <w:pPr>
        <w:keepNext/>
        <w:tabs>
          <w:tab w:val="left" w:pos="4962"/>
        </w:tabs>
        <w:spacing w:line="240" w:lineRule="auto"/>
        <w:rPr>
          <w:rFonts w:cs="Arial"/>
        </w:rPr>
      </w:pPr>
    </w:p>
    <w:p w14:paraId="26146376" w14:textId="60FAA735" w:rsidR="00C53B65" w:rsidRDefault="00C53B65" w:rsidP="008400B9">
      <w:pPr>
        <w:keepNext/>
        <w:tabs>
          <w:tab w:val="left" w:pos="4962"/>
        </w:tabs>
        <w:spacing w:line="240" w:lineRule="auto"/>
        <w:jc w:val="center"/>
        <w:rPr>
          <w:rFonts w:cs="Arial"/>
        </w:rPr>
      </w:pPr>
      <w:r w:rsidRPr="00C53B65">
        <w:rPr>
          <w:rFonts w:cs="Arial"/>
          <w:noProof/>
        </w:rPr>
        <w:drawing>
          <wp:inline distT="0" distB="0" distL="0" distR="0" wp14:anchorId="01DDA635" wp14:editId="4DEBCD8E">
            <wp:extent cx="4638675" cy="8229010"/>
            <wp:effectExtent l="0" t="0" r="0" b="635"/>
            <wp:docPr id="7221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1834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44160" cy="8238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D9411" w14:textId="77777777" w:rsidR="00C53B65" w:rsidRDefault="00C53B65">
      <w:pPr>
        <w:spacing w:line="240" w:lineRule="auto"/>
        <w:rPr>
          <w:rFonts w:cs="Arial"/>
        </w:rPr>
      </w:pPr>
      <w:r>
        <w:rPr>
          <w:rFonts w:cs="Arial"/>
        </w:rPr>
        <w:br w:type="page"/>
      </w:r>
    </w:p>
    <w:p w14:paraId="77B7CB2E" w14:textId="5A3C5CA9" w:rsidR="00C53B65" w:rsidRDefault="00C53B65" w:rsidP="00C53B65">
      <w:pPr>
        <w:keepNext/>
        <w:tabs>
          <w:tab w:val="left" w:pos="4962"/>
        </w:tabs>
        <w:spacing w:line="240" w:lineRule="auto"/>
        <w:jc w:val="center"/>
        <w:rPr>
          <w:rFonts w:cs="Arial"/>
        </w:rPr>
      </w:pPr>
      <w:r w:rsidRPr="00C53B65">
        <w:rPr>
          <w:rFonts w:cs="Arial"/>
          <w:noProof/>
        </w:rPr>
        <w:lastRenderedPageBreak/>
        <w:drawing>
          <wp:inline distT="0" distB="0" distL="0" distR="0" wp14:anchorId="26872DB1" wp14:editId="2AF0AE6D">
            <wp:extent cx="5096586" cy="8430802"/>
            <wp:effectExtent l="0" t="0" r="8890" b="8890"/>
            <wp:docPr id="139969641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696414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96586" cy="8430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BBB614" w14:textId="77777777" w:rsidR="00C53B65" w:rsidRDefault="00C53B65">
      <w:pPr>
        <w:spacing w:line="240" w:lineRule="auto"/>
        <w:rPr>
          <w:rFonts w:cs="Arial"/>
        </w:rPr>
      </w:pPr>
      <w:r>
        <w:rPr>
          <w:rFonts w:cs="Arial"/>
        </w:rPr>
        <w:br w:type="page"/>
      </w:r>
    </w:p>
    <w:p w14:paraId="63D76B4D" w14:textId="7AF30D9C" w:rsidR="00C53B65" w:rsidRDefault="00C53B65" w:rsidP="008400B9">
      <w:pPr>
        <w:keepNext/>
        <w:tabs>
          <w:tab w:val="left" w:pos="4962"/>
        </w:tabs>
        <w:spacing w:line="240" w:lineRule="auto"/>
        <w:jc w:val="center"/>
        <w:rPr>
          <w:rFonts w:cs="Arial"/>
        </w:rPr>
      </w:pPr>
      <w:r w:rsidRPr="00C53B65">
        <w:rPr>
          <w:rFonts w:cs="Arial"/>
          <w:noProof/>
        </w:rPr>
        <w:lastRenderedPageBreak/>
        <w:drawing>
          <wp:inline distT="0" distB="0" distL="0" distR="0" wp14:anchorId="595E026C" wp14:editId="068FC0AE">
            <wp:extent cx="5115639" cy="8526065"/>
            <wp:effectExtent l="0" t="0" r="8890" b="8890"/>
            <wp:docPr id="23245107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451073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15639" cy="852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40E2DA" w14:textId="77777777" w:rsidR="00C53B65" w:rsidRPr="006947CA" w:rsidRDefault="00C53B65" w:rsidP="00712BB2">
      <w:pPr>
        <w:keepNext/>
        <w:tabs>
          <w:tab w:val="left" w:pos="4962"/>
        </w:tabs>
        <w:spacing w:line="240" w:lineRule="auto"/>
        <w:rPr>
          <w:rFonts w:cs="Arial"/>
        </w:rPr>
      </w:pPr>
    </w:p>
    <w:p w14:paraId="25B24D81" w14:textId="77777777" w:rsidR="00554D16" w:rsidRPr="006947CA" w:rsidRDefault="00554D16" w:rsidP="00712BB2">
      <w:pPr>
        <w:keepNext/>
        <w:tabs>
          <w:tab w:val="left" w:pos="4962"/>
        </w:tabs>
        <w:spacing w:line="240" w:lineRule="auto"/>
        <w:rPr>
          <w:rFonts w:cs="Arial"/>
        </w:rPr>
      </w:pPr>
    </w:p>
    <w:sectPr w:rsidR="00554D16" w:rsidRPr="006947CA">
      <w:headerReference w:type="default" r:id="rId14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F43D6" w14:textId="77777777" w:rsidR="00B57A3B" w:rsidRDefault="00B57A3B">
      <w:pPr>
        <w:spacing w:line="240" w:lineRule="auto"/>
      </w:pPr>
      <w:r>
        <w:separator/>
      </w:r>
    </w:p>
  </w:endnote>
  <w:endnote w:type="continuationSeparator" w:id="0">
    <w:p w14:paraId="6EEA4A38" w14:textId="77777777" w:rsidR="00B57A3B" w:rsidRDefault="00B57A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C8691" w14:textId="103937F8" w:rsidR="005467A5" w:rsidRDefault="00381067">
    <w:pPr>
      <w:pStyle w:val="Zpat"/>
      <w:tabs>
        <w:tab w:val="clear" w:pos="9072"/>
        <w:tab w:val="right" w:pos="9046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493C0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D7095" w14:textId="77777777" w:rsidR="00B57A3B" w:rsidRDefault="00B57A3B">
      <w:pPr>
        <w:spacing w:line="240" w:lineRule="auto"/>
      </w:pPr>
      <w:r>
        <w:separator/>
      </w:r>
    </w:p>
  </w:footnote>
  <w:footnote w:type="continuationSeparator" w:id="0">
    <w:p w14:paraId="75632AF9" w14:textId="77777777" w:rsidR="00B57A3B" w:rsidRDefault="00B57A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C8690" w14:textId="4AC3D590" w:rsidR="005467A5" w:rsidRPr="008321F0" w:rsidRDefault="005467A5" w:rsidP="00191C8F">
    <w:pPr>
      <w:keepNext/>
      <w:tabs>
        <w:tab w:val="left" w:pos="4962"/>
      </w:tabs>
      <w:spacing w:line="240" w:lineRule="auto"/>
      <w:jc w:val="right"/>
      <w:rPr>
        <w:b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4D8C1" w14:textId="77777777" w:rsidR="00087FEC" w:rsidRPr="00E33311" w:rsidRDefault="00087FEC" w:rsidP="00E3331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40FC0"/>
    <w:multiLevelType w:val="hybridMultilevel"/>
    <w:tmpl w:val="BA8644D0"/>
    <w:lvl w:ilvl="0" w:tplc="09E2684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22A59"/>
    <w:multiLevelType w:val="hybridMultilevel"/>
    <w:tmpl w:val="A4F85ED2"/>
    <w:lvl w:ilvl="0" w:tplc="AC2476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D65E0"/>
    <w:multiLevelType w:val="multilevel"/>
    <w:tmpl w:val="7D385C2A"/>
    <w:numStyleLink w:val="Importovanstyl7"/>
  </w:abstractNum>
  <w:abstractNum w:abstractNumId="3" w15:restartNumberingAfterBreak="0">
    <w:nsid w:val="11A10BBB"/>
    <w:multiLevelType w:val="multilevel"/>
    <w:tmpl w:val="8356F1F8"/>
    <w:styleLink w:val="Importovanstyl14"/>
    <w:lvl w:ilvl="0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857" w:hanging="4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289" w:hanging="5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793" w:hanging="7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297" w:hanging="8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801" w:hanging="10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3305" w:hanging="1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3809" w:hanging="1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4385" w:hanging="15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2004E66"/>
    <w:multiLevelType w:val="hybridMultilevel"/>
    <w:tmpl w:val="AE966458"/>
    <w:styleLink w:val="Importovanstyl8"/>
    <w:lvl w:ilvl="0" w:tplc="F54ABA26">
      <w:start w:val="1"/>
      <w:numFmt w:val="decimal"/>
      <w:lvlText w:val="%1."/>
      <w:lvlJc w:val="left"/>
      <w:pPr>
        <w:tabs>
          <w:tab w:val="num" w:pos="720"/>
        </w:tabs>
        <w:ind w:left="426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C06964">
      <w:start w:val="1"/>
      <w:numFmt w:val="decimal"/>
      <w:lvlText w:val="%2."/>
      <w:lvlJc w:val="left"/>
      <w:pPr>
        <w:tabs>
          <w:tab w:val="left" w:pos="720"/>
          <w:tab w:val="num" w:pos="1440"/>
        </w:tabs>
        <w:ind w:left="1146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97CE5CC">
      <w:start w:val="1"/>
      <w:numFmt w:val="decimal"/>
      <w:lvlText w:val="%3."/>
      <w:lvlJc w:val="left"/>
      <w:pPr>
        <w:tabs>
          <w:tab w:val="left" w:pos="720"/>
          <w:tab w:val="num" w:pos="2160"/>
        </w:tabs>
        <w:ind w:left="1866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4B43FC6">
      <w:start w:val="1"/>
      <w:numFmt w:val="decimal"/>
      <w:lvlText w:val="%4."/>
      <w:lvlJc w:val="left"/>
      <w:pPr>
        <w:tabs>
          <w:tab w:val="left" w:pos="720"/>
          <w:tab w:val="num" w:pos="2880"/>
        </w:tabs>
        <w:ind w:left="2586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E222408">
      <w:start w:val="1"/>
      <w:numFmt w:val="decimal"/>
      <w:lvlText w:val="%5."/>
      <w:lvlJc w:val="left"/>
      <w:pPr>
        <w:tabs>
          <w:tab w:val="left" w:pos="720"/>
          <w:tab w:val="num" w:pos="3600"/>
        </w:tabs>
        <w:ind w:left="3306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3565DA4">
      <w:start w:val="1"/>
      <w:numFmt w:val="decimal"/>
      <w:lvlText w:val="%6."/>
      <w:lvlJc w:val="left"/>
      <w:pPr>
        <w:tabs>
          <w:tab w:val="left" w:pos="720"/>
          <w:tab w:val="num" w:pos="4320"/>
        </w:tabs>
        <w:ind w:left="4026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ACFB24">
      <w:start w:val="1"/>
      <w:numFmt w:val="decimal"/>
      <w:lvlText w:val="%7."/>
      <w:lvlJc w:val="left"/>
      <w:pPr>
        <w:tabs>
          <w:tab w:val="left" w:pos="720"/>
          <w:tab w:val="num" w:pos="5040"/>
        </w:tabs>
        <w:ind w:left="4746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1CF722">
      <w:start w:val="1"/>
      <w:numFmt w:val="decimal"/>
      <w:lvlText w:val="%8."/>
      <w:lvlJc w:val="left"/>
      <w:pPr>
        <w:tabs>
          <w:tab w:val="left" w:pos="720"/>
          <w:tab w:val="num" w:pos="5760"/>
        </w:tabs>
        <w:ind w:left="5466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C42291E">
      <w:start w:val="1"/>
      <w:numFmt w:val="decimal"/>
      <w:lvlText w:val="%9."/>
      <w:lvlJc w:val="left"/>
      <w:pPr>
        <w:tabs>
          <w:tab w:val="left" w:pos="720"/>
          <w:tab w:val="num" w:pos="6480"/>
        </w:tabs>
        <w:ind w:left="6186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48574A8"/>
    <w:multiLevelType w:val="multilevel"/>
    <w:tmpl w:val="C54A2402"/>
    <w:numStyleLink w:val="Importovanstyl12"/>
  </w:abstractNum>
  <w:abstractNum w:abstractNumId="6" w15:restartNumberingAfterBreak="0">
    <w:nsid w:val="19FB5D67"/>
    <w:multiLevelType w:val="multilevel"/>
    <w:tmpl w:val="DF9ACEF6"/>
    <w:styleLink w:val="Importovanstyl6"/>
    <w:lvl w:ilvl="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858" w:hanging="4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290" w:hanging="5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794" w:hanging="7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298" w:hanging="8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802" w:hanging="10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3306" w:hanging="11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3810" w:hanging="1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4386" w:hanging="15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B344C17"/>
    <w:multiLevelType w:val="multilevel"/>
    <w:tmpl w:val="6386A9E6"/>
    <w:numStyleLink w:val="Importovanstyl11"/>
  </w:abstractNum>
  <w:abstractNum w:abstractNumId="8" w15:restartNumberingAfterBreak="0">
    <w:nsid w:val="1D075ECF"/>
    <w:multiLevelType w:val="multilevel"/>
    <w:tmpl w:val="EF36784C"/>
    <w:styleLink w:val="Importovanstyl13"/>
    <w:lvl w:ilvl="0">
      <w:start w:val="1"/>
      <w:numFmt w:val="lowerLetter"/>
      <w:lvlText w:val="%1)"/>
      <w:lvlJc w:val="left"/>
      <w:pPr>
        <w:ind w:left="70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)%2."/>
      <w:lvlJc w:val="left"/>
      <w:pPr>
        <w:ind w:left="70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)%2.%3."/>
      <w:lvlJc w:val="left"/>
      <w:pPr>
        <w:ind w:left="1069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)%2.%3.%4."/>
      <w:lvlJc w:val="left"/>
      <w:pPr>
        <w:ind w:left="1069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)%2.%3.%4.%5."/>
      <w:lvlJc w:val="left"/>
      <w:pPr>
        <w:ind w:left="1429" w:hanging="10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)%2.%3.%4.%5.%6."/>
      <w:lvlJc w:val="left"/>
      <w:pPr>
        <w:ind w:left="1429" w:hanging="10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)%2.%3.%4.%5.%6.%7."/>
      <w:lvlJc w:val="left"/>
      <w:pPr>
        <w:ind w:left="1789" w:hanging="13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)%2.%3.%4.%5.%6.%7.%8."/>
      <w:lvlJc w:val="left"/>
      <w:pPr>
        <w:ind w:left="1789" w:hanging="13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)%2.%3.%4.%5.%6.%7.%8.%9."/>
      <w:lvlJc w:val="left"/>
      <w:pPr>
        <w:ind w:left="2149" w:hanging="17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FFF2260"/>
    <w:multiLevelType w:val="multilevel"/>
    <w:tmpl w:val="E116CE5E"/>
    <w:styleLink w:val="Importovanstyl9"/>
    <w:lvl w:ilvl="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858" w:hanging="4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290" w:hanging="5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794" w:hanging="7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298" w:hanging="8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802" w:hanging="10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3306" w:hanging="11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3810" w:hanging="1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4386" w:hanging="15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1BE304F"/>
    <w:multiLevelType w:val="hybridMultilevel"/>
    <w:tmpl w:val="EA08D948"/>
    <w:styleLink w:val="Importovanstyl10"/>
    <w:lvl w:ilvl="0" w:tplc="1A2C4AC0">
      <w:start w:val="1"/>
      <w:numFmt w:val="bullet"/>
      <w:lvlText w:val="-"/>
      <w:lvlJc w:val="left"/>
      <w:pPr>
        <w:ind w:left="851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A1EF98E">
      <w:start w:val="1"/>
      <w:numFmt w:val="bullet"/>
      <w:lvlText w:val="o"/>
      <w:lvlJc w:val="left"/>
      <w:pPr>
        <w:tabs>
          <w:tab w:val="left" w:pos="851"/>
        </w:tabs>
        <w:ind w:left="1441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6820B26">
      <w:start w:val="1"/>
      <w:numFmt w:val="bullet"/>
      <w:lvlText w:val="▪"/>
      <w:lvlJc w:val="left"/>
      <w:pPr>
        <w:tabs>
          <w:tab w:val="left" w:pos="851"/>
        </w:tabs>
        <w:ind w:left="2161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28243E8">
      <w:start w:val="1"/>
      <w:numFmt w:val="bullet"/>
      <w:lvlText w:val="·"/>
      <w:lvlJc w:val="left"/>
      <w:pPr>
        <w:tabs>
          <w:tab w:val="left" w:pos="851"/>
        </w:tabs>
        <w:ind w:left="2881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F2AEB4E">
      <w:start w:val="1"/>
      <w:numFmt w:val="bullet"/>
      <w:lvlText w:val="o"/>
      <w:lvlJc w:val="left"/>
      <w:pPr>
        <w:tabs>
          <w:tab w:val="left" w:pos="851"/>
        </w:tabs>
        <w:ind w:left="3601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9E09344">
      <w:start w:val="1"/>
      <w:numFmt w:val="bullet"/>
      <w:lvlText w:val="▪"/>
      <w:lvlJc w:val="left"/>
      <w:pPr>
        <w:tabs>
          <w:tab w:val="left" w:pos="851"/>
        </w:tabs>
        <w:ind w:left="4321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FFA0B6A">
      <w:start w:val="1"/>
      <w:numFmt w:val="bullet"/>
      <w:lvlText w:val="·"/>
      <w:lvlJc w:val="left"/>
      <w:pPr>
        <w:tabs>
          <w:tab w:val="left" w:pos="851"/>
        </w:tabs>
        <w:ind w:left="5041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59C1B58">
      <w:start w:val="1"/>
      <w:numFmt w:val="bullet"/>
      <w:lvlText w:val="o"/>
      <w:lvlJc w:val="left"/>
      <w:pPr>
        <w:tabs>
          <w:tab w:val="left" w:pos="851"/>
        </w:tabs>
        <w:ind w:left="5761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6B09CEA">
      <w:start w:val="1"/>
      <w:numFmt w:val="bullet"/>
      <w:lvlText w:val="▪"/>
      <w:lvlJc w:val="left"/>
      <w:pPr>
        <w:tabs>
          <w:tab w:val="left" w:pos="851"/>
        </w:tabs>
        <w:ind w:left="6481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7D25D75"/>
    <w:multiLevelType w:val="multilevel"/>
    <w:tmpl w:val="DF9ACEF6"/>
    <w:numStyleLink w:val="Importovanstyl6"/>
  </w:abstractNum>
  <w:abstractNum w:abstractNumId="12" w15:restartNumberingAfterBreak="0">
    <w:nsid w:val="29FA09C0"/>
    <w:multiLevelType w:val="multilevel"/>
    <w:tmpl w:val="8356F1F8"/>
    <w:numStyleLink w:val="Importovanstyl14"/>
  </w:abstractNum>
  <w:abstractNum w:abstractNumId="13" w15:restartNumberingAfterBreak="0">
    <w:nsid w:val="2C7A0BCF"/>
    <w:multiLevelType w:val="multilevel"/>
    <w:tmpl w:val="6386A9E6"/>
    <w:styleLink w:val="Importovanstyl11"/>
    <w:lvl w:ilvl="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858" w:hanging="4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290" w:hanging="5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794" w:hanging="7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298" w:hanging="8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802" w:hanging="10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3306" w:hanging="11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3810" w:hanging="1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4386" w:hanging="15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2C8107C8"/>
    <w:multiLevelType w:val="multilevel"/>
    <w:tmpl w:val="3126DC6E"/>
    <w:numStyleLink w:val="Importovanstyl5"/>
  </w:abstractNum>
  <w:abstractNum w:abstractNumId="15" w15:restartNumberingAfterBreak="0">
    <w:nsid w:val="32BC0EFD"/>
    <w:multiLevelType w:val="multilevel"/>
    <w:tmpl w:val="7D385C2A"/>
    <w:styleLink w:val="Importovanstyl7"/>
    <w:lvl w:ilvl="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858" w:hanging="4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290" w:hanging="5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794" w:hanging="7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298" w:hanging="8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802" w:hanging="10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3306" w:hanging="11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3810" w:hanging="1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4386" w:hanging="15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35DC6453"/>
    <w:multiLevelType w:val="multilevel"/>
    <w:tmpl w:val="3126DC6E"/>
    <w:styleLink w:val="Importovanstyl5"/>
    <w:lvl w:ilvl="0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857" w:hanging="4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289" w:hanging="5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793" w:hanging="7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297" w:hanging="8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801" w:hanging="10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3305" w:hanging="1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3809" w:hanging="1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4385" w:hanging="15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41E41312"/>
    <w:multiLevelType w:val="multilevel"/>
    <w:tmpl w:val="9176F9B6"/>
    <w:styleLink w:val="Importovanstyl4"/>
    <w:lvl w:ilvl="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858" w:hanging="4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290" w:hanging="5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794" w:hanging="7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298" w:hanging="8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802" w:hanging="10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3306" w:hanging="11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3810" w:hanging="1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4386" w:hanging="15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38F0470"/>
    <w:multiLevelType w:val="multilevel"/>
    <w:tmpl w:val="C54A2402"/>
    <w:styleLink w:val="Importovanstyl12"/>
    <w:lvl w:ilvl="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858" w:hanging="4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290" w:hanging="5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794" w:hanging="7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298" w:hanging="8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802" w:hanging="10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3306" w:hanging="11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3810" w:hanging="1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4386" w:hanging="15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5769203A"/>
    <w:multiLevelType w:val="multilevel"/>
    <w:tmpl w:val="F5683C58"/>
    <w:styleLink w:val="Importovanstyl3"/>
    <w:lvl w:ilvl="0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)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)%3."/>
      <w:lvlJc w:val="left"/>
      <w:pPr>
        <w:ind w:left="1289" w:hanging="5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)%3.%4."/>
      <w:lvlJc w:val="left"/>
      <w:pPr>
        <w:ind w:left="1793" w:hanging="7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)%3.%4.%5."/>
      <w:lvlJc w:val="left"/>
      <w:pPr>
        <w:ind w:left="2297" w:hanging="8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)%3.%4.%5.%6."/>
      <w:lvlJc w:val="left"/>
      <w:pPr>
        <w:ind w:left="2801" w:hanging="10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)%3.%4.%5.%6.%7."/>
      <w:lvlJc w:val="left"/>
      <w:pPr>
        <w:ind w:left="3305" w:hanging="1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)%3.%4.%5.%6.%7.%8."/>
      <w:lvlJc w:val="left"/>
      <w:pPr>
        <w:ind w:left="3809" w:hanging="1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)%3.%4.%5.%6.%7.%8.%9."/>
      <w:lvlJc w:val="left"/>
      <w:pPr>
        <w:ind w:left="4385" w:hanging="15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627B4CDA"/>
    <w:multiLevelType w:val="multilevel"/>
    <w:tmpl w:val="F5683C58"/>
    <w:numStyleLink w:val="Importovanstyl3"/>
  </w:abstractNum>
  <w:abstractNum w:abstractNumId="21" w15:restartNumberingAfterBreak="0">
    <w:nsid w:val="630C0CF9"/>
    <w:multiLevelType w:val="multilevel"/>
    <w:tmpl w:val="9176F9B6"/>
    <w:numStyleLink w:val="Importovanstyl4"/>
  </w:abstractNum>
  <w:abstractNum w:abstractNumId="22" w15:restartNumberingAfterBreak="0">
    <w:nsid w:val="644165F3"/>
    <w:multiLevelType w:val="hybridMultilevel"/>
    <w:tmpl w:val="F1887972"/>
    <w:numStyleLink w:val="Importovanstyl1"/>
  </w:abstractNum>
  <w:abstractNum w:abstractNumId="23" w15:restartNumberingAfterBreak="0">
    <w:nsid w:val="65E54E20"/>
    <w:multiLevelType w:val="hybridMultilevel"/>
    <w:tmpl w:val="F1887972"/>
    <w:styleLink w:val="Importovanstyl1"/>
    <w:lvl w:ilvl="0" w:tplc="810AFD66">
      <w:start w:val="1"/>
      <w:numFmt w:val="upperRoman"/>
      <w:lvlText w:val="%1."/>
      <w:lvlJc w:val="left"/>
      <w:pPr>
        <w:ind w:left="720" w:hanging="493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201DC2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E54ACE8C">
      <w:start w:val="1"/>
      <w:numFmt w:val="lowerRoman"/>
      <w:lvlText w:val="%3."/>
      <w:lvlJc w:val="left"/>
      <w:pPr>
        <w:ind w:left="2160" w:hanging="313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82CC7464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800CD926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1F8A4400">
      <w:start w:val="1"/>
      <w:numFmt w:val="lowerRoman"/>
      <w:lvlText w:val="%6."/>
      <w:lvlJc w:val="left"/>
      <w:pPr>
        <w:ind w:left="4320" w:hanging="313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38BE523A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F87AE458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9FC4A4E0">
      <w:start w:val="1"/>
      <w:numFmt w:val="lowerRoman"/>
      <w:lvlText w:val="%9."/>
      <w:lvlJc w:val="left"/>
      <w:pPr>
        <w:ind w:left="6480" w:hanging="313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24" w15:restartNumberingAfterBreak="0">
    <w:nsid w:val="66075661"/>
    <w:multiLevelType w:val="hybridMultilevel"/>
    <w:tmpl w:val="A4F85ED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B6D8E"/>
    <w:multiLevelType w:val="multilevel"/>
    <w:tmpl w:val="EF36784C"/>
    <w:numStyleLink w:val="Importovanstyl13"/>
  </w:abstractNum>
  <w:abstractNum w:abstractNumId="26" w15:restartNumberingAfterBreak="0">
    <w:nsid w:val="7A101269"/>
    <w:multiLevelType w:val="hybridMultilevel"/>
    <w:tmpl w:val="EA08D948"/>
    <w:numStyleLink w:val="Importovanstyl10"/>
  </w:abstractNum>
  <w:abstractNum w:abstractNumId="27" w15:restartNumberingAfterBreak="0">
    <w:nsid w:val="7CCD19F3"/>
    <w:multiLevelType w:val="multilevel"/>
    <w:tmpl w:val="E116CE5E"/>
    <w:numStyleLink w:val="Importovanstyl9"/>
  </w:abstractNum>
  <w:num w:numId="1" w16cid:durableId="610745661">
    <w:abstractNumId w:val="23"/>
  </w:num>
  <w:num w:numId="2" w16cid:durableId="1128861363">
    <w:abstractNumId w:val="22"/>
  </w:num>
  <w:num w:numId="3" w16cid:durableId="1271356687">
    <w:abstractNumId w:val="22"/>
    <w:lvlOverride w:ilvl="0">
      <w:lvl w:ilvl="0" w:tplc="B278356E">
        <w:start w:val="1"/>
        <w:numFmt w:val="upperRoman"/>
        <w:lvlText w:val="%1."/>
        <w:lvlJc w:val="left"/>
        <w:pPr>
          <w:ind w:left="720" w:hanging="482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166DDE0">
        <w:start w:val="1"/>
        <w:numFmt w:val="lowerLetter"/>
        <w:lvlText w:val="%2."/>
        <w:lvlJc w:val="left"/>
        <w:pPr>
          <w:ind w:left="1440" w:hanging="36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9A620AA">
        <w:start w:val="1"/>
        <w:numFmt w:val="lowerRoman"/>
        <w:lvlText w:val="%3."/>
        <w:lvlJc w:val="left"/>
        <w:pPr>
          <w:ind w:left="2160" w:hanging="302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8D033C6">
        <w:start w:val="1"/>
        <w:numFmt w:val="decimal"/>
        <w:lvlText w:val="%4."/>
        <w:lvlJc w:val="left"/>
        <w:pPr>
          <w:ind w:left="4253" w:hanging="35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37E128A">
        <w:start w:val="1"/>
        <w:numFmt w:val="lowerLetter"/>
        <w:lvlText w:val="%5."/>
        <w:lvlJc w:val="left"/>
        <w:pPr>
          <w:tabs>
            <w:tab w:val="left" w:pos="4962"/>
          </w:tabs>
          <w:ind w:left="3533" w:hanging="28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B94DFBC">
        <w:start w:val="1"/>
        <w:numFmt w:val="lowerRoman"/>
        <w:lvlText w:val="%6."/>
        <w:lvlJc w:val="left"/>
        <w:pPr>
          <w:tabs>
            <w:tab w:val="left" w:pos="4962"/>
          </w:tabs>
          <w:ind w:left="2743" w:hanging="20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C5A4B8C">
        <w:start w:val="1"/>
        <w:numFmt w:val="decimal"/>
        <w:lvlText w:val="%7."/>
        <w:lvlJc w:val="left"/>
        <w:pPr>
          <w:tabs>
            <w:tab w:val="left" w:pos="4962"/>
          </w:tabs>
          <w:ind w:left="2869" w:hanging="13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1362F6A">
        <w:start w:val="1"/>
        <w:numFmt w:val="lowerLetter"/>
        <w:lvlText w:val="%8."/>
        <w:lvlJc w:val="left"/>
        <w:pPr>
          <w:tabs>
            <w:tab w:val="left" w:pos="4962"/>
          </w:tabs>
          <w:ind w:left="3589" w:hanging="6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C34254C">
        <w:start w:val="1"/>
        <w:numFmt w:val="lowerRoman"/>
        <w:lvlText w:val="%9."/>
        <w:lvlJc w:val="left"/>
        <w:pPr>
          <w:tabs>
            <w:tab w:val="num" w:pos="5018"/>
          </w:tabs>
          <w:ind w:left="4309" w:firstLine="1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253783429">
    <w:abstractNumId w:val="19"/>
  </w:num>
  <w:num w:numId="5" w16cid:durableId="837115249">
    <w:abstractNumId w:val="22"/>
    <w:lvlOverride w:ilvl="0">
      <w:startOverride w:val="3"/>
      <w:lvl w:ilvl="0" w:tplc="B278356E">
        <w:start w:val="3"/>
        <w:numFmt w:val="upperRoman"/>
        <w:lvlText w:val="%1."/>
        <w:lvlJc w:val="left"/>
        <w:pPr>
          <w:ind w:left="720" w:hanging="482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166DDE0">
        <w:start w:val="1"/>
        <w:numFmt w:val="lowerLetter"/>
        <w:lvlText w:val="%2."/>
        <w:lvlJc w:val="left"/>
        <w:pPr>
          <w:ind w:left="1440" w:hanging="36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9A620AA">
        <w:start w:val="1"/>
        <w:numFmt w:val="lowerRoman"/>
        <w:lvlText w:val="%3."/>
        <w:lvlJc w:val="left"/>
        <w:pPr>
          <w:ind w:left="2160" w:hanging="302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8D033C6">
        <w:start w:val="1"/>
        <w:numFmt w:val="decimal"/>
        <w:lvlText w:val="%4."/>
        <w:lvlJc w:val="left"/>
        <w:pPr>
          <w:ind w:left="2880" w:hanging="36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37E128A">
        <w:start w:val="1"/>
        <w:numFmt w:val="lowerLetter"/>
        <w:lvlText w:val="%5."/>
        <w:lvlJc w:val="left"/>
        <w:pPr>
          <w:ind w:left="3600" w:hanging="36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B94DFBC">
        <w:start w:val="1"/>
        <w:numFmt w:val="lowerRoman"/>
        <w:lvlText w:val="%6."/>
        <w:lvlJc w:val="left"/>
        <w:pPr>
          <w:ind w:left="4320" w:hanging="302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BC5A4B8C">
        <w:start w:val="1"/>
        <w:numFmt w:val="decimal"/>
        <w:lvlText w:val="%7."/>
        <w:lvlJc w:val="left"/>
        <w:pPr>
          <w:ind w:left="5040" w:hanging="36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1362F6A">
        <w:start w:val="1"/>
        <w:numFmt w:val="lowerLetter"/>
        <w:lvlText w:val="%8."/>
        <w:lvlJc w:val="left"/>
        <w:pPr>
          <w:ind w:left="5760" w:hanging="36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C34254C">
        <w:start w:val="1"/>
        <w:numFmt w:val="lowerRoman"/>
        <w:lvlText w:val="%9."/>
        <w:lvlJc w:val="left"/>
        <w:pPr>
          <w:ind w:left="6480" w:hanging="302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663972677">
    <w:abstractNumId w:val="17"/>
  </w:num>
  <w:num w:numId="7" w16cid:durableId="1277132290">
    <w:abstractNumId w:val="21"/>
  </w:num>
  <w:num w:numId="8" w16cid:durableId="370501754">
    <w:abstractNumId w:val="22"/>
    <w:lvlOverride w:ilvl="0">
      <w:startOverride w:val="4"/>
      <w:lvl w:ilvl="0" w:tplc="B278356E">
        <w:start w:val="4"/>
        <w:numFmt w:val="upperRoman"/>
        <w:lvlText w:val="%1."/>
        <w:lvlJc w:val="left"/>
        <w:pPr>
          <w:ind w:left="714" w:hanging="479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166DDE0">
        <w:start w:val="1"/>
        <w:numFmt w:val="lowerLetter"/>
        <w:lvlText w:val="%2."/>
        <w:lvlJc w:val="left"/>
        <w:pPr>
          <w:ind w:left="1434" w:hanging="357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9A620AA">
        <w:start w:val="1"/>
        <w:numFmt w:val="lowerRoman"/>
        <w:lvlText w:val="%3."/>
        <w:lvlJc w:val="left"/>
        <w:pPr>
          <w:ind w:left="2154" w:hanging="299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8D033C6">
        <w:start w:val="1"/>
        <w:numFmt w:val="decimal"/>
        <w:lvlText w:val="%4."/>
        <w:lvlJc w:val="left"/>
        <w:pPr>
          <w:ind w:left="2874" w:hanging="357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37E128A">
        <w:start w:val="1"/>
        <w:numFmt w:val="lowerLetter"/>
        <w:lvlText w:val="%5."/>
        <w:lvlJc w:val="left"/>
        <w:pPr>
          <w:ind w:left="3594" w:hanging="357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B94DFBC">
        <w:start w:val="1"/>
        <w:numFmt w:val="lowerRoman"/>
        <w:lvlText w:val="%6."/>
        <w:lvlJc w:val="left"/>
        <w:pPr>
          <w:ind w:left="4314" w:hanging="299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BC5A4B8C">
        <w:start w:val="1"/>
        <w:numFmt w:val="decimal"/>
        <w:lvlText w:val="%7."/>
        <w:lvlJc w:val="left"/>
        <w:pPr>
          <w:ind w:left="5034" w:hanging="357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1362F6A">
        <w:start w:val="1"/>
        <w:numFmt w:val="lowerLetter"/>
        <w:lvlText w:val="%8."/>
        <w:lvlJc w:val="left"/>
        <w:pPr>
          <w:ind w:left="5754" w:hanging="357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C34254C">
        <w:start w:val="1"/>
        <w:numFmt w:val="lowerRoman"/>
        <w:lvlText w:val="%9."/>
        <w:lvlJc w:val="left"/>
        <w:pPr>
          <w:ind w:left="6474" w:hanging="299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1475636350">
    <w:abstractNumId w:val="16"/>
  </w:num>
  <w:num w:numId="10" w16cid:durableId="1248806291">
    <w:abstractNumId w:val="14"/>
  </w:num>
  <w:num w:numId="11" w16cid:durableId="219636986">
    <w:abstractNumId w:val="22"/>
    <w:lvlOverride w:ilvl="0">
      <w:startOverride w:val="5"/>
      <w:lvl w:ilvl="0" w:tplc="B278356E">
        <w:start w:val="5"/>
        <w:numFmt w:val="upperRoman"/>
        <w:lvlText w:val="%1."/>
        <w:lvlJc w:val="left"/>
        <w:pPr>
          <w:ind w:left="714" w:hanging="46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startOverride w:val="1"/>
      <w:lvl w:ilvl="1" w:tplc="1166DDE0">
        <w:start w:val="1"/>
        <w:numFmt w:val="lowerLetter"/>
        <w:lvlText w:val="%2."/>
        <w:lvlJc w:val="left"/>
        <w:pPr>
          <w:ind w:left="1434" w:hanging="357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9A620AA">
        <w:start w:val="1"/>
        <w:numFmt w:val="lowerRoman"/>
        <w:lvlText w:val="%3."/>
        <w:lvlJc w:val="left"/>
        <w:pPr>
          <w:ind w:left="2154" w:hanging="28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8D033C6">
        <w:start w:val="1"/>
        <w:numFmt w:val="decimal"/>
        <w:lvlText w:val="%4."/>
        <w:lvlJc w:val="left"/>
        <w:pPr>
          <w:ind w:left="2874" w:hanging="357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37E128A">
        <w:start w:val="1"/>
        <w:numFmt w:val="lowerLetter"/>
        <w:lvlText w:val="%5."/>
        <w:lvlJc w:val="left"/>
        <w:pPr>
          <w:ind w:left="3594" w:hanging="357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B94DFBC">
        <w:start w:val="1"/>
        <w:numFmt w:val="lowerRoman"/>
        <w:lvlText w:val="%6."/>
        <w:lvlJc w:val="left"/>
        <w:pPr>
          <w:ind w:left="4314" w:hanging="28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BC5A4B8C">
        <w:start w:val="1"/>
        <w:numFmt w:val="decimal"/>
        <w:lvlText w:val="%7."/>
        <w:lvlJc w:val="left"/>
        <w:pPr>
          <w:ind w:left="5034" w:hanging="357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1362F6A">
        <w:start w:val="1"/>
        <w:numFmt w:val="lowerLetter"/>
        <w:lvlText w:val="%8."/>
        <w:lvlJc w:val="left"/>
        <w:pPr>
          <w:ind w:left="5754" w:hanging="357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C34254C">
        <w:start w:val="1"/>
        <w:numFmt w:val="lowerRoman"/>
        <w:lvlText w:val="%9."/>
        <w:lvlJc w:val="left"/>
        <w:pPr>
          <w:ind w:left="6474" w:hanging="28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806435691">
    <w:abstractNumId w:val="6"/>
  </w:num>
  <w:num w:numId="13" w16cid:durableId="712191258">
    <w:abstractNumId w:val="11"/>
  </w:num>
  <w:num w:numId="14" w16cid:durableId="1295258331">
    <w:abstractNumId w:val="11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7" w:hanging="4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89" w:hanging="5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93" w:hanging="7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97" w:hanging="8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2801" w:hanging="100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3305" w:hanging="11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3809" w:hanging="1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4385" w:hanging="15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 w16cid:durableId="367603322">
    <w:abstractNumId w:val="22"/>
    <w:lvlOverride w:ilvl="0">
      <w:startOverride w:val="6"/>
      <w:lvl w:ilvl="0" w:tplc="B278356E">
        <w:start w:val="6"/>
        <w:numFmt w:val="upperRoman"/>
        <w:lvlText w:val="%1."/>
        <w:lvlJc w:val="left"/>
        <w:pPr>
          <w:ind w:left="714" w:hanging="46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startOverride w:val="1"/>
      <w:lvl w:ilvl="1" w:tplc="1166DDE0">
        <w:start w:val="1"/>
        <w:numFmt w:val="lowerLetter"/>
        <w:lvlText w:val="%2."/>
        <w:lvlJc w:val="left"/>
        <w:pPr>
          <w:ind w:left="1434" w:hanging="357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9A620AA">
        <w:start w:val="1"/>
        <w:numFmt w:val="lowerRoman"/>
        <w:lvlText w:val="%3."/>
        <w:lvlJc w:val="left"/>
        <w:pPr>
          <w:ind w:left="2154" w:hanging="28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8D033C6">
        <w:start w:val="1"/>
        <w:numFmt w:val="decimal"/>
        <w:lvlText w:val="%4."/>
        <w:lvlJc w:val="left"/>
        <w:pPr>
          <w:ind w:left="2874" w:hanging="357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37E128A">
        <w:start w:val="1"/>
        <w:numFmt w:val="lowerLetter"/>
        <w:lvlText w:val="%5."/>
        <w:lvlJc w:val="left"/>
        <w:pPr>
          <w:ind w:left="3594" w:hanging="357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B94DFBC">
        <w:start w:val="1"/>
        <w:numFmt w:val="lowerRoman"/>
        <w:lvlText w:val="%6."/>
        <w:lvlJc w:val="left"/>
        <w:pPr>
          <w:ind w:left="4314" w:hanging="28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BC5A4B8C">
        <w:start w:val="1"/>
        <w:numFmt w:val="decimal"/>
        <w:lvlText w:val="%7."/>
        <w:lvlJc w:val="left"/>
        <w:pPr>
          <w:ind w:left="5034" w:hanging="357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1362F6A">
        <w:start w:val="1"/>
        <w:numFmt w:val="lowerLetter"/>
        <w:lvlText w:val="%8."/>
        <w:lvlJc w:val="left"/>
        <w:pPr>
          <w:ind w:left="5754" w:hanging="357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C34254C">
        <w:start w:val="1"/>
        <w:numFmt w:val="lowerRoman"/>
        <w:lvlText w:val="%9."/>
        <w:lvlJc w:val="left"/>
        <w:pPr>
          <w:ind w:left="6474" w:hanging="28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 w16cid:durableId="710803854">
    <w:abstractNumId w:val="15"/>
  </w:num>
  <w:num w:numId="17" w16cid:durableId="1414157268">
    <w:abstractNumId w:val="2"/>
  </w:num>
  <w:num w:numId="18" w16cid:durableId="2114013300">
    <w:abstractNumId w:val="4"/>
  </w:num>
  <w:num w:numId="19" w16cid:durableId="102766794">
    <w:abstractNumId w:val="22"/>
    <w:lvlOverride w:ilvl="0">
      <w:startOverride w:val="7"/>
      <w:lvl w:ilvl="0" w:tplc="B278356E">
        <w:start w:val="7"/>
        <w:numFmt w:val="upperRoman"/>
        <w:lvlText w:val="%1."/>
        <w:lvlJc w:val="left"/>
        <w:pPr>
          <w:ind w:left="720" w:hanging="471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startOverride w:val="1"/>
      <w:lvl w:ilvl="1" w:tplc="1166DDE0">
        <w:start w:val="1"/>
        <w:numFmt w:val="lowerLetter"/>
        <w:lvlText w:val="%2."/>
        <w:lvlJc w:val="left"/>
        <w:pPr>
          <w:ind w:left="1440" w:hanging="36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9A620AA">
        <w:start w:val="1"/>
        <w:numFmt w:val="lowerRoman"/>
        <w:lvlText w:val="%3."/>
        <w:lvlJc w:val="left"/>
        <w:pPr>
          <w:ind w:left="2160" w:hanging="291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8D033C6">
        <w:start w:val="1"/>
        <w:numFmt w:val="decimal"/>
        <w:lvlText w:val="%4."/>
        <w:lvlJc w:val="left"/>
        <w:pPr>
          <w:ind w:left="2880" w:hanging="36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37E128A">
        <w:start w:val="1"/>
        <w:numFmt w:val="lowerLetter"/>
        <w:lvlText w:val="%5."/>
        <w:lvlJc w:val="left"/>
        <w:pPr>
          <w:ind w:left="3600" w:hanging="36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B94DFBC">
        <w:start w:val="1"/>
        <w:numFmt w:val="lowerRoman"/>
        <w:lvlText w:val="%6."/>
        <w:lvlJc w:val="left"/>
        <w:pPr>
          <w:ind w:left="4320" w:hanging="291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BC5A4B8C">
        <w:start w:val="1"/>
        <w:numFmt w:val="decimal"/>
        <w:lvlText w:val="%7."/>
        <w:lvlJc w:val="left"/>
        <w:pPr>
          <w:ind w:left="5040" w:hanging="36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1362F6A">
        <w:start w:val="1"/>
        <w:numFmt w:val="lowerLetter"/>
        <w:lvlText w:val="%8."/>
        <w:lvlJc w:val="left"/>
        <w:pPr>
          <w:ind w:left="5760" w:hanging="36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C34254C">
        <w:start w:val="1"/>
        <w:numFmt w:val="lowerRoman"/>
        <w:lvlText w:val="%9."/>
        <w:lvlJc w:val="left"/>
        <w:pPr>
          <w:ind w:left="6480" w:hanging="291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 w16cid:durableId="805784235">
    <w:abstractNumId w:val="9"/>
  </w:num>
  <w:num w:numId="21" w16cid:durableId="1677221908">
    <w:abstractNumId w:val="27"/>
  </w:num>
  <w:num w:numId="22" w16cid:durableId="948390781">
    <w:abstractNumId w:val="27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7" w:hanging="4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89" w:hanging="5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93" w:hanging="7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97" w:hanging="8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2801" w:hanging="100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3305" w:hanging="11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3809" w:hanging="1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4385" w:hanging="15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 w16cid:durableId="1773016518">
    <w:abstractNumId w:val="10"/>
  </w:num>
  <w:num w:numId="24" w16cid:durableId="2107142553">
    <w:abstractNumId w:val="26"/>
  </w:num>
  <w:num w:numId="25" w16cid:durableId="1114328460">
    <w:abstractNumId w:val="26"/>
    <w:lvlOverride w:ilvl="0">
      <w:lvl w:ilvl="0" w:tplc="A6DCB838">
        <w:start w:val="1"/>
        <w:numFmt w:val="bullet"/>
        <w:lvlText w:val="-"/>
        <w:lvlJc w:val="left"/>
        <w:pPr>
          <w:tabs>
            <w:tab w:val="left" w:pos="567"/>
          </w:tabs>
          <w:ind w:left="851" w:hanging="284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53E65AE">
        <w:start w:val="1"/>
        <w:numFmt w:val="bullet"/>
        <w:lvlText w:val="o"/>
        <w:lvlJc w:val="left"/>
        <w:pPr>
          <w:tabs>
            <w:tab w:val="left" w:pos="567"/>
            <w:tab w:val="left" w:pos="851"/>
          </w:tabs>
          <w:ind w:left="1441" w:hanging="28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39C07DE">
        <w:start w:val="1"/>
        <w:numFmt w:val="bullet"/>
        <w:lvlText w:val="▪"/>
        <w:lvlJc w:val="left"/>
        <w:pPr>
          <w:tabs>
            <w:tab w:val="left" w:pos="567"/>
            <w:tab w:val="left" w:pos="851"/>
          </w:tabs>
          <w:ind w:left="2161" w:hanging="28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E58438E">
        <w:start w:val="1"/>
        <w:numFmt w:val="bullet"/>
        <w:lvlText w:val="·"/>
        <w:lvlJc w:val="left"/>
        <w:pPr>
          <w:tabs>
            <w:tab w:val="left" w:pos="567"/>
            <w:tab w:val="left" w:pos="851"/>
          </w:tabs>
          <w:ind w:left="2881" w:hanging="284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A86D6F2">
        <w:start w:val="1"/>
        <w:numFmt w:val="bullet"/>
        <w:lvlText w:val="o"/>
        <w:lvlJc w:val="left"/>
        <w:pPr>
          <w:tabs>
            <w:tab w:val="left" w:pos="567"/>
            <w:tab w:val="left" w:pos="851"/>
          </w:tabs>
          <w:ind w:left="3601" w:hanging="28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90E9498">
        <w:start w:val="1"/>
        <w:numFmt w:val="bullet"/>
        <w:lvlText w:val="▪"/>
        <w:lvlJc w:val="left"/>
        <w:pPr>
          <w:tabs>
            <w:tab w:val="left" w:pos="567"/>
            <w:tab w:val="left" w:pos="851"/>
          </w:tabs>
          <w:ind w:left="4321" w:hanging="28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5DAE26C">
        <w:start w:val="1"/>
        <w:numFmt w:val="bullet"/>
        <w:lvlText w:val="·"/>
        <w:lvlJc w:val="left"/>
        <w:pPr>
          <w:tabs>
            <w:tab w:val="left" w:pos="567"/>
            <w:tab w:val="left" w:pos="851"/>
          </w:tabs>
          <w:ind w:left="5041" w:hanging="284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D40928E">
        <w:start w:val="1"/>
        <w:numFmt w:val="bullet"/>
        <w:lvlText w:val="o"/>
        <w:lvlJc w:val="left"/>
        <w:pPr>
          <w:tabs>
            <w:tab w:val="left" w:pos="567"/>
            <w:tab w:val="left" w:pos="851"/>
          </w:tabs>
          <w:ind w:left="5761" w:hanging="28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546D1AA">
        <w:start w:val="1"/>
        <w:numFmt w:val="bullet"/>
        <w:lvlText w:val="▪"/>
        <w:lvlJc w:val="left"/>
        <w:pPr>
          <w:tabs>
            <w:tab w:val="left" w:pos="567"/>
            <w:tab w:val="left" w:pos="851"/>
          </w:tabs>
          <w:ind w:left="6481" w:hanging="28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 w16cid:durableId="1541630072">
    <w:abstractNumId w:val="27"/>
    <w:lvlOverride w:ilvl="0">
      <w:startOverride w:val="8"/>
    </w:lvlOverride>
  </w:num>
  <w:num w:numId="27" w16cid:durableId="1906867908">
    <w:abstractNumId w:val="27"/>
    <w:lvlOverride w:ilvl="0">
      <w:lvl w:ilvl="0">
        <w:start w:val="1"/>
        <w:numFmt w:val="decimal"/>
        <w:lvlText w:val="%1."/>
        <w:lvlJc w:val="left"/>
        <w:pPr>
          <w:tabs>
            <w:tab w:val="left" w:pos="426"/>
          </w:tabs>
          <w:ind w:left="42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426"/>
          </w:tabs>
          <w:ind w:left="857" w:hanging="4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426"/>
          </w:tabs>
          <w:ind w:left="1289" w:hanging="5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426"/>
          </w:tabs>
          <w:ind w:left="1793" w:hanging="7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426"/>
          </w:tabs>
          <w:ind w:left="2297" w:hanging="8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426"/>
          </w:tabs>
          <w:ind w:left="2801" w:hanging="100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426"/>
          </w:tabs>
          <w:ind w:left="3305" w:hanging="11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426"/>
          </w:tabs>
          <w:ind w:left="3809" w:hanging="1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426"/>
          </w:tabs>
          <w:ind w:left="4385" w:hanging="15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 w16cid:durableId="484248584">
    <w:abstractNumId w:val="22"/>
    <w:lvlOverride w:ilvl="0">
      <w:startOverride w:val="8"/>
      <w:lvl w:ilvl="0" w:tplc="B278356E">
        <w:start w:val="8"/>
        <w:numFmt w:val="upperRoman"/>
        <w:lvlText w:val="%1."/>
        <w:lvlJc w:val="left"/>
        <w:pPr>
          <w:ind w:left="720" w:hanging="482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166DDE0">
        <w:start w:val="1"/>
        <w:numFmt w:val="lowerLetter"/>
        <w:lvlText w:val="%2."/>
        <w:lvlJc w:val="left"/>
        <w:pPr>
          <w:ind w:left="1440" w:hanging="36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9A620AA">
        <w:start w:val="1"/>
        <w:numFmt w:val="lowerRoman"/>
        <w:lvlText w:val="%3."/>
        <w:lvlJc w:val="left"/>
        <w:pPr>
          <w:ind w:left="2160" w:hanging="302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8D033C6">
        <w:start w:val="1"/>
        <w:numFmt w:val="decimal"/>
        <w:lvlText w:val="%4."/>
        <w:lvlJc w:val="left"/>
        <w:pPr>
          <w:ind w:left="2880" w:hanging="36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37E128A">
        <w:start w:val="1"/>
        <w:numFmt w:val="lowerLetter"/>
        <w:lvlText w:val="%5."/>
        <w:lvlJc w:val="left"/>
        <w:pPr>
          <w:ind w:left="3600" w:hanging="36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B94DFBC">
        <w:start w:val="1"/>
        <w:numFmt w:val="lowerRoman"/>
        <w:lvlText w:val="%6."/>
        <w:lvlJc w:val="left"/>
        <w:pPr>
          <w:ind w:left="4320" w:hanging="302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BC5A4B8C">
        <w:start w:val="1"/>
        <w:numFmt w:val="decimal"/>
        <w:lvlText w:val="%7."/>
        <w:lvlJc w:val="left"/>
        <w:pPr>
          <w:ind w:left="5040" w:hanging="36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1362F6A">
        <w:start w:val="1"/>
        <w:numFmt w:val="lowerLetter"/>
        <w:lvlText w:val="%8."/>
        <w:lvlJc w:val="left"/>
        <w:pPr>
          <w:ind w:left="5760" w:hanging="36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C34254C">
        <w:start w:val="1"/>
        <w:numFmt w:val="lowerRoman"/>
        <w:lvlText w:val="%9."/>
        <w:lvlJc w:val="left"/>
        <w:pPr>
          <w:ind w:left="6480" w:hanging="302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9" w16cid:durableId="962157866">
    <w:abstractNumId w:val="13"/>
  </w:num>
  <w:num w:numId="30" w16cid:durableId="1659964047">
    <w:abstractNumId w:val="7"/>
  </w:num>
  <w:num w:numId="31" w16cid:durableId="107822088">
    <w:abstractNumId w:val="26"/>
    <w:lvlOverride w:ilvl="0">
      <w:lvl w:ilvl="0" w:tplc="A6DCB838">
        <w:start w:val="1"/>
        <w:numFmt w:val="bullet"/>
        <w:lvlText w:val="-"/>
        <w:lvlJc w:val="left"/>
        <w:pPr>
          <w:ind w:left="851" w:hanging="284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53E65AE">
        <w:start w:val="1"/>
        <w:numFmt w:val="bullet"/>
        <w:lvlText w:val="o"/>
        <w:lvlJc w:val="left"/>
        <w:pPr>
          <w:ind w:left="1441" w:hanging="28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39C07DE">
        <w:start w:val="1"/>
        <w:numFmt w:val="bullet"/>
        <w:lvlText w:val="▪"/>
        <w:lvlJc w:val="left"/>
        <w:pPr>
          <w:ind w:left="2161" w:hanging="28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E58438E">
        <w:start w:val="1"/>
        <w:numFmt w:val="bullet"/>
        <w:lvlText w:val="·"/>
        <w:lvlJc w:val="left"/>
        <w:pPr>
          <w:ind w:left="2881" w:hanging="284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A86D6F2">
        <w:start w:val="1"/>
        <w:numFmt w:val="bullet"/>
        <w:lvlText w:val="o"/>
        <w:lvlJc w:val="left"/>
        <w:pPr>
          <w:ind w:left="3601" w:hanging="28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90E9498">
        <w:start w:val="1"/>
        <w:numFmt w:val="bullet"/>
        <w:lvlText w:val="▪"/>
        <w:lvlJc w:val="left"/>
        <w:pPr>
          <w:ind w:left="4321" w:hanging="28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5DAE26C">
        <w:start w:val="1"/>
        <w:numFmt w:val="bullet"/>
        <w:lvlText w:val="·"/>
        <w:lvlJc w:val="left"/>
        <w:pPr>
          <w:ind w:left="5041" w:hanging="284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D40928E">
        <w:start w:val="1"/>
        <w:numFmt w:val="bullet"/>
        <w:lvlText w:val="o"/>
        <w:lvlJc w:val="left"/>
        <w:pPr>
          <w:ind w:left="5761" w:hanging="28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546D1AA">
        <w:start w:val="1"/>
        <w:numFmt w:val="bullet"/>
        <w:lvlText w:val="▪"/>
        <w:lvlJc w:val="left"/>
        <w:pPr>
          <w:ind w:left="6481" w:hanging="28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2" w16cid:durableId="1973057578">
    <w:abstractNumId w:val="7"/>
    <w:lvlOverride w:ilvl="0">
      <w:startOverride w:val="8"/>
    </w:lvlOverride>
  </w:num>
  <w:num w:numId="33" w16cid:durableId="439109865">
    <w:abstractNumId w:val="22"/>
    <w:lvlOverride w:ilvl="0">
      <w:startOverride w:val="9"/>
      <w:lvl w:ilvl="0" w:tplc="B278356E">
        <w:start w:val="9"/>
        <w:numFmt w:val="upperRoman"/>
        <w:lvlText w:val="%1."/>
        <w:lvlJc w:val="left"/>
        <w:pPr>
          <w:ind w:left="720" w:hanging="482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166DDE0">
        <w:start w:val="1"/>
        <w:numFmt w:val="lowerLetter"/>
        <w:lvlText w:val="%2."/>
        <w:lvlJc w:val="left"/>
        <w:pPr>
          <w:ind w:left="1440" w:hanging="36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9A620AA">
        <w:start w:val="1"/>
        <w:numFmt w:val="lowerRoman"/>
        <w:lvlText w:val="%3."/>
        <w:lvlJc w:val="left"/>
        <w:pPr>
          <w:ind w:left="2160" w:hanging="302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8D033C6">
        <w:start w:val="1"/>
        <w:numFmt w:val="decimal"/>
        <w:lvlText w:val="%4."/>
        <w:lvlJc w:val="left"/>
        <w:pPr>
          <w:ind w:left="2880" w:hanging="36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37E128A">
        <w:start w:val="1"/>
        <w:numFmt w:val="lowerLetter"/>
        <w:lvlText w:val="%5."/>
        <w:lvlJc w:val="left"/>
        <w:pPr>
          <w:ind w:left="3600" w:hanging="36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B94DFBC">
        <w:start w:val="1"/>
        <w:numFmt w:val="lowerRoman"/>
        <w:lvlText w:val="%6."/>
        <w:lvlJc w:val="left"/>
        <w:pPr>
          <w:ind w:left="4320" w:hanging="302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BC5A4B8C">
        <w:start w:val="1"/>
        <w:numFmt w:val="decimal"/>
        <w:lvlText w:val="%7."/>
        <w:lvlJc w:val="left"/>
        <w:pPr>
          <w:ind w:left="5040" w:hanging="36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1362F6A">
        <w:start w:val="1"/>
        <w:numFmt w:val="lowerLetter"/>
        <w:lvlText w:val="%8."/>
        <w:lvlJc w:val="left"/>
        <w:pPr>
          <w:ind w:left="5760" w:hanging="36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C34254C">
        <w:start w:val="1"/>
        <w:numFmt w:val="lowerRoman"/>
        <w:lvlText w:val="%9."/>
        <w:lvlJc w:val="left"/>
        <w:pPr>
          <w:ind w:left="6480" w:hanging="302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4" w16cid:durableId="28841563">
    <w:abstractNumId w:val="18"/>
  </w:num>
  <w:num w:numId="35" w16cid:durableId="1914242563">
    <w:abstractNumId w:val="5"/>
  </w:num>
  <w:num w:numId="36" w16cid:durableId="1570505216">
    <w:abstractNumId w:val="8"/>
  </w:num>
  <w:num w:numId="37" w16cid:durableId="758257376">
    <w:abstractNumId w:val="25"/>
  </w:num>
  <w:num w:numId="38" w16cid:durableId="774248359">
    <w:abstractNumId w:val="5"/>
    <w:lvlOverride w:ilvl="0">
      <w:startOverride w:val="3"/>
    </w:lvlOverride>
  </w:num>
  <w:num w:numId="39" w16cid:durableId="897856722">
    <w:abstractNumId w:val="22"/>
    <w:lvlOverride w:ilvl="0">
      <w:startOverride w:val="11"/>
      <w:lvl w:ilvl="0" w:tplc="B278356E">
        <w:start w:val="11"/>
        <w:numFmt w:val="upperRoman"/>
        <w:lvlText w:val="%1."/>
        <w:lvlJc w:val="left"/>
        <w:pPr>
          <w:ind w:left="720" w:hanging="482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166DDE0">
        <w:start w:val="1"/>
        <w:numFmt w:val="lowerLetter"/>
        <w:lvlText w:val="%2."/>
        <w:lvlJc w:val="left"/>
        <w:pPr>
          <w:ind w:left="1440" w:hanging="36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9A620AA">
        <w:start w:val="1"/>
        <w:numFmt w:val="lowerRoman"/>
        <w:lvlText w:val="%3."/>
        <w:lvlJc w:val="left"/>
        <w:pPr>
          <w:ind w:left="2160" w:hanging="302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8D033C6">
        <w:start w:val="1"/>
        <w:numFmt w:val="decimal"/>
        <w:lvlText w:val="%4."/>
        <w:lvlJc w:val="left"/>
        <w:pPr>
          <w:ind w:left="2880" w:hanging="36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37E128A">
        <w:start w:val="1"/>
        <w:numFmt w:val="lowerLetter"/>
        <w:lvlText w:val="%5."/>
        <w:lvlJc w:val="left"/>
        <w:pPr>
          <w:ind w:left="3600" w:hanging="36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B94DFBC">
        <w:start w:val="1"/>
        <w:numFmt w:val="lowerRoman"/>
        <w:lvlText w:val="%6."/>
        <w:lvlJc w:val="left"/>
        <w:pPr>
          <w:ind w:left="4320" w:hanging="302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BC5A4B8C">
        <w:start w:val="1"/>
        <w:numFmt w:val="decimal"/>
        <w:lvlText w:val="%7."/>
        <w:lvlJc w:val="left"/>
        <w:pPr>
          <w:ind w:left="5040" w:hanging="36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1362F6A">
        <w:start w:val="1"/>
        <w:numFmt w:val="lowerLetter"/>
        <w:lvlText w:val="%8."/>
        <w:lvlJc w:val="left"/>
        <w:pPr>
          <w:ind w:left="5760" w:hanging="36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C34254C">
        <w:start w:val="1"/>
        <w:numFmt w:val="lowerRoman"/>
        <w:lvlText w:val="%9."/>
        <w:lvlJc w:val="left"/>
        <w:pPr>
          <w:ind w:left="6480" w:hanging="302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0" w16cid:durableId="1563905020">
    <w:abstractNumId w:val="3"/>
  </w:num>
  <w:num w:numId="41" w16cid:durableId="452948463">
    <w:abstractNumId w:val="12"/>
  </w:num>
  <w:num w:numId="42" w16cid:durableId="514539396">
    <w:abstractNumId w:val="12"/>
    <w:lvlOverride w:ilvl="0">
      <w:lvl w:ilvl="0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8" w:hanging="4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90" w:hanging="5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94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98" w:hanging="8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2802" w:hanging="10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3306" w:hanging="11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3810" w:hanging="1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4386" w:hanging="15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3" w16cid:durableId="913054381">
    <w:abstractNumId w:val="20"/>
  </w:num>
  <w:num w:numId="44" w16cid:durableId="766120952">
    <w:abstractNumId w:val="20"/>
    <w:lvlOverride w:ilvl="0">
      <w:lvl w:ilvl="0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)%3."/>
        <w:lvlJc w:val="left"/>
        <w:pPr>
          <w:ind w:left="122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2)%3.%4."/>
        <w:lvlJc w:val="left"/>
        <w:pPr>
          <w:ind w:left="1728" w:hanging="6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2)%3.%4.%5."/>
        <w:lvlJc w:val="left"/>
        <w:pPr>
          <w:ind w:left="2232" w:hanging="7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2)%3.%4.%5.%6."/>
        <w:lvlJc w:val="left"/>
        <w:pPr>
          <w:ind w:left="2736" w:hanging="9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2)%3.%4.%5.%6.%7."/>
        <w:lvlJc w:val="left"/>
        <w:pPr>
          <w:ind w:left="324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2)%3.%4.%5.%6.%7.%8."/>
        <w:lvlJc w:val="left"/>
        <w:pPr>
          <w:ind w:left="3744" w:hanging="12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2)%3.%4.%5.%6.%7.%8.%9."/>
        <w:lvlJc w:val="left"/>
        <w:pPr>
          <w:ind w:left="432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5" w16cid:durableId="1101493437">
    <w:abstractNumId w:val="1"/>
  </w:num>
  <w:num w:numId="46" w16cid:durableId="230582595">
    <w:abstractNumId w:val="0"/>
  </w:num>
  <w:num w:numId="47" w16cid:durableId="507447899">
    <w:abstractNumId w:val="24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7A5"/>
    <w:rsid w:val="00011293"/>
    <w:rsid w:val="00014229"/>
    <w:rsid w:val="00014405"/>
    <w:rsid w:val="000212C4"/>
    <w:rsid w:val="000465C8"/>
    <w:rsid w:val="00074B87"/>
    <w:rsid w:val="00081305"/>
    <w:rsid w:val="0008341E"/>
    <w:rsid w:val="00087FEC"/>
    <w:rsid w:val="00094D12"/>
    <w:rsid w:val="000A044F"/>
    <w:rsid w:val="000A6B42"/>
    <w:rsid w:val="000A6EAD"/>
    <w:rsid w:val="000A76FE"/>
    <w:rsid w:val="000B28FB"/>
    <w:rsid w:val="000C5912"/>
    <w:rsid w:val="000D1B5E"/>
    <w:rsid w:val="000D66C3"/>
    <w:rsid w:val="000F4FD2"/>
    <w:rsid w:val="000F6D23"/>
    <w:rsid w:val="00112BBD"/>
    <w:rsid w:val="00113C35"/>
    <w:rsid w:val="001158BC"/>
    <w:rsid w:val="001207F6"/>
    <w:rsid w:val="00137EE5"/>
    <w:rsid w:val="001479A7"/>
    <w:rsid w:val="0015352A"/>
    <w:rsid w:val="00161083"/>
    <w:rsid w:val="00165A37"/>
    <w:rsid w:val="00175DC7"/>
    <w:rsid w:val="00177D54"/>
    <w:rsid w:val="00180CBC"/>
    <w:rsid w:val="00183493"/>
    <w:rsid w:val="00183E18"/>
    <w:rsid w:val="00184A80"/>
    <w:rsid w:val="00190480"/>
    <w:rsid w:val="00191C8F"/>
    <w:rsid w:val="001951C3"/>
    <w:rsid w:val="001A5A25"/>
    <w:rsid w:val="001B67BE"/>
    <w:rsid w:val="001C066D"/>
    <w:rsid w:val="001C48AD"/>
    <w:rsid w:val="001E3D68"/>
    <w:rsid w:val="001F5272"/>
    <w:rsid w:val="001F54DE"/>
    <w:rsid w:val="00201311"/>
    <w:rsid w:val="0020774A"/>
    <w:rsid w:val="00230838"/>
    <w:rsid w:val="00232296"/>
    <w:rsid w:val="00241E99"/>
    <w:rsid w:val="00241FAE"/>
    <w:rsid w:val="00281C1D"/>
    <w:rsid w:val="002873FA"/>
    <w:rsid w:val="002945A7"/>
    <w:rsid w:val="002A7B08"/>
    <w:rsid w:val="002B6B8F"/>
    <w:rsid w:val="002C47CF"/>
    <w:rsid w:val="002E1570"/>
    <w:rsid w:val="002E7305"/>
    <w:rsid w:val="00310A30"/>
    <w:rsid w:val="00312578"/>
    <w:rsid w:val="00313094"/>
    <w:rsid w:val="00314A94"/>
    <w:rsid w:val="00315669"/>
    <w:rsid w:val="003350AD"/>
    <w:rsid w:val="00346359"/>
    <w:rsid w:val="00347103"/>
    <w:rsid w:val="0037345B"/>
    <w:rsid w:val="00373A40"/>
    <w:rsid w:val="00376F62"/>
    <w:rsid w:val="00381067"/>
    <w:rsid w:val="00382A95"/>
    <w:rsid w:val="00391580"/>
    <w:rsid w:val="003942AA"/>
    <w:rsid w:val="00396F5B"/>
    <w:rsid w:val="003B5F9C"/>
    <w:rsid w:val="003B63B4"/>
    <w:rsid w:val="003B64B3"/>
    <w:rsid w:val="003D3E93"/>
    <w:rsid w:val="003E58C9"/>
    <w:rsid w:val="0040164B"/>
    <w:rsid w:val="00404F7E"/>
    <w:rsid w:val="00414483"/>
    <w:rsid w:val="0043449B"/>
    <w:rsid w:val="00447273"/>
    <w:rsid w:val="00450102"/>
    <w:rsid w:val="004551D1"/>
    <w:rsid w:val="004769EB"/>
    <w:rsid w:val="00480ED1"/>
    <w:rsid w:val="00493C0C"/>
    <w:rsid w:val="004968FE"/>
    <w:rsid w:val="004C3845"/>
    <w:rsid w:val="004D20FF"/>
    <w:rsid w:val="004D3358"/>
    <w:rsid w:val="004F2E1E"/>
    <w:rsid w:val="00503F90"/>
    <w:rsid w:val="00514F57"/>
    <w:rsid w:val="0051551F"/>
    <w:rsid w:val="00517FCE"/>
    <w:rsid w:val="0052119E"/>
    <w:rsid w:val="005213AD"/>
    <w:rsid w:val="00521E52"/>
    <w:rsid w:val="00527B3C"/>
    <w:rsid w:val="00531BA3"/>
    <w:rsid w:val="005323E7"/>
    <w:rsid w:val="00541464"/>
    <w:rsid w:val="005467A5"/>
    <w:rsid w:val="0054760B"/>
    <w:rsid w:val="00554D16"/>
    <w:rsid w:val="00556775"/>
    <w:rsid w:val="00567565"/>
    <w:rsid w:val="00576DEA"/>
    <w:rsid w:val="0058210A"/>
    <w:rsid w:val="0058522E"/>
    <w:rsid w:val="00586EAD"/>
    <w:rsid w:val="00591AE7"/>
    <w:rsid w:val="005A37EE"/>
    <w:rsid w:val="005B0032"/>
    <w:rsid w:val="005B0E64"/>
    <w:rsid w:val="005B0E6B"/>
    <w:rsid w:val="005B4DF2"/>
    <w:rsid w:val="005B6BD6"/>
    <w:rsid w:val="005C000B"/>
    <w:rsid w:val="005C2798"/>
    <w:rsid w:val="005C71D0"/>
    <w:rsid w:val="005D3DA5"/>
    <w:rsid w:val="005F53DF"/>
    <w:rsid w:val="005F6E2E"/>
    <w:rsid w:val="00604434"/>
    <w:rsid w:val="0062318D"/>
    <w:rsid w:val="00635F01"/>
    <w:rsid w:val="0064027D"/>
    <w:rsid w:val="00657C06"/>
    <w:rsid w:val="0066038E"/>
    <w:rsid w:val="00670432"/>
    <w:rsid w:val="00676330"/>
    <w:rsid w:val="006947CA"/>
    <w:rsid w:val="006A6919"/>
    <w:rsid w:val="006B00CE"/>
    <w:rsid w:val="006B07FD"/>
    <w:rsid w:val="00702C14"/>
    <w:rsid w:val="00711275"/>
    <w:rsid w:val="00712BB2"/>
    <w:rsid w:val="00713D12"/>
    <w:rsid w:val="00713D41"/>
    <w:rsid w:val="00736E86"/>
    <w:rsid w:val="00742E56"/>
    <w:rsid w:val="007501A0"/>
    <w:rsid w:val="007555D3"/>
    <w:rsid w:val="007643B5"/>
    <w:rsid w:val="00766EEB"/>
    <w:rsid w:val="007767AE"/>
    <w:rsid w:val="00791750"/>
    <w:rsid w:val="00794312"/>
    <w:rsid w:val="007C12E2"/>
    <w:rsid w:val="007E272A"/>
    <w:rsid w:val="007E7FD7"/>
    <w:rsid w:val="007F482F"/>
    <w:rsid w:val="008038B2"/>
    <w:rsid w:val="00805B97"/>
    <w:rsid w:val="00805D78"/>
    <w:rsid w:val="008122AA"/>
    <w:rsid w:val="008228B7"/>
    <w:rsid w:val="00826828"/>
    <w:rsid w:val="00830AE7"/>
    <w:rsid w:val="008321F0"/>
    <w:rsid w:val="00832E05"/>
    <w:rsid w:val="00833D54"/>
    <w:rsid w:val="008400B9"/>
    <w:rsid w:val="00840348"/>
    <w:rsid w:val="008479AC"/>
    <w:rsid w:val="0085082E"/>
    <w:rsid w:val="008766F1"/>
    <w:rsid w:val="0088408A"/>
    <w:rsid w:val="008934C3"/>
    <w:rsid w:val="00893B4F"/>
    <w:rsid w:val="00894389"/>
    <w:rsid w:val="008A4417"/>
    <w:rsid w:val="008B4E57"/>
    <w:rsid w:val="008B6BD9"/>
    <w:rsid w:val="008C289D"/>
    <w:rsid w:val="008D3AC8"/>
    <w:rsid w:val="008D3BE0"/>
    <w:rsid w:val="008D505C"/>
    <w:rsid w:val="008D7370"/>
    <w:rsid w:val="008E1148"/>
    <w:rsid w:val="008E5AC0"/>
    <w:rsid w:val="009030FC"/>
    <w:rsid w:val="00907CDA"/>
    <w:rsid w:val="00927E3C"/>
    <w:rsid w:val="00943718"/>
    <w:rsid w:val="00966D54"/>
    <w:rsid w:val="009725FC"/>
    <w:rsid w:val="009771C7"/>
    <w:rsid w:val="009875A8"/>
    <w:rsid w:val="009A50F2"/>
    <w:rsid w:val="009B78CC"/>
    <w:rsid w:val="009C13C6"/>
    <w:rsid w:val="009C4BFA"/>
    <w:rsid w:val="009E523F"/>
    <w:rsid w:val="009F7BCA"/>
    <w:rsid w:val="00A04696"/>
    <w:rsid w:val="00A126E8"/>
    <w:rsid w:val="00A201B2"/>
    <w:rsid w:val="00A4218A"/>
    <w:rsid w:val="00A8232A"/>
    <w:rsid w:val="00A91F54"/>
    <w:rsid w:val="00A93B01"/>
    <w:rsid w:val="00AA1B46"/>
    <w:rsid w:val="00AA37B5"/>
    <w:rsid w:val="00AA6BC5"/>
    <w:rsid w:val="00AA7B4C"/>
    <w:rsid w:val="00AB23B7"/>
    <w:rsid w:val="00AC2C96"/>
    <w:rsid w:val="00AD2F82"/>
    <w:rsid w:val="00AD3389"/>
    <w:rsid w:val="00AD54A9"/>
    <w:rsid w:val="00AD6147"/>
    <w:rsid w:val="00AE3431"/>
    <w:rsid w:val="00B00CB6"/>
    <w:rsid w:val="00B04A53"/>
    <w:rsid w:val="00B0703A"/>
    <w:rsid w:val="00B07C39"/>
    <w:rsid w:val="00B13CA1"/>
    <w:rsid w:val="00B17809"/>
    <w:rsid w:val="00B21578"/>
    <w:rsid w:val="00B24F37"/>
    <w:rsid w:val="00B40403"/>
    <w:rsid w:val="00B51E9B"/>
    <w:rsid w:val="00B57A3B"/>
    <w:rsid w:val="00B72EE5"/>
    <w:rsid w:val="00B74CC6"/>
    <w:rsid w:val="00B84A96"/>
    <w:rsid w:val="00B93E0D"/>
    <w:rsid w:val="00B9757B"/>
    <w:rsid w:val="00BA2F5A"/>
    <w:rsid w:val="00BC34FB"/>
    <w:rsid w:val="00BD0EDE"/>
    <w:rsid w:val="00BD3E75"/>
    <w:rsid w:val="00BD7A71"/>
    <w:rsid w:val="00BE1ACF"/>
    <w:rsid w:val="00BE22C3"/>
    <w:rsid w:val="00BE52FE"/>
    <w:rsid w:val="00BF2FCB"/>
    <w:rsid w:val="00BF52FB"/>
    <w:rsid w:val="00BF554E"/>
    <w:rsid w:val="00C035E1"/>
    <w:rsid w:val="00C04F6D"/>
    <w:rsid w:val="00C12E0A"/>
    <w:rsid w:val="00C17068"/>
    <w:rsid w:val="00C2611A"/>
    <w:rsid w:val="00C2639E"/>
    <w:rsid w:val="00C30CB4"/>
    <w:rsid w:val="00C317D6"/>
    <w:rsid w:val="00C367B1"/>
    <w:rsid w:val="00C53B65"/>
    <w:rsid w:val="00C670A0"/>
    <w:rsid w:val="00C70E65"/>
    <w:rsid w:val="00C8155B"/>
    <w:rsid w:val="00C90C06"/>
    <w:rsid w:val="00C96CC8"/>
    <w:rsid w:val="00CA11CD"/>
    <w:rsid w:val="00CA3FBB"/>
    <w:rsid w:val="00CA5B39"/>
    <w:rsid w:val="00CB355B"/>
    <w:rsid w:val="00CC1169"/>
    <w:rsid w:val="00CC12E2"/>
    <w:rsid w:val="00CC6BF8"/>
    <w:rsid w:val="00CD0DDB"/>
    <w:rsid w:val="00CD3B69"/>
    <w:rsid w:val="00CD7AE7"/>
    <w:rsid w:val="00CE496F"/>
    <w:rsid w:val="00CE4CBC"/>
    <w:rsid w:val="00D04296"/>
    <w:rsid w:val="00D12961"/>
    <w:rsid w:val="00D241EF"/>
    <w:rsid w:val="00D2532B"/>
    <w:rsid w:val="00D330F5"/>
    <w:rsid w:val="00D37B76"/>
    <w:rsid w:val="00D439EA"/>
    <w:rsid w:val="00D51507"/>
    <w:rsid w:val="00D76C73"/>
    <w:rsid w:val="00D8550E"/>
    <w:rsid w:val="00D95325"/>
    <w:rsid w:val="00D95622"/>
    <w:rsid w:val="00DA355D"/>
    <w:rsid w:val="00DD1709"/>
    <w:rsid w:val="00DD2537"/>
    <w:rsid w:val="00DD52E2"/>
    <w:rsid w:val="00DD74FB"/>
    <w:rsid w:val="00E1148E"/>
    <w:rsid w:val="00E16C7B"/>
    <w:rsid w:val="00E23939"/>
    <w:rsid w:val="00E23EC1"/>
    <w:rsid w:val="00E26164"/>
    <w:rsid w:val="00E3104C"/>
    <w:rsid w:val="00E3223A"/>
    <w:rsid w:val="00E33311"/>
    <w:rsid w:val="00E406DB"/>
    <w:rsid w:val="00E46C0A"/>
    <w:rsid w:val="00E51A3A"/>
    <w:rsid w:val="00E52F39"/>
    <w:rsid w:val="00E54EEA"/>
    <w:rsid w:val="00E57C6D"/>
    <w:rsid w:val="00E70960"/>
    <w:rsid w:val="00E7758C"/>
    <w:rsid w:val="00E77630"/>
    <w:rsid w:val="00E85DAD"/>
    <w:rsid w:val="00E86220"/>
    <w:rsid w:val="00EA037B"/>
    <w:rsid w:val="00EA1589"/>
    <w:rsid w:val="00EA5BE2"/>
    <w:rsid w:val="00EB48FB"/>
    <w:rsid w:val="00EB4FC0"/>
    <w:rsid w:val="00F02940"/>
    <w:rsid w:val="00F0720D"/>
    <w:rsid w:val="00F10CEA"/>
    <w:rsid w:val="00F11592"/>
    <w:rsid w:val="00F17DB9"/>
    <w:rsid w:val="00F22C4E"/>
    <w:rsid w:val="00F2772A"/>
    <w:rsid w:val="00F34346"/>
    <w:rsid w:val="00F34EF8"/>
    <w:rsid w:val="00F362BF"/>
    <w:rsid w:val="00F551DB"/>
    <w:rsid w:val="00F572EE"/>
    <w:rsid w:val="00F679B7"/>
    <w:rsid w:val="00F752AB"/>
    <w:rsid w:val="00F75539"/>
    <w:rsid w:val="00F83027"/>
    <w:rsid w:val="00F835EA"/>
    <w:rsid w:val="00F95E1F"/>
    <w:rsid w:val="00FA7746"/>
    <w:rsid w:val="00FB24C5"/>
    <w:rsid w:val="00FB4F42"/>
    <w:rsid w:val="00FC3334"/>
    <w:rsid w:val="00FD4D1C"/>
    <w:rsid w:val="00FE6BAE"/>
    <w:rsid w:val="00FF1D9F"/>
    <w:rsid w:val="00FF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C85B6"/>
  <w15:docId w15:val="{224C1B59-EE7C-4401-B5DA-E2B6F3043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62BF"/>
    <w:pPr>
      <w:spacing w:line="280" w:lineRule="atLeast"/>
    </w:pPr>
    <w:rPr>
      <w:rFonts w:ascii="Arial" w:hAnsi="Arial" w:cs="Arial Unicode MS"/>
      <w:color w:val="000000"/>
      <w:u w:color="000000"/>
    </w:rPr>
  </w:style>
  <w:style w:type="paragraph" w:styleId="Nadpis1">
    <w:name w:val="heading 1"/>
    <w:next w:val="Normln"/>
    <w:uiPriority w:val="9"/>
    <w:qFormat/>
    <w:pPr>
      <w:keepNext/>
      <w:keepLines/>
      <w:spacing w:before="360" w:after="240" w:line="280" w:lineRule="atLeast"/>
      <w:jc w:val="center"/>
      <w:outlineLvl w:val="0"/>
    </w:pPr>
    <w:rPr>
      <w:rFonts w:ascii="Arial" w:hAnsi="Arial" w:cs="Arial Unicode MS"/>
      <w:b/>
      <w:bCs/>
      <w:color w:val="000000"/>
      <w:sz w:val="22"/>
      <w:szCs w:val="22"/>
      <w:u w:color="000000"/>
    </w:rPr>
  </w:style>
  <w:style w:type="paragraph" w:styleId="Nadpis3">
    <w:name w:val="heading 3"/>
    <w:next w:val="Normln"/>
    <w:uiPriority w:val="9"/>
    <w:unhideWhenUsed/>
    <w:qFormat/>
    <w:pPr>
      <w:keepNext/>
      <w:keepLines/>
      <w:spacing w:before="40" w:line="280" w:lineRule="atLeast"/>
      <w:outlineLvl w:val="2"/>
    </w:pPr>
    <w:rPr>
      <w:rFonts w:ascii="Calibri" w:hAnsi="Calibri" w:cs="Arial Unicode MS"/>
      <w:color w:val="1F4D78"/>
      <w:sz w:val="24"/>
      <w:szCs w:val="24"/>
      <w:u w:color="1F4D78"/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pat">
    <w:name w:val="footer"/>
    <w:pPr>
      <w:tabs>
        <w:tab w:val="center" w:pos="4536"/>
        <w:tab w:val="right" w:pos="9072"/>
      </w:tabs>
    </w:pPr>
    <w:rPr>
      <w:rFonts w:ascii="Arial" w:hAnsi="Arial" w:cs="Arial Unicode MS"/>
      <w:color w:val="000000"/>
      <w:u w:color="000000"/>
    </w:r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Nzev">
    <w:name w:val="Title"/>
    <w:next w:val="Normln"/>
    <w:uiPriority w:val="10"/>
    <w:qFormat/>
    <w:rPr>
      <w:rFonts w:ascii="Calibri" w:hAnsi="Calibri" w:cs="Arial Unicode MS"/>
      <w:color w:val="000000"/>
      <w:spacing w:val="-10"/>
      <w:kern w:val="28"/>
      <w:sz w:val="56"/>
      <w:szCs w:val="56"/>
      <w:u w:color="000000"/>
    </w:rPr>
  </w:style>
  <w:style w:type="paragraph" w:customStyle="1" w:styleId="Vchoz">
    <w:name w:val="Výchozí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ovanstyl1">
    <w:name w:val="Importovaný styl 1"/>
    <w:pPr>
      <w:numPr>
        <w:numId w:val="1"/>
      </w:numPr>
    </w:pPr>
  </w:style>
  <w:style w:type="paragraph" w:customStyle="1" w:styleId="Normln1">
    <w:name w:val="Normální1"/>
    <w:pPr>
      <w:widowControl w:val="0"/>
    </w:pPr>
    <w:rPr>
      <w:rFonts w:ascii="Arial" w:hAnsi="Arial" w:cs="Arial Unicode MS"/>
      <w:color w:val="000000"/>
      <w:u w:color="000000"/>
    </w:rPr>
  </w:style>
  <w:style w:type="paragraph" w:styleId="Bezmezer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Textvbloku">
    <w:name w:val="Block Text"/>
    <w:pPr>
      <w:jc w:val="both"/>
    </w:pPr>
    <w:rPr>
      <w:rFonts w:ascii="Arial" w:hAnsi="Arial" w:cs="Arial Unicode MS"/>
      <w:color w:val="000000"/>
      <w:u w:color="000000"/>
    </w:rPr>
  </w:style>
  <w:style w:type="numbering" w:customStyle="1" w:styleId="Importovanstyl3">
    <w:name w:val="Importovaný styl 3"/>
    <w:pPr>
      <w:numPr>
        <w:numId w:val="4"/>
      </w:numPr>
    </w:pPr>
  </w:style>
  <w:style w:type="numbering" w:customStyle="1" w:styleId="Importovanstyl4">
    <w:name w:val="Importovaný styl 4"/>
    <w:pPr>
      <w:numPr>
        <w:numId w:val="6"/>
      </w:numPr>
    </w:pPr>
  </w:style>
  <w:style w:type="numbering" w:customStyle="1" w:styleId="Importovanstyl5">
    <w:name w:val="Importovaný styl 5"/>
    <w:pPr>
      <w:numPr>
        <w:numId w:val="9"/>
      </w:numPr>
    </w:pPr>
  </w:style>
  <w:style w:type="paragraph" w:styleId="Odstavecseseznamem">
    <w:name w:val="List Paragraph"/>
    <w:uiPriority w:val="34"/>
    <w:qFormat/>
    <w:pPr>
      <w:spacing w:after="200" w:line="276" w:lineRule="auto"/>
      <w:ind w:left="720"/>
    </w:pPr>
    <w:rPr>
      <w:rFonts w:cs="Arial Unicode MS"/>
      <w:color w:val="000000"/>
      <w:sz w:val="22"/>
      <w:szCs w:val="22"/>
      <w:u w:color="000000"/>
    </w:rPr>
  </w:style>
  <w:style w:type="numbering" w:customStyle="1" w:styleId="Importovanstyl6">
    <w:name w:val="Importovaný styl 6"/>
    <w:pPr>
      <w:numPr>
        <w:numId w:val="12"/>
      </w:numPr>
    </w:pPr>
  </w:style>
  <w:style w:type="numbering" w:customStyle="1" w:styleId="Importovanstyl7">
    <w:name w:val="Importovaný styl 7"/>
    <w:pPr>
      <w:numPr>
        <w:numId w:val="16"/>
      </w:numPr>
    </w:pPr>
  </w:style>
  <w:style w:type="numbering" w:customStyle="1" w:styleId="Importovanstyl8">
    <w:name w:val="Importovaný styl 8"/>
    <w:pPr>
      <w:numPr>
        <w:numId w:val="18"/>
      </w:numPr>
    </w:pPr>
  </w:style>
  <w:style w:type="numbering" w:customStyle="1" w:styleId="Importovanstyl9">
    <w:name w:val="Importovaný styl 9"/>
    <w:pPr>
      <w:numPr>
        <w:numId w:val="20"/>
      </w:numPr>
    </w:pPr>
  </w:style>
  <w:style w:type="numbering" w:customStyle="1" w:styleId="Importovanstyl10">
    <w:name w:val="Importovaný styl 10"/>
    <w:pPr>
      <w:numPr>
        <w:numId w:val="23"/>
      </w:numPr>
    </w:pPr>
  </w:style>
  <w:style w:type="numbering" w:customStyle="1" w:styleId="Importovanstyl11">
    <w:name w:val="Importovaný styl 11"/>
    <w:pPr>
      <w:numPr>
        <w:numId w:val="29"/>
      </w:numPr>
    </w:pPr>
  </w:style>
  <w:style w:type="numbering" w:customStyle="1" w:styleId="Importovanstyl12">
    <w:name w:val="Importovaný styl 12"/>
    <w:pPr>
      <w:numPr>
        <w:numId w:val="34"/>
      </w:numPr>
    </w:pPr>
  </w:style>
  <w:style w:type="paragraph" w:customStyle="1" w:styleId="Standardnte">
    <w:name w:val="Standardní te"/>
    <w:pPr>
      <w:widowControl w:val="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ovanstyl13">
    <w:name w:val="Importovaný styl 13"/>
    <w:pPr>
      <w:numPr>
        <w:numId w:val="36"/>
      </w:numPr>
    </w:pPr>
  </w:style>
  <w:style w:type="numbering" w:customStyle="1" w:styleId="Importovanstyl14">
    <w:name w:val="Importovaný styl 14"/>
    <w:pPr>
      <w:numPr>
        <w:numId w:val="40"/>
      </w:numPr>
    </w:p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Arial" w:hAnsi="Arial" w:cs="Arial Unicode MS"/>
      <w:color w:val="000000"/>
      <w:u w:color="00000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Revize">
    <w:name w:val="Revision"/>
    <w:hidden/>
    <w:uiPriority w:val="99"/>
    <w:semiHidden/>
    <w:rsid w:val="00493C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hAnsi="Arial" w:cs="Arial Unicode MS"/>
      <w:color w:val="000000"/>
      <w:u w:color="000000"/>
    </w:rPr>
  </w:style>
  <w:style w:type="character" w:styleId="Nevyeenzmnka">
    <w:name w:val="Unresolved Mention"/>
    <w:basedOn w:val="Standardnpsmoodstavce"/>
    <w:uiPriority w:val="99"/>
    <w:semiHidden/>
    <w:unhideWhenUsed/>
    <w:rsid w:val="00C04F6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B93E0D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93E0D"/>
    <w:rPr>
      <w:rFonts w:ascii="Arial" w:hAnsi="Arial" w:cs="Arial Unicode MS"/>
      <w:color w:val="000000"/>
      <w:u w:color="000000"/>
    </w:rPr>
  </w:style>
  <w:style w:type="table" w:styleId="Mkatabulky">
    <w:name w:val="Table Grid"/>
    <w:basedOn w:val="Normlntabulka"/>
    <w:uiPriority w:val="39"/>
    <w:rsid w:val="00C815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46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4696"/>
    <w:rPr>
      <w:rFonts w:ascii="Arial" w:hAnsi="Arial" w:cs="Arial Unicode MS"/>
      <w:b/>
      <w:bCs/>
      <w:color w:val="000000"/>
      <w:u w:color="000000"/>
    </w:rPr>
  </w:style>
  <w:style w:type="character" w:styleId="Sledovanodkaz">
    <w:name w:val="FollowedHyperlink"/>
    <w:basedOn w:val="Standardnpsmoodstavce"/>
    <w:uiPriority w:val="99"/>
    <w:semiHidden/>
    <w:unhideWhenUsed/>
    <w:rsid w:val="001B67BE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zlinskykraj.cz/logo-zlinskeho-kraj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CD00D97-9C54-3B46-A683-0BB966A83AD9}">
  <we:reference id="1bdf7d75-7fbf-4cb1-9f0c-2399f66a3356" version="1.0.0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6061C-BE3B-4B00-AAB7-E8A5B6687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13</Pages>
  <Words>3470</Words>
  <Characters>20477</Characters>
  <Application>Microsoft Office Word</Application>
  <DocSecurity>0</DocSecurity>
  <Lines>170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Vorlová Andrea</dc:creator>
  <cp:lastModifiedBy>Sukop Radim</cp:lastModifiedBy>
  <cp:revision>9</cp:revision>
  <cp:lastPrinted>2026-01-20T10:46:00Z</cp:lastPrinted>
  <dcterms:created xsi:type="dcterms:W3CDTF">2026-01-22T09:46:00Z</dcterms:created>
  <dcterms:modified xsi:type="dcterms:W3CDTF">2026-02-02T15:49:00Z</dcterms:modified>
</cp:coreProperties>
</file>