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3. února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GALI,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Ke Stadionu 179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51301 Semily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94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8"/>
        <w:gridCol w:w="976"/>
      </w:tblGrid>
      <w:tr>
        <w:trPr>
          <w:trHeight w:val="270" w:hRule="atLeast"/>
        </w:trPr>
        <w:tc>
          <w:tcPr>
            <w:tcW w:w="842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AMPC ESBL SET D68C(4X50) 171682 GALI</w:t>
            </w:r>
          </w:p>
        </w:tc>
        <w:tc>
          <w:tcPr>
            <w:tcW w:w="97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42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BACTERIAL DNA KIT 48 TESTU BD166 GALI</w:t>
            </w:r>
          </w:p>
        </w:tc>
        <w:tc>
          <w:tcPr>
            <w:tcW w:w="97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842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RP-P10-10 RESPIRATORY PANEL (10 TESTS) GALI</w:t>
            </w:r>
          </w:p>
        </w:tc>
        <w:tc>
          <w:tcPr>
            <w:tcW w:w="97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15,00</w:t>
            </w:r>
          </w:p>
        </w:tc>
      </w:tr>
      <w:tr>
        <w:trPr>
          <w:trHeight w:val="270" w:hRule="atLeast"/>
        </w:trPr>
        <w:tc>
          <w:tcPr>
            <w:tcW w:w="842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VIRAL NA KIT 48 TESTU VN153:NX-48S GALI</w:t>
            </w:r>
          </w:p>
        </w:tc>
        <w:tc>
          <w:tcPr>
            <w:tcW w:w="97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5,00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NX-48S-Viral kit VN 163 2x</w:t>
        <w:br/>
        <w:t> NX-48S-Bacterial kit BD 166 2x</w:t>
        <w:br/>
        <w:t> HCV genotyp (ABHC61) 1x (25ks v balení, domluvena 20% sleva)</w:t>
        <w:br/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Oddělení společných laboratoří,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Děkuji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caps w:val="false"/>
          <w:smallCaps w:val="false"/>
          <w:color w:val="000000"/>
          <w:spacing w:val="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3" w:tgtFrame="_blank">
        <w:r>
          <w:rPr>
            <w:rStyle w:val="Hyperlink"/>
            <w:rFonts w:ascii="Arial;Helvetica" w:hAnsi="Arial;Helvetica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187</Words>
  <Characters>1173</Characters>
  <CharactersWithSpaces>1336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2026-02-09T08:12:21Z</dcterms:created>
  <dc:creator/>
  <dc:description/>
  <dc:language>cs-CZ</dc:language>
  <cp:lastModifiedBy/>
  <dcterms:modified xsi:type="dcterms:W3CDTF">2026-02-09T08:12:50Z</dcterms:modified>
  <cp:revision>1</cp:revision>
  <dc:subject/>
  <dc:title/>
</cp:coreProperties>
</file>