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ADA7" w14:textId="77777777" w:rsidR="00534907" w:rsidRDefault="00000000">
      <w:pPr>
        <w:pStyle w:val="Nzev"/>
      </w:pPr>
      <w:r>
        <w:t>Nabídkový</w:t>
      </w:r>
      <w:r>
        <w:rPr>
          <w:spacing w:val="49"/>
          <w:w w:val="150"/>
        </w:rPr>
        <w:t xml:space="preserve"> </w:t>
      </w:r>
      <w:r>
        <w:rPr>
          <w:spacing w:val="-4"/>
        </w:rPr>
        <w:t>list</w:t>
      </w:r>
    </w:p>
    <w:p w14:paraId="493FAF17" w14:textId="77777777" w:rsidR="00534907" w:rsidRDefault="00000000">
      <w:pPr>
        <w:pStyle w:val="Zkladntext"/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D5CE52" wp14:editId="565900BF">
                <wp:simplePos x="0" y="0"/>
                <wp:positionH relativeFrom="page">
                  <wp:posOffset>2575877</wp:posOffset>
                </wp:positionH>
                <wp:positionV relativeFrom="paragraph">
                  <wp:posOffset>182875</wp:posOffset>
                </wp:positionV>
                <wp:extent cx="2552700" cy="20447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2044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F4A703" w14:textId="77777777" w:rsidR="00534907" w:rsidRDefault="00000000">
                            <w:pPr>
                              <w:spacing w:before="64"/>
                              <w:ind w:left="572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Stavební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práce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Hlásný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</w:rPr>
                              <w:t>s.r.o.</w:t>
                            </w:r>
                          </w:p>
                          <w:p w14:paraId="7DB7CE31" w14:textId="77777777" w:rsidR="00534907" w:rsidRDefault="00534907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14:paraId="0F6E1F2C" w14:textId="77777777" w:rsidR="00534907" w:rsidRDefault="00534907">
                            <w:pPr>
                              <w:pStyle w:val="Zkladntext"/>
                              <w:spacing w:before="232"/>
                              <w:rPr>
                                <w:b/>
                              </w:rPr>
                            </w:pPr>
                          </w:p>
                          <w:p w14:paraId="0EAE87B8" w14:textId="77777777" w:rsidR="00534907" w:rsidRDefault="00000000">
                            <w:pPr>
                              <w:pStyle w:val="Zkladntext"/>
                              <w:spacing w:line="446" w:lineRule="auto"/>
                              <w:ind w:left="80" w:right="808"/>
                              <w:jc w:val="both"/>
                            </w:pP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Jílu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2256/3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180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00 </w:t>
                            </w:r>
                            <w:proofErr w:type="spellStart"/>
                            <w:r>
                              <w:t>Ičo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21802076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Dič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CZ21802076 </w:t>
                            </w:r>
                            <w:r>
                              <w:rPr>
                                <w:spacing w:val="-2"/>
                              </w:rPr>
                              <w:t>Tel.:606852176</w:t>
                            </w:r>
                          </w:p>
                          <w:p w14:paraId="5899622D" w14:textId="77777777" w:rsidR="00534907" w:rsidRDefault="00000000">
                            <w:pPr>
                              <w:pStyle w:val="Zkladntext"/>
                              <w:spacing w:before="2"/>
                              <w:ind w:left="80"/>
                              <w:jc w:val="both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spacing w:val="-2"/>
                                  <w:u w:val="single"/>
                                </w:rPr>
                                <w:t>karel.hlasny@gmail.com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D5CE5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2.8pt;margin-top:14.4pt;width:201pt;height:16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" filled="f" strokecolor="#7f7f7f" strokeweight=".5pt">
                <v:path arrowok="t"/>
                <v:textbox inset="0,0,0,0">
                  <w:txbxContent>
                    <w:p w14:paraId="0DF4A703" w14:textId="77777777" w:rsidR="00534907" w:rsidRDefault="00000000">
                      <w:pPr>
                        <w:spacing w:before="64"/>
                        <w:ind w:left="572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Stavební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práce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Hlásný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</w:rPr>
                        <w:t>s.r.o.</w:t>
                      </w:r>
                    </w:p>
                    <w:p w14:paraId="7DB7CE31" w14:textId="77777777" w:rsidR="00534907" w:rsidRDefault="00534907">
                      <w:pPr>
                        <w:pStyle w:val="Zkladntext"/>
                        <w:rPr>
                          <w:b/>
                        </w:rPr>
                      </w:pPr>
                    </w:p>
                    <w:p w14:paraId="0F6E1F2C" w14:textId="77777777" w:rsidR="00534907" w:rsidRDefault="00534907">
                      <w:pPr>
                        <w:pStyle w:val="Zkladntext"/>
                        <w:spacing w:before="232"/>
                        <w:rPr>
                          <w:b/>
                        </w:rPr>
                      </w:pPr>
                    </w:p>
                    <w:p w14:paraId="0EAE87B8" w14:textId="77777777" w:rsidR="00534907" w:rsidRDefault="00000000">
                      <w:pPr>
                        <w:pStyle w:val="Zkladntext"/>
                        <w:spacing w:line="446" w:lineRule="auto"/>
                        <w:ind w:left="80" w:right="808"/>
                        <w:jc w:val="both"/>
                      </w:pP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Jílu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2256/3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180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00 </w:t>
                      </w:r>
                      <w:proofErr w:type="spellStart"/>
                      <w:r>
                        <w:t>Ičo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21802076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Dič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CZ21802076 </w:t>
                      </w:r>
                      <w:r>
                        <w:rPr>
                          <w:spacing w:val="-2"/>
                        </w:rPr>
                        <w:t>Tel.:606852176</w:t>
                      </w:r>
                    </w:p>
                    <w:p w14:paraId="5899622D" w14:textId="77777777" w:rsidR="00534907" w:rsidRDefault="00000000">
                      <w:pPr>
                        <w:pStyle w:val="Zkladntext"/>
                        <w:spacing w:before="2"/>
                        <w:ind w:left="80"/>
                        <w:jc w:val="both"/>
                      </w:pPr>
                      <w:r>
                        <w:t>Email: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5">
                        <w:r>
                          <w:rPr>
                            <w:spacing w:val="-2"/>
                            <w:u w:val="single"/>
                          </w:rPr>
                          <w:t>karel.hlasny@gmail.com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2CF3E0" w14:textId="77777777" w:rsidR="00534907" w:rsidRDefault="00534907">
      <w:pPr>
        <w:pStyle w:val="Zkladntext"/>
        <w:rPr>
          <w:b/>
          <w:sz w:val="20"/>
        </w:rPr>
      </w:pPr>
    </w:p>
    <w:p w14:paraId="7694AF24" w14:textId="77777777" w:rsidR="00534907" w:rsidRDefault="00534907">
      <w:pPr>
        <w:pStyle w:val="Zkladntext"/>
        <w:rPr>
          <w:b/>
          <w:sz w:val="20"/>
        </w:rPr>
      </w:pPr>
    </w:p>
    <w:p w14:paraId="410FDEF4" w14:textId="77777777" w:rsidR="00534907" w:rsidRDefault="00534907">
      <w:pPr>
        <w:pStyle w:val="Zkladntext"/>
        <w:rPr>
          <w:b/>
          <w:sz w:val="20"/>
        </w:rPr>
      </w:pPr>
    </w:p>
    <w:p w14:paraId="18E91F9E" w14:textId="77777777" w:rsidR="00534907" w:rsidRDefault="00534907">
      <w:pPr>
        <w:pStyle w:val="Zkladntext"/>
        <w:spacing w:before="62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1196"/>
        <w:gridCol w:w="1153"/>
        <w:gridCol w:w="1171"/>
        <w:gridCol w:w="1347"/>
      </w:tblGrid>
      <w:tr w:rsidR="00534907" w14:paraId="2A403376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426EB63B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2C51DA5D" w14:textId="77777777" w:rsidR="00534907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pacing w:val="-5"/>
                <w:sz w:val="20"/>
              </w:rPr>
              <w:t>MJ</w:t>
            </w:r>
          </w:p>
        </w:tc>
        <w:tc>
          <w:tcPr>
            <w:tcW w:w="1153" w:type="dxa"/>
          </w:tcPr>
          <w:p w14:paraId="5B32EEF6" w14:textId="77777777" w:rsidR="00534907" w:rsidRDefault="00000000">
            <w:pPr>
              <w:pStyle w:val="TableParagraph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</w:p>
        </w:tc>
        <w:tc>
          <w:tcPr>
            <w:tcW w:w="1171" w:type="dxa"/>
          </w:tcPr>
          <w:p w14:paraId="4C0630A7" w14:textId="77777777" w:rsidR="00534907" w:rsidRDefault="00000000">
            <w:pPr>
              <w:pStyle w:val="TableParagraph"/>
              <w:ind w:right="2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Cena/MJ</w:t>
            </w:r>
          </w:p>
        </w:tc>
        <w:tc>
          <w:tcPr>
            <w:tcW w:w="1347" w:type="dxa"/>
          </w:tcPr>
          <w:p w14:paraId="248555FB" w14:textId="77777777" w:rsidR="00534907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Cena </w:t>
            </w:r>
            <w:r>
              <w:rPr>
                <w:spacing w:val="-2"/>
                <w:sz w:val="20"/>
              </w:rPr>
              <w:t>celkem</w:t>
            </w:r>
          </w:p>
        </w:tc>
      </w:tr>
      <w:tr w:rsidR="00534907" w14:paraId="7A7C85BB" w14:textId="77777777">
        <w:trPr>
          <w:trHeight w:val="40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7C02EEF6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Boiler</w:t>
            </w:r>
            <w:r>
              <w:rPr>
                <w:color w:val="367DA2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67DA2"/>
                <w:sz w:val="20"/>
              </w:rPr>
              <w:t>DražiceOKC</w:t>
            </w:r>
            <w:proofErr w:type="spellEnd"/>
            <w:r>
              <w:rPr>
                <w:color w:val="367DA2"/>
                <w:spacing w:val="-2"/>
                <w:sz w:val="20"/>
              </w:rPr>
              <w:t xml:space="preserve"> </w:t>
            </w:r>
            <w:r>
              <w:rPr>
                <w:color w:val="367DA2"/>
                <w:spacing w:val="-5"/>
                <w:sz w:val="20"/>
              </w:rPr>
              <w:t>400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17963CF2" w14:textId="77777777" w:rsidR="00534907" w:rsidRDefault="00000000">
            <w:pPr>
              <w:pStyle w:val="TableParagraph"/>
              <w:ind w:left="415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153" w:type="dxa"/>
          </w:tcPr>
          <w:p w14:paraId="79ACC0D7" w14:textId="77777777" w:rsidR="00534907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1" w:type="dxa"/>
          </w:tcPr>
          <w:p w14:paraId="736EE965" w14:textId="77777777" w:rsidR="00534907" w:rsidRDefault="00000000">
            <w:pPr>
              <w:pStyle w:val="TableParagraph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38462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00FCBA1C" w14:textId="77777777" w:rsidR="00534907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38462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146E4353" w14:textId="77777777">
        <w:trPr>
          <w:trHeight w:val="40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162354AB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Čerpadlo</w:t>
            </w:r>
            <w:r>
              <w:rPr>
                <w:color w:val="367DA2"/>
                <w:spacing w:val="2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oběhové</w:t>
            </w:r>
            <w:r>
              <w:rPr>
                <w:color w:val="367DA2"/>
                <w:spacing w:val="2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a</w:t>
            </w:r>
            <w:r>
              <w:rPr>
                <w:color w:val="367DA2"/>
                <w:spacing w:val="2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cirkulační</w:t>
            </w:r>
            <w:r>
              <w:rPr>
                <w:color w:val="367DA2"/>
                <w:spacing w:val="2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Star</w:t>
            </w:r>
            <w:r>
              <w:rPr>
                <w:color w:val="367DA2"/>
                <w:spacing w:val="2"/>
                <w:sz w:val="20"/>
              </w:rPr>
              <w:t xml:space="preserve"> </w:t>
            </w:r>
            <w:r>
              <w:rPr>
                <w:color w:val="367DA2"/>
                <w:spacing w:val="-4"/>
                <w:sz w:val="20"/>
              </w:rPr>
              <w:t>nova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6473DB31" w14:textId="77777777" w:rsidR="00534907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153" w:type="dxa"/>
          </w:tcPr>
          <w:p w14:paraId="4BACD40C" w14:textId="77777777" w:rsidR="00534907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71" w:type="dxa"/>
          </w:tcPr>
          <w:p w14:paraId="404FA3C1" w14:textId="77777777" w:rsidR="00534907" w:rsidRDefault="00000000">
            <w:pPr>
              <w:pStyle w:val="TableParagraph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2554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4A4A0352" w14:textId="77777777" w:rsidR="00534907" w:rsidRDefault="00000000"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>5108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4145A3E3" w14:textId="77777777">
        <w:trPr>
          <w:trHeight w:val="64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5197528" w14:textId="77777777" w:rsidR="00534907" w:rsidRDefault="00000000">
            <w:pPr>
              <w:pStyle w:val="TableParagraph"/>
              <w:spacing w:line="254" w:lineRule="auto"/>
              <w:ind w:left="82" w:right="176"/>
              <w:rPr>
                <w:sz w:val="20"/>
              </w:rPr>
            </w:pPr>
            <w:r>
              <w:rPr>
                <w:color w:val="367DA2"/>
                <w:sz w:val="20"/>
              </w:rPr>
              <w:t>Potrubí</w:t>
            </w:r>
            <w:r>
              <w:rPr>
                <w:color w:val="367DA2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67DA2"/>
                <w:sz w:val="20"/>
              </w:rPr>
              <w:t>PPr</w:t>
            </w:r>
            <w:proofErr w:type="spellEnd"/>
            <w:r>
              <w:rPr>
                <w:color w:val="367DA2"/>
                <w:spacing w:val="-3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32,</w:t>
            </w:r>
            <w:r>
              <w:rPr>
                <w:color w:val="367DA2"/>
                <w:spacing w:val="-3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25,</w:t>
            </w:r>
            <w:r>
              <w:rPr>
                <w:color w:val="367DA2"/>
                <w:spacing w:val="-3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kolena,</w:t>
            </w:r>
            <w:r>
              <w:rPr>
                <w:color w:val="367DA2"/>
                <w:spacing w:val="-3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kus,</w:t>
            </w:r>
            <w:r>
              <w:rPr>
                <w:color w:val="367DA2"/>
                <w:spacing w:val="-3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přechody pro propojení vody do rozvodů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1CB06D9A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7698044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56A89F1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433AC934" w14:textId="77777777" w:rsidR="00534907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12860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575CFF75" w14:textId="77777777">
        <w:trPr>
          <w:trHeight w:val="64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27AD06B2" w14:textId="77777777" w:rsidR="00534907" w:rsidRDefault="00000000">
            <w:pPr>
              <w:pStyle w:val="TableParagraph"/>
              <w:spacing w:line="254" w:lineRule="auto"/>
              <w:ind w:left="82" w:right="176"/>
              <w:rPr>
                <w:sz w:val="20"/>
              </w:rPr>
            </w:pPr>
            <w:r>
              <w:rPr>
                <w:color w:val="367DA2"/>
                <w:sz w:val="20"/>
              </w:rPr>
              <w:t>Kulové</w:t>
            </w:r>
            <w:r>
              <w:rPr>
                <w:color w:val="367DA2"/>
                <w:spacing w:val="-14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ventily,</w:t>
            </w:r>
            <w:r>
              <w:rPr>
                <w:color w:val="367DA2"/>
                <w:spacing w:val="-13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zpětné</w:t>
            </w:r>
            <w:r>
              <w:rPr>
                <w:color w:val="367DA2"/>
                <w:spacing w:val="-13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klapky,</w:t>
            </w:r>
            <w:r>
              <w:rPr>
                <w:color w:val="367DA2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367DA2"/>
                <w:sz w:val="20"/>
              </w:rPr>
              <w:t>dvojnyple</w:t>
            </w:r>
            <w:proofErr w:type="spellEnd"/>
            <w:r>
              <w:rPr>
                <w:color w:val="367DA2"/>
                <w:sz w:val="20"/>
              </w:rPr>
              <w:t>, hrdla, redukce mosaz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33E69C3A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1043470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95C7E96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3C71086D" w14:textId="77777777" w:rsidR="00534907" w:rsidRDefault="00000000"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>6950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6A3520C1" w14:textId="77777777">
        <w:trPr>
          <w:trHeight w:val="64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25C11EBF" w14:textId="77777777" w:rsidR="00534907" w:rsidRDefault="00000000">
            <w:pPr>
              <w:pStyle w:val="TableParagraph"/>
              <w:spacing w:line="254" w:lineRule="auto"/>
              <w:ind w:left="82"/>
              <w:rPr>
                <w:sz w:val="20"/>
              </w:rPr>
            </w:pPr>
            <w:proofErr w:type="spellStart"/>
            <w:r>
              <w:rPr>
                <w:color w:val="367DA2"/>
                <w:sz w:val="20"/>
              </w:rPr>
              <w:t>Alpex</w:t>
            </w:r>
            <w:proofErr w:type="spellEnd"/>
            <w:r>
              <w:rPr>
                <w:color w:val="367DA2"/>
                <w:spacing w:val="-6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potrubí</w:t>
            </w:r>
            <w:r>
              <w:rPr>
                <w:color w:val="367DA2"/>
                <w:spacing w:val="-6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pro</w:t>
            </w:r>
            <w:r>
              <w:rPr>
                <w:color w:val="367DA2"/>
                <w:spacing w:val="-6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ohřev</w:t>
            </w:r>
            <w:r>
              <w:rPr>
                <w:color w:val="367DA2"/>
                <w:spacing w:val="-6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boileru</w:t>
            </w:r>
            <w:r>
              <w:rPr>
                <w:color w:val="367DA2"/>
                <w:spacing w:val="-6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25</w:t>
            </w:r>
            <w:r>
              <w:rPr>
                <w:color w:val="367DA2"/>
                <w:spacing w:val="-6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trubky, kolena, přechody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7CC546CC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739EFE7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4B54B0F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7A0D45A1" w14:textId="77777777" w:rsidR="00534907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pacing w:val="-2"/>
                <w:sz w:val="20"/>
              </w:rPr>
              <w:t>11250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406E5288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13368247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Izolace,</w:t>
            </w:r>
            <w:r>
              <w:rPr>
                <w:color w:val="367DA2"/>
                <w:spacing w:val="-2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úchytky,</w:t>
            </w:r>
            <w:r>
              <w:rPr>
                <w:color w:val="367DA2"/>
                <w:spacing w:val="-2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spotřební</w:t>
            </w:r>
            <w:r>
              <w:rPr>
                <w:color w:val="367DA2"/>
                <w:spacing w:val="-1"/>
                <w:sz w:val="20"/>
              </w:rPr>
              <w:t xml:space="preserve"> </w:t>
            </w:r>
            <w:r>
              <w:rPr>
                <w:color w:val="367DA2"/>
                <w:spacing w:val="-2"/>
                <w:sz w:val="20"/>
              </w:rPr>
              <w:t>materiál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2D30A26E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DD41820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CAE4604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4C0B862" w14:textId="77777777" w:rsidR="00534907" w:rsidRDefault="00000000"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>6500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2459FD9F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360F775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pacing w:val="-2"/>
                <w:sz w:val="20"/>
              </w:rPr>
              <w:t>Montáž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1A022B5B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60461274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B3EE885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376B243D" w14:textId="77777777" w:rsidR="00534907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16200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7B32A03B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2B637EDA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pacing w:val="-2"/>
                <w:sz w:val="20"/>
              </w:rPr>
              <w:t>Doprava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23062C9E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EEA5E73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0362C55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794F8873" w14:textId="77777777" w:rsidR="00534907" w:rsidRDefault="00000000"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>2500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53618E4F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039EC65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w w:val="170"/>
                <w:sz w:val="20"/>
              </w:rPr>
              <w:t>——————————</w:t>
            </w:r>
            <w:r>
              <w:rPr>
                <w:color w:val="367DA2"/>
                <w:spacing w:val="-10"/>
                <w:w w:val="170"/>
                <w:sz w:val="20"/>
              </w:rPr>
              <w:t>—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292ECD5D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03892721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FAED543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31382EA0" w14:textId="77777777" w:rsidR="00534907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w w:val="170"/>
                <w:sz w:val="20"/>
              </w:rPr>
              <w:t>————</w:t>
            </w:r>
            <w:r>
              <w:rPr>
                <w:spacing w:val="-10"/>
                <w:w w:val="170"/>
                <w:sz w:val="20"/>
              </w:rPr>
              <w:t>—</w:t>
            </w:r>
          </w:p>
        </w:tc>
      </w:tr>
      <w:tr w:rsidR="00534907" w14:paraId="7478BA53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09D52E6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Celkem bez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5"/>
                <w:sz w:val="20"/>
              </w:rPr>
              <w:t>DPH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0E823878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4BD1130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4491DC0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4073B40" w14:textId="77777777" w:rsidR="00534907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99830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3E0DFB62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5690E535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DPH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5"/>
                <w:sz w:val="20"/>
              </w:rPr>
              <w:t>21%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0FB60131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54586D98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F715448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9BB35DC" w14:textId="77777777" w:rsidR="00534907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20964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534907" w14:paraId="4C761D19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3971BCDD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w w:val="165"/>
                <w:sz w:val="20"/>
              </w:rPr>
              <w:t>——————————————</w:t>
            </w:r>
            <w:r>
              <w:rPr>
                <w:color w:val="367DA2"/>
                <w:spacing w:val="-10"/>
                <w:w w:val="165"/>
                <w:sz w:val="20"/>
              </w:rPr>
              <w:t>-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5B673117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20D33226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13799C5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2D12FCB9" w14:textId="77777777" w:rsidR="00534907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w w:val="170"/>
                <w:sz w:val="20"/>
              </w:rPr>
              <w:t>————</w:t>
            </w:r>
            <w:r>
              <w:rPr>
                <w:spacing w:val="-10"/>
                <w:w w:val="170"/>
                <w:sz w:val="20"/>
              </w:rPr>
              <w:t>—</w:t>
            </w:r>
          </w:p>
        </w:tc>
      </w:tr>
      <w:tr w:rsidR="00534907" w14:paraId="4DB92C59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A472464" w14:textId="77777777" w:rsidR="00534907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Celková</w:t>
            </w:r>
            <w:r>
              <w:rPr>
                <w:color w:val="367DA2"/>
                <w:spacing w:val="-2"/>
                <w:sz w:val="20"/>
              </w:rPr>
              <w:t xml:space="preserve"> </w:t>
            </w:r>
            <w:r>
              <w:rPr>
                <w:color w:val="367DA2"/>
                <w:spacing w:val="-4"/>
                <w:sz w:val="20"/>
              </w:rPr>
              <w:t>cena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464C0823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6DE1118F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E6B9BE6" w14:textId="77777777" w:rsidR="00534907" w:rsidRDefault="0053490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3148B79F" w14:textId="77777777" w:rsidR="00534907" w:rsidRDefault="00000000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120794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</w:tbl>
    <w:p w14:paraId="53E72726" w14:textId="77777777" w:rsidR="00000000" w:rsidRDefault="00000000"/>
    <w:p w14:paraId="23141F0C" w14:textId="77777777" w:rsidR="00734A16" w:rsidRDefault="00734A16"/>
    <w:p w14:paraId="1FAF1E40" w14:textId="7C067866" w:rsidR="00734A16" w:rsidRDefault="00734A16">
      <w:r>
        <w:t>Na základě předložené nabídky objednáváme.</w:t>
      </w:r>
    </w:p>
    <w:p w14:paraId="57AB899D" w14:textId="77777777" w:rsidR="00734A16" w:rsidRDefault="00734A16"/>
    <w:p w14:paraId="12A34412" w14:textId="2CAE12DA" w:rsidR="00734A16" w:rsidRDefault="00734A16">
      <w:r>
        <w:t>V Praze, dne 2.2.2026</w:t>
      </w:r>
    </w:p>
    <w:sectPr w:rsidR="00734A16">
      <w:type w:val="continuous"/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907"/>
    <w:rsid w:val="00534907"/>
    <w:rsid w:val="00734A16"/>
    <w:rsid w:val="00D56583"/>
    <w:rsid w:val="00E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FAAA"/>
  <w15:docId w15:val="{79662B28-2029-46B8-9726-06952B4B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rebuchet MS" w:eastAsia="Trebuchet MS" w:hAnsi="Trebuchet MS" w:cs="Trebuchet MS"/>
    </w:rPr>
  </w:style>
  <w:style w:type="paragraph" w:styleId="Nzev">
    <w:name w:val="Title"/>
    <w:basedOn w:val="Normln"/>
    <w:uiPriority w:val="10"/>
    <w:qFormat/>
    <w:pPr>
      <w:spacing w:before="79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l.hlasny@gmail.com" TargetMode="External"/><Relationship Id="rId4" Type="http://schemas.openxmlformats.org/officeDocument/2006/relationships/hyperlink" Target="mailto:karel.hlas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 Neklanova</dc:title>
  <dc:creator>Kacka Kacka</dc:creator>
  <cp:lastModifiedBy>Kacka Kacka</cp:lastModifiedBy>
  <cp:revision>2</cp:revision>
  <dcterms:created xsi:type="dcterms:W3CDTF">2026-02-10T08:04:00Z</dcterms:created>
  <dcterms:modified xsi:type="dcterms:W3CDTF">2026-02-10T08:04:00Z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2026-02-08T00:00:00Z</vt:filetime>
  </property>
  <property fmtid="{D5CDD505-2E9C-101B-9397-08002B2CF9AE}" pid="3" name="Creator">
    <vt:lpwstr>Pages</vt:lpwstr>
  </property>
  <property fmtid="{D5CDD505-2E9C-101B-9397-08002B2CF9AE}" pid="4" name="LastSaved">
    <vt:filetime>2026-02-10T00:00:00Z</vt:filetime>
  </property>
  <property fmtid="{D5CDD505-2E9C-101B-9397-08002B2CF9AE}" pid="5" name="Producer">
    <vt:lpwstr>macOS Verze 14.8.3 (sestava 23J220) Quartz PDFContext</vt:lpwstr>
  </property>
</Properties>
</file>