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937" w:val="left" w:leader="none"/>
        </w:tabs>
        <w:spacing w:before="80"/>
        <w:ind w:left="0" w:right="52" w:firstLine="0"/>
        <w:jc w:val="center"/>
        <w:rPr>
          <w:b/>
          <w:sz w:val="40"/>
        </w:rPr>
      </w:pPr>
      <w:r>
        <w:rPr>
          <w:b/>
          <w:sz w:val="40"/>
        </w:rPr>
        <w:t>D</w:t>
      </w:r>
      <w:r>
        <w:rPr>
          <w:b/>
          <w:spacing w:val="-45"/>
          <w:sz w:val="40"/>
        </w:rPr>
        <w:t> </w:t>
      </w:r>
      <w:r>
        <w:rPr>
          <w:b/>
          <w:sz w:val="40"/>
        </w:rPr>
        <w:t>A</w:t>
      </w:r>
      <w:r>
        <w:rPr>
          <w:b/>
          <w:spacing w:val="-45"/>
          <w:sz w:val="40"/>
        </w:rPr>
        <w:t> </w:t>
      </w:r>
      <w:r>
        <w:rPr>
          <w:b/>
          <w:sz w:val="40"/>
        </w:rPr>
        <w:t>R</w:t>
      </w:r>
      <w:r>
        <w:rPr>
          <w:b/>
          <w:spacing w:val="-44"/>
          <w:sz w:val="40"/>
        </w:rPr>
        <w:t> </w:t>
      </w:r>
      <w:r>
        <w:rPr>
          <w:b/>
          <w:sz w:val="40"/>
        </w:rPr>
        <w:t>O</w:t>
      </w:r>
      <w:r>
        <w:rPr>
          <w:b/>
          <w:spacing w:val="-44"/>
          <w:sz w:val="40"/>
        </w:rPr>
        <w:t> </w:t>
      </w:r>
      <w:r>
        <w:rPr>
          <w:b/>
          <w:sz w:val="40"/>
        </w:rPr>
        <w:t>V</w:t>
      </w:r>
      <w:r>
        <w:rPr>
          <w:b/>
          <w:spacing w:val="-45"/>
          <w:sz w:val="40"/>
        </w:rPr>
        <w:t> </w:t>
      </w:r>
      <w:r>
        <w:rPr>
          <w:b/>
          <w:sz w:val="40"/>
        </w:rPr>
        <w:t>A</w:t>
      </w:r>
      <w:r>
        <w:rPr>
          <w:b/>
          <w:spacing w:val="-45"/>
          <w:sz w:val="40"/>
        </w:rPr>
        <w:t> </w:t>
      </w:r>
      <w:r>
        <w:rPr>
          <w:b/>
          <w:sz w:val="40"/>
        </w:rPr>
        <w:t>C</w:t>
      </w:r>
      <w:r>
        <w:rPr>
          <w:b/>
          <w:spacing w:val="-43"/>
          <w:sz w:val="40"/>
        </w:rPr>
        <w:t> </w:t>
      </w:r>
      <w:r>
        <w:rPr>
          <w:b/>
          <w:sz w:val="40"/>
        </w:rPr>
        <w:t>Í</w:t>
      </w:r>
      <w:r>
        <w:rPr>
          <w:rFonts w:ascii="Times New Roman" w:hAnsi="Times New Roman"/>
          <w:sz w:val="40"/>
        </w:rPr>
        <w:tab/>
      </w:r>
      <w:r>
        <w:rPr>
          <w:b/>
          <w:sz w:val="40"/>
        </w:rPr>
        <w:t>S</w:t>
      </w:r>
      <w:r>
        <w:rPr>
          <w:b/>
          <w:spacing w:val="-45"/>
          <w:sz w:val="40"/>
        </w:rPr>
        <w:t> </w:t>
      </w:r>
      <w:r>
        <w:rPr>
          <w:b/>
          <w:sz w:val="40"/>
        </w:rPr>
        <w:t>M</w:t>
      </w:r>
      <w:r>
        <w:rPr>
          <w:b/>
          <w:spacing w:val="-45"/>
          <w:sz w:val="40"/>
        </w:rPr>
        <w:t> </w:t>
      </w:r>
      <w:r>
        <w:rPr>
          <w:b/>
          <w:sz w:val="40"/>
        </w:rPr>
        <w:t>L</w:t>
      </w:r>
      <w:r>
        <w:rPr>
          <w:b/>
          <w:spacing w:val="-45"/>
          <w:sz w:val="40"/>
        </w:rPr>
        <w:t> </w:t>
      </w:r>
      <w:r>
        <w:rPr>
          <w:b/>
          <w:sz w:val="40"/>
        </w:rPr>
        <w:t>O</w:t>
      </w:r>
      <w:r>
        <w:rPr>
          <w:b/>
          <w:spacing w:val="-45"/>
          <w:sz w:val="40"/>
        </w:rPr>
        <w:t> </w:t>
      </w:r>
      <w:r>
        <w:rPr>
          <w:b/>
          <w:sz w:val="40"/>
        </w:rPr>
        <w:t>U</w:t>
      </w:r>
      <w:r>
        <w:rPr>
          <w:b/>
          <w:spacing w:val="-45"/>
          <w:sz w:val="40"/>
        </w:rPr>
        <w:t> </w:t>
      </w:r>
      <w:r>
        <w:rPr>
          <w:b/>
          <w:sz w:val="40"/>
        </w:rPr>
        <w:t>V</w:t>
      </w:r>
      <w:r>
        <w:rPr>
          <w:b/>
          <w:spacing w:val="-45"/>
          <w:sz w:val="40"/>
        </w:rPr>
        <w:t> </w:t>
      </w:r>
      <w:r>
        <w:rPr>
          <w:b/>
          <w:sz w:val="40"/>
        </w:rPr>
        <w:t>A</w:t>
      </w:r>
    </w:p>
    <w:p>
      <w:pPr>
        <w:spacing w:before="120"/>
        <w:ind w:left="4" w:right="2" w:firstLine="0"/>
        <w:jc w:val="center"/>
        <w:rPr>
          <w:sz w:val="20"/>
        </w:rPr>
      </w:pPr>
      <w:r>
        <w:rPr>
          <w:sz w:val="20"/>
        </w:rPr>
        <w:t>č. 25-11020-001</w:t>
      </w:r>
    </w:p>
    <w:p>
      <w:pPr>
        <w:spacing w:before="118"/>
        <w:ind w:left="0" w:right="0" w:firstLine="0"/>
        <w:jc w:val="center"/>
        <w:rPr>
          <w:sz w:val="20"/>
        </w:rPr>
      </w:pPr>
      <w:r>
        <w:rPr>
          <w:sz w:val="22"/>
        </w:rPr>
        <w:t>zavřená dle </w:t>
      </w:r>
      <w:r>
        <w:rPr>
          <w:sz w:val="20"/>
        </w:rPr>
        <w:t>§ 2055 a násl. Občanského zákoníku mezi smluvními stranami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5"/>
        </w:rPr>
      </w:pPr>
    </w:p>
    <w:p>
      <w:pPr>
        <w:tabs>
          <w:tab w:pos="2403" w:val="left" w:leader="none"/>
        </w:tabs>
        <w:spacing w:before="0"/>
        <w:ind w:left="135" w:right="0" w:firstLine="0"/>
        <w:jc w:val="left"/>
        <w:rPr>
          <w:b/>
          <w:sz w:val="22"/>
        </w:rPr>
      </w:pPr>
      <w:r>
        <w:rPr>
          <w:sz w:val="22"/>
        </w:rPr>
        <w:t>dárcem:</w:t>
      </w:r>
      <w:r>
        <w:rPr>
          <w:rFonts w:ascii="Times New Roman" w:hAnsi="Times New Roman"/>
          <w:sz w:val="22"/>
        </w:rPr>
        <w:tab/>
      </w:r>
      <w:r>
        <w:rPr>
          <w:b/>
          <w:sz w:val="22"/>
        </w:rPr>
        <w:t>TOSHULIN, 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.s.</w:t>
      </w:r>
    </w:p>
    <w:p>
      <w:pPr>
        <w:pStyle w:val="BodyText"/>
        <w:tabs>
          <w:tab w:pos="2403" w:val="left" w:leader="none"/>
        </w:tabs>
        <w:spacing w:before="1"/>
        <w:ind w:left="135"/>
      </w:pPr>
      <w:r>
        <w:rPr/>
        <w:t>se</w:t>
      </w:r>
      <w:r>
        <w:rPr>
          <w:spacing w:val="-1"/>
        </w:rPr>
        <w:t> </w:t>
      </w:r>
      <w:r>
        <w:rPr/>
        <w:t>sídlem:</w:t>
      </w:r>
      <w:r>
        <w:rPr>
          <w:rFonts w:ascii="Times New Roman" w:hAnsi="Times New Roman"/>
        </w:rPr>
        <w:tab/>
      </w:r>
      <w:r>
        <w:rPr/>
        <w:t>Wolkerova 845, 768 24</w:t>
      </w:r>
      <w:r>
        <w:rPr>
          <w:spacing w:val="47"/>
        </w:rPr>
        <w:t> </w:t>
      </w:r>
      <w:r>
        <w:rPr/>
        <w:t>Hulín</w:t>
      </w:r>
    </w:p>
    <w:p>
      <w:pPr>
        <w:pStyle w:val="BodyText"/>
        <w:tabs>
          <w:tab w:pos="2403" w:val="left" w:leader="none"/>
        </w:tabs>
        <w:ind w:left="135" w:right="2381"/>
      </w:pPr>
      <w:r>
        <w:rPr/>
        <w:pict>
          <v:group style="position:absolute;margin-left:183.449905pt;margin-top:27.194902pt;width:85.3pt;height:14.6pt;mso-position-horizontal-relative:page;mso-position-vertical-relative:paragraph;z-index:251660288" coordorigin="3669,544" coordsize="1706,292">
            <v:rect style="position:absolute;left:3684;top:558;width:1676;height:262" filled="false" stroked="true" strokeweight="1.5pt" strokecolor="#000000">
              <v:stroke dashstyle="solid"/>
            </v:rect>
            <v:rect style="position:absolute;left:3699;top:573;width:1646;height:232" filled="true" fillcolor="#000000" stroked="false">
              <v:fill type="solid"/>
            </v:rect>
            <w10:wrap type="none"/>
          </v:group>
        </w:pict>
      </w:r>
      <w:r>
        <w:rPr/>
        <w:t>zastoupený:</w:t>
      </w:r>
      <w:r>
        <w:rPr>
          <w:rFonts w:ascii="Times New Roman" w:hAnsi="Times New Roman"/>
        </w:rPr>
        <w:tab/>
      </w:r>
      <w:r>
        <w:rPr/>
        <w:t>Dagmar Herring, předsedkyně představenstva bank.</w:t>
      </w:r>
      <w:r>
        <w:rPr>
          <w:spacing w:val="-1"/>
        </w:rPr>
        <w:t> </w:t>
      </w:r>
      <w:r>
        <w:rPr/>
        <w:t>spojení:</w:t>
      </w:r>
      <w:r>
        <w:rPr>
          <w:rFonts w:ascii="Times New Roman" w:hAnsi="Times New Roman"/>
        </w:rPr>
        <w:tab/>
      </w:r>
      <w:r>
        <w:rPr/>
        <w:t>Komerční</w:t>
      </w:r>
      <w:r>
        <w:rPr>
          <w:spacing w:val="-1"/>
        </w:rPr>
        <w:t> </w:t>
      </w:r>
      <w:r>
        <w:rPr/>
        <w:t>banka</w:t>
      </w:r>
    </w:p>
    <w:p>
      <w:pPr>
        <w:pStyle w:val="BodyText"/>
        <w:ind w:left="135"/>
      </w:pPr>
      <w:r>
        <w:rPr/>
        <w:pict>
          <v:shape style="position:absolute;margin-left:184.19989pt;margin-top:.371298pt;width:83.8pt;height:13.35pt;mso-position-horizontal-relative:page;mso-position-vertical-relative:paragraph;z-index:-251812864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/>
                    <w:t>8318980287/0100</w:t>
                  </w:r>
                </w:p>
              </w:txbxContent>
            </v:textbox>
            <w10:wrap type="none"/>
          </v:shape>
        </w:pict>
      </w:r>
      <w:r>
        <w:rPr/>
        <w:t>č.ú.:</w:t>
      </w:r>
    </w:p>
    <w:p>
      <w:pPr>
        <w:pStyle w:val="BodyText"/>
        <w:tabs>
          <w:tab w:pos="3287" w:val="right" w:leader="none"/>
        </w:tabs>
        <w:ind w:left="135"/>
      </w:pPr>
      <w:r>
        <w:rPr/>
        <w:t>IČ:</w:t>
        <w:tab/>
        <w:t>25510851</w:t>
      </w:r>
    </w:p>
    <w:p>
      <w:pPr>
        <w:pStyle w:val="BodyText"/>
        <w:tabs>
          <w:tab w:pos="2403" w:val="left" w:leader="none"/>
        </w:tabs>
        <w:spacing w:before="1"/>
        <w:ind w:left="135"/>
      </w:pPr>
      <w:r>
        <w:rPr/>
        <w:t>DIČ:</w:t>
      </w:r>
      <w:r>
        <w:rPr>
          <w:rFonts w:ascii="Times New Roman" w:hAnsi="Times New Roman"/>
        </w:rPr>
        <w:tab/>
      </w:r>
      <w:r>
        <w:rPr/>
        <w:t>CZ25510851</w:t>
      </w:r>
    </w:p>
    <w:p>
      <w:pPr>
        <w:pStyle w:val="BodyText"/>
        <w:tabs>
          <w:tab w:pos="2403" w:val="left" w:leader="none"/>
        </w:tabs>
        <w:ind w:left="2404" w:right="214" w:hanging="2268"/>
      </w:pPr>
      <w:r>
        <w:rPr/>
        <w:t>zapsán:</w:t>
      </w:r>
      <w:r>
        <w:rPr>
          <w:rFonts w:ascii="Times New Roman" w:hAnsi="Times New Roman"/>
        </w:rPr>
        <w:tab/>
      </w:r>
      <w:r>
        <w:rPr/>
        <w:t>v obchodním rejstříku, vedeného Krajským soudem v Brně, oddíl B, vložka</w:t>
      </w:r>
      <w:r>
        <w:rPr>
          <w:spacing w:val="-1"/>
        </w:rPr>
        <w:t> </w:t>
      </w:r>
      <w:r>
        <w:rPr/>
        <w:t>2455</w:t>
      </w:r>
    </w:p>
    <w:p>
      <w:pPr>
        <w:pStyle w:val="BodyText"/>
        <w:spacing w:line="343" w:lineRule="auto"/>
        <w:ind w:left="4616" w:right="3966" w:hanging="632"/>
      </w:pPr>
      <w:r>
        <w:rPr/>
        <w:t>(dále „dárce“) a</w:t>
      </w:r>
    </w:p>
    <w:p>
      <w:pPr>
        <w:pStyle w:val="BodyText"/>
        <w:tabs>
          <w:tab w:pos="2403" w:val="left" w:leader="none"/>
        </w:tabs>
        <w:spacing w:before="157"/>
        <w:ind w:left="135" w:right="2448"/>
      </w:pPr>
      <w:r>
        <w:rPr/>
        <w:t>obdarovaným:</w:t>
      </w:r>
      <w:r>
        <w:rPr>
          <w:rFonts w:ascii="Times New Roman" w:hAnsi="Times New Roman"/>
        </w:rPr>
        <w:tab/>
      </w:r>
      <w:r>
        <w:rPr/>
        <w:t>Sociální služby Haná, příspěvková organizace se</w:t>
      </w:r>
      <w:r>
        <w:rPr>
          <w:spacing w:val="-1"/>
        </w:rPr>
        <w:t> </w:t>
      </w:r>
      <w:r>
        <w:rPr/>
        <w:t>sídlem:</w:t>
      </w:r>
      <w:r>
        <w:rPr>
          <w:rFonts w:ascii="Times New Roman" w:hAnsi="Times New Roman"/>
        </w:rPr>
        <w:tab/>
      </w:r>
      <w:r>
        <w:rPr/>
        <w:t>Parková 21, 768 21</w:t>
      </w:r>
      <w:r>
        <w:rPr>
          <w:spacing w:val="-1"/>
        </w:rPr>
        <w:t> </w:t>
      </w:r>
      <w:r>
        <w:rPr/>
        <w:t>Kvasice</w:t>
      </w:r>
    </w:p>
    <w:p>
      <w:pPr>
        <w:pStyle w:val="BodyText"/>
        <w:tabs>
          <w:tab w:pos="2403" w:val="left" w:leader="none"/>
        </w:tabs>
        <w:ind w:left="135" w:right="2798"/>
      </w:pPr>
      <w:r>
        <w:rPr/>
        <w:pict>
          <v:shape style="position:absolute;margin-left:184.199478pt;margin-top:14.051273pt;width:103.95pt;height:13.35pt;mso-position-horizontal-relative:page;mso-position-vertical-relative:paragraph;z-index:-251811840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/>
                    <w:t>123-7813340207/0100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83.449493pt;margin-top:13.514754pt;width:105.45pt;height:14.6pt;mso-position-horizontal-relative:page;mso-position-vertical-relative:paragraph;z-index:-251809792" coordorigin="3669,270" coordsize="2109,292">
            <v:rect style="position:absolute;left:3683;top:285;width:2079;height:262" filled="false" stroked="true" strokeweight="1.5pt" strokecolor="#000000">
              <v:stroke dashstyle="solid"/>
            </v:rect>
            <v:rect style="position:absolute;left:3698;top:300;width:2049;height:232" filled="true" fillcolor="#000000" stroked="false">
              <v:fill type="solid"/>
            </v:rect>
            <w10:wrap type="none"/>
          </v:group>
        </w:pict>
      </w:r>
      <w:r>
        <w:rPr/>
        <w:t>zastupuje:</w:t>
      </w:r>
      <w:r>
        <w:rPr>
          <w:rFonts w:ascii="Times New Roman" w:hAnsi="Times New Roman"/>
        </w:rPr>
        <w:tab/>
      </w:r>
      <w:r>
        <w:rPr/>
        <w:t>Mgr. Alena Mazurová, statutární ředitelka č.ú.:</w:t>
      </w:r>
    </w:p>
    <w:p>
      <w:pPr>
        <w:pStyle w:val="BodyText"/>
        <w:tabs>
          <w:tab w:pos="2403" w:val="left" w:leader="none"/>
        </w:tabs>
        <w:spacing w:before="1"/>
        <w:ind w:left="135"/>
      </w:pPr>
      <w:r>
        <w:rPr/>
        <w:t>IČ:</w:t>
        <w:tab/>
        <w:t>17330947</w:t>
      </w:r>
    </w:p>
    <w:p>
      <w:pPr>
        <w:pStyle w:val="BodyText"/>
        <w:ind w:left="135"/>
      </w:pPr>
      <w:r>
        <w:rPr/>
        <w:t>DIČ:</w:t>
      </w:r>
    </w:p>
    <w:p>
      <w:pPr>
        <w:pStyle w:val="BodyText"/>
        <w:ind w:left="135"/>
      </w:pPr>
      <w:r>
        <w:rPr/>
        <w:t>zapsán:</w:t>
      </w:r>
    </w:p>
    <w:p>
      <w:pPr>
        <w:pStyle w:val="BodyText"/>
        <w:ind w:left="4" w:right="1"/>
        <w:jc w:val="center"/>
      </w:pPr>
      <w:r>
        <w:rPr/>
        <w:t>(dále „příjemce“)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tabs>
          <w:tab w:pos="3587" w:val="left" w:leader="none"/>
          <w:tab w:pos="9133" w:val="left" w:leader="none"/>
        </w:tabs>
        <w:spacing w:before="172"/>
        <w:ind w:left="4"/>
        <w:jc w:val="center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w w:val="100"/>
          <w:u w:val="single"/>
        </w:rPr>
        <w:t> </w:t>
      </w:r>
      <w:r>
        <w:rPr>
          <w:rFonts w:ascii="Times New Roman" w:hAnsi="Times New Roman"/>
          <w:b w:val="0"/>
          <w:u w:val="single"/>
        </w:rPr>
        <w:tab/>
      </w:r>
      <w:r>
        <w:rPr>
          <w:u w:val="single"/>
        </w:rPr>
        <w:t>I. Předmět</w:t>
      </w:r>
      <w:r>
        <w:rPr>
          <w:spacing w:val="-5"/>
          <w:u w:val="single"/>
        </w:rPr>
        <w:t> </w:t>
      </w:r>
      <w:r>
        <w:rPr>
          <w:u w:val="single"/>
        </w:rPr>
        <w:t>smlouvy</w:t>
      </w:r>
      <w:r>
        <w:rPr>
          <w:rFonts w:ascii="Times New Roman" w:hAnsi="Times New Roman"/>
          <w:b w:val="0"/>
          <w:u w:val="single"/>
        </w:rPr>
        <w:tab/>
      </w: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40" w:lineRule="auto" w:before="92" w:after="0"/>
        <w:ind w:left="495" w:right="129" w:hanging="360"/>
        <w:jc w:val="left"/>
        <w:rPr>
          <w:sz w:val="22"/>
        </w:rPr>
      </w:pPr>
      <w:r>
        <w:rPr>
          <w:sz w:val="22"/>
        </w:rPr>
        <w:t>Předmětem smlouvy je poskytnutí daru společností TOSHULIN, a.s. příjemci. Příjemce tento dar přijímá a zavazuje se jej využít k účelům dohodnutým ve</w:t>
      </w:r>
      <w:r>
        <w:rPr>
          <w:spacing w:val="-15"/>
          <w:sz w:val="22"/>
        </w:rPr>
        <w:t> </w:t>
      </w:r>
      <w:r>
        <w:rPr>
          <w:sz w:val="22"/>
        </w:rPr>
        <w:t>smlouvě.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21" w:after="0"/>
        <w:ind w:left="496" w:right="0" w:hanging="361"/>
        <w:jc w:val="left"/>
        <w:rPr>
          <w:sz w:val="22"/>
        </w:rPr>
      </w:pPr>
      <w:r>
        <w:rPr>
          <w:sz w:val="22"/>
        </w:rPr>
        <w:t>Dar ve</w:t>
      </w:r>
      <w:r>
        <w:rPr>
          <w:spacing w:val="-1"/>
          <w:sz w:val="22"/>
        </w:rPr>
        <w:t> </w:t>
      </w:r>
      <w:r>
        <w:rPr>
          <w:sz w:val="22"/>
        </w:rPr>
        <w:t>výši</w:t>
      </w:r>
    </w:p>
    <w:p>
      <w:pPr>
        <w:spacing w:before="121"/>
        <w:ind w:left="0" w:right="35" w:firstLine="0"/>
        <w:jc w:val="center"/>
        <w:rPr>
          <w:b/>
          <w:sz w:val="28"/>
        </w:rPr>
      </w:pPr>
      <w:r>
        <w:rPr>
          <w:b/>
          <w:sz w:val="28"/>
        </w:rPr>
        <w:t>1 6 8  8 0 0 , 0 0  K č</w:t>
      </w:r>
    </w:p>
    <w:p>
      <w:pPr>
        <w:pStyle w:val="BodyText"/>
        <w:ind w:left="57" w:right="52"/>
        <w:jc w:val="center"/>
      </w:pPr>
      <w:r>
        <w:rPr/>
        <w:t>(slovy jednostošedesátosmtisícosmsetkorunčeských)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35"/>
      </w:pPr>
      <w:r>
        <w:rPr/>
        <w:t>bude poukázán příjemci převodem z bankovního účtu společnosti TOSHULIN, a.s. na uvedený bankovní účet do 30 dnů od podpisu této smlouvy smluvními stranami.</w:t>
      </w:r>
    </w:p>
    <w:p>
      <w:pPr>
        <w:pStyle w:val="BodyText"/>
        <w:rPr>
          <w:sz w:val="26"/>
        </w:rPr>
      </w:pPr>
    </w:p>
    <w:p>
      <w:pPr>
        <w:pStyle w:val="Heading1"/>
        <w:tabs>
          <w:tab w:pos="2437" w:val="left" w:leader="none"/>
          <w:tab w:pos="9236" w:val="left" w:leader="none"/>
        </w:tabs>
        <w:spacing w:before="208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w w:val="100"/>
          <w:u w:val="single"/>
        </w:rPr>
        <w:t> </w:t>
      </w:r>
      <w:r>
        <w:rPr>
          <w:rFonts w:ascii="Times New Roman" w:hAnsi="Times New Roman"/>
          <w:b w:val="0"/>
          <w:u w:val="single"/>
        </w:rPr>
        <w:tab/>
      </w:r>
      <w:r>
        <w:rPr>
          <w:u w:val="single"/>
        </w:rPr>
        <w:t>II. Podmínky poskytnutí sponzorského</w:t>
      </w:r>
      <w:r>
        <w:rPr>
          <w:spacing w:val="-15"/>
          <w:u w:val="single"/>
        </w:rPr>
        <w:t> </w:t>
      </w:r>
      <w:r>
        <w:rPr>
          <w:u w:val="single"/>
        </w:rPr>
        <w:t>daru</w:t>
      </w:r>
      <w:r>
        <w:rPr>
          <w:rFonts w:ascii="Times New Roman" w:hAnsi="Times New Roman"/>
          <w:b w:val="0"/>
          <w:u w:val="single"/>
        </w:rPr>
        <w:tab/>
      </w: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240" w:lineRule="auto" w:before="92" w:after="0"/>
        <w:ind w:left="495" w:right="153" w:hanging="360"/>
        <w:jc w:val="left"/>
        <w:rPr>
          <w:sz w:val="22"/>
        </w:rPr>
      </w:pPr>
      <w:r>
        <w:rPr>
          <w:sz w:val="22"/>
        </w:rPr>
        <w:t>Finanční dar dle čl. I. je příjemci poskytnut na pořízení a nákup služeb a pomůcek pro klienty Sociálních služeb Haná, p. o., Domova pro osoby se zdravotním postižením Zborovice, Domova pro osoby se zdravotním postižením Kvasice a Domova se zvláštním režimem Kvasice v rámci činnosti určené na zajištění poskytování sociálních</w:t>
      </w:r>
      <w:r>
        <w:rPr>
          <w:spacing w:val="-19"/>
          <w:sz w:val="22"/>
        </w:rPr>
        <w:t> </w:t>
      </w:r>
      <w:r>
        <w:rPr>
          <w:sz w:val="22"/>
        </w:rPr>
        <w:t>služeb.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00" w:h="16840"/>
          <w:pgMar w:footer="708" w:top="1000" w:bottom="900" w:left="1280" w:right="128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240" w:lineRule="auto" w:before="80" w:after="0"/>
        <w:ind w:left="496" w:right="0" w:hanging="361"/>
        <w:jc w:val="left"/>
        <w:rPr>
          <w:sz w:val="22"/>
        </w:rPr>
      </w:pPr>
      <w:r>
        <w:rPr>
          <w:sz w:val="22"/>
        </w:rPr>
        <w:t>Příjemce umožní dárci na jeho žádost kontrolu využití daru v souladu s touto</w:t>
      </w:r>
      <w:r>
        <w:rPr>
          <w:spacing w:val="-24"/>
          <w:sz w:val="22"/>
        </w:rPr>
        <w:t> </w:t>
      </w:r>
      <w:r>
        <w:rPr>
          <w:sz w:val="22"/>
        </w:rPr>
        <w:t>smlouvou.</w:t>
      </w: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240" w:lineRule="auto" w:before="117" w:after="0"/>
        <w:ind w:left="496" w:right="0" w:hanging="361"/>
        <w:jc w:val="left"/>
        <w:rPr>
          <w:sz w:val="22"/>
        </w:rPr>
      </w:pPr>
      <w:r>
        <w:rPr>
          <w:sz w:val="22"/>
        </w:rPr>
        <w:t>Příjemce nejpozději do 1.12.2025 předloží dárci písemnou Zprávu o využití</w:t>
      </w:r>
      <w:r>
        <w:rPr>
          <w:spacing w:val="-13"/>
          <w:sz w:val="22"/>
        </w:rPr>
        <w:t> </w:t>
      </w:r>
      <w:r>
        <w:rPr>
          <w:sz w:val="22"/>
        </w:rPr>
        <w:t>daru.</w:t>
      </w:r>
    </w:p>
    <w:p>
      <w:pPr>
        <w:pStyle w:val="BodyText"/>
        <w:rPr>
          <w:sz w:val="26"/>
        </w:rPr>
      </w:pPr>
    </w:p>
    <w:p>
      <w:pPr>
        <w:pStyle w:val="Heading1"/>
        <w:tabs>
          <w:tab w:pos="2420" w:val="left" w:leader="none"/>
          <w:tab w:pos="9236" w:val="left" w:leader="none"/>
        </w:tabs>
        <w:spacing w:before="191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w w:val="100"/>
          <w:u w:val="single"/>
        </w:rPr>
        <w:t> </w:t>
      </w:r>
      <w:r>
        <w:rPr>
          <w:rFonts w:ascii="Times New Roman" w:hAnsi="Times New Roman"/>
          <w:b w:val="0"/>
          <w:u w:val="single"/>
        </w:rPr>
        <w:tab/>
      </w:r>
      <w:r>
        <w:rPr>
          <w:u w:val="single"/>
        </w:rPr>
        <w:t>III. Další práva a povinnosti smluvních</w:t>
      </w:r>
      <w:r>
        <w:rPr>
          <w:spacing w:val="-18"/>
          <w:u w:val="single"/>
        </w:rPr>
        <w:t> </w:t>
      </w:r>
      <w:r>
        <w:rPr>
          <w:u w:val="single"/>
        </w:rPr>
        <w:t>stran</w:t>
      </w:r>
      <w:r>
        <w:rPr>
          <w:rFonts w:ascii="Times New Roman" w:hAnsi="Times New Roman"/>
          <w:b w:val="0"/>
          <w:u w:val="single"/>
        </w:rPr>
        <w:tab/>
      </w: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496" w:val="left" w:leader="none"/>
        </w:tabs>
        <w:spacing w:line="240" w:lineRule="auto" w:before="93" w:after="0"/>
        <w:ind w:left="496" w:right="127" w:hanging="360"/>
        <w:jc w:val="both"/>
        <w:rPr>
          <w:sz w:val="22"/>
        </w:rPr>
      </w:pPr>
      <w:r>
        <w:rPr>
          <w:sz w:val="22"/>
        </w:rPr>
        <w:t>Dárce je oprávněn požadovat po příjemci úplné či částečné vrácení daru v případě porušení podmínek této smlouvy ze strany příjemce spočívající</w:t>
      </w:r>
      <w:r>
        <w:rPr>
          <w:spacing w:val="-14"/>
          <w:sz w:val="22"/>
        </w:rPr>
        <w:t> </w:t>
      </w:r>
      <w:r>
        <w:rPr>
          <w:sz w:val="22"/>
        </w:rPr>
        <w:t>zejména</w:t>
      </w:r>
    </w:p>
    <w:p>
      <w:pPr>
        <w:pStyle w:val="ListParagraph"/>
        <w:numPr>
          <w:ilvl w:val="1"/>
          <w:numId w:val="3"/>
        </w:numPr>
        <w:tabs>
          <w:tab w:pos="856" w:val="left" w:leader="none"/>
        </w:tabs>
        <w:spacing w:line="272" w:lineRule="exact" w:before="0" w:after="0"/>
        <w:ind w:left="856" w:right="0" w:hanging="363"/>
        <w:jc w:val="both"/>
        <w:rPr>
          <w:sz w:val="22"/>
        </w:rPr>
      </w:pPr>
      <w:r>
        <w:rPr>
          <w:sz w:val="22"/>
        </w:rPr>
        <w:t>v nedodržení účelu, k němuž byl dar dle čl. II. odst. 1</w:t>
      </w:r>
      <w:r>
        <w:rPr>
          <w:spacing w:val="-12"/>
          <w:sz w:val="22"/>
        </w:rPr>
        <w:t> </w:t>
      </w:r>
      <w:r>
        <w:rPr>
          <w:sz w:val="22"/>
        </w:rPr>
        <w:t>poskytnut,</w:t>
      </w:r>
    </w:p>
    <w:p>
      <w:pPr>
        <w:pStyle w:val="ListParagraph"/>
        <w:numPr>
          <w:ilvl w:val="1"/>
          <w:numId w:val="3"/>
        </w:numPr>
        <w:tabs>
          <w:tab w:pos="856" w:val="left" w:leader="none"/>
        </w:tabs>
        <w:spacing w:line="272" w:lineRule="exact" w:before="0" w:after="0"/>
        <w:ind w:left="856" w:right="0" w:hanging="363"/>
        <w:jc w:val="both"/>
        <w:rPr>
          <w:sz w:val="22"/>
        </w:rPr>
      </w:pPr>
      <w:r>
        <w:rPr>
          <w:sz w:val="22"/>
        </w:rPr>
        <w:t>neumožnění kontroly dle čl. II. odst.</w:t>
      </w:r>
      <w:r>
        <w:rPr>
          <w:spacing w:val="-3"/>
          <w:sz w:val="22"/>
        </w:rPr>
        <w:t> </w:t>
      </w:r>
      <w:r>
        <w:rPr>
          <w:sz w:val="22"/>
        </w:rPr>
        <w:t>2.</w:t>
      </w:r>
    </w:p>
    <w:p>
      <w:pPr>
        <w:pStyle w:val="ListParagraph"/>
        <w:numPr>
          <w:ilvl w:val="0"/>
          <w:numId w:val="3"/>
        </w:numPr>
        <w:tabs>
          <w:tab w:pos="496" w:val="left" w:leader="none"/>
        </w:tabs>
        <w:spacing w:line="240" w:lineRule="auto" w:before="120" w:after="0"/>
        <w:ind w:left="496" w:right="128" w:hanging="360"/>
        <w:jc w:val="both"/>
        <w:rPr>
          <w:sz w:val="22"/>
        </w:rPr>
      </w:pPr>
      <w:r>
        <w:rPr>
          <w:sz w:val="22"/>
        </w:rPr>
        <w:t>Příjemce je povinen vrátit dar nebo jeho část převodem na bankovní účet společnosti TOSHULIN, a.s. do 15-ti dnů od doručení žádosti o jeho vrácení. Nedojde-li k vrácení daru nebo jeho části ve stanovené lhůtě je dárce oprávněn požadovat zaplacení smluvní pokuty ve výši 2 % z dlužné částky za každý započatý měsíc</w:t>
      </w:r>
      <w:r>
        <w:rPr>
          <w:spacing w:val="-12"/>
          <w:sz w:val="22"/>
        </w:rPr>
        <w:t> </w:t>
      </w:r>
      <w:r>
        <w:rPr>
          <w:sz w:val="22"/>
        </w:rPr>
        <w:t>prodlení.</w:t>
      </w:r>
    </w:p>
    <w:p>
      <w:pPr>
        <w:pStyle w:val="ListParagraph"/>
        <w:numPr>
          <w:ilvl w:val="0"/>
          <w:numId w:val="3"/>
        </w:numPr>
        <w:tabs>
          <w:tab w:pos="496" w:val="left" w:leader="none"/>
        </w:tabs>
        <w:spacing w:line="240" w:lineRule="auto" w:before="121" w:after="0"/>
        <w:ind w:left="496" w:right="128" w:hanging="360"/>
        <w:jc w:val="both"/>
        <w:rPr>
          <w:sz w:val="22"/>
        </w:rPr>
      </w:pPr>
      <w:r>
        <w:rPr>
          <w:sz w:val="22"/>
        </w:rPr>
        <w:t>V případě pochybností se má za to, že žádost dle odst. 1 či 2 byla příjemci doručena tři dny po jejím odeslání</w:t>
      </w:r>
      <w:r>
        <w:rPr>
          <w:spacing w:val="-5"/>
          <w:sz w:val="22"/>
        </w:rPr>
        <w:t> </w:t>
      </w:r>
      <w:r>
        <w:rPr>
          <w:sz w:val="22"/>
        </w:rPr>
        <w:t>poštou.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tabs>
          <w:tab w:pos="3363" w:val="left" w:leader="none"/>
          <w:tab w:pos="9236" w:val="left" w:leader="none"/>
        </w:tabs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w w:val="100"/>
          <w:u w:val="single"/>
        </w:rPr>
        <w:t> </w:t>
      </w:r>
      <w:r>
        <w:rPr>
          <w:rFonts w:ascii="Times New Roman" w:hAnsi="Times New Roman"/>
          <w:b w:val="0"/>
          <w:u w:val="single"/>
        </w:rPr>
        <w:tab/>
      </w:r>
      <w:r>
        <w:rPr>
          <w:u w:val="single"/>
        </w:rPr>
        <w:t>IV.  Závěrečná</w:t>
      </w:r>
      <w:r>
        <w:rPr>
          <w:spacing w:val="-11"/>
          <w:u w:val="single"/>
        </w:rPr>
        <w:t> </w:t>
      </w:r>
      <w:r>
        <w:rPr>
          <w:u w:val="single"/>
        </w:rPr>
        <w:t>ustanovení</w:t>
      </w:r>
      <w:r>
        <w:rPr>
          <w:rFonts w:ascii="Times New Roman" w:hAnsi="Times New Roman"/>
          <w:b w:val="0"/>
          <w:u w:val="single"/>
        </w:rPr>
        <w:tab/>
      </w: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240" w:lineRule="auto" w:before="93" w:after="0"/>
        <w:ind w:left="496" w:right="0" w:hanging="360"/>
        <w:jc w:val="left"/>
        <w:rPr>
          <w:sz w:val="22"/>
        </w:rPr>
      </w:pPr>
      <w:r>
        <w:rPr>
          <w:sz w:val="22"/>
        </w:rPr>
        <w:t>Smlouva nabývá platnosti a účinnosti dnem podpisu obou smluvních</w:t>
      </w:r>
      <w:r>
        <w:rPr>
          <w:spacing w:val="-7"/>
          <w:sz w:val="22"/>
        </w:rPr>
        <w:t> </w:t>
      </w:r>
      <w:r>
        <w:rPr>
          <w:sz w:val="22"/>
        </w:rPr>
        <w:t>stran.</w:t>
      </w: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240" w:lineRule="auto" w:before="120" w:after="0"/>
        <w:ind w:left="493" w:right="523" w:hanging="358"/>
        <w:jc w:val="left"/>
        <w:rPr>
          <w:sz w:val="22"/>
        </w:rPr>
      </w:pPr>
      <w:r>
        <w:rPr>
          <w:sz w:val="22"/>
        </w:rPr>
        <w:t>Tato smlouva je vypracována ve 2 výtiscích, z nichž po jednom obdrží každá smluvní strana.</w:t>
      </w: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240" w:lineRule="auto" w:before="120" w:after="0"/>
        <w:ind w:left="493" w:right="144" w:hanging="358"/>
        <w:jc w:val="left"/>
        <w:rPr>
          <w:sz w:val="22"/>
        </w:rPr>
      </w:pPr>
      <w:r>
        <w:rPr>
          <w:sz w:val="22"/>
        </w:rPr>
        <w:t>Smlouva může být měněna a doplňována pouze formou písemného číslovaného</w:t>
      </w:r>
      <w:r>
        <w:rPr>
          <w:spacing w:val="-24"/>
          <w:sz w:val="22"/>
        </w:rPr>
        <w:t> </w:t>
      </w:r>
      <w:r>
        <w:rPr>
          <w:sz w:val="22"/>
        </w:rPr>
        <w:t>dodatku podepsaného oběma smluvními</w:t>
      </w:r>
      <w:r>
        <w:rPr>
          <w:spacing w:val="-2"/>
          <w:sz w:val="22"/>
        </w:rPr>
        <w:t> </w:t>
      </w:r>
      <w:r>
        <w:rPr>
          <w:sz w:val="22"/>
        </w:rPr>
        <w:t>stranami.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tabs>
          <w:tab w:pos="5379" w:val="left" w:leader="none"/>
          <w:tab w:pos="8825" w:val="right" w:leader="dot"/>
        </w:tabs>
        <w:ind w:left="136"/>
      </w:pPr>
      <w:r>
        <w:rPr/>
        <w:t>V Hulíně</w:t>
      </w:r>
      <w:r>
        <w:rPr>
          <w:spacing w:val="-1"/>
        </w:rPr>
        <w:t> </w:t>
      </w:r>
      <w:r>
        <w:rPr/>
        <w:t>dne 27.1.2025</w:t>
      </w:r>
      <w:r>
        <w:rPr>
          <w:rFonts w:ascii="Times New Roman" w:hAnsi="Times New Roman"/>
        </w:rPr>
        <w:tab/>
      </w:r>
      <w:r>
        <w:rPr/>
        <w:t>V</w:t>
      </w:r>
      <w:r>
        <w:rPr>
          <w:spacing w:val="-1"/>
        </w:rPr>
        <w:t> </w:t>
      </w:r>
      <w:r>
        <w:rPr/>
        <w:t>…………… dne</w:t>
        <w:tab/>
        <w:t>2025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379" w:val="left" w:leader="none"/>
        </w:tabs>
        <w:spacing w:before="224" w:after="28"/>
        <w:ind w:left="136"/>
      </w:pPr>
      <w:r>
        <w:rPr/>
        <w:pict>
          <v:shape style="position:absolute;margin-left:70.800064pt;margin-top:46.912174pt;width:128.1pt;height:60.05pt;mso-position-horizontal-relative:page;mso-position-vertical-relative:paragraph;z-index:-251806720" type="#_x0000_t202" filled="false" stroked="false">
            <v:textbox inset="0,0,0,0">
              <w:txbxContent>
                <w:p>
                  <w:pPr>
                    <w:spacing w:line="377" w:lineRule="exact" w:before="0"/>
                    <w:ind w:left="2" w:right="0" w:firstLine="0"/>
                    <w:jc w:val="left"/>
                    <w:rPr>
                      <w:rFonts w:ascii="Calibri" w:hAnsi="Calibri"/>
                      <w:sz w:val="15"/>
                    </w:rPr>
                  </w:pPr>
                  <w:r>
                    <w:rPr>
                      <w:rFonts w:ascii="Calibri" w:hAnsi="Calibri"/>
                      <w:w w:val="110"/>
                      <w:position w:val="-11"/>
                      <w:sz w:val="38"/>
                    </w:rPr>
                    <w:t>Dagmar</w:t>
                  </w:r>
                  <w:r>
                    <w:rPr>
                      <w:rFonts w:ascii="Calibri" w:hAnsi="Calibri"/>
                      <w:spacing w:val="-76"/>
                      <w:w w:val="110"/>
                      <w:position w:val="-11"/>
                      <w:sz w:val="38"/>
                    </w:rPr>
                    <w:t> </w:t>
                  </w:r>
                  <w:r>
                    <w:rPr>
                      <w:rFonts w:ascii="Calibri" w:hAnsi="Calibri"/>
                      <w:w w:val="110"/>
                      <w:sz w:val="15"/>
                    </w:rPr>
                    <w:t>Digitálně</w:t>
                  </w:r>
                  <w:r>
                    <w:rPr>
                      <w:rFonts w:ascii="Calibri" w:hAnsi="Calibri"/>
                      <w:spacing w:val="-22"/>
                      <w:w w:val="110"/>
                      <w:sz w:val="15"/>
                    </w:rPr>
                    <w:t> </w:t>
                  </w:r>
                  <w:r>
                    <w:rPr>
                      <w:rFonts w:ascii="Calibri" w:hAnsi="Calibri"/>
                      <w:spacing w:val="-3"/>
                      <w:w w:val="110"/>
                      <w:sz w:val="15"/>
                    </w:rPr>
                    <w:t>podepsal</w:t>
                  </w:r>
                </w:p>
                <w:p>
                  <w:pPr>
                    <w:spacing w:line="92" w:lineRule="exact" w:before="0"/>
                    <w:ind w:left="1321" w:right="0" w:firstLine="0"/>
                    <w:jc w:val="lef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w w:val="110"/>
                      <w:sz w:val="15"/>
                    </w:rPr>
                    <w:t>Dagmar Herring</w:t>
                  </w:r>
                </w:p>
                <w:p>
                  <w:pPr>
                    <w:spacing w:line="292" w:lineRule="exact" w:before="0"/>
                    <w:ind w:left="2" w:right="0" w:firstLine="0"/>
                    <w:jc w:val="lef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w w:val="105"/>
                      <w:position w:val="-19"/>
                      <w:sz w:val="38"/>
                    </w:rPr>
                    <w:t>Herring </w:t>
                  </w:r>
                  <w:r>
                    <w:rPr>
                      <w:rFonts w:ascii="Calibri"/>
                      <w:w w:val="105"/>
                      <w:sz w:val="15"/>
                    </w:rPr>
                    <w:t>Datum: 2025.01.27</w:t>
                  </w:r>
                </w:p>
                <w:p>
                  <w:pPr>
                    <w:spacing w:line="92" w:lineRule="exact" w:before="0"/>
                    <w:ind w:left="1321" w:right="0" w:firstLine="0"/>
                    <w:jc w:val="lef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w w:val="105"/>
                      <w:sz w:val="15"/>
                    </w:rPr>
                    <w:t>12:39:06 +01'00'</w:t>
                  </w:r>
                </w:p>
                <w:p>
                  <w:pPr>
                    <w:pStyle w:val="BodyText"/>
                    <w:spacing w:before="74"/>
                  </w:pPr>
                  <w:r>
                    <w:rPr/>
                    <w:t>…………….………………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999634pt;margin-top:49.771641pt;width:126.1pt;height:57.2pt;mso-position-horizontal-relative:page;mso-position-vertical-relative:paragraph;z-index:-251805696" type="#_x0000_t202" filled="false" stroked="false">
            <v:textbox inset="0,0,0,0">
              <w:txbxContent>
                <w:p>
                  <w:pPr>
                    <w:spacing w:line="244" w:lineRule="auto" w:before="2"/>
                    <w:ind w:left="1317" w:right="-3" w:firstLine="0"/>
                    <w:jc w:val="left"/>
                    <w:rPr>
                      <w:rFonts w:ascii="Calibri" w:hAnsi="Calibri"/>
                      <w:sz w:val="15"/>
                    </w:rPr>
                  </w:pPr>
                  <w:r>
                    <w:rPr>
                      <w:rFonts w:ascii="Calibri" w:hAnsi="Calibri"/>
                      <w:w w:val="105"/>
                      <w:sz w:val="15"/>
                    </w:rPr>
                    <w:t>Digitálně podepsal Mgr. Alena Mazurová</w:t>
                  </w:r>
                </w:p>
                <w:p>
                  <w:pPr>
                    <w:spacing w:line="180" w:lineRule="exact" w:before="0"/>
                    <w:ind w:left="1317" w:right="0" w:firstLine="0"/>
                    <w:jc w:val="lef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Datum: 2025.01.21</w:t>
                  </w:r>
                </w:p>
                <w:p>
                  <w:pPr>
                    <w:spacing w:line="155" w:lineRule="exact" w:before="1"/>
                    <w:ind w:left="1317" w:right="0" w:firstLine="0"/>
                    <w:jc w:val="lef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10:54:31 +01'00'</w:t>
                  </w:r>
                </w:p>
                <w:p>
                  <w:pPr>
                    <w:pStyle w:val="BodyText"/>
                    <w:spacing w:line="245" w:lineRule="exact"/>
                  </w:pPr>
                  <w:r>
                    <w:rPr/>
                    <w:t>…………………………….</w:t>
                  </w:r>
                </w:p>
              </w:txbxContent>
            </v:textbox>
            <w10:wrap type="none"/>
          </v:shape>
        </w:pict>
      </w:r>
      <w:r>
        <w:rPr/>
        <w:t>Za</w:t>
      </w:r>
      <w:r>
        <w:rPr>
          <w:spacing w:val="-1"/>
        </w:rPr>
        <w:t> </w:t>
      </w:r>
      <w:r>
        <w:rPr/>
        <w:t>dárce:</w:t>
      </w:r>
      <w:r>
        <w:rPr>
          <w:rFonts w:ascii="Times New Roman" w:hAnsi="Times New Roman"/>
        </w:rPr>
        <w:tab/>
      </w:r>
      <w:r>
        <w:rPr/>
        <w:t>Za obdarovaného:</w:t>
      </w:r>
    </w:p>
    <w:p>
      <w:pPr>
        <w:tabs>
          <w:tab w:pos="4957" w:val="left" w:leader="none"/>
        </w:tabs>
        <w:spacing w:line="240" w:lineRule="auto"/>
        <w:ind w:left="-157" w:right="0" w:firstLine="0"/>
        <w:rPr>
          <w:sz w:val="20"/>
        </w:rPr>
      </w:pPr>
      <w:r>
        <w:rPr>
          <w:sz w:val="20"/>
        </w:rPr>
        <w:pict>
          <v:group style="width:193.1pt;height:79.2pt;mso-position-horizontal-relative:char;mso-position-vertical-relative:line" coordorigin="0,0" coordsize="3862,1584">
            <v:shape style="position:absolute;left:1018;top:297;width:1150;height:1141" coordorigin="1019,297" coordsize="1150,1141" path="m1226,1197l1126,1262,1062,1325,1028,1379,1019,1419,1026,1434,1033,1438,1110,1438,1113,1436,1041,1436,1051,1393,1089,1333,1149,1265,1226,1197xm1510,297l1487,312,1475,348,1471,388,1470,416,1471,442,1474,470,1477,500,1482,530,1488,561,1494,592,1502,624,1510,656,1505,682,1490,727,1467,788,1437,861,1400,942,1359,1027,1315,1113,1268,1196,1220,1272,1172,1338,1125,1390,1081,1424,1041,1436,1113,1436,1152,1407,1205,1350,1267,1265,1338,1150,1349,1147,1338,1147,1397,1041,1442,952,1476,878,1501,816,1519,764,1531,721,1572,721,1546,653,1555,593,1531,593,1518,542,1509,492,1504,446,1502,404,1502,386,1505,356,1512,325,1527,304,1555,304,1540,298,1510,297xm2139,1144l2123,1144,2110,1156,2110,1188,2123,1199,2156,1199,2162,1193,2127,1193,2116,1184,2116,1160,2127,1150,2156,1150,2150,1146,2139,1144xm2156,1150l2153,1150,2161,1160,2161,1184,2153,1193,2162,1193,2168,1188,2168,1172,2166,1161,2160,1152,2156,1150xm2147,1154l2128,1154,2128,1188,2134,1188,2134,1175,2149,1175,2148,1174,2144,1172,2151,1170,2134,1170,2134,1161,2151,1161,2150,1158,2147,1154xm2149,1175l2141,1175,2143,1178,2144,1182,2146,1188,2151,1188,2150,1182,2150,1177,2149,1175xm2151,1161l2142,1161,2144,1162,2144,1169,2141,1170,2151,1170,2151,1165,2151,1161xm1572,721l1531,721,1581,826,1634,904,1685,959,1732,997,1771,1021,1702,1035,1630,1051,1556,1070,1483,1092,1410,1118,1338,1147,1349,1147,1410,1127,1487,1107,1567,1089,1650,1073,1733,1060,1814,1051,1902,1051,1883,1043,1963,1039,2144,1039,2113,1022,2070,1013,1832,1013,1805,998,1778,981,1752,964,1727,945,1669,886,1619,815,1578,736,1572,721xm1902,1051l1814,1051,1891,1085,1967,1112,2037,1128,2095,1134,2119,1132,2137,1127,2150,1119,2152,1115,2120,1115,2073,1110,2016,1095,1951,1072,1902,1051xm2156,1107l2148,1110,2135,1115,2152,1115,2156,1107xm2144,1039l1963,1039,2055,1042,2131,1057,2161,1094,2164,1086,2168,1082,2168,1074,2154,1044,2144,1039xm1972,1005l1941,1006,1907,1008,1832,1013,2070,1013,2052,1009,1972,1005xm1566,393l1560,428,1553,472,1543,527,1531,593,1555,593,1556,586,1561,521,1564,458,1566,393xm1555,304l1527,304,1539,312,1551,325,1561,344,1566,372,1571,329,1561,306,1555,304xe" filled="true" fillcolor="#ffd8d8" stroked="false">
              <v:path arrowok="t"/>
              <v:fill type="solid"/>
            </v:shape>
            <v:rect style="position:absolute;left:15;top:15;width:3832;height:1554" filled="false" stroked="true" strokeweight="1.5pt" strokecolor="#000000">
              <v:stroke dashstyle="solid"/>
            </v:rect>
            <v:rect style="position:absolute;left:30;top:30;width:3802;height:1524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3"/>
          <w:sz w:val="20"/>
        </w:rPr>
        <w:pict>
          <v:group style="width:188.7pt;height:79.2pt;mso-position-horizontal-relative:char;mso-position-vertical-relative:line" coordorigin="0,0" coordsize="3774,1584">
            <v:shape style="position:absolute;left:1199;top:763;width:516;height:464" type="#_x0000_t75" stroked="false">
              <v:imagedata r:id="rId6" o:title=""/>
            </v:shape>
            <v:shape style="position:absolute;left:530;top:663;width:573;height:497" coordorigin="531,663" coordsize="573,497" path="m673,663l625,692,562,778,540,815,531,843,531,876,540,928,556,981,586,1038,633,1091,699,1134,785,1160,785,980,933,805,1089,805,1084,791,1077,778,1074,775,820,775,730,691,673,663xm1089,805l933,805,1092,952,1104,883,1097,828,1089,805xm993,713l909,719,845,754,820,775,1074,775,993,713xe" filled="true" fillcolor="#e95a1a" stroked="false">
              <v:path arrowok="t"/>
              <v:fill type="solid"/>
            </v:shape>
            <v:shape style="position:absolute;left:497;top:859;width:589;height:399" coordorigin="497,859" coordsize="589,399" path="m514,859l510,872,506,884,503,897,500,910,497,989,514,1064,549,1131,601,1188,665,1229,741,1253,752,1255,762,1256,773,1257,784,1258,792,1258,800,1258,811,1257,820,1257,827,1256,834,1255,842,1254,848,1253,857,1251,862,1250,870,1248,880,1245,889,1242,895,1240,901,1237,908,1234,913,1232,921,1228,932,1223,940,1219,951,1212,958,1207,963,1203,970,1199,974,1196,979,1192,986,1186,796,1186,784,1185,784,1185,711,1169,646,1137,591,1091,549,1032,522,965,512,890,512,879,513,869,514,859xm990,1069l980,1070,971,1074,960,1086,942,1103,912,1122,871,1140,845,1152,829,1164,822,1176,820,1185,808,1186,796,1186,986,1186,987,1184,996,1177,1004,1169,1010,1162,1015,1157,1018,1154,938,1154,961,1133,974,1119,980,1107,985,1090,990,1069xm784,1185l784,1185,784,1185,784,1185xm1076,985l1069,988,1064,993,1062,997,1061,1000,1060,1004,1060,1004,1051,1025,1047,1035,1043,1045,1023,1079,999,1111,971,1137,938,1154,1018,1154,1020,1151,1026,1144,1031,1137,1038,1128,1044,1118,1048,1112,1051,1106,1055,1099,1058,1093,1062,1084,1066,1076,1070,1066,1072,1058,1076,1049,1078,1040,1080,1032,1081,1027,1083,1022,1084,1018,1084,1014,1085,1009,1086,1002,1086,999,1082,987,1076,985xe" filled="true" fillcolor="#683a11" stroked="false">
              <v:path arrowok="t"/>
              <v:fill type="solid"/>
            </v:shape>
            <v:rect style="position:absolute;left:15;top:15;width:3744;height:1554" filled="false" stroked="true" strokeweight="1.5pt" strokecolor="#000000">
              <v:stroke dashstyle="solid"/>
            </v:rect>
            <v:rect style="position:absolute;left:30;top:30;width:3714;height:1524" filled="true" fillcolor="#000000" stroked="false">
              <v:fill type="solid"/>
            </v:rect>
          </v:group>
        </w:pict>
      </w:r>
      <w:r>
        <w:rPr>
          <w:position w:val="3"/>
          <w:sz w:val="20"/>
        </w:rPr>
      </w:r>
    </w:p>
    <w:p>
      <w:pPr>
        <w:pStyle w:val="BodyText"/>
        <w:tabs>
          <w:tab w:pos="5312" w:val="left" w:leader="none"/>
        </w:tabs>
        <w:spacing w:before="99"/>
        <w:ind w:left="136"/>
      </w:pPr>
      <w:r>
        <w:rPr/>
        <w:t>Dagmar</w:t>
      </w:r>
      <w:r>
        <w:rPr>
          <w:spacing w:val="-2"/>
        </w:rPr>
        <w:t> </w:t>
      </w:r>
      <w:r>
        <w:rPr/>
        <w:t>Herring</w:t>
      </w:r>
      <w:r>
        <w:rPr>
          <w:rFonts w:ascii="Times New Roman" w:hAnsi="Times New Roman"/>
        </w:rPr>
        <w:tab/>
      </w:r>
      <w:r>
        <w:rPr/>
        <w:t>Mgr. Alena</w:t>
      </w:r>
      <w:r>
        <w:rPr>
          <w:spacing w:val="-3"/>
        </w:rPr>
        <w:t> </w:t>
      </w:r>
      <w:r>
        <w:rPr/>
        <w:t>Mazurová</w:t>
      </w:r>
    </w:p>
    <w:p>
      <w:pPr>
        <w:pStyle w:val="BodyText"/>
        <w:tabs>
          <w:tab w:pos="5312" w:val="left" w:leader="none"/>
        </w:tabs>
        <w:spacing w:before="118"/>
        <w:ind w:left="136"/>
      </w:pPr>
      <w:r>
        <w:rPr/>
        <w:t>předsedkyně</w:t>
      </w:r>
      <w:r>
        <w:rPr>
          <w:spacing w:val="-2"/>
        </w:rPr>
        <w:t> </w:t>
      </w:r>
      <w:r>
        <w:rPr/>
        <w:t>představenstva</w:t>
      </w:r>
      <w:r>
        <w:rPr>
          <w:rFonts w:ascii="Times New Roman" w:hAnsi="Times New Roman"/>
        </w:rPr>
        <w:tab/>
      </w:r>
      <w:r>
        <w:rPr/>
        <w:t>statutární</w:t>
      </w:r>
      <w:r>
        <w:rPr>
          <w:spacing w:val="-1"/>
        </w:rPr>
        <w:t> </w:t>
      </w:r>
      <w:r>
        <w:rPr/>
        <w:t>ředitelka</w:t>
      </w:r>
    </w:p>
    <w:p>
      <w:pPr>
        <w:pStyle w:val="BodyText"/>
        <w:tabs>
          <w:tab w:pos="5312" w:val="left" w:leader="none"/>
        </w:tabs>
        <w:spacing w:before="120"/>
        <w:ind w:left="136"/>
      </w:pPr>
      <w:r>
        <w:rPr/>
        <w:t>TOSHULIN,</w:t>
      </w:r>
      <w:r>
        <w:rPr>
          <w:spacing w:val="-1"/>
        </w:rPr>
        <w:t> </w:t>
      </w:r>
      <w:r>
        <w:rPr/>
        <w:t>a.s.</w:t>
      </w:r>
      <w:r>
        <w:rPr>
          <w:rFonts w:ascii="Times New Roman" w:hAnsi="Times New Roman"/>
        </w:rPr>
        <w:tab/>
      </w:r>
      <w:r>
        <w:rPr/>
        <w:t>Sociální služby Haná,</w:t>
      </w:r>
      <w:r>
        <w:rPr>
          <w:spacing w:val="-7"/>
        </w:rPr>
        <w:t> </w:t>
      </w:r>
      <w:r>
        <w:rPr/>
        <w:t>p.o.</w:t>
      </w:r>
    </w:p>
    <w:sectPr>
      <w:pgSz w:w="11900" w:h="16840"/>
      <w:pgMar w:header="0" w:footer="708" w:top="1000" w:bottom="90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Book Antiqua">
    <w:altName w:val="Book Antiqua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812864" from="69.360001pt,792.839844pt" to="525.840015pt,792.839844pt" stroked="true" strokeweight=".48pt" strokecolor="#7f7f7f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00003pt;margin-top:793.443359pt;width:85.1pt;height:14.05pt;mso-position-horizontal-relative:page;mso-position-vertical-relative:page;z-index:-2518118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99999"/>
                    <w:sz w:val="20"/>
                  </w:rPr>
                  <w:t>Darovací smlouva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919922pt;margin-top:793.443359pt;width:19.55pt;height:14.05pt;mso-position-horizontal-relative:page;mso-position-vertical-relative:page;z-index:-251810816" type="#_x0000_t202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i/>
                    <w:color w:val="9999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i/>
                    <w:color w:val="999999"/>
                    <w:sz w:val="20"/>
                  </w:rPr>
                  <w:t> /2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96" w:hanging="360"/>
        <w:jc w:val="left"/>
      </w:pPr>
      <w:rPr>
        <w:rFonts w:hint="default" w:ascii="Book Antiqua" w:hAnsi="Book Antiqua" w:eastAsia="Book Antiqua" w:cs="Book Antiqua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2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96" w:hanging="360"/>
        <w:jc w:val="left"/>
      </w:pPr>
      <w:rPr>
        <w:rFonts w:hint="default" w:ascii="Book Antiqua" w:hAnsi="Book Antiqua" w:eastAsia="Book Antiqua" w:cs="Book Antiqua"/>
        <w:w w:val="100"/>
        <w:sz w:val="22"/>
        <w:szCs w:val="22"/>
      </w:rPr>
    </w:lvl>
    <w:lvl w:ilvl="1">
      <w:start w:val="0"/>
      <w:numFmt w:val="bullet"/>
      <w:lvlText w:val="-"/>
      <w:lvlJc w:val="left"/>
      <w:pPr>
        <w:ind w:left="856" w:hanging="363"/>
      </w:pPr>
      <w:rPr>
        <w:rFonts w:hint="default" w:ascii="Book Antiqua" w:hAnsi="Book Antiqua" w:eastAsia="Book Antiqua" w:cs="Book Antiqua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802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44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6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8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71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3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55" w:hanging="36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96" w:hanging="360"/>
        <w:jc w:val="left"/>
      </w:pPr>
      <w:rPr>
        <w:rFonts w:hint="default"/>
        <w:i/>
        <w:w w:val="100"/>
      </w:rPr>
    </w:lvl>
    <w:lvl w:ilvl="1">
      <w:start w:val="0"/>
      <w:numFmt w:val="bullet"/>
      <w:lvlText w:val="•"/>
      <w:lvlJc w:val="left"/>
      <w:pPr>
        <w:ind w:left="13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6" w:hanging="360"/>
        <w:jc w:val="left"/>
      </w:pPr>
      <w:rPr>
        <w:rFonts w:hint="default" w:ascii="Book Antiqua" w:hAnsi="Book Antiqua" w:eastAsia="Book Antiqua" w:cs="Book Antiqua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2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Book Antiqua" w:hAnsi="Book Antiqua" w:eastAsia="Book Antiqua" w:cs="Book Antiqua"/>
      <w:b/>
      <w:bCs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120"/>
      <w:ind w:left="496" w:hanging="360"/>
    </w:pPr>
    <w:rPr>
      <w:rFonts w:ascii="Book Antiqua" w:hAnsi="Book Antiqua" w:eastAsia="Book Antiqua" w:cs="Book Antiqu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KotkovaK</dc:creator>
  <dc:title>(Microsoft Word - Sociální služby Haná)</dc:title>
  <dcterms:created xsi:type="dcterms:W3CDTF">2026-02-09T14:05:46Z</dcterms:created>
  <dcterms:modified xsi:type="dcterms:W3CDTF">2026-02-09T14:05:46Z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2026-02-09T00:00:00Z</vt:filetime>
  </property>
</Properties>
</file>