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A6B8" w14:textId="77777777" w:rsidR="00FC03EA" w:rsidRDefault="00C95DE6">
      <w:pPr>
        <w:pStyle w:val="Titulekobrzku0"/>
        <w:framePr w:w="2194" w:h="389" w:wrap="none" w:hAnchor="page" w:x="4720" w:y="368"/>
        <w:spacing w:after="80"/>
      </w:pPr>
      <w:proofErr w:type="spellStart"/>
      <w:r>
        <w:rPr>
          <w:rStyle w:val="Titulekobrzku"/>
          <w:b/>
          <w:bCs/>
          <w:i/>
          <w:iCs/>
        </w:rPr>
        <w:t>PROFESSíONAL</w:t>
      </w:r>
      <w:proofErr w:type="spellEnd"/>
      <w:r>
        <w:rPr>
          <w:rStyle w:val="Titulekobrzku"/>
          <w:b/>
          <w:bCs/>
          <w:i/>
          <w:iCs/>
        </w:rPr>
        <w:t xml:space="preserve"> PARCEL LOGISTIC</w:t>
      </w:r>
    </w:p>
    <w:p w14:paraId="511AB91C" w14:textId="77777777" w:rsidR="00FC03EA" w:rsidRDefault="00C95DE6">
      <w:pPr>
        <w:pStyle w:val="Titulekobrzku0"/>
        <w:framePr w:w="2194" w:h="389" w:wrap="none" w:hAnchor="page" w:x="4720" w:y="368"/>
        <w:spacing w:after="0"/>
        <w:jc w:val="right"/>
        <w:rPr>
          <w:sz w:val="10"/>
          <w:szCs w:val="10"/>
        </w:rPr>
      </w:pPr>
      <w:r>
        <w:rPr>
          <w:rStyle w:val="Titulekobrzku"/>
          <w:b/>
          <w:bCs/>
          <w:color w:val="494947"/>
          <w:sz w:val="9"/>
          <w:szCs w:val="9"/>
        </w:rPr>
        <w:t xml:space="preserve">A Partner </w:t>
      </w:r>
      <w:proofErr w:type="spellStart"/>
      <w:r>
        <w:rPr>
          <w:rStyle w:val="Titulekobrzku"/>
          <w:b/>
          <w:bCs/>
          <w:color w:val="494947"/>
          <w:sz w:val="9"/>
          <w:szCs w:val="9"/>
        </w:rPr>
        <w:t>of</w:t>
      </w:r>
      <w:proofErr w:type="spellEnd"/>
      <w:r>
        <w:rPr>
          <w:rStyle w:val="Titulekobrzku"/>
          <w:b/>
          <w:bCs/>
          <w:color w:val="494947"/>
          <w:sz w:val="9"/>
          <w:szCs w:val="9"/>
        </w:rPr>
        <w:t xml:space="preserve"> </w:t>
      </w:r>
      <w:r>
        <w:rPr>
          <w:rStyle w:val="Titulekobrzku"/>
          <w:smallCaps/>
          <w:color w:val="DF392A"/>
          <w:sz w:val="10"/>
          <w:szCs w:val="10"/>
        </w:rPr>
        <w:t>k^^</w:t>
      </w:r>
      <w:proofErr w:type="spellStart"/>
      <w:r>
        <w:rPr>
          <w:rStyle w:val="Titulekobrzku"/>
          <w:smallCaps/>
          <w:color w:val="DF392A"/>
          <w:sz w:val="10"/>
          <w:szCs w:val="10"/>
        </w:rPr>
        <w:t>R^K^w</w:t>
      </w:r>
      <w:proofErr w:type="spellEnd"/>
    </w:p>
    <w:p w14:paraId="093C3FF7" w14:textId="77777777" w:rsidR="00FC03EA" w:rsidRDefault="00C95DE6">
      <w:pPr>
        <w:spacing w:line="360" w:lineRule="exact"/>
      </w:pPr>
      <w:r>
        <w:rPr>
          <w:noProof/>
        </w:rPr>
        <w:drawing>
          <wp:anchor distT="0" distB="255905" distL="45720" distR="0" simplePos="0" relativeHeight="62914690" behindDoc="1" locked="0" layoutInCell="1" allowOverlap="1" wp14:anchorId="69B9CEBE" wp14:editId="183D2FC2">
            <wp:simplePos x="0" y="0"/>
            <wp:positionH relativeFrom="page">
              <wp:posOffset>3042285</wp:posOffset>
            </wp:positionH>
            <wp:positionV relativeFrom="margin">
              <wp:posOffset>10795</wp:posOffset>
            </wp:positionV>
            <wp:extent cx="1456690" cy="21336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0"/>
                    <a:stretch/>
                  </pic:blipFill>
                  <pic:spPr>
                    <a:xfrm>
                      <a:off x="0" y="0"/>
                      <a:ext cx="1456690" cy="213360"/>
                    </a:xfrm>
                    <a:prstGeom prst="rect">
                      <a:avLst/>
                    </a:prstGeom>
                  </pic:spPr>
                </pic:pic>
              </a:graphicData>
            </a:graphic>
          </wp:anchor>
        </w:drawing>
      </w:r>
    </w:p>
    <w:p w14:paraId="676EA392" w14:textId="77777777" w:rsidR="00FC03EA" w:rsidRDefault="00FC03EA">
      <w:pPr>
        <w:spacing w:after="378" w:line="1" w:lineRule="exact"/>
      </w:pPr>
    </w:p>
    <w:p w14:paraId="1A8604C3" w14:textId="77777777" w:rsidR="00FC03EA" w:rsidRDefault="00FC03EA">
      <w:pPr>
        <w:spacing w:line="1" w:lineRule="exact"/>
        <w:sectPr w:rsidR="00FC03EA">
          <w:footerReference w:type="default" r:id="rId11"/>
          <w:pgSz w:w="11900" w:h="16840"/>
          <w:pgMar w:top="241" w:right="572" w:bottom="1087" w:left="892" w:header="0" w:footer="3" w:gutter="0"/>
          <w:pgNumType w:start="1"/>
          <w:cols w:space="720"/>
          <w:noEndnote/>
          <w:docGrid w:linePitch="360"/>
        </w:sectPr>
      </w:pPr>
    </w:p>
    <w:p w14:paraId="227175D2" w14:textId="77777777" w:rsidR="00FC03EA" w:rsidRDefault="00C95DE6">
      <w:pPr>
        <w:pStyle w:val="Nadpis10"/>
        <w:keepNext/>
        <w:keepLines/>
        <w:spacing w:line="240" w:lineRule="auto"/>
        <w:ind w:left="0" w:firstLine="0"/>
        <w:jc w:val="center"/>
        <w:rPr>
          <w:sz w:val="26"/>
          <w:szCs w:val="26"/>
        </w:rPr>
      </w:pPr>
      <w:bookmarkStart w:id="0" w:name="bookmark0"/>
      <w:r>
        <w:rPr>
          <w:rStyle w:val="Nadpis1"/>
          <w:b/>
          <w:bCs/>
          <w:sz w:val="26"/>
          <w:szCs w:val="26"/>
        </w:rPr>
        <w:t>Zasílatelská smlouva</w:t>
      </w:r>
      <w:bookmarkEnd w:id="0"/>
    </w:p>
    <w:p w14:paraId="75C1CFFA" w14:textId="77777777" w:rsidR="00FC03EA" w:rsidRDefault="00C95DE6">
      <w:pPr>
        <w:pStyle w:val="Zkladntext1"/>
        <w:spacing w:line="240" w:lineRule="auto"/>
        <w:ind w:firstLine="400"/>
      </w:pPr>
      <w:r>
        <w:rPr>
          <w:rStyle w:val="Zkladntext"/>
          <w:b/>
          <w:bCs/>
        </w:rPr>
        <w:t>uzavřena dle příslušných ustanovení (zejména § 2471 a násl.) zákona č. 89/2012 Sb., Občanský zákoník, v</w:t>
      </w:r>
    </w:p>
    <w:p w14:paraId="2754B018" w14:textId="77777777" w:rsidR="00FC03EA" w:rsidRDefault="00C95DE6">
      <w:pPr>
        <w:pStyle w:val="Zkladntext1"/>
        <w:spacing w:line="276" w:lineRule="auto"/>
        <w:ind w:firstLine="400"/>
      </w:pPr>
      <w:r>
        <w:rPr>
          <w:rStyle w:val="Zkladntext"/>
          <w:b/>
          <w:bCs/>
        </w:rPr>
        <w:t>platném znění (dále jen „OZ“) a zákona č. 29/2000 Sb., o poštovních službách, v platném znění (dále jen „PZ“)</w:t>
      </w:r>
    </w:p>
    <w:p w14:paraId="76F44F60" w14:textId="77777777" w:rsidR="00FC03EA" w:rsidRDefault="00C95DE6">
      <w:pPr>
        <w:pStyle w:val="Zkladntext30"/>
        <w:spacing w:after="300" w:line="276" w:lineRule="auto"/>
        <w:jc w:val="center"/>
      </w:pPr>
      <w:r>
        <w:rPr>
          <w:rStyle w:val="Zkladntext3"/>
          <w:b/>
          <w:bCs/>
        </w:rPr>
        <w:t>mezi</w:t>
      </w:r>
    </w:p>
    <w:p w14:paraId="1595FABB" w14:textId="77777777" w:rsidR="00FC03EA" w:rsidRDefault="00C95DE6">
      <w:pPr>
        <w:pStyle w:val="Zkladntext1"/>
      </w:pPr>
      <w:r>
        <w:rPr>
          <w:rStyle w:val="Zkladntext"/>
          <w:b/>
          <w:bCs/>
        </w:rPr>
        <w:t>PPL CZ s.r.o.</w:t>
      </w:r>
    </w:p>
    <w:p w14:paraId="35C09E4B" w14:textId="77777777" w:rsidR="00FC03EA" w:rsidRDefault="00C95DE6">
      <w:pPr>
        <w:pStyle w:val="Zkladntext1"/>
      </w:pPr>
      <w:r>
        <w:rPr>
          <w:rStyle w:val="Zkladntext"/>
        </w:rPr>
        <w:t>IČO: 25194798</w:t>
      </w:r>
    </w:p>
    <w:p w14:paraId="39856C3A" w14:textId="77777777" w:rsidR="00FC03EA" w:rsidRDefault="00C95DE6">
      <w:pPr>
        <w:pStyle w:val="Zkladntext1"/>
      </w:pPr>
      <w:r>
        <w:rPr>
          <w:rStyle w:val="Zkladntext"/>
        </w:rPr>
        <w:t xml:space="preserve">Sídlo: K Borovému 99, 251 01, Říčany – </w:t>
      </w:r>
      <w:proofErr w:type="spellStart"/>
      <w:r>
        <w:rPr>
          <w:rStyle w:val="Zkladntext"/>
        </w:rPr>
        <w:t>Jažlovice</w:t>
      </w:r>
      <w:proofErr w:type="spellEnd"/>
    </w:p>
    <w:p w14:paraId="4E95C3C3" w14:textId="77777777" w:rsidR="00FC03EA" w:rsidRDefault="00C95DE6">
      <w:pPr>
        <w:pStyle w:val="Zkladntext1"/>
      </w:pPr>
      <w:r>
        <w:rPr>
          <w:rStyle w:val="Zkladntext"/>
        </w:rPr>
        <w:t>zapsaná v Obchodním rejstříku Městského soudu v Praze, oddíl: C, vložka č.: 105858</w:t>
      </w:r>
    </w:p>
    <w:p w14:paraId="6283EFBF" w14:textId="45C5443A" w:rsidR="00FC03EA" w:rsidRDefault="00C95DE6">
      <w:pPr>
        <w:pStyle w:val="Zkladntext1"/>
      </w:pPr>
      <w:r>
        <w:rPr>
          <w:rStyle w:val="Zkladntext"/>
        </w:rPr>
        <w:t xml:space="preserve">zastoupena jednateli: </w:t>
      </w:r>
    </w:p>
    <w:p w14:paraId="7A915F67" w14:textId="19AE6286" w:rsidR="00FC03EA" w:rsidRDefault="00C95DE6">
      <w:pPr>
        <w:pStyle w:val="Zkladntext1"/>
        <w:spacing w:after="360"/>
      </w:pPr>
      <w:r>
        <w:rPr>
          <w:rStyle w:val="Zkladntext"/>
        </w:rPr>
        <w:t xml:space="preserve">zastoupena na základě plné moci </w:t>
      </w:r>
      <w:r w:rsidR="007853D0">
        <w:rPr>
          <w:rStyle w:val="Zkladntext"/>
        </w:rPr>
        <w:t xml:space="preserve">                   </w:t>
      </w:r>
      <w:r>
        <w:rPr>
          <w:rStyle w:val="Zkladntext"/>
        </w:rPr>
        <w:t>dále také Zasílatelem (nebo také Provozovatelem)</w:t>
      </w:r>
    </w:p>
    <w:p w14:paraId="3605FDA3" w14:textId="77777777" w:rsidR="00FC03EA" w:rsidRDefault="00C95DE6">
      <w:pPr>
        <w:pStyle w:val="Zkladntext30"/>
        <w:spacing w:after="0" w:line="240" w:lineRule="auto"/>
      </w:pPr>
      <w:r>
        <w:rPr>
          <w:rStyle w:val="Zkladntext3"/>
          <w:b/>
          <w:bCs/>
        </w:rPr>
        <w:t>a</w:t>
      </w:r>
    </w:p>
    <w:p w14:paraId="1EE01C93" w14:textId="77777777" w:rsidR="00FC03EA" w:rsidRDefault="00C95DE6">
      <w:pPr>
        <w:spacing w:line="1" w:lineRule="exact"/>
      </w:pPr>
      <w:r>
        <w:rPr>
          <w:noProof/>
        </w:rPr>
        <mc:AlternateContent>
          <mc:Choice Requires="wps">
            <w:drawing>
              <wp:anchor distT="139700" distB="0" distL="0" distR="0" simplePos="0" relativeHeight="125829378" behindDoc="0" locked="0" layoutInCell="1" allowOverlap="1" wp14:anchorId="7E5DEC0E" wp14:editId="7435D955">
                <wp:simplePos x="0" y="0"/>
                <wp:positionH relativeFrom="page">
                  <wp:posOffset>546100</wp:posOffset>
                </wp:positionH>
                <wp:positionV relativeFrom="paragraph">
                  <wp:posOffset>139700</wp:posOffset>
                </wp:positionV>
                <wp:extent cx="3044825" cy="118872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044825" cy="1188720"/>
                        </a:xfrm>
                        <a:prstGeom prst="rect">
                          <a:avLst/>
                        </a:prstGeom>
                        <a:noFill/>
                      </wps:spPr>
                      <wps:txbx>
                        <w:txbxContent>
                          <w:p w14:paraId="6181EB1F" w14:textId="77777777" w:rsidR="00C95DE6" w:rsidRDefault="00C95DE6">
                            <w:pPr>
                              <w:pStyle w:val="Zkladntext1"/>
                              <w:rPr>
                                <w:rStyle w:val="Zkladntext"/>
                              </w:rPr>
                            </w:pPr>
                            <w:r>
                              <w:rPr>
                                <w:rStyle w:val="Zkladntext"/>
                                <w:b/>
                                <w:bCs/>
                              </w:rPr>
                              <w:t xml:space="preserve">Odesílatel: Fakultní Thomayerova nemocnice </w:t>
                            </w:r>
                            <w:proofErr w:type="gramStart"/>
                            <w:r>
                              <w:rPr>
                                <w:rStyle w:val="Zkladntext"/>
                              </w:rPr>
                              <w:t>Jménem</w:t>
                            </w:r>
                            <w:proofErr w:type="gramEnd"/>
                            <w:r>
                              <w:rPr>
                                <w:rStyle w:val="Zkladntext"/>
                              </w:rPr>
                              <w:t xml:space="preserve"> kterého jedná/zastoupený: Funkce: Náměstek pro ekonomiku, techniku a provoz </w:t>
                            </w:r>
                          </w:p>
                          <w:p w14:paraId="07BF24DA" w14:textId="7EBADB74" w:rsidR="00FC03EA" w:rsidRDefault="00C95DE6">
                            <w:pPr>
                              <w:pStyle w:val="Zkladntext1"/>
                            </w:pPr>
                            <w:r>
                              <w:rPr>
                                <w:rStyle w:val="Zkladntext"/>
                              </w:rPr>
                              <w:t>Se sídlem ulice: Vídeňská 800</w:t>
                            </w:r>
                          </w:p>
                          <w:p w14:paraId="4AF56E53" w14:textId="77777777" w:rsidR="00FC03EA" w:rsidRDefault="00C95DE6">
                            <w:pPr>
                              <w:pStyle w:val="Zkladntext1"/>
                            </w:pPr>
                            <w:r>
                              <w:rPr>
                                <w:rStyle w:val="Zkladntext"/>
                              </w:rPr>
                              <w:t>Se sídlem PSČ, město: 14000 Praha</w:t>
                            </w:r>
                          </w:p>
                          <w:p w14:paraId="449649A8" w14:textId="590D546B" w:rsidR="00FC03EA" w:rsidRDefault="00C95DE6">
                            <w:pPr>
                              <w:pStyle w:val="Zkladntext1"/>
                            </w:pPr>
                            <w:r>
                              <w:rPr>
                                <w:rStyle w:val="Zkladntext"/>
                              </w:rPr>
                              <w:t xml:space="preserve">Číslo účtu CZK: </w:t>
                            </w:r>
                          </w:p>
                        </w:txbxContent>
                      </wps:txbx>
                      <wps:bodyPr lIns="0" tIns="0" rIns="0" bIns="0"/>
                    </wps:wsp>
                  </a:graphicData>
                </a:graphic>
              </wp:anchor>
            </w:drawing>
          </mc:Choice>
          <mc:Fallback>
            <w:pict>
              <v:shapetype w14:anchorId="7E5DEC0E" id="_x0000_t202" coordsize="21600,21600" o:spt="202" path="m,l,21600r21600,l21600,xe">
                <v:stroke joinstyle="miter"/>
                <v:path gradientshapeok="t" o:connecttype="rect"/>
              </v:shapetype>
              <v:shape id="Shape 5" o:spid="_x0000_s1026" type="#_x0000_t202" style="position:absolute;margin-left:43pt;margin-top:11pt;width:239.75pt;height:93.6pt;z-index:125829378;visibility:visible;mso-wrap-style:squar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" filled="f" stroked="f">
                <v:textbox inset="0,0,0,0">
                  <w:txbxContent>
                    <w:p w14:paraId="6181EB1F" w14:textId="77777777" w:rsidR="00C95DE6" w:rsidRDefault="00C95DE6">
                      <w:pPr>
                        <w:pStyle w:val="Zkladntext1"/>
                        <w:rPr>
                          <w:rStyle w:val="Zkladntext"/>
                        </w:rPr>
                      </w:pPr>
                      <w:r>
                        <w:rPr>
                          <w:rStyle w:val="Zkladntext"/>
                          <w:b/>
                          <w:bCs/>
                        </w:rPr>
                        <w:t xml:space="preserve">Odesílatel: Fakultní Thomayerova nemocnice </w:t>
                      </w:r>
                      <w:proofErr w:type="gramStart"/>
                      <w:r>
                        <w:rPr>
                          <w:rStyle w:val="Zkladntext"/>
                        </w:rPr>
                        <w:t>Jménem</w:t>
                      </w:r>
                      <w:proofErr w:type="gramEnd"/>
                      <w:r>
                        <w:rPr>
                          <w:rStyle w:val="Zkladntext"/>
                        </w:rPr>
                        <w:t xml:space="preserve"> kterého jedná/zastoupený: Funkce: Náměstek pro ekonomiku, techniku a provoz </w:t>
                      </w:r>
                    </w:p>
                    <w:p w14:paraId="07BF24DA" w14:textId="7EBADB74" w:rsidR="00FC03EA" w:rsidRDefault="00C95DE6">
                      <w:pPr>
                        <w:pStyle w:val="Zkladntext1"/>
                      </w:pPr>
                      <w:r>
                        <w:rPr>
                          <w:rStyle w:val="Zkladntext"/>
                        </w:rPr>
                        <w:t>Se sídlem ulice: Vídeňská 800</w:t>
                      </w:r>
                    </w:p>
                    <w:p w14:paraId="4AF56E53" w14:textId="77777777" w:rsidR="00FC03EA" w:rsidRDefault="00C95DE6">
                      <w:pPr>
                        <w:pStyle w:val="Zkladntext1"/>
                      </w:pPr>
                      <w:r>
                        <w:rPr>
                          <w:rStyle w:val="Zkladntext"/>
                        </w:rPr>
                        <w:t>Se sídlem PSČ, město: 14000 Praha</w:t>
                      </w:r>
                    </w:p>
                    <w:p w14:paraId="449649A8" w14:textId="590D546B" w:rsidR="00FC03EA" w:rsidRDefault="00C95DE6">
                      <w:pPr>
                        <w:pStyle w:val="Zkladntext1"/>
                      </w:pPr>
                      <w:r>
                        <w:rPr>
                          <w:rStyle w:val="Zkladntext"/>
                        </w:rPr>
                        <w:t xml:space="preserve">Číslo účtu CZK: </w:t>
                      </w:r>
                    </w:p>
                  </w:txbxContent>
                </v:textbox>
                <w10:wrap type="topAndBottom" anchorx="page"/>
              </v:shape>
            </w:pict>
          </mc:Fallback>
        </mc:AlternateContent>
      </w:r>
      <w:r>
        <w:rPr>
          <w:noProof/>
        </w:rPr>
        <mc:AlternateContent>
          <mc:Choice Requires="wps">
            <w:drawing>
              <wp:anchor distT="139700" distB="219710" distL="0" distR="0" simplePos="0" relativeHeight="125829380" behindDoc="0" locked="0" layoutInCell="1" allowOverlap="1" wp14:anchorId="50DF82A5" wp14:editId="29A3DC05">
                <wp:simplePos x="0" y="0"/>
                <wp:positionH relativeFrom="page">
                  <wp:posOffset>4371340</wp:posOffset>
                </wp:positionH>
                <wp:positionV relativeFrom="paragraph">
                  <wp:posOffset>139700</wp:posOffset>
                </wp:positionV>
                <wp:extent cx="2636520" cy="9690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636520" cy="969010"/>
                        </a:xfrm>
                        <a:prstGeom prst="rect">
                          <a:avLst/>
                        </a:prstGeom>
                        <a:noFill/>
                      </wps:spPr>
                      <wps:txbx>
                        <w:txbxContent>
                          <w:p w14:paraId="6308AD32" w14:textId="77777777" w:rsidR="00FC03EA" w:rsidRDefault="00C95DE6">
                            <w:pPr>
                              <w:pStyle w:val="Zkladntext1"/>
                              <w:tabs>
                                <w:tab w:val="left" w:pos="1373"/>
                              </w:tabs>
                              <w:spacing w:after="40" w:line="240" w:lineRule="auto"/>
                            </w:pPr>
                            <w:r>
                              <w:rPr>
                                <w:rStyle w:val="Zkladntext"/>
                              </w:rPr>
                              <w:t>IČO:</w:t>
                            </w:r>
                            <w:r>
                              <w:rPr>
                                <w:rStyle w:val="Zkladntext"/>
                              </w:rPr>
                              <w:tab/>
                              <w:t>00064190</w:t>
                            </w:r>
                          </w:p>
                          <w:p w14:paraId="5EE955B7" w14:textId="77777777" w:rsidR="00FC03EA" w:rsidRDefault="00C95DE6">
                            <w:pPr>
                              <w:pStyle w:val="Zkladntext1"/>
                              <w:tabs>
                                <w:tab w:val="left" w:pos="1373"/>
                              </w:tabs>
                              <w:spacing w:after="40" w:line="240" w:lineRule="auto"/>
                            </w:pPr>
                            <w:r>
                              <w:rPr>
                                <w:rStyle w:val="Zkladntext"/>
                              </w:rPr>
                              <w:t>DIČ:</w:t>
                            </w:r>
                            <w:r>
                              <w:rPr>
                                <w:rStyle w:val="Zkladntext"/>
                              </w:rPr>
                              <w:tab/>
                            </w:r>
                            <w:r>
                              <w:rPr>
                                <w:rStyle w:val="Zkladntext"/>
                              </w:rPr>
                              <w:t>CZ00064190</w:t>
                            </w:r>
                          </w:p>
                          <w:p w14:paraId="388A45AB" w14:textId="6F6C78EA" w:rsidR="00FC03EA" w:rsidRDefault="00C95DE6">
                            <w:pPr>
                              <w:pStyle w:val="Zkladntext1"/>
                              <w:spacing w:after="40" w:line="240" w:lineRule="auto"/>
                            </w:pPr>
                            <w:r>
                              <w:rPr>
                                <w:rStyle w:val="Zkladntext"/>
                              </w:rPr>
                              <w:t xml:space="preserve">Telefonní číslo: </w:t>
                            </w:r>
                          </w:p>
                          <w:p w14:paraId="2B9F7216" w14:textId="77777777" w:rsidR="00FC03EA" w:rsidRDefault="00C95DE6">
                            <w:pPr>
                              <w:pStyle w:val="Zkladntext1"/>
                              <w:tabs>
                                <w:tab w:val="left" w:pos="1373"/>
                              </w:tabs>
                              <w:spacing w:after="40" w:line="240" w:lineRule="auto"/>
                            </w:pPr>
                            <w:r>
                              <w:rPr>
                                <w:rStyle w:val="Zkladntext"/>
                              </w:rPr>
                              <w:t>E-mail:</w:t>
                            </w:r>
                            <w:r>
                              <w:rPr>
                                <w:rStyle w:val="Zkladntext"/>
                              </w:rPr>
                              <w:tab/>
                            </w:r>
                            <w:hyperlink r:id="rId12" w:history="1">
                              <w:r w:rsidR="00FC03EA">
                                <w:rPr>
                                  <w:rStyle w:val="Zkladntext"/>
                                </w:rPr>
                                <w:t>zdravotnicka.prodejna@ftn.cz</w:t>
                              </w:r>
                            </w:hyperlink>
                          </w:p>
                          <w:p w14:paraId="1EE87BFA" w14:textId="550D6A7B" w:rsidR="00FC03EA" w:rsidRDefault="00C95DE6">
                            <w:pPr>
                              <w:pStyle w:val="Zkladntext1"/>
                              <w:spacing w:after="40" w:line="240" w:lineRule="auto"/>
                            </w:pPr>
                            <w:r>
                              <w:rPr>
                                <w:rStyle w:val="Zkladntext"/>
                              </w:rPr>
                              <w:t xml:space="preserve">Kontaktní osoba: OU </w:t>
                            </w:r>
                            <w:proofErr w:type="spellStart"/>
                            <w:r>
                              <w:rPr>
                                <w:rStyle w:val="Zkladntext"/>
                              </w:rPr>
                              <w:t>OU</w:t>
                            </w:r>
                            <w:proofErr w:type="spellEnd"/>
                          </w:p>
                        </w:txbxContent>
                      </wps:txbx>
                      <wps:bodyPr lIns="0" tIns="0" rIns="0" bIns="0"/>
                    </wps:wsp>
                  </a:graphicData>
                </a:graphic>
              </wp:anchor>
            </w:drawing>
          </mc:Choice>
          <mc:Fallback>
            <w:pict>
              <v:shape w14:anchorId="50DF82A5" id="Shape 7" o:spid="_x0000_s1027" type="#_x0000_t202" style="position:absolute;margin-left:344.2pt;margin-top:11pt;width:207.6pt;height:76.3pt;z-index:125829380;visibility:visible;mso-wrap-style:square;mso-wrap-distance-left:0;mso-wrap-distance-top:11pt;mso-wrap-distance-right:0;mso-wrap-distance-bottom:17.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" filled="f" stroked="f">
                <v:textbox inset="0,0,0,0">
                  <w:txbxContent>
                    <w:p w14:paraId="6308AD32" w14:textId="77777777" w:rsidR="00FC03EA" w:rsidRDefault="00C95DE6">
                      <w:pPr>
                        <w:pStyle w:val="Zkladntext1"/>
                        <w:tabs>
                          <w:tab w:val="left" w:pos="1373"/>
                        </w:tabs>
                        <w:spacing w:after="40" w:line="240" w:lineRule="auto"/>
                      </w:pPr>
                      <w:r>
                        <w:rPr>
                          <w:rStyle w:val="Zkladntext"/>
                        </w:rPr>
                        <w:t>IČO:</w:t>
                      </w:r>
                      <w:r>
                        <w:rPr>
                          <w:rStyle w:val="Zkladntext"/>
                        </w:rPr>
                        <w:tab/>
                        <w:t>00064190</w:t>
                      </w:r>
                    </w:p>
                    <w:p w14:paraId="5EE955B7" w14:textId="77777777" w:rsidR="00FC03EA" w:rsidRDefault="00C95DE6">
                      <w:pPr>
                        <w:pStyle w:val="Zkladntext1"/>
                        <w:tabs>
                          <w:tab w:val="left" w:pos="1373"/>
                        </w:tabs>
                        <w:spacing w:after="40" w:line="240" w:lineRule="auto"/>
                      </w:pPr>
                      <w:r>
                        <w:rPr>
                          <w:rStyle w:val="Zkladntext"/>
                        </w:rPr>
                        <w:t>DIČ:</w:t>
                      </w:r>
                      <w:r>
                        <w:rPr>
                          <w:rStyle w:val="Zkladntext"/>
                        </w:rPr>
                        <w:tab/>
                      </w:r>
                      <w:r>
                        <w:rPr>
                          <w:rStyle w:val="Zkladntext"/>
                        </w:rPr>
                        <w:t>CZ00064190</w:t>
                      </w:r>
                    </w:p>
                    <w:p w14:paraId="388A45AB" w14:textId="6F6C78EA" w:rsidR="00FC03EA" w:rsidRDefault="00C95DE6">
                      <w:pPr>
                        <w:pStyle w:val="Zkladntext1"/>
                        <w:spacing w:after="40" w:line="240" w:lineRule="auto"/>
                      </w:pPr>
                      <w:r>
                        <w:rPr>
                          <w:rStyle w:val="Zkladntext"/>
                        </w:rPr>
                        <w:t xml:space="preserve">Telefonní číslo: </w:t>
                      </w:r>
                    </w:p>
                    <w:p w14:paraId="2B9F7216" w14:textId="77777777" w:rsidR="00FC03EA" w:rsidRDefault="00C95DE6">
                      <w:pPr>
                        <w:pStyle w:val="Zkladntext1"/>
                        <w:tabs>
                          <w:tab w:val="left" w:pos="1373"/>
                        </w:tabs>
                        <w:spacing w:after="40" w:line="240" w:lineRule="auto"/>
                      </w:pPr>
                      <w:r>
                        <w:rPr>
                          <w:rStyle w:val="Zkladntext"/>
                        </w:rPr>
                        <w:t>E-mail:</w:t>
                      </w:r>
                      <w:r>
                        <w:rPr>
                          <w:rStyle w:val="Zkladntext"/>
                        </w:rPr>
                        <w:tab/>
                      </w:r>
                      <w:hyperlink r:id="rId13" w:history="1">
                        <w:r w:rsidR="00FC03EA">
                          <w:rPr>
                            <w:rStyle w:val="Zkladntext"/>
                          </w:rPr>
                          <w:t>zdravotnicka.prodejna@ftn.cz</w:t>
                        </w:r>
                      </w:hyperlink>
                    </w:p>
                    <w:p w14:paraId="1EE87BFA" w14:textId="550D6A7B" w:rsidR="00FC03EA" w:rsidRDefault="00C95DE6">
                      <w:pPr>
                        <w:pStyle w:val="Zkladntext1"/>
                        <w:spacing w:after="40" w:line="240" w:lineRule="auto"/>
                      </w:pPr>
                      <w:r>
                        <w:rPr>
                          <w:rStyle w:val="Zkladntext"/>
                        </w:rPr>
                        <w:t xml:space="preserve">Kontaktní osoba: OU </w:t>
                      </w:r>
                      <w:proofErr w:type="spellStart"/>
                      <w:r>
                        <w:rPr>
                          <w:rStyle w:val="Zkladntext"/>
                        </w:rPr>
                        <w:t>OU</w:t>
                      </w:r>
                      <w:proofErr w:type="spellEnd"/>
                    </w:p>
                  </w:txbxContent>
                </v:textbox>
                <w10:wrap type="topAndBottom" anchorx="page"/>
              </v:shape>
            </w:pict>
          </mc:Fallback>
        </mc:AlternateContent>
      </w:r>
    </w:p>
    <w:p w14:paraId="16B4FC63" w14:textId="77777777" w:rsidR="00FC03EA" w:rsidRDefault="00C95DE6">
      <w:pPr>
        <w:pStyle w:val="Zkladntext1"/>
        <w:spacing w:after="620" w:line="240" w:lineRule="auto"/>
      </w:pPr>
      <w:r>
        <w:rPr>
          <w:rStyle w:val="Zkladntext"/>
        </w:rPr>
        <w:t xml:space="preserve">Společnost je zapsána v Obchodním rejstříku </w:t>
      </w:r>
      <w:proofErr w:type="spellStart"/>
      <w:r>
        <w:rPr>
          <w:rStyle w:val="Zkladntext"/>
        </w:rPr>
        <w:t>Pr</w:t>
      </w:r>
      <w:proofErr w:type="spellEnd"/>
      <w:r>
        <w:rPr>
          <w:rStyle w:val="Zkladntext"/>
        </w:rPr>
        <w:t xml:space="preserve"> 1043 vedená u Městského soudu v Praze.</w:t>
      </w:r>
    </w:p>
    <w:p w14:paraId="3843124B" w14:textId="77777777" w:rsidR="00FC03EA" w:rsidRDefault="00C95DE6">
      <w:pPr>
        <w:pStyle w:val="Zkladntext1"/>
        <w:spacing w:line="276" w:lineRule="auto"/>
      </w:pPr>
      <w:r>
        <w:rPr>
          <w:rStyle w:val="Zkladntext"/>
        </w:rPr>
        <w:t xml:space="preserve">Fakturační adresa: Fakultní Thomayerova </w:t>
      </w:r>
      <w:proofErr w:type="gramStart"/>
      <w:r>
        <w:rPr>
          <w:rStyle w:val="Zkladntext"/>
        </w:rPr>
        <w:t>nemocnice ;</w:t>
      </w:r>
      <w:proofErr w:type="gramEnd"/>
      <w:r>
        <w:rPr>
          <w:rStyle w:val="Zkladntext"/>
        </w:rPr>
        <w:t xml:space="preserve"> Vídeňská </w:t>
      </w:r>
      <w:proofErr w:type="gramStart"/>
      <w:r>
        <w:rPr>
          <w:rStyle w:val="Zkladntext"/>
        </w:rPr>
        <w:t>800 ;</w:t>
      </w:r>
      <w:proofErr w:type="gramEnd"/>
      <w:r>
        <w:rPr>
          <w:rStyle w:val="Zkladntext"/>
        </w:rPr>
        <w:t xml:space="preserve"> </w:t>
      </w:r>
      <w:proofErr w:type="gramStart"/>
      <w:r>
        <w:rPr>
          <w:rStyle w:val="Zkladntext"/>
        </w:rPr>
        <w:t>14000 ;</w:t>
      </w:r>
      <w:proofErr w:type="gramEnd"/>
      <w:r>
        <w:rPr>
          <w:rStyle w:val="Zkladntext"/>
        </w:rPr>
        <w:t xml:space="preserve"> Praha</w:t>
      </w:r>
    </w:p>
    <w:p w14:paraId="0021A729" w14:textId="77777777" w:rsidR="00FC03EA" w:rsidRDefault="00C95DE6">
      <w:pPr>
        <w:pStyle w:val="Zkladntext1"/>
        <w:spacing w:line="276" w:lineRule="auto"/>
      </w:pPr>
      <w:r>
        <w:rPr>
          <w:rStyle w:val="Zkladntext"/>
        </w:rPr>
        <w:t xml:space="preserve">E-mailová adresa pro elektronickou fakturu: </w:t>
      </w:r>
      <w:hyperlink r:id="rId14" w:history="1">
        <w:r w:rsidR="00FC03EA">
          <w:rPr>
            <w:rStyle w:val="Zkladntext"/>
          </w:rPr>
          <w:t>faktura@ftn.cz</w:t>
        </w:r>
      </w:hyperlink>
    </w:p>
    <w:p w14:paraId="26167031" w14:textId="77777777" w:rsidR="00FC03EA" w:rsidRDefault="00C95DE6">
      <w:pPr>
        <w:pStyle w:val="Zkladntext1"/>
        <w:spacing w:line="276" w:lineRule="auto"/>
      </w:pPr>
      <w:r>
        <w:rPr>
          <w:rStyle w:val="Zkladntext"/>
        </w:rPr>
        <w:t xml:space="preserve">E-mailová adresa pro obchodní informace: </w:t>
      </w:r>
      <w:hyperlink r:id="rId15" w:history="1">
        <w:r w:rsidR="00FC03EA">
          <w:rPr>
            <w:rStyle w:val="Zkladntext"/>
          </w:rPr>
          <w:t>zdravotnicka.prodejna@ftn.cz</w:t>
        </w:r>
      </w:hyperlink>
    </w:p>
    <w:p w14:paraId="45DAC64B" w14:textId="77777777" w:rsidR="00FC03EA" w:rsidRDefault="00C95DE6">
      <w:pPr>
        <w:pStyle w:val="Zkladntext1"/>
        <w:spacing w:line="276" w:lineRule="auto"/>
      </w:pPr>
      <w:r>
        <w:rPr>
          <w:rStyle w:val="Zkladntext"/>
        </w:rPr>
        <w:t xml:space="preserve">E-mailová adresa pro informace o zásilkách: </w:t>
      </w:r>
      <w:hyperlink r:id="rId16" w:history="1">
        <w:r w:rsidR="00FC03EA">
          <w:rPr>
            <w:rStyle w:val="Zkladntext"/>
          </w:rPr>
          <w:t>zdravotnicka.prodejna@ftn.cz</w:t>
        </w:r>
      </w:hyperlink>
      <w:r>
        <w:rPr>
          <w:rStyle w:val="Zkladntext"/>
        </w:rPr>
        <w:t xml:space="preserve"> dále také Odesílatelem</w:t>
      </w:r>
    </w:p>
    <w:p w14:paraId="74F5FFD6" w14:textId="77777777" w:rsidR="00FC03EA" w:rsidRDefault="00C95DE6">
      <w:pPr>
        <w:pStyle w:val="Zkladntext1"/>
        <w:spacing w:after="620" w:line="276" w:lineRule="auto"/>
      </w:pPr>
      <w:r>
        <w:rPr>
          <w:rStyle w:val="Zkladntext"/>
        </w:rPr>
        <w:t>společně také smluvní strany</w:t>
      </w:r>
    </w:p>
    <w:p w14:paraId="1C64B7B8" w14:textId="77777777" w:rsidR="00FC03EA" w:rsidRDefault="00FC03EA">
      <w:pPr>
        <w:pStyle w:val="Zkladntext1"/>
        <w:numPr>
          <w:ilvl w:val="0"/>
          <w:numId w:val="1"/>
        </w:numPr>
        <w:spacing w:line="276" w:lineRule="auto"/>
        <w:jc w:val="center"/>
      </w:pPr>
    </w:p>
    <w:p w14:paraId="5EE8D4CD" w14:textId="77777777" w:rsidR="00FC03EA" w:rsidRDefault="00C95DE6">
      <w:pPr>
        <w:pStyle w:val="Zkladntext1"/>
        <w:spacing w:line="276" w:lineRule="auto"/>
        <w:jc w:val="center"/>
      </w:pPr>
      <w:r>
        <w:rPr>
          <w:rStyle w:val="Zkladntext"/>
          <w:b/>
          <w:bCs/>
        </w:rPr>
        <w:t>Předmět smlouvy</w:t>
      </w:r>
    </w:p>
    <w:p w14:paraId="253896D7" w14:textId="77777777" w:rsidR="00FC03EA" w:rsidRDefault="00C95DE6">
      <w:pPr>
        <w:pStyle w:val="Zkladntext1"/>
        <w:spacing w:line="276" w:lineRule="auto"/>
      </w:pPr>
      <w:r>
        <w:rPr>
          <w:rStyle w:val="Zkladntext"/>
        </w:rPr>
        <w:t>PPL se zavazuje na základě objednávek Odesílatele obstarávat pro Odesílatele přepravu zásilek ve smyslu a za podmínek dohodnutých v této smlouvě a v souladu s platnými Obchodními podmínkami PPL zveřejněnými na webové stránce:</w:t>
      </w:r>
      <w:hyperlink r:id="rId17" w:history="1">
        <w:r w:rsidR="00FC03EA">
          <w:rPr>
            <w:rStyle w:val="Zkladntext"/>
          </w:rPr>
          <w:t xml:space="preserve"> </w:t>
        </w:r>
        <w:r w:rsidR="00FC03EA">
          <w:rPr>
            <w:rStyle w:val="Zkladntext"/>
            <w:color w:val="0000FF"/>
            <w:u w:val="single"/>
          </w:rPr>
          <w:t>https://www.ppl.cz/obchodni-podminky</w:t>
        </w:r>
        <w:r w:rsidR="00FC03EA">
          <w:rPr>
            <w:rStyle w:val="Zkladntext"/>
          </w:rPr>
          <w:t>,</w:t>
        </w:r>
      </w:hyperlink>
      <w:r>
        <w:rPr>
          <w:rStyle w:val="Zkladntext"/>
        </w:rPr>
        <w:t xml:space="preserve"> které tvoří nedílnou součást této smlouvy. Odesílatel tímto prohlašuje, že se s těmito Obchodními podmínkami seznámil a akceptuje je. Odesílatel se zavazuje za zajištěnou přepravu a poskytnuté služby uhradit PPL odměnu v souladu s dohodnutými podmínkami ve smyslu této smlouvy. V případě rozporu mezi zněním Obchodních podmínek a této smlouvy, mají přednost ustanovení této smlouvy.</w:t>
      </w:r>
      <w:r>
        <w:br w:type="page"/>
      </w:r>
    </w:p>
    <w:p w14:paraId="06FF6BD5" w14:textId="77777777" w:rsidR="00FC03EA" w:rsidRDefault="00FC03EA">
      <w:pPr>
        <w:pStyle w:val="Zkladntext1"/>
        <w:numPr>
          <w:ilvl w:val="0"/>
          <w:numId w:val="1"/>
        </w:numPr>
        <w:spacing w:line="240" w:lineRule="auto"/>
        <w:jc w:val="center"/>
      </w:pPr>
    </w:p>
    <w:p w14:paraId="0FD886ED" w14:textId="77777777" w:rsidR="00FC03EA" w:rsidRDefault="00C95DE6">
      <w:pPr>
        <w:pStyle w:val="Zkladntext1"/>
        <w:jc w:val="center"/>
      </w:pPr>
      <w:r>
        <w:rPr>
          <w:rStyle w:val="Zkladntext"/>
          <w:b/>
          <w:bCs/>
        </w:rPr>
        <w:t>Specifikace údajů k zásilce</w:t>
      </w:r>
    </w:p>
    <w:p w14:paraId="00BCDC96" w14:textId="77777777" w:rsidR="00FC03EA" w:rsidRDefault="00C95DE6">
      <w:pPr>
        <w:pStyle w:val="Zkladntext1"/>
        <w:spacing w:after="300"/>
        <w:jc w:val="both"/>
      </w:pPr>
      <w:r>
        <w:rPr>
          <w:rStyle w:val="Zkladntext"/>
        </w:rPr>
        <w:t xml:space="preserve">Výchozí místo převzetí zásilky od Odesílatele: Vídeňská </w:t>
      </w:r>
      <w:proofErr w:type="gramStart"/>
      <w:r>
        <w:rPr>
          <w:rStyle w:val="Zkladntext"/>
        </w:rPr>
        <w:t>800 ;</w:t>
      </w:r>
      <w:proofErr w:type="gramEnd"/>
      <w:r>
        <w:rPr>
          <w:rStyle w:val="Zkladntext"/>
        </w:rPr>
        <w:t xml:space="preserve"> </w:t>
      </w:r>
      <w:proofErr w:type="gramStart"/>
      <w:r>
        <w:rPr>
          <w:rStyle w:val="Zkladntext"/>
        </w:rPr>
        <w:t>14000 ;</w:t>
      </w:r>
      <w:proofErr w:type="gramEnd"/>
      <w:r>
        <w:rPr>
          <w:rStyle w:val="Zkladntext"/>
        </w:rPr>
        <w:t xml:space="preserve"> Praha</w:t>
      </w:r>
    </w:p>
    <w:p w14:paraId="68671997" w14:textId="77777777" w:rsidR="00FC03EA" w:rsidRDefault="00C95DE6">
      <w:pPr>
        <w:pStyle w:val="Zkladntext1"/>
        <w:jc w:val="both"/>
      </w:pPr>
      <w:r>
        <w:rPr>
          <w:rStyle w:val="Zkladntext"/>
          <w:b/>
          <w:bCs/>
        </w:rPr>
        <w:t xml:space="preserve">Místem doručení </w:t>
      </w:r>
      <w:r>
        <w:rPr>
          <w:rStyle w:val="Zkladntext"/>
        </w:rPr>
        <w:t>se rozumí adresa příjemce (adresáta) uvedená Odesílatelem na zásilce, která se shoduje s adresou příjemce (adresáta) uvedenou v objednávce.</w:t>
      </w:r>
    </w:p>
    <w:p w14:paraId="564DB16A" w14:textId="77777777" w:rsidR="00FC03EA" w:rsidRDefault="00C95DE6">
      <w:pPr>
        <w:pStyle w:val="Zkladntext1"/>
        <w:jc w:val="both"/>
      </w:pPr>
      <w:r>
        <w:rPr>
          <w:rStyle w:val="Zkladntext"/>
          <w:b/>
          <w:bCs/>
        </w:rPr>
        <w:t>Údaje o zásilce, způsobu a čase přepravy budou uvedeny v jednotlivých objednávkách Odesílatele.</w:t>
      </w:r>
    </w:p>
    <w:p w14:paraId="7D9C029A" w14:textId="77777777" w:rsidR="00FC03EA" w:rsidRDefault="00C95DE6">
      <w:pPr>
        <w:pStyle w:val="Zkladntext1"/>
        <w:jc w:val="both"/>
      </w:pPr>
      <w:r>
        <w:rPr>
          <w:rStyle w:val="Zkladntext"/>
        </w:rPr>
        <w:t>PPL je oprávněna odmítnout převzít k přepravě zásilku, pokud vůči Odesílateli eviduje jakoukoliv (i jenom jednu) pohledávku po splatnosti o více jak 5 dní.</w:t>
      </w:r>
    </w:p>
    <w:p w14:paraId="651CB8A4" w14:textId="77777777" w:rsidR="00FC03EA" w:rsidRDefault="00C95DE6">
      <w:pPr>
        <w:pStyle w:val="Zkladntext1"/>
        <w:spacing w:after="300"/>
        <w:jc w:val="both"/>
      </w:pPr>
      <w:r>
        <w:rPr>
          <w:rStyle w:val="Zkladntext"/>
        </w:rPr>
        <w:t>PPL je oprávněna dle vlastního uvážení rozhodnout o změně produktu, pod kterým se bude zásilka přepravovat, pokud podle názoru PPL produkt zvolený PPL je oproti produktu požadovanému Odesílatelem vhodnější.</w:t>
      </w:r>
    </w:p>
    <w:p w14:paraId="19E45E98" w14:textId="77777777" w:rsidR="00FC03EA" w:rsidRDefault="00FC03EA">
      <w:pPr>
        <w:pStyle w:val="Zkladntext1"/>
        <w:numPr>
          <w:ilvl w:val="0"/>
          <w:numId w:val="1"/>
        </w:numPr>
        <w:jc w:val="center"/>
      </w:pPr>
    </w:p>
    <w:p w14:paraId="690DC016" w14:textId="77777777" w:rsidR="00FC03EA" w:rsidRDefault="00C95DE6">
      <w:pPr>
        <w:pStyle w:val="Zkladntext1"/>
        <w:jc w:val="center"/>
      </w:pPr>
      <w:r>
        <w:rPr>
          <w:rStyle w:val="Zkladntext"/>
          <w:b/>
          <w:bCs/>
        </w:rPr>
        <w:t>Cena zasílatelských služeb a platební podmínky:</w:t>
      </w:r>
    </w:p>
    <w:p w14:paraId="4F8F0826" w14:textId="77777777" w:rsidR="00FC03EA" w:rsidRDefault="00C95DE6">
      <w:pPr>
        <w:pStyle w:val="Nadpis10"/>
        <w:keepNext/>
        <w:keepLines/>
        <w:numPr>
          <w:ilvl w:val="0"/>
          <w:numId w:val="2"/>
        </w:numPr>
        <w:tabs>
          <w:tab w:val="left" w:pos="418"/>
        </w:tabs>
        <w:jc w:val="both"/>
      </w:pPr>
      <w:bookmarkStart w:id="1" w:name="bookmark2"/>
      <w:r>
        <w:rPr>
          <w:rStyle w:val="Nadpis1"/>
        </w:rPr>
        <w:t>Cena a cenové podmínky zasílatelských služeb PPL se řídí Přílohou č. 1 k této smlouvě, které tvoří její nedílnou součást. Zasílatelské služby nespecifikované v příloze č. 1 této smlouvy se řídí aktuálními ceníky, které jsou zveřejněny na webu PPL:</w:t>
      </w:r>
      <w:hyperlink r:id="rId18" w:history="1">
        <w:r w:rsidR="00FC03EA">
          <w:rPr>
            <w:rStyle w:val="Nadpis1"/>
          </w:rPr>
          <w:t xml:space="preserve"> </w:t>
        </w:r>
        <w:r w:rsidR="00FC03EA">
          <w:rPr>
            <w:rStyle w:val="Nadpis1"/>
            <w:color w:val="0000FF"/>
            <w:u w:val="single"/>
          </w:rPr>
          <w:t>https://www.ppl.cz/cenik-firmy</w:t>
        </w:r>
        <w:r w:rsidR="00FC03EA">
          <w:rPr>
            <w:rStyle w:val="Nadpis1"/>
          </w:rPr>
          <w:t>,</w:t>
        </w:r>
      </w:hyperlink>
      <w:r>
        <w:rPr>
          <w:rStyle w:val="Nadpis1"/>
        </w:rPr>
        <w:t xml:space="preserve"> platné ke dni převzetí zásilky PPL.</w:t>
      </w:r>
      <w:bookmarkEnd w:id="1"/>
    </w:p>
    <w:p w14:paraId="3D3872D2" w14:textId="77777777" w:rsidR="00FC03EA" w:rsidRDefault="00C95DE6">
      <w:pPr>
        <w:pStyle w:val="Nadpis10"/>
        <w:keepNext/>
        <w:keepLines/>
        <w:numPr>
          <w:ilvl w:val="0"/>
          <w:numId w:val="2"/>
        </w:numPr>
        <w:tabs>
          <w:tab w:val="left" w:pos="418"/>
        </w:tabs>
        <w:ind w:left="0" w:firstLine="0"/>
        <w:jc w:val="both"/>
      </w:pPr>
      <w:bookmarkStart w:id="2" w:name="bookmark4"/>
      <w:r>
        <w:rPr>
          <w:rStyle w:val="Nadpis1"/>
        </w:rPr>
        <w:t>Nárok PPL na uhrazení ceny zasílatelských služeb vzniká odevzdáním zásilky PPL.</w:t>
      </w:r>
      <w:bookmarkEnd w:id="2"/>
    </w:p>
    <w:p w14:paraId="3999B409" w14:textId="77777777" w:rsidR="00FC03EA" w:rsidRDefault="00C95DE6">
      <w:pPr>
        <w:pStyle w:val="Nadpis10"/>
        <w:keepNext/>
        <w:keepLines/>
        <w:numPr>
          <w:ilvl w:val="0"/>
          <w:numId w:val="2"/>
        </w:numPr>
        <w:tabs>
          <w:tab w:val="left" w:pos="418"/>
        </w:tabs>
        <w:jc w:val="both"/>
      </w:pPr>
      <w:bookmarkStart w:id="3" w:name="bookmark6"/>
      <w:r>
        <w:rPr>
          <w:rStyle w:val="Nadpis1"/>
        </w:rPr>
        <w:t>V případě opoždění s úhradou ceny zasílatelských služeb podle Obchodních podmínek je PPL oprávněna uplatnit smluvní pokutu ve výši 0,05 % dlužné částky za každý započatý den zpoždění.</w:t>
      </w:r>
      <w:bookmarkEnd w:id="3"/>
    </w:p>
    <w:p w14:paraId="589C9DA0" w14:textId="77777777" w:rsidR="00FC03EA" w:rsidRDefault="00C95DE6">
      <w:pPr>
        <w:pStyle w:val="Nadpis10"/>
        <w:keepNext/>
        <w:keepLines/>
        <w:numPr>
          <w:ilvl w:val="0"/>
          <w:numId w:val="2"/>
        </w:numPr>
        <w:tabs>
          <w:tab w:val="left" w:pos="418"/>
        </w:tabs>
        <w:jc w:val="both"/>
      </w:pPr>
      <w:bookmarkStart w:id="4" w:name="bookmark8"/>
      <w:r>
        <w:rPr>
          <w:rStyle w:val="Nadpis1"/>
        </w:rPr>
        <w:t>PPL bude Odesílateli fakturovat cenu zasílatelských služeb vždy zpětně za každé fakturační období. Smluvní strany se dohodly na následující délce fakturačního období:</w:t>
      </w:r>
      <w:bookmarkEnd w:id="4"/>
    </w:p>
    <w:p w14:paraId="0B57F399" w14:textId="77777777" w:rsidR="00FC03EA" w:rsidRDefault="00C95DE6">
      <w:pPr>
        <w:spacing w:line="1" w:lineRule="exact"/>
      </w:pPr>
      <w:r>
        <w:rPr>
          <w:noProof/>
        </w:rPr>
        <mc:AlternateContent>
          <mc:Choice Requires="wps">
            <w:drawing>
              <wp:anchor distT="12700" distB="0" distL="0" distR="0" simplePos="0" relativeHeight="125829382" behindDoc="0" locked="0" layoutInCell="1" allowOverlap="1" wp14:anchorId="0E3C6AC2" wp14:editId="3ED85E22">
                <wp:simplePos x="0" y="0"/>
                <wp:positionH relativeFrom="page">
                  <wp:posOffset>1193800</wp:posOffset>
                </wp:positionH>
                <wp:positionV relativeFrom="paragraph">
                  <wp:posOffset>12700</wp:posOffset>
                </wp:positionV>
                <wp:extent cx="1484630" cy="21018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84630" cy="210185"/>
                        </a:xfrm>
                        <a:prstGeom prst="rect">
                          <a:avLst/>
                        </a:prstGeom>
                        <a:noFill/>
                      </wps:spPr>
                      <wps:txbx>
                        <w:txbxContent>
                          <w:p w14:paraId="1EA51F17" w14:textId="77777777" w:rsidR="00FC03EA" w:rsidRDefault="00C95DE6">
                            <w:pPr>
                              <w:pStyle w:val="Zkladntext1"/>
                              <w:tabs>
                                <w:tab w:val="left" w:pos="1339"/>
                              </w:tabs>
                              <w:spacing w:line="240" w:lineRule="auto"/>
                              <w:rPr>
                                <w:sz w:val="24"/>
                                <w:szCs w:val="24"/>
                              </w:rPr>
                            </w:pPr>
                            <w:r>
                              <w:rPr>
                                <w:rStyle w:val="Zkladntext"/>
                              </w:rPr>
                              <w:t>Týden</w:t>
                            </w:r>
                            <w:r>
                              <w:rPr>
                                <w:rStyle w:val="Zkladntext"/>
                              </w:rPr>
                              <w:tab/>
                              <w:t xml:space="preserve">14 dní </w:t>
                            </w:r>
                            <w:r>
                              <w:rPr>
                                <w:rStyle w:val="Zkladntext"/>
                                <w:b/>
                                <w:bCs/>
                                <w:sz w:val="24"/>
                                <w:szCs w:val="24"/>
                              </w:rPr>
                              <w:t>X</w:t>
                            </w:r>
                          </w:p>
                        </w:txbxContent>
                      </wps:txbx>
                      <wps:bodyPr wrap="none" lIns="0" tIns="0" rIns="0" bIns="0"/>
                    </wps:wsp>
                  </a:graphicData>
                </a:graphic>
              </wp:anchor>
            </w:drawing>
          </mc:Choice>
          <mc:Fallback>
            <w:pict>
              <v:shape w14:anchorId="0E3C6AC2" id="Shape 9" o:spid="_x0000_s1028" type="#_x0000_t202" style="position:absolute;margin-left:94pt;margin-top:1pt;width:116.9pt;height:16.55pt;z-index:125829382;visibility:visible;mso-wrap-style:none;mso-wrap-distance-left:0;mso-wrap-distance-top: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" filled="f" stroked="f">
                <v:textbox inset="0,0,0,0">
                  <w:txbxContent>
                    <w:p w14:paraId="1EA51F17" w14:textId="77777777" w:rsidR="00FC03EA" w:rsidRDefault="00C95DE6">
                      <w:pPr>
                        <w:pStyle w:val="Zkladntext1"/>
                        <w:tabs>
                          <w:tab w:val="left" w:pos="1339"/>
                        </w:tabs>
                        <w:spacing w:line="240" w:lineRule="auto"/>
                        <w:rPr>
                          <w:sz w:val="24"/>
                          <w:szCs w:val="24"/>
                        </w:rPr>
                      </w:pPr>
                      <w:r>
                        <w:rPr>
                          <w:rStyle w:val="Zkladntext"/>
                        </w:rPr>
                        <w:t>Týden</w:t>
                      </w:r>
                      <w:r>
                        <w:rPr>
                          <w:rStyle w:val="Zkladntext"/>
                        </w:rPr>
                        <w:tab/>
                        <w:t xml:space="preserve">14 dní </w:t>
                      </w:r>
                      <w:r>
                        <w:rPr>
                          <w:rStyle w:val="Zkladntext"/>
                          <w:b/>
                          <w:bCs/>
                          <w:sz w:val="24"/>
                          <w:szCs w:val="24"/>
                        </w:rPr>
                        <w:t>X</w:t>
                      </w:r>
                    </w:p>
                  </w:txbxContent>
                </v:textbox>
                <w10:wrap type="topAndBottom" anchorx="page"/>
              </v:shape>
            </w:pict>
          </mc:Fallback>
        </mc:AlternateContent>
      </w:r>
      <w:r>
        <w:rPr>
          <w:noProof/>
        </w:rPr>
        <mc:AlternateContent>
          <mc:Choice Requires="wps">
            <w:drawing>
              <wp:anchor distT="27940" distB="12065" distL="0" distR="0" simplePos="0" relativeHeight="125829384" behindDoc="0" locked="0" layoutInCell="1" allowOverlap="1" wp14:anchorId="0DA00709" wp14:editId="4F3A9F16">
                <wp:simplePos x="0" y="0"/>
                <wp:positionH relativeFrom="page">
                  <wp:posOffset>3056255</wp:posOffset>
                </wp:positionH>
                <wp:positionV relativeFrom="paragraph">
                  <wp:posOffset>27940</wp:posOffset>
                </wp:positionV>
                <wp:extent cx="356870" cy="18288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356870" cy="182880"/>
                        </a:xfrm>
                        <a:prstGeom prst="rect">
                          <a:avLst/>
                        </a:prstGeom>
                        <a:noFill/>
                      </wps:spPr>
                      <wps:txbx>
                        <w:txbxContent>
                          <w:p w14:paraId="6EB17DCE" w14:textId="77777777" w:rsidR="00FC03EA" w:rsidRDefault="00C95DE6">
                            <w:pPr>
                              <w:pStyle w:val="Zkladntext1"/>
                              <w:spacing w:line="240" w:lineRule="auto"/>
                            </w:pPr>
                            <w:r>
                              <w:rPr>
                                <w:rStyle w:val="Zkladntext"/>
                              </w:rPr>
                              <w:t>Měsíc</w:t>
                            </w:r>
                          </w:p>
                        </w:txbxContent>
                      </wps:txbx>
                      <wps:bodyPr wrap="none" lIns="0" tIns="0" rIns="0" bIns="0"/>
                    </wps:wsp>
                  </a:graphicData>
                </a:graphic>
              </wp:anchor>
            </w:drawing>
          </mc:Choice>
          <mc:Fallback>
            <w:pict>
              <v:shape w14:anchorId="0DA00709" id="Shape 11" o:spid="_x0000_s1029" type="#_x0000_t202" style="position:absolute;margin-left:240.65pt;margin-top:2.2pt;width:28.1pt;height:14.4pt;z-index:125829384;visibility:visible;mso-wrap-style:none;mso-wrap-distance-left:0;mso-wrap-distance-top:2.2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" filled="f" stroked="f">
                <v:textbox inset="0,0,0,0">
                  <w:txbxContent>
                    <w:p w14:paraId="6EB17DCE" w14:textId="77777777" w:rsidR="00FC03EA" w:rsidRDefault="00C95DE6">
                      <w:pPr>
                        <w:pStyle w:val="Zkladntext1"/>
                        <w:spacing w:line="240" w:lineRule="auto"/>
                      </w:pPr>
                      <w:r>
                        <w:rPr>
                          <w:rStyle w:val="Zkladntext"/>
                        </w:rPr>
                        <w:t>Měsíc</w:t>
                      </w:r>
                    </w:p>
                  </w:txbxContent>
                </v:textbox>
                <w10:wrap type="topAndBottom" anchorx="page"/>
              </v:shape>
            </w:pict>
          </mc:Fallback>
        </mc:AlternateContent>
      </w:r>
    </w:p>
    <w:p w14:paraId="4828DA59" w14:textId="77777777" w:rsidR="00FC03EA" w:rsidRDefault="00C95DE6">
      <w:pPr>
        <w:pStyle w:val="Zkladntext1"/>
        <w:ind w:firstLine="820"/>
        <w:jc w:val="both"/>
      </w:pPr>
      <w:r>
        <w:rPr>
          <w:rStyle w:val="Zkladntext"/>
        </w:rPr>
        <w:t xml:space="preserve">Byla dohodnuta </w:t>
      </w:r>
      <w:proofErr w:type="gramStart"/>
      <w:r>
        <w:rPr>
          <w:rStyle w:val="Zkladntext"/>
        </w:rPr>
        <w:t>10 denní</w:t>
      </w:r>
      <w:proofErr w:type="gramEnd"/>
      <w:r>
        <w:rPr>
          <w:rStyle w:val="Zkladntext"/>
        </w:rPr>
        <w:t xml:space="preserve"> splatnost faktury.</w:t>
      </w:r>
    </w:p>
    <w:p w14:paraId="624D50C9" w14:textId="77777777" w:rsidR="00FC03EA" w:rsidRDefault="00C95DE6">
      <w:pPr>
        <w:pStyle w:val="Zkladntext1"/>
        <w:numPr>
          <w:ilvl w:val="0"/>
          <w:numId w:val="2"/>
        </w:numPr>
        <w:tabs>
          <w:tab w:val="left" w:pos="418"/>
        </w:tabs>
        <w:ind w:left="460" w:hanging="460"/>
        <w:jc w:val="both"/>
      </w:pPr>
      <w:r>
        <w:rPr>
          <w:rStyle w:val="Zkladntext"/>
        </w:rPr>
        <w:t>V případě měsíční fakturace Odesílatel souhlasí s tím, aby byl datum uskutečnění zdanitelného plnění definován v jednotlivých fakturách.</w:t>
      </w:r>
    </w:p>
    <w:p w14:paraId="4B2121A9" w14:textId="77777777" w:rsidR="00FC03EA" w:rsidRDefault="00C95DE6">
      <w:pPr>
        <w:pStyle w:val="Zkladntext1"/>
        <w:numPr>
          <w:ilvl w:val="0"/>
          <w:numId w:val="2"/>
        </w:numPr>
        <w:tabs>
          <w:tab w:val="left" w:pos="418"/>
        </w:tabs>
        <w:ind w:left="460" w:hanging="460"/>
        <w:jc w:val="both"/>
      </w:pPr>
      <w:r>
        <w:rPr>
          <w:rStyle w:val="Zkladntext"/>
        </w:rPr>
        <w:t xml:space="preserve">Odesílatel bere na vědomí a souhlasí s tím, že PPL může vystavit elektronickou fakturu ve smyslu </w:t>
      </w:r>
      <w:proofErr w:type="spellStart"/>
      <w:r>
        <w:rPr>
          <w:rStyle w:val="Zkladntext"/>
        </w:rPr>
        <w:t>ust</w:t>
      </w:r>
      <w:proofErr w:type="spellEnd"/>
      <w:r>
        <w:rPr>
          <w:rStyle w:val="Zkladntext"/>
        </w:rPr>
        <w:t>. § 26 zákona č.235/2004 Sb., o dani z přidané hodnoty, ve znění pozdějších předpisů. Takto vystavené elektronické faktury jsou plnohodnotnou náhradou faktury v papírové formě. Budou zasílané na výše uvedenou e-mailovou adresu pro elektronickou fakturu Odesílatele, přičemž faktura vyhotovena v papírové formě Odesílateli zasílaná nebude.</w:t>
      </w:r>
    </w:p>
    <w:p w14:paraId="511526C9" w14:textId="77777777" w:rsidR="00FC03EA" w:rsidRDefault="00C95DE6">
      <w:pPr>
        <w:pStyle w:val="Zkladntext1"/>
        <w:numPr>
          <w:ilvl w:val="0"/>
          <w:numId w:val="2"/>
        </w:numPr>
        <w:tabs>
          <w:tab w:val="left" w:pos="418"/>
        </w:tabs>
        <w:ind w:left="460" w:hanging="460"/>
        <w:jc w:val="both"/>
      </w:pPr>
      <w:r>
        <w:rPr>
          <w:rStyle w:val="Zkladntext"/>
        </w:rPr>
        <w:t>Bez ohledu na lhůty uvedené v Článku VI. této smlouvy, zasílatel může v průběhu trvání smlouvy kdykoli navýšit odměnu za přepravu a poskytnuté služby tak, aby zohlednila navýšení svých nákladů, které ji vzniknou v důsledku:</w:t>
      </w:r>
    </w:p>
    <w:p w14:paraId="337DD76B" w14:textId="77777777" w:rsidR="00FC03EA" w:rsidRDefault="00C95DE6">
      <w:pPr>
        <w:pStyle w:val="Zkladntext1"/>
        <w:numPr>
          <w:ilvl w:val="0"/>
          <w:numId w:val="3"/>
        </w:numPr>
        <w:tabs>
          <w:tab w:val="left" w:pos="825"/>
        </w:tabs>
        <w:spacing w:line="322" w:lineRule="auto"/>
        <w:ind w:firstLine="460"/>
        <w:jc w:val="both"/>
      </w:pPr>
      <w:r>
        <w:rPr>
          <w:rStyle w:val="Zkladntext"/>
        </w:rPr>
        <w:t>změn v daňových sazbách, legislativě, nebo jiných regulačních požadavků;</w:t>
      </w:r>
    </w:p>
    <w:p w14:paraId="7DBDFB02" w14:textId="77777777" w:rsidR="00FC03EA" w:rsidRDefault="00C95DE6">
      <w:pPr>
        <w:pStyle w:val="Zkladntext1"/>
        <w:numPr>
          <w:ilvl w:val="0"/>
          <w:numId w:val="3"/>
        </w:numPr>
        <w:tabs>
          <w:tab w:val="left" w:pos="825"/>
        </w:tabs>
        <w:spacing w:line="240" w:lineRule="auto"/>
        <w:ind w:left="820" w:hanging="360"/>
        <w:jc w:val="both"/>
      </w:pPr>
      <w:r>
        <w:rPr>
          <w:rStyle w:val="Zkladntext"/>
        </w:rPr>
        <w:t>výrazné změny v celkovém objemu objednávek objednatele v období říjen-prosinec. Zasílatel má právo stanovit denní limit počtu svezených zásilek v období říjen-prosinec, a to na základě realizovaných objednávek v období červen-září. Zásilky nad tento limit můžou být zpoplatněny. Přesný způsob stanovení limitů a příplatků bude uveřejněn</w:t>
      </w:r>
      <w:hyperlink r:id="rId19" w:history="1">
        <w:r w:rsidR="00FC03EA">
          <w:rPr>
            <w:rStyle w:val="Zkladntext"/>
          </w:rPr>
          <w:t xml:space="preserve"> </w:t>
        </w:r>
        <w:r w:rsidR="00FC03EA">
          <w:rPr>
            <w:rStyle w:val="Zkladntext"/>
            <w:color w:val="0000FF"/>
            <w:u w:val="single"/>
          </w:rPr>
          <w:t>https://www.ppl.cz/kapacitni-priplatek</w:t>
        </w:r>
        <w:r w:rsidR="00FC03EA">
          <w:rPr>
            <w:rStyle w:val="Zkladntext"/>
            <w:color w:val="0000FF"/>
          </w:rPr>
          <w:t xml:space="preserve"> </w:t>
        </w:r>
      </w:hyperlink>
      <w:r>
        <w:rPr>
          <w:rStyle w:val="Zkladntext"/>
        </w:rPr>
        <w:t>nejpozději 10 pracovních dnů před započetím rozhodného období pro stanovení limitu.</w:t>
      </w:r>
    </w:p>
    <w:p w14:paraId="7C538571" w14:textId="77777777" w:rsidR="00FC03EA" w:rsidRDefault="00C95DE6">
      <w:pPr>
        <w:pStyle w:val="Zkladntext1"/>
        <w:numPr>
          <w:ilvl w:val="0"/>
          <w:numId w:val="3"/>
        </w:numPr>
        <w:tabs>
          <w:tab w:val="left" w:pos="825"/>
        </w:tabs>
        <w:spacing w:line="257" w:lineRule="auto"/>
        <w:ind w:left="820" w:hanging="360"/>
        <w:jc w:val="both"/>
      </w:pPr>
      <w:r>
        <w:rPr>
          <w:rStyle w:val="Zkladntext"/>
        </w:rPr>
        <w:t>z dalších důvodů vzniklých mimo její přiměřenou kontrolu, jimiž se zejména rozumí zdržení na hraničních přechodech a jakákoliv zdržení související s karanténou vyhlášenou v ČR či okolních státech.</w:t>
      </w:r>
    </w:p>
    <w:p w14:paraId="2B333ADC" w14:textId="77777777" w:rsidR="00FC03EA" w:rsidRDefault="00FC03EA">
      <w:pPr>
        <w:pStyle w:val="Zkladntext1"/>
        <w:numPr>
          <w:ilvl w:val="0"/>
          <w:numId w:val="1"/>
        </w:numPr>
        <w:jc w:val="center"/>
      </w:pPr>
    </w:p>
    <w:p w14:paraId="6765D8AB" w14:textId="77777777" w:rsidR="00FC03EA" w:rsidRDefault="00C95DE6">
      <w:pPr>
        <w:pStyle w:val="Zkladntext1"/>
        <w:spacing w:after="300"/>
        <w:jc w:val="center"/>
      </w:pPr>
      <w:r>
        <w:rPr>
          <w:rStyle w:val="Zkladntext"/>
          <w:b/>
          <w:bCs/>
        </w:rPr>
        <w:t>Zvláštní ustanovení</w:t>
      </w:r>
    </w:p>
    <w:p w14:paraId="493614A7" w14:textId="77777777" w:rsidR="00FC03EA" w:rsidRDefault="00C95DE6">
      <w:pPr>
        <w:pStyle w:val="Zkladntext1"/>
        <w:numPr>
          <w:ilvl w:val="0"/>
          <w:numId w:val="4"/>
        </w:numPr>
        <w:tabs>
          <w:tab w:val="left" w:pos="346"/>
        </w:tabs>
        <w:ind w:left="440" w:hanging="440"/>
        <w:jc w:val="both"/>
      </w:pPr>
      <w:r>
        <w:rPr>
          <w:rStyle w:val="Zkladntext"/>
        </w:rPr>
        <w:t>Odesílatel souhlasí s příjmem všech obchodních oznámení týkajících se obchodních změn souvisejících s touto smlouvou a jejími přílohami v elektronické podobě, a to emailem na e-mailovou adresu pro obchodní informace uvedenou v záhlaví smlouvy.</w:t>
      </w:r>
    </w:p>
    <w:p w14:paraId="3AC32029" w14:textId="77777777" w:rsidR="00FC03EA" w:rsidRDefault="00C95DE6">
      <w:pPr>
        <w:pStyle w:val="Zkladntext1"/>
        <w:numPr>
          <w:ilvl w:val="0"/>
          <w:numId w:val="4"/>
        </w:numPr>
        <w:tabs>
          <w:tab w:val="left" w:pos="346"/>
        </w:tabs>
        <w:ind w:left="440" w:hanging="440"/>
        <w:jc w:val="both"/>
      </w:pPr>
      <w:r>
        <w:rPr>
          <w:rStyle w:val="Zkladntext"/>
        </w:rPr>
        <w:t xml:space="preserve">Odesílatel vyslovuje souhlas s tím, aby PPL zpracovala údaje uvedené v této smlouvě do informačního systému za účelem marketingového využití, tj. zejména nabízení výrobků a služeb, zasílání informací o marketingových akcích, </w:t>
      </w:r>
      <w:r>
        <w:rPr>
          <w:rStyle w:val="Zkladntext"/>
        </w:rPr>
        <w:lastRenderedPageBreak/>
        <w:t xml:space="preserve">popřípadě aby sdílela tyto údaje v rámci koncernu DPDHL. Tento souhlas odesílatel uděluje pro telefonické kontaktování a zasílání obchodních sdělení prostřednictvím SMS zpráv, emailů, jakož i dalších elektronických prostředků, a to po dobu </w:t>
      </w:r>
      <w:proofErr w:type="gramStart"/>
      <w:r>
        <w:rPr>
          <w:rStyle w:val="Zkladntext"/>
        </w:rPr>
        <w:t>10ti</w:t>
      </w:r>
      <w:proofErr w:type="gramEnd"/>
      <w:r>
        <w:rPr>
          <w:rStyle w:val="Zkladntext"/>
        </w:rPr>
        <w:t xml:space="preserve"> let od udělení souhlasu. Aniž by tím byla dotčena účinnost jiných ustanovení smlouvy, je Odesílatel oprávněn svůj souhlas podle tohoto odstavce (na této adrese: </w:t>
      </w:r>
      <w:hyperlink r:id="rId20" w:history="1">
        <w:r w:rsidR="00FC03EA">
          <w:rPr>
            <w:rStyle w:val="Zkladntext"/>
          </w:rPr>
          <w:t>info@ppl.cz</w:t>
        </w:r>
      </w:hyperlink>
      <w:r>
        <w:rPr>
          <w:rStyle w:val="Zkladntext"/>
        </w:rPr>
        <w:t>) kdykoli odvolat.</w:t>
      </w:r>
    </w:p>
    <w:p w14:paraId="6AB5A866" w14:textId="77777777" w:rsidR="00FC03EA" w:rsidRDefault="00C95DE6">
      <w:pPr>
        <w:pStyle w:val="Zkladntext1"/>
        <w:numPr>
          <w:ilvl w:val="0"/>
          <w:numId w:val="4"/>
        </w:numPr>
        <w:tabs>
          <w:tab w:val="left" w:pos="346"/>
        </w:tabs>
        <w:ind w:left="440" w:hanging="440"/>
        <w:jc w:val="both"/>
      </w:pPr>
      <w:r>
        <w:rPr>
          <w:rStyle w:val="Zkladntext"/>
        </w:rPr>
        <w:t>Číselné řady čárových kódů přidělených Odesílateli od PPL jsou unikátní a nepřenosné na jiné osoby a Odesílatel se zavazuje nakládat s nimi s odbornou péčí. Odesílatel je plně odpovědný vůči PPL za jejich použití, případně zpřístupnění třetí osobě (a to včetně zneužití). Odesílatel je vždy povinen uhradit řádně vykonané služby PPL pod přidělenými číselnými řadami čárových kódů.</w:t>
      </w:r>
    </w:p>
    <w:p w14:paraId="560A3349" w14:textId="77777777" w:rsidR="00FC03EA" w:rsidRDefault="00C95DE6">
      <w:pPr>
        <w:pStyle w:val="Zkladntext1"/>
        <w:numPr>
          <w:ilvl w:val="0"/>
          <w:numId w:val="4"/>
        </w:numPr>
        <w:tabs>
          <w:tab w:val="left" w:pos="346"/>
        </w:tabs>
        <w:ind w:left="440" w:hanging="440"/>
        <w:jc w:val="both"/>
      </w:pPr>
      <w:r>
        <w:rPr>
          <w:rStyle w:val="Zkladntext"/>
        </w:rPr>
        <w:t>Smluvní strany jsou povinny bezodkladně, nejpozději však do 5 pracovních dnů, oznámit druhé smluvní straně jakoukoliv změnu v kontaktních údajích, a to včetně e-mailových adres. V případě, že smluvní strana neoznámí změnu údajů řádně a včas, je tato smluvní strana odpovědná za případné škody, které tímto můžou nastat druhé smluvní straně.</w:t>
      </w:r>
    </w:p>
    <w:p w14:paraId="605E5661" w14:textId="77777777" w:rsidR="00FC03EA" w:rsidRDefault="00C95DE6">
      <w:pPr>
        <w:pStyle w:val="Zkladntext1"/>
        <w:numPr>
          <w:ilvl w:val="0"/>
          <w:numId w:val="4"/>
        </w:numPr>
        <w:tabs>
          <w:tab w:val="left" w:pos="346"/>
        </w:tabs>
        <w:ind w:left="440" w:hanging="440"/>
        <w:jc w:val="both"/>
      </w:pPr>
      <w:r>
        <w:rPr>
          <w:rStyle w:val="Zkladntext"/>
        </w:rPr>
        <w:t>PPL má zádržné právo na jakékoliv a všechny přepravované a clené zásilky (zboží) Odesílatele, které se nacházejí v dispozici PPL, bez ohledu na právní titul takové dispozice. PPL je oprávněna vykonávat zádržné právo až do úplného splnění všech peněžních závazků Odesílatele dlužných PPL. Odesílatel dále bere na vědomí, že PPL má zástavní právo k zásilce ve smyslu § 2481 OZ, event. § 2571 OZ a že v případě nezaplacení přepravného je PPL oprávněna postupovat podle § 1359 a násl. OZ (ve smyslu ustanovení § 1360</w:t>
      </w:r>
      <w:r>
        <w:rPr>
          <w:rStyle w:val="Zkladntext"/>
        </w:rPr>
        <w:t xml:space="preserve"> a násl. OZ se PPL jako zástavní věřitel dohodl s Odesílatelem jako zástavním dlužníkem, že zástavní věřitel může zástavu prodat jiným způsobem než ve veřejné dražbě), popřípadě započítat vzájemné pohledávky ve smyslu platných ustanovení OZ.</w:t>
      </w:r>
    </w:p>
    <w:p w14:paraId="1E249F6E" w14:textId="77777777" w:rsidR="00FC03EA" w:rsidRDefault="00C95DE6">
      <w:pPr>
        <w:pStyle w:val="Zkladntext1"/>
        <w:numPr>
          <w:ilvl w:val="0"/>
          <w:numId w:val="4"/>
        </w:numPr>
        <w:tabs>
          <w:tab w:val="left" w:pos="346"/>
        </w:tabs>
        <w:ind w:left="440" w:hanging="440"/>
        <w:jc w:val="both"/>
      </w:pPr>
      <w:r>
        <w:rPr>
          <w:rStyle w:val="Zkladntext"/>
        </w:rPr>
        <w:t>Po doručení zásilky je finanční dobírková suma pohledávkou Odesílatele vůči PPL a PPL ji je oprávněna započíst s jakoukoliv pohledávkou vůči Odesílateli. Odesílatel není oprávněn započíst jakoukoliv pohledávku vůči PPL.</w:t>
      </w:r>
    </w:p>
    <w:p w14:paraId="7E0510C7" w14:textId="77777777" w:rsidR="00FC03EA" w:rsidRDefault="00C95DE6">
      <w:pPr>
        <w:pStyle w:val="Zkladntext1"/>
        <w:numPr>
          <w:ilvl w:val="0"/>
          <w:numId w:val="4"/>
        </w:numPr>
        <w:tabs>
          <w:tab w:val="left" w:pos="346"/>
        </w:tabs>
        <w:ind w:left="440" w:hanging="440"/>
        <w:jc w:val="both"/>
      </w:pPr>
      <w:r>
        <w:rPr>
          <w:rStyle w:val="Zkladntext"/>
        </w:rPr>
        <w:t>Smluvní strany se dohodly, že Odesílatel je oprávněn samostatně sjednat a poskytnout PPL depozit v dohodnuté výši za účelem zabezpečení nároků PPL vzniklých vůči Odesílateli na základě poskytnutí služeb PPL, především však za účelem splnění povinností uhradit všechny poplatky za odeslání/doručení zásilky, náklady na skladování, cla, daně, poplatky nebo platby spojené se službami, které Odesílatel může dlužit PPL za poskytnuté služby PPL anebo které PPL účelně a v souladu s dohodnutými smluvními podmínkami v</w:t>
      </w:r>
      <w:r>
        <w:rPr>
          <w:rStyle w:val="Zkladntext"/>
        </w:rPr>
        <w:t xml:space="preserve"> samostatné smlouvě/smlouvách uzavřené/uzavřených mezi smluvními stranami před dnem uzavření této smlouvy, v průběhu tohoto dne anebo kdykoliv po tomto datu, na základě které byly/jsou/budou příslušné služby PPL poskytované, obstarané, provedené anebo uskutečněné jménem Odesílatele, příjemce (adresát) anebo jménem jakékoliv třetí strany při poskytovaní služeb PPL ve prospěch Odesílatele, jako i všechny nároky, škody, pokuty a výdaje vynaložené PPL při poskytovaní služeb PPL anebo v souvislosti s poskytování</w:t>
      </w:r>
      <w:r>
        <w:rPr>
          <w:rStyle w:val="Zkladntext"/>
        </w:rPr>
        <w:t>m služeb PPL ve prospěch Odesílatele, anebo z důvodů, že PPL v důsledku porušení povinností Odesílatele, jeho konání anebo opomenutí porušila povinnost, v důsledku čeho PPL musí vynaložit výdaje, které by jinak vynaložit nemusela. Odesílatel se zavazuje po celou dobu platnosti této smlouvy na základě oznámení o jednostranném započtení části anebo celé složené sumy depozitu vůči pohledávce/pohledávkám podle vystavené faktury, resp. faktur po splatnosti, do 3 pracovních dnů doplatit spotřebovanou částku depoz</w:t>
      </w:r>
      <w:r>
        <w:rPr>
          <w:rStyle w:val="Zkladntext"/>
        </w:rPr>
        <w:t>itu tak, aby složená suma depozitu byla v dohodnuté výši.</w:t>
      </w:r>
    </w:p>
    <w:p w14:paraId="2361AFFC" w14:textId="77777777" w:rsidR="00FC03EA" w:rsidRDefault="00C95DE6">
      <w:pPr>
        <w:pStyle w:val="Zkladntext1"/>
        <w:numPr>
          <w:ilvl w:val="0"/>
          <w:numId w:val="4"/>
        </w:numPr>
        <w:tabs>
          <w:tab w:val="left" w:pos="405"/>
        </w:tabs>
        <w:ind w:left="440" w:hanging="440"/>
        <w:jc w:val="both"/>
      </w:pPr>
      <w:r>
        <w:rPr>
          <w:rStyle w:val="Zkladntext"/>
        </w:rPr>
        <w:t>Odesílatel může udělit PPL mandát v SEPA ve schématu „B2B“ na úhradu pohledávek PPL vůči Odesílateli vzniklých na základě všech nároků z titulu uvedených v odstavci výše formou inkasní úhrady SEPA z účtu Odesílatele uvedeného v záhlaví této smlouvy ve prospěch účtu PPL uvedeného v záhlaví této smlouvy jako příjemce (adresát) takovéto platby. Inkasní úhrada SEPA ve schématu „B2B“ bude vykonána na základě platebního příkazu zaslaného do banky Odesílatele uvedené v záhlaví této smlouvy na odepsání finančních p</w:t>
      </w:r>
      <w:r>
        <w:rPr>
          <w:rStyle w:val="Zkladntext"/>
        </w:rPr>
        <w:t>rostředků z účtu Odesílatele uvedeného v záhlaví této smlouvy, a to v souladu s fakturou vystavenou Odesílateli do maximální dohodnuté výše jednoho SEPA inkasa, přičemž SEPA inkaso je možné vykonávat opakovaně.</w:t>
      </w:r>
    </w:p>
    <w:p w14:paraId="75A91C9A" w14:textId="77777777" w:rsidR="00FC03EA" w:rsidRDefault="00C95DE6">
      <w:pPr>
        <w:pStyle w:val="Zkladntext1"/>
        <w:numPr>
          <w:ilvl w:val="0"/>
          <w:numId w:val="4"/>
        </w:numPr>
        <w:tabs>
          <w:tab w:val="left" w:pos="405"/>
        </w:tabs>
        <w:ind w:left="440" w:hanging="440"/>
        <w:jc w:val="both"/>
      </w:pPr>
      <w:r>
        <w:rPr>
          <w:rStyle w:val="Zkladntext"/>
        </w:rPr>
        <w:t xml:space="preserve">Odesílatel se zavazuje, že umožní PPL vykonat zjištění totožnosti osob při každé zásilce, jejíž hodnota je nejméně </w:t>
      </w:r>
      <w:proofErr w:type="gramStart"/>
      <w:r>
        <w:rPr>
          <w:rStyle w:val="Zkladntext"/>
        </w:rPr>
        <w:t>15.000,-</w:t>
      </w:r>
      <w:proofErr w:type="gramEnd"/>
      <w:r>
        <w:rPr>
          <w:rStyle w:val="Zkladntext"/>
        </w:rPr>
        <w:t xml:space="preserve"> EUR anebo kdykoliv, kdy PPL usoudí, že jde o neobvyklou obchodní operaci dle zákona č. 253/2008 Sb., o některých opatřeních proti legalizaci výnosů z trestné činnosti a financování terorismu, ve znění pozdějších předpisů. Odesílatel stejně tak umožní vykonat všechny úkony, které je PPL povinna vykonat dle citovaného zákona.</w:t>
      </w:r>
    </w:p>
    <w:p w14:paraId="73BB39C7" w14:textId="77777777" w:rsidR="00FC03EA" w:rsidRDefault="00C95DE6">
      <w:pPr>
        <w:pStyle w:val="Zkladntext1"/>
        <w:numPr>
          <w:ilvl w:val="0"/>
          <w:numId w:val="4"/>
        </w:numPr>
        <w:tabs>
          <w:tab w:val="left" w:pos="405"/>
        </w:tabs>
        <w:spacing w:after="300"/>
        <w:jc w:val="both"/>
      </w:pPr>
      <w:r>
        <w:rPr>
          <w:rStyle w:val="Zkladntext"/>
        </w:rPr>
        <w:t>Smluvní strany se dohodly, že PPL je oprávněna smlouvy s Odesílatelem postoupit v rámci koncernu DP DHL.</w:t>
      </w:r>
    </w:p>
    <w:p w14:paraId="70A46E9E" w14:textId="77777777" w:rsidR="00FC03EA" w:rsidRDefault="00FC03EA">
      <w:pPr>
        <w:pStyle w:val="Zkladntext1"/>
        <w:numPr>
          <w:ilvl w:val="0"/>
          <w:numId w:val="1"/>
        </w:numPr>
        <w:jc w:val="center"/>
      </w:pPr>
    </w:p>
    <w:p w14:paraId="6F348FD1" w14:textId="77777777" w:rsidR="00FC03EA" w:rsidRDefault="00C95DE6">
      <w:pPr>
        <w:pStyle w:val="Zkladntext1"/>
        <w:spacing w:after="300"/>
        <w:jc w:val="center"/>
      </w:pPr>
      <w:r>
        <w:rPr>
          <w:rStyle w:val="Zkladntext"/>
          <w:b/>
          <w:bCs/>
        </w:rPr>
        <w:t>Zpracovávání osobních údajů</w:t>
      </w:r>
    </w:p>
    <w:p w14:paraId="4E7E3ED5" w14:textId="77777777" w:rsidR="00FC03EA" w:rsidRDefault="00C95DE6">
      <w:pPr>
        <w:pStyle w:val="Zkladntext1"/>
        <w:numPr>
          <w:ilvl w:val="0"/>
          <w:numId w:val="5"/>
        </w:numPr>
        <w:tabs>
          <w:tab w:val="left" w:pos="405"/>
        </w:tabs>
        <w:ind w:left="440" w:hanging="440"/>
        <w:jc w:val="both"/>
      </w:pPr>
      <w:r>
        <w:rPr>
          <w:rStyle w:val="Zkladntext"/>
        </w:rPr>
        <w:t>PPL bude v pozici správce zpracovávat osobní údaje ve smyslu podmínek uvedených v Obchodních podmínkách PPL.</w:t>
      </w:r>
    </w:p>
    <w:p w14:paraId="5C3D5F99" w14:textId="77777777" w:rsidR="00FC03EA" w:rsidRDefault="00FC03EA">
      <w:pPr>
        <w:pStyle w:val="Zkladntext1"/>
        <w:numPr>
          <w:ilvl w:val="0"/>
          <w:numId w:val="1"/>
        </w:numPr>
        <w:jc w:val="center"/>
      </w:pPr>
    </w:p>
    <w:p w14:paraId="398951D7" w14:textId="77777777" w:rsidR="00FC03EA" w:rsidRDefault="00C95DE6">
      <w:pPr>
        <w:pStyle w:val="Zkladntext1"/>
        <w:jc w:val="center"/>
      </w:pPr>
      <w:r>
        <w:rPr>
          <w:rStyle w:val="Zkladntext"/>
          <w:b/>
          <w:bCs/>
        </w:rPr>
        <w:t>Závěrečná ustanovení:</w:t>
      </w:r>
    </w:p>
    <w:p w14:paraId="6415761A" w14:textId="77777777" w:rsidR="00FC03EA" w:rsidRDefault="00C95DE6">
      <w:pPr>
        <w:pStyle w:val="Zkladntext1"/>
        <w:numPr>
          <w:ilvl w:val="0"/>
          <w:numId w:val="6"/>
        </w:numPr>
        <w:tabs>
          <w:tab w:val="left" w:pos="405"/>
        </w:tabs>
        <w:jc w:val="both"/>
      </w:pPr>
      <w:r>
        <w:rPr>
          <w:rStyle w:val="Zkladntext"/>
        </w:rPr>
        <w:t>Tato smlouva se uzavírá na dobu neurčitou a nabývá účinnosti dnem podpisu.</w:t>
      </w:r>
    </w:p>
    <w:p w14:paraId="2660AAD9" w14:textId="77777777" w:rsidR="00FC03EA" w:rsidRDefault="00C95DE6">
      <w:pPr>
        <w:pStyle w:val="Zkladntext1"/>
        <w:numPr>
          <w:ilvl w:val="0"/>
          <w:numId w:val="6"/>
        </w:numPr>
        <w:tabs>
          <w:tab w:val="left" w:pos="405"/>
        </w:tabs>
        <w:ind w:left="440" w:hanging="440"/>
        <w:jc w:val="both"/>
      </w:pPr>
      <w:r>
        <w:rPr>
          <w:rStyle w:val="Zkladntext"/>
        </w:rPr>
        <w:t>Kterákoliv ze smluvních stran je oprávněna smlouvu písemně vypovědět bez uvedení důvodu. Výpovědní doba je jednoměsíční a začíná běžet prvním dnem kalendářního měsíce následujícího po doručení výpovědi druhé smluvní straně. PPL může dále vypovědět Smlouvu s okamžitou účinností písemným oznámením v případě, že Odesílatel porušil závažným způsobem či opakovaně méně závažným způsobem své povinnosti či prohlášení dle Smlouvy; nebo neuhradil PPL odměnu v souladu s dohodnutými podmínkami ve smyslu této smlouvy. S</w:t>
      </w:r>
      <w:r>
        <w:rPr>
          <w:rStyle w:val="Zkladntext"/>
        </w:rPr>
        <w:t>mlouvu je možné ukončit i dohodou smluvních stran.</w:t>
      </w:r>
    </w:p>
    <w:p w14:paraId="658713C8" w14:textId="77777777" w:rsidR="00FC03EA" w:rsidRDefault="00C95DE6">
      <w:pPr>
        <w:pStyle w:val="Zkladntext1"/>
        <w:numPr>
          <w:ilvl w:val="0"/>
          <w:numId w:val="6"/>
        </w:numPr>
        <w:tabs>
          <w:tab w:val="left" w:pos="405"/>
        </w:tabs>
        <w:ind w:left="440" w:hanging="440"/>
        <w:jc w:val="both"/>
      </w:pPr>
      <w:r>
        <w:rPr>
          <w:rStyle w:val="Zkladntext"/>
        </w:rPr>
        <w:t>Smluvní strany se dohodly, že PPL je oprávněna jednostranně změnit Obchodní podmínky PPL, Ceníky, Poplatky, zveřejněním nového znění Obchodních podmínek PPL na této webové stránce,</w:t>
      </w:r>
      <w:hyperlink r:id="rId21" w:history="1">
        <w:r w:rsidR="00FC03EA">
          <w:rPr>
            <w:rStyle w:val="Zkladntext"/>
          </w:rPr>
          <w:t xml:space="preserve"> </w:t>
        </w:r>
        <w:r w:rsidR="00FC03EA">
          <w:rPr>
            <w:rStyle w:val="Zkladntext"/>
            <w:color w:val="0000FF"/>
            <w:u w:val="single"/>
          </w:rPr>
          <w:t>https://www.ppl.cz/obchodni-</w:t>
        </w:r>
      </w:hyperlink>
      <w:r>
        <w:rPr>
          <w:rStyle w:val="Zkladntext"/>
          <w:color w:val="0000FF"/>
          <w:u w:val="single"/>
        </w:rPr>
        <w:t xml:space="preserve"> </w:t>
      </w:r>
      <w:hyperlink r:id="rId22" w:history="1">
        <w:proofErr w:type="spellStart"/>
        <w:r w:rsidR="00FC03EA">
          <w:rPr>
            <w:rStyle w:val="Zkladntext"/>
            <w:color w:val="0000FF"/>
            <w:u w:val="single"/>
          </w:rPr>
          <w:t>podminky</w:t>
        </w:r>
        <w:proofErr w:type="spellEnd"/>
        <w:r w:rsidR="00FC03EA">
          <w:rPr>
            <w:rStyle w:val="Zkladntext"/>
          </w:rPr>
          <w:t>.</w:t>
        </w:r>
      </w:hyperlink>
    </w:p>
    <w:p w14:paraId="0A0ECE67" w14:textId="77777777" w:rsidR="00FC03EA" w:rsidRDefault="00C95DE6">
      <w:pPr>
        <w:pStyle w:val="Zkladntext1"/>
        <w:numPr>
          <w:ilvl w:val="0"/>
          <w:numId w:val="6"/>
        </w:numPr>
        <w:tabs>
          <w:tab w:val="left" w:pos="405"/>
        </w:tabs>
        <w:ind w:left="440" w:hanging="440"/>
        <w:jc w:val="both"/>
      </w:pPr>
      <w:r>
        <w:rPr>
          <w:rStyle w:val="Zkladntext"/>
        </w:rPr>
        <w:t>Smluvní strany se dohodly, že o navržené změně této smlouvy včetně Cenových podmínek v Příloze, nebo Obchodních podmínek PPL, jakéhokoliv Ceníku, poplatků, nebo dokumentu týkajícího poskytování služeb, který je zveřejněn na</w:t>
      </w:r>
      <w:hyperlink r:id="rId23" w:history="1">
        <w:r w:rsidR="00FC03EA">
          <w:rPr>
            <w:rStyle w:val="Zkladntext"/>
          </w:rPr>
          <w:t xml:space="preserve"> </w:t>
        </w:r>
        <w:r w:rsidR="00FC03EA">
          <w:rPr>
            <w:rStyle w:val="Zkladntext"/>
            <w:color w:val="0000FF"/>
            <w:u w:val="single"/>
          </w:rPr>
          <w:t>www.ppl.cz</w:t>
        </w:r>
        <w:r w:rsidR="00FC03EA">
          <w:rPr>
            <w:rStyle w:val="Zkladntext"/>
            <w:u w:val="single"/>
          </w:rPr>
          <w:t>,</w:t>
        </w:r>
      </w:hyperlink>
      <w:hyperlink r:id="rId24" w:history="1">
        <w:r w:rsidR="00FC03EA">
          <w:rPr>
            <w:rStyle w:val="Zkladntext"/>
          </w:rPr>
          <w:t xml:space="preserve"> </w:t>
        </w:r>
        <w:r w:rsidR="00FC03EA">
          <w:rPr>
            <w:rStyle w:val="Zkladntext"/>
            <w:color w:val="0000FF"/>
            <w:u w:val="single"/>
          </w:rPr>
          <w:t xml:space="preserve">https://www.ppl.cz/obchodni-podminky </w:t>
        </w:r>
      </w:hyperlink>
      <w:r>
        <w:rPr>
          <w:rStyle w:val="Zkladntext"/>
        </w:rPr>
        <w:t>a má přímý dopad na tento obchodní vztah, je PPL povinna informovat Odesílatele písemně nebo elektronicky na adresy uvedené v záhlaví této smlouvy nejméně 30 dnů předem před dnem účinnosti změny. V případě, pokud Odesílatel neoznámí svůj nesouhlas minimálně 1 pracovní den před dnem účinnosti navržených změn písemně nebo elektronicky PPL, a i po dni účinnosti navrhovaných změn objedná přepravu či doručení zásilky PPL, má se za to, že s navrženými změnami či doplňky souhlasí.</w:t>
      </w:r>
    </w:p>
    <w:p w14:paraId="75110AB9" w14:textId="77777777" w:rsidR="00FC03EA" w:rsidRDefault="00C95DE6">
      <w:pPr>
        <w:pStyle w:val="Zkladntext1"/>
        <w:numPr>
          <w:ilvl w:val="0"/>
          <w:numId w:val="6"/>
        </w:numPr>
        <w:tabs>
          <w:tab w:val="left" w:pos="405"/>
        </w:tabs>
        <w:ind w:left="440" w:hanging="440"/>
        <w:jc w:val="both"/>
      </w:pPr>
      <w:r>
        <w:rPr>
          <w:rStyle w:val="Zkladntext"/>
        </w:rPr>
        <w:t>Smlouvu je možné měnit a doplňovat jen po dohodě smluvních stran, a to formou postupně číslovaných písemných dodatků, podepsaných oprávněnými zástupci obou smluvních stran, kromě případů, kdy smlouva nestanoví jinak.</w:t>
      </w:r>
    </w:p>
    <w:p w14:paraId="29D55C16" w14:textId="77777777" w:rsidR="00FC03EA" w:rsidRDefault="00C95DE6">
      <w:pPr>
        <w:pStyle w:val="Zkladntext1"/>
        <w:numPr>
          <w:ilvl w:val="0"/>
          <w:numId w:val="6"/>
        </w:numPr>
        <w:tabs>
          <w:tab w:val="left" w:pos="405"/>
        </w:tabs>
        <w:ind w:left="440" w:hanging="440"/>
        <w:jc w:val="both"/>
      </w:pPr>
      <w:r>
        <w:rPr>
          <w:rStyle w:val="Zkladntext"/>
        </w:rPr>
        <w:t>Tato Smlouva obsahuje úplnou dohodu Smluvních stran týkající se předmětu Smlouvy a dnem účinnosti této Smlouvy nahrazuje jakékoliv předcházející dohody a/anebo smlouvy, bez ohledu na jejich formu a/anebo označení, mezi Smluvními stranami, které se týkají předmětu této Smlouvy.</w:t>
      </w:r>
      <w:r>
        <w:br w:type="page"/>
      </w:r>
    </w:p>
    <w:p w14:paraId="793A7BA6" w14:textId="77777777" w:rsidR="00FC03EA" w:rsidRDefault="00C95DE6">
      <w:pPr>
        <w:pStyle w:val="Zkladntext1"/>
        <w:numPr>
          <w:ilvl w:val="0"/>
          <w:numId w:val="6"/>
        </w:numPr>
        <w:tabs>
          <w:tab w:val="left" w:pos="772"/>
        </w:tabs>
        <w:ind w:left="780" w:hanging="440"/>
        <w:jc w:val="both"/>
      </w:pPr>
      <w:r>
        <w:rPr>
          <w:rStyle w:val="Zkladntext"/>
        </w:rPr>
        <w:lastRenderedPageBreak/>
        <w:t>Odesílatel a PPL prohlašují, že všechna práva a povinnosti vyplývající z této smlouvy a další otázky jejich vztahu založeného touto smlouvou se budou řídit platnými právními předpisy České republiky, tj. zejména zákonem č. 29/2000 Sb., o poštovních službách, ve znění pozdějších předpisů a zákonem č. 89/2012 Sb., občanským zákoníkem, ve znění pozdějších předpisů.</w:t>
      </w:r>
    </w:p>
    <w:p w14:paraId="53A69055" w14:textId="77777777" w:rsidR="00FC03EA" w:rsidRDefault="00C95DE6">
      <w:pPr>
        <w:pStyle w:val="Zkladntext1"/>
        <w:numPr>
          <w:ilvl w:val="0"/>
          <w:numId w:val="6"/>
        </w:numPr>
        <w:tabs>
          <w:tab w:val="left" w:pos="772"/>
        </w:tabs>
        <w:ind w:firstLine="340"/>
      </w:pPr>
      <w:r>
        <w:rPr>
          <w:rStyle w:val="Zkladntext"/>
        </w:rPr>
        <w:t>Tato smlouva je vyhotovena ve dvou stejnopisech, po jednom vyhotovení pro každou smluvní stranu.</w:t>
      </w:r>
    </w:p>
    <w:p w14:paraId="37FBDEA0" w14:textId="77777777" w:rsidR="00FC03EA" w:rsidRDefault="00C95DE6">
      <w:pPr>
        <w:pStyle w:val="Zkladntext1"/>
        <w:numPr>
          <w:ilvl w:val="0"/>
          <w:numId w:val="6"/>
        </w:numPr>
        <w:tabs>
          <w:tab w:val="left" w:pos="772"/>
        </w:tabs>
        <w:spacing w:after="300"/>
        <w:ind w:left="780" w:hanging="440"/>
      </w:pPr>
      <w:r>
        <w:rPr>
          <w:rStyle w:val="Zkladntext"/>
        </w:rPr>
        <w:t>Smluvní strany prohlašují, že znění smlouvy si přečetly, jejímu obsahu porozuměly, budou se jím řídit a na znak souhlasu s tímto smlouvu podepisují.</w:t>
      </w:r>
    </w:p>
    <w:p w14:paraId="5498807B" w14:textId="3BF4DB48" w:rsidR="00FC03EA" w:rsidRDefault="00C95DE6">
      <w:pPr>
        <w:pStyle w:val="Zkladntext1"/>
        <w:spacing w:after="1560"/>
        <w:ind w:firstLine="420"/>
      </w:pPr>
      <w:r>
        <w:rPr>
          <w:rStyle w:val="Zkladntext"/>
        </w:rPr>
        <w:t>V Olomouci dne: 5.2.2026</w:t>
      </w:r>
    </w:p>
    <w:p w14:paraId="623685F7" w14:textId="77777777" w:rsidR="007853D0" w:rsidRDefault="00C95DE6" w:rsidP="007853D0">
      <w:pPr>
        <w:pStyle w:val="Zkladntext1"/>
        <w:tabs>
          <w:tab w:val="left" w:leader="underscore" w:pos="6022"/>
        </w:tabs>
        <w:spacing w:line="240" w:lineRule="auto"/>
        <w:ind w:left="1740"/>
      </w:pPr>
      <w:r>
        <w:rPr>
          <w:noProof/>
        </w:rPr>
        <mc:AlternateContent>
          <mc:Choice Requires="wps">
            <w:drawing>
              <wp:anchor distT="0" distB="0" distL="114300" distR="114300" simplePos="0" relativeHeight="125829386" behindDoc="0" locked="0" layoutInCell="1" allowOverlap="1" wp14:anchorId="16F5FF63" wp14:editId="76533E1F">
                <wp:simplePos x="0" y="0"/>
                <wp:positionH relativeFrom="page">
                  <wp:posOffset>659130</wp:posOffset>
                </wp:positionH>
                <wp:positionV relativeFrom="paragraph">
                  <wp:posOffset>12700</wp:posOffset>
                </wp:positionV>
                <wp:extent cx="1987550" cy="79883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987550" cy="798830"/>
                        </a:xfrm>
                        <a:prstGeom prst="rect">
                          <a:avLst/>
                        </a:prstGeom>
                        <a:noFill/>
                      </wps:spPr>
                      <wps:txbx>
                        <w:txbxContent>
                          <w:p w14:paraId="32943B31" w14:textId="77777777" w:rsidR="00FC03EA" w:rsidRDefault="00C95DE6">
                            <w:pPr>
                              <w:pStyle w:val="Zkladntext1"/>
                              <w:tabs>
                                <w:tab w:val="left" w:pos="1037"/>
                                <w:tab w:val="left" w:leader="underscore" w:pos="3086"/>
                              </w:tabs>
                              <w:spacing w:line="276" w:lineRule="auto"/>
                            </w:pPr>
                            <w:r>
                              <w:rPr>
                                <w:rStyle w:val="Zkladntext"/>
                              </w:rPr>
                              <w:t>PPL:</w:t>
                            </w:r>
                            <w:r>
                              <w:rPr>
                                <w:rStyle w:val="Zkladntext"/>
                              </w:rPr>
                              <w:tab/>
                            </w:r>
                            <w:r>
                              <w:rPr>
                                <w:rStyle w:val="Zkladntext"/>
                              </w:rPr>
                              <w:tab/>
                            </w:r>
                          </w:p>
                        </w:txbxContent>
                      </wps:txbx>
                      <wps:bodyPr lIns="0" tIns="0" rIns="0" bIns="0"/>
                    </wps:wsp>
                  </a:graphicData>
                </a:graphic>
              </wp:anchor>
            </w:drawing>
          </mc:Choice>
          <mc:Fallback>
            <w:pict>
              <v:shape w14:anchorId="16F5FF63" id="Shape 13" o:spid="_x0000_s1030" type="#_x0000_t202" style="position:absolute;left:0;text-align:left;margin-left:51.9pt;margin-top:1pt;width:156.5pt;height:62.9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" filled="f" stroked="f">
                <v:textbox inset="0,0,0,0">
                  <w:txbxContent>
                    <w:p w14:paraId="32943B31" w14:textId="77777777" w:rsidR="00FC03EA" w:rsidRDefault="00C95DE6">
                      <w:pPr>
                        <w:pStyle w:val="Zkladntext1"/>
                        <w:tabs>
                          <w:tab w:val="left" w:pos="1037"/>
                          <w:tab w:val="left" w:leader="underscore" w:pos="3086"/>
                        </w:tabs>
                        <w:spacing w:line="276" w:lineRule="auto"/>
                      </w:pPr>
                      <w:r>
                        <w:rPr>
                          <w:rStyle w:val="Zkladntext"/>
                        </w:rPr>
                        <w:t>PPL:</w:t>
                      </w:r>
                      <w:r>
                        <w:rPr>
                          <w:rStyle w:val="Zkladntext"/>
                        </w:rPr>
                        <w:tab/>
                      </w:r>
                      <w:r>
                        <w:rPr>
                          <w:rStyle w:val="Zkladntext"/>
                        </w:rPr>
                        <w:tab/>
                      </w:r>
                    </w:p>
                  </w:txbxContent>
                </v:textbox>
                <w10:wrap type="square" side="right" anchorx="page"/>
              </v:shape>
            </w:pict>
          </mc:Fallback>
        </mc:AlternateContent>
      </w:r>
      <w:r>
        <w:rPr>
          <w:rStyle w:val="Zkladntext"/>
        </w:rPr>
        <w:t xml:space="preserve">Odesílatel: </w:t>
      </w:r>
      <w:r>
        <w:rPr>
          <w:rStyle w:val="Zkladntext"/>
        </w:rPr>
        <w:tab/>
      </w:r>
    </w:p>
    <w:p w14:paraId="7ACE2B8E" w14:textId="77777777" w:rsidR="007853D0" w:rsidRDefault="007853D0" w:rsidP="007853D0">
      <w:pPr>
        <w:pStyle w:val="Zkladntext1"/>
        <w:tabs>
          <w:tab w:val="left" w:leader="underscore" w:pos="6022"/>
        </w:tabs>
        <w:spacing w:line="240" w:lineRule="auto"/>
        <w:ind w:left="1740"/>
      </w:pPr>
    </w:p>
    <w:p w14:paraId="400D5011" w14:textId="77777777" w:rsidR="007853D0" w:rsidRDefault="007853D0" w:rsidP="007853D0">
      <w:pPr>
        <w:pStyle w:val="Zkladntext1"/>
        <w:tabs>
          <w:tab w:val="left" w:leader="underscore" w:pos="6022"/>
        </w:tabs>
        <w:spacing w:line="240" w:lineRule="auto"/>
        <w:ind w:left="1740"/>
      </w:pPr>
    </w:p>
    <w:p w14:paraId="5FB8FF88" w14:textId="5269CDE9" w:rsidR="00FC03EA" w:rsidRDefault="00C95DE6" w:rsidP="007853D0">
      <w:pPr>
        <w:pStyle w:val="Zkladntext1"/>
        <w:tabs>
          <w:tab w:val="left" w:leader="underscore" w:pos="6022"/>
        </w:tabs>
        <w:spacing w:line="240" w:lineRule="auto"/>
        <w:ind w:left="1740"/>
      </w:pPr>
      <w:r>
        <w:rPr>
          <w:rStyle w:val="Zkladntext"/>
        </w:rPr>
        <w:t>PPL:</w:t>
      </w:r>
      <w:r>
        <w:rPr>
          <w:rStyle w:val="Zkladntext"/>
        </w:rPr>
        <w:tab/>
      </w:r>
      <w:r>
        <w:rPr>
          <w:rStyle w:val="Zkladntext"/>
        </w:rPr>
        <w:tab/>
      </w:r>
    </w:p>
    <w:p w14:paraId="572FEECE" w14:textId="022F0183" w:rsidR="00FC03EA" w:rsidRDefault="00C95DE6">
      <w:pPr>
        <w:pStyle w:val="Zkladntext1"/>
        <w:spacing w:line="276" w:lineRule="auto"/>
        <w:ind w:left="1480"/>
        <w:sectPr w:rsidR="00FC03EA">
          <w:type w:val="continuous"/>
          <w:pgSz w:w="11900" w:h="16840"/>
          <w:pgMar w:top="1143" w:right="359" w:bottom="1269" w:left="615" w:header="0" w:footer="3" w:gutter="0"/>
          <w:cols w:space="720"/>
          <w:noEndnote/>
          <w:docGrid w:linePitch="360"/>
        </w:sectPr>
      </w:pPr>
      <w:proofErr w:type="spellStart"/>
      <w:r>
        <w:rPr>
          <w:rStyle w:val="Zkladntext"/>
        </w:rPr>
        <w:t>Back</w:t>
      </w:r>
      <w:proofErr w:type="spellEnd"/>
      <w:r>
        <w:rPr>
          <w:rStyle w:val="Zkladntext"/>
        </w:rPr>
        <w:t xml:space="preserve"> office sales agent PPL CZ s.r.o.</w:t>
      </w:r>
    </w:p>
    <w:p w14:paraId="64E92BFA" w14:textId="77777777" w:rsidR="00FC03EA" w:rsidRDefault="00C95DE6">
      <w:pPr>
        <w:pStyle w:val="Zkladntext1"/>
        <w:spacing w:after="340" w:line="240" w:lineRule="auto"/>
        <w:jc w:val="center"/>
      </w:pPr>
      <w:r>
        <w:rPr>
          <w:rStyle w:val="Zkladntext"/>
          <w:b/>
          <w:bCs/>
        </w:rPr>
        <w:lastRenderedPageBreak/>
        <w:t>Příloha č. 1: Cenové podmínky</w:t>
      </w:r>
    </w:p>
    <w:p w14:paraId="6048F92C" w14:textId="77777777" w:rsidR="00FC03EA" w:rsidRDefault="00C95DE6">
      <w:pPr>
        <w:pStyle w:val="Zkladntext1"/>
        <w:numPr>
          <w:ilvl w:val="0"/>
          <w:numId w:val="7"/>
        </w:numPr>
        <w:tabs>
          <w:tab w:val="left" w:pos="753"/>
        </w:tabs>
        <w:spacing w:after="300" w:line="276" w:lineRule="auto"/>
        <w:ind w:left="780" w:hanging="440"/>
      </w:pPr>
      <w:r>
        <w:rPr>
          <w:rStyle w:val="Zkladntext"/>
        </w:rPr>
        <w:t xml:space="preserve">Smluvní strany se řídí Ceníky uvedenými v této příloze. U nespecifikovaných zasilatelských služeb se smluvní strany řídí aktuálními Ceníky doručovaní balíkových zásilek PPL, které jsou zveřejněny na webu PPL: </w:t>
      </w:r>
      <w:hyperlink r:id="rId25" w:history="1">
        <w:r w:rsidR="00FC03EA">
          <w:rPr>
            <w:rStyle w:val="Zkladntext"/>
            <w:color w:val="0000FF"/>
            <w:u w:val="single"/>
          </w:rPr>
          <w:t>https://www.ppl.cz/cenik-firmy</w:t>
        </w:r>
        <w:r w:rsidR="00FC03EA">
          <w:rPr>
            <w:rStyle w:val="Zkladntext"/>
          </w:rPr>
          <w:t>,</w:t>
        </w:r>
      </w:hyperlink>
      <w:r>
        <w:rPr>
          <w:rStyle w:val="Zkladntext"/>
        </w:rPr>
        <w:t xml:space="preserve"> platné ke dni převzetí zásilky.</w:t>
      </w:r>
    </w:p>
    <w:p w14:paraId="6A8C07A4" w14:textId="77777777" w:rsidR="00FC03EA" w:rsidRDefault="00C95DE6">
      <w:pPr>
        <w:pStyle w:val="Zkladntext1"/>
        <w:numPr>
          <w:ilvl w:val="0"/>
          <w:numId w:val="7"/>
        </w:numPr>
        <w:tabs>
          <w:tab w:val="left" w:pos="753"/>
        </w:tabs>
        <w:spacing w:after="300" w:line="276" w:lineRule="auto"/>
        <w:ind w:left="780" w:hanging="440"/>
      </w:pPr>
      <w:r>
        <w:rPr>
          <w:rStyle w:val="Zkladntext"/>
        </w:rPr>
        <w:t>Odesílatel bere na vědomí a souhlasí, že na služby spojené s obstaráním přepravy a doručením zásilek PPL se mohou aplikovat i ostatní Ceníky, Poplatky a Příplatky, které jsou zveřejněné na webu PPL:</w:t>
      </w:r>
      <w:hyperlink r:id="rId26" w:history="1">
        <w:r w:rsidR="00FC03EA">
          <w:rPr>
            <w:rStyle w:val="Zkladntext"/>
          </w:rPr>
          <w:t xml:space="preserve"> https://www.ppl.cz/</w:t>
        </w:r>
      </w:hyperlink>
      <w:r>
        <w:rPr>
          <w:rStyle w:val="Zkladntext"/>
        </w:rPr>
        <w:t xml:space="preserve"> v sekci:</w:t>
      </w:r>
      <w:hyperlink r:id="rId27" w:history="1">
        <w:r w:rsidR="00FC03EA">
          <w:rPr>
            <w:rStyle w:val="Zkladntext"/>
          </w:rPr>
          <w:t xml:space="preserve"> </w:t>
        </w:r>
        <w:r w:rsidR="00FC03EA">
          <w:rPr>
            <w:rStyle w:val="Zkladntext"/>
            <w:color w:val="0000FF"/>
            <w:u w:val="single"/>
          </w:rPr>
          <w:t>https://www.ppl.cz/cenik-firmy</w:t>
        </w:r>
        <w:r w:rsidR="00FC03EA">
          <w:rPr>
            <w:rStyle w:val="Zkladntext"/>
          </w:rPr>
          <w:t>,</w:t>
        </w:r>
      </w:hyperlink>
      <w:r>
        <w:rPr>
          <w:rStyle w:val="Zkladntext"/>
        </w:rPr>
        <w:t xml:space="preserve"> a jsou platné ke dni převzetí zásilky PPL.</w:t>
      </w:r>
    </w:p>
    <w:p w14:paraId="190E05AF" w14:textId="77777777" w:rsidR="00FC03EA" w:rsidRDefault="00C95DE6">
      <w:pPr>
        <w:pStyle w:val="Zkladntext20"/>
        <w:numPr>
          <w:ilvl w:val="0"/>
          <w:numId w:val="7"/>
        </w:numPr>
        <w:tabs>
          <w:tab w:val="left" w:pos="753"/>
        </w:tabs>
        <w:jc w:val="both"/>
      </w:pPr>
      <w:r>
        <w:rPr>
          <w:rStyle w:val="Zkladntext2"/>
        </w:rPr>
        <w:t>Smluvní strany se dohodly, že ceníky uvedené v této příloze jsou platné od 14.01.2026.</w:t>
      </w:r>
    </w:p>
    <w:p w14:paraId="49FCBBA7" w14:textId="77777777" w:rsidR="00FC03EA" w:rsidRDefault="00C95DE6">
      <w:pPr>
        <w:pStyle w:val="Titulektabulky0"/>
        <w:ind w:left="58"/>
      </w:pPr>
      <w:r>
        <w:rPr>
          <w:rStyle w:val="Titulektabulky"/>
        </w:rPr>
        <w:t xml:space="preserve">Pro produkt PPL Parcel CZ </w:t>
      </w:r>
      <w:proofErr w:type="gramStart"/>
      <w:r>
        <w:rPr>
          <w:rStyle w:val="Titulektabulky"/>
        </w:rPr>
        <w:t>Business - Dopravné</w:t>
      </w:r>
      <w:proofErr w:type="gramEnd"/>
      <w:r>
        <w:rPr>
          <w:rStyle w:val="Titulektabulky"/>
        </w:rPr>
        <w:t xml:space="preserve"> je poskytnuta uvedená sleva ze standardního ceníku tohoto produktu uvedeného na </w:t>
      </w:r>
      <w:hyperlink r:id="rId28" w:history="1">
        <w:r w:rsidR="00FC03EA">
          <w:rPr>
            <w:rStyle w:val="Titulektabulky"/>
          </w:rPr>
          <w:t>www.ppl.cz</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3638"/>
        <w:gridCol w:w="3643"/>
        <w:gridCol w:w="3643"/>
      </w:tblGrid>
      <w:tr w:rsidR="00FC03EA" w14:paraId="642AA65F" w14:textId="77777777">
        <w:trPr>
          <w:trHeight w:hRule="exact" w:val="634"/>
          <w:jc w:val="center"/>
        </w:trPr>
        <w:tc>
          <w:tcPr>
            <w:tcW w:w="3638" w:type="dxa"/>
            <w:tcBorders>
              <w:top w:val="single" w:sz="4" w:space="0" w:color="auto"/>
              <w:left w:val="single" w:sz="4" w:space="0" w:color="auto"/>
            </w:tcBorders>
            <w:vAlign w:val="center"/>
          </w:tcPr>
          <w:p w14:paraId="7FB7CE88" w14:textId="77777777" w:rsidR="00FC03EA" w:rsidRDefault="00C95DE6">
            <w:pPr>
              <w:pStyle w:val="Jin0"/>
            </w:pPr>
            <w:r>
              <w:rPr>
                <w:rStyle w:val="Jin"/>
                <w:b/>
                <w:bCs/>
              </w:rPr>
              <w:t>Hmotnost od [kg]</w:t>
            </w:r>
          </w:p>
        </w:tc>
        <w:tc>
          <w:tcPr>
            <w:tcW w:w="3643" w:type="dxa"/>
            <w:tcBorders>
              <w:top w:val="single" w:sz="4" w:space="0" w:color="auto"/>
              <w:left w:val="single" w:sz="4" w:space="0" w:color="auto"/>
            </w:tcBorders>
            <w:vAlign w:val="center"/>
          </w:tcPr>
          <w:p w14:paraId="497B2194" w14:textId="77777777" w:rsidR="00FC03EA" w:rsidRDefault="00C95DE6">
            <w:pPr>
              <w:pStyle w:val="Jin0"/>
            </w:pPr>
            <w:r>
              <w:rPr>
                <w:rStyle w:val="Jin"/>
                <w:b/>
                <w:bCs/>
              </w:rPr>
              <w:t>Hmotnost do [kg]</w:t>
            </w:r>
          </w:p>
        </w:tc>
        <w:tc>
          <w:tcPr>
            <w:tcW w:w="3643" w:type="dxa"/>
            <w:tcBorders>
              <w:top w:val="single" w:sz="4" w:space="0" w:color="auto"/>
              <w:left w:val="single" w:sz="4" w:space="0" w:color="auto"/>
              <w:right w:val="single" w:sz="4" w:space="0" w:color="auto"/>
            </w:tcBorders>
            <w:vAlign w:val="center"/>
          </w:tcPr>
          <w:p w14:paraId="13C41372" w14:textId="77777777" w:rsidR="00FC03EA" w:rsidRDefault="00C95DE6">
            <w:pPr>
              <w:pStyle w:val="Jin0"/>
              <w:jc w:val="both"/>
            </w:pPr>
            <w:r>
              <w:rPr>
                <w:rStyle w:val="Jin"/>
                <w:b/>
                <w:bCs/>
              </w:rPr>
              <w:t>Sleva [%]</w:t>
            </w:r>
          </w:p>
        </w:tc>
      </w:tr>
      <w:tr w:rsidR="00FC03EA" w14:paraId="18A7CC0E" w14:textId="77777777">
        <w:trPr>
          <w:trHeight w:hRule="exact" w:val="322"/>
          <w:jc w:val="center"/>
        </w:trPr>
        <w:tc>
          <w:tcPr>
            <w:tcW w:w="3638" w:type="dxa"/>
            <w:tcBorders>
              <w:top w:val="single" w:sz="4" w:space="0" w:color="auto"/>
              <w:left w:val="single" w:sz="4" w:space="0" w:color="auto"/>
            </w:tcBorders>
            <w:vAlign w:val="center"/>
          </w:tcPr>
          <w:p w14:paraId="533D7FEC" w14:textId="77777777" w:rsidR="00FC03EA" w:rsidRDefault="00C95DE6">
            <w:pPr>
              <w:pStyle w:val="Jin0"/>
              <w:spacing w:line="240" w:lineRule="auto"/>
            </w:pPr>
            <w:r>
              <w:rPr>
                <w:rStyle w:val="Jin"/>
              </w:rPr>
              <w:t>0</w:t>
            </w:r>
          </w:p>
        </w:tc>
        <w:tc>
          <w:tcPr>
            <w:tcW w:w="3643" w:type="dxa"/>
            <w:tcBorders>
              <w:top w:val="single" w:sz="4" w:space="0" w:color="auto"/>
              <w:left w:val="single" w:sz="4" w:space="0" w:color="auto"/>
            </w:tcBorders>
            <w:vAlign w:val="center"/>
          </w:tcPr>
          <w:p w14:paraId="796172C6" w14:textId="77777777" w:rsidR="00FC03EA" w:rsidRDefault="00C95DE6">
            <w:pPr>
              <w:pStyle w:val="Jin0"/>
              <w:spacing w:line="240" w:lineRule="auto"/>
            </w:pPr>
            <w:r>
              <w:rPr>
                <w:rStyle w:val="Jin"/>
              </w:rPr>
              <w:t>2,00</w:t>
            </w:r>
          </w:p>
        </w:tc>
        <w:tc>
          <w:tcPr>
            <w:tcW w:w="3643" w:type="dxa"/>
            <w:tcBorders>
              <w:top w:val="single" w:sz="4" w:space="0" w:color="auto"/>
              <w:left w:val="single" w:sz="4" w:space="0" w:color="auto"/>
              <w:right w:val="single" w:sz="4" w:space="0" w:color="auto"/>
            </w:tcBorders>
            <w:vAlign w:val="center"/>
          </w:tcPr>
          <w:p w14:paraId="2A7D014E" w14:textId="6059AD45" w:rsidR="00FC03EA" w:rsidRDefault="00FC03EA">
            <w:pPr>
              <w:pStyle w:val="Jin0"/>
              <w:spacing w:line="240" w:lineRule="auto"/>
              <w:jc w:val="both"/>
            </w:pPr>
          </w:p>
        </w:tc>
      </w:tr>
      <w:tr w:rsidR="00FC03EA" w14:paraId="241D79BB" w14:textId="77777777">
        <w:trPr>
          <w:trHeight w:hRule="exact" w:val="317"/>
          <w:jc w:val="center"/>
        </w:trPr>
        <w:tc>
          <w:tcPr>
            <w:tcW w:w="3638" w:type="dxa"/>
            <w:tcBorders>
              <w:top w:val="single" w:sz="4" w:space="0" w:color="auto"/>
              <w:left w:val="single" w:sz="4" w:space="0" w:color="auto"/>
            </w:tcBorders>
            <w:vAlign w:val="center"/>
          </w:tcPr>
          <w:p w14:paraId="784BE9D5" w14:textId="77777777" w:rsidR="00FC03EA" w:rsidRDefault="00C95DE6">
            <w:pPr>
              <w:pStyle w:val="Jin0"/>
              <w:spacing w:line="240" w:lineRule="auto"/>
            </w:pPr>
            <w:r>
              <w:rPr>
                <w:rStyle w:val="Jin"/>
              </w:rPr>
              <w:t>2</w:t>
            </w:r>
          </w:p>
        </w:tc>
        <w:tc>
          <w:tcPr>
            <w:tcW w:w="3643" w:type="dxa"/>
            <w:tcBorders>
              <w:top w:val="single" w:sz="4" w:space="0" w:color="auto"/>
              <w:left w:val="single" w:sz="4" w:space="0" w:color="auto"/>
            </w:tcBorders>
            <w:vAlign w:val="center"/>
          </w:tcPr>
          <w:p w14:paraId="13568BCA" w14:textId="77777777" w:rsidR="00FC03EA" w:rsidRDefault="00C95DE6">
            <w:pPr>
              <w:pStyle w:val="Jin0"/>
              <w:spacing w:line="240" w:lineRule="auto"/>
            </w:pPr>
            <w:r>
              <w:rPr>
                <w:rStyle w:val="Jin"/>
              </w:rPr>
              <w:t>5,00</w:t>
            </w:r>
          </w:p>
        </w:tc>
        <w:tc>
          <w:tcPr>
            <w:tcW w:w="3643" w:type="dxa"/>
            <w:tcBorders>
              <w:top w:val="single" w:sz="4" w:space="0" w:color="auto"/>
              <w:left w:val="single" w:sz="4" w:space="0" w:color="auto"/>
              <w:right w:val="single" w:sz="4" w:space="0" w:color="auto"/>
            </w:tcBorders>
            <w:vAlign w:val="center"/>
          </w:tcPr>
          <w:p w14:paraId="7A3D7E26" w14:textId="6B591020" w:rsidR="00FC03EA" w:rsidRDefault="00FC03EA">
            <w:pPr>
              <w:pStyle w:val="Jin0"/>
              <w:spacing w:line="240" w:lineRule="auto"/>
              <w:jc w:val="both"/>
            </w:pPr>
          </w:p>
        </w:tc>
      </w:tr>
      <w:tr w:rsidR="00FC03EA" w14:paraId="47F8104C" w14:textId="77777777">
        <w:trPr>
          <w:trHeight w:hRule="exact" w:val="322"/>
          <w:jc w:val="center"/>
        </w:trPr>
        <w:tc>
          <w:tcPr>
            <w:tcW w:w="3638" w:type="dxa"/>
            <w:tcBorders>
              <w:top w:val="single" w:sz="4" w:space="0" w:color="auto"/>
              <w:left w:val="single" w:sz="4" w:space="0" w:color="auto"/>
            </w:tcBorders>
            <w:vAlign w:val="center"/>
          </w:tcPr>
          <w:p w14:paraId="19D3D394" w14:textId="77777777" w:rsidR="00FC03EA" w:rsidRDefault="00C95DE6">
            <w:pPr>
              <w:pStyle w:val="Jin0"/>
              <w:spacing w:line="240" w:lineRule="auto"/>
            </w:pPr>
            <w:r>
              <w:rPr>
                <w:rStyle w:val="Jin"/>
              </w:rPr>
              <w:t>5</w:t>
            </w:r>
          </w:p>
        </w:tc>
        <w:tc>
          <w:tcPr>
            <w:tcW w:w="3643" w:type="dxa"/>
            <w:tcBorders>
              <w:top w:val="single" w:sz="4" w:space="0" w:color="auto"/>
              <w:left w:val="single" w:sz="4" w:space="0" w:color="auto"/>
            </w:tcBorders>
            <w:vAlign w:val="center"/>
          </w:tcPr>
          <w:p w14:paraId="6E6883AB" w14:textId="77777777" w:rsidR="00FC03EA" w:rsidRDefault="00C95DE6">
            <w:pPr>
              <w:pStyle w:val="Jin0"/>
              <w:spacing w:line="240" w:lineRule="auto"/>
            </w:pPr>
            <w:r>
              <w:rPr>
                <w:rStyle w:val="Jin"/>
              </w:rPr>
              <w:t>10,00</w:t>
            </w:r>
          </w:p>
        </w:tc>
        <w:tc>
          <w:tcPr>
            <w:tcW w:w="3643" w:type="dxa"/>
            <w:tcBorders>
              <w:top w:val="single" w:sz="4" w:space="0" w:color="auto"/>
              <w:left w:val="single" w:sz="4" w:space="0" w:color="auto"/>
              <w:right w:val="single" w:sz="4" w:space="0" w:color="auto"/>
            </w:tcBorders>
            <w:vAlign w:val="center"/>
          </w:tcPr>
          <w:p w14:paraId="3A902C16" w14:textId="52CC8739" w:rsidR="00FC03EA" w:rsidRDefault="00FC03EA">
            <w:pPr>
              <w:pStyle w:val="Jin0"/>
              <w:spacing w:line="240" w:lineRule="auto"/>
              <w:jc w:val="both"/>
            </w:pPr>
          </w:p>
        </w:tc>
      </w:tr>
      <w:tr w:rsidR="00FC03EA" w14:paraId="459FC43F" w14:textId="77777777">
        <w:trPr>
          <w:trHeight w:hRule="exact" w:val="322"/>
          <w:jc w:val="center"/>
        </w:trPr>
        <w:tc>
          <w:tcPr>
            <w:tcW w:w="3638" w:type="dxa"/>
            <w:tcBorders>
              <w:top w:val="single" w:sz="4" w:space="0" w:color="auto"/>
              <w:left w:val="single" w:sz="4" w:space="0" w:color="auto"/>
            </w:tcBorders>
            <w:vAlign w:val="center"/>
          </w:tcPr>
          <w:p w14:paraId="12961851" w14:textId="77777777" w:rsidR="00FC03EA" w:rsidRDefault="00C95DE6">
            <w:pPr>
              <w:pStyle w:val="Jin0"/>
              <w:spacing w:line="240" w:lineRule="auto"/>
            </w:pPr>
            <w:r>
              <w:rPr>
                <w:rStyle w:val="Jin"/>
              </w:rPr>
              <w:t>10</w:t>
            </w:r>
          </w:p>
        </w:tc>
        <w:tc>
          <w:tcPr>
            <w:tcW w:w="3643" w:type="dxa"/>
            <w:tcBorders>
              <w:top w:val="single" w:sz="4" w:space="0" w:color="auto"/>
              <w:left w:val="single" w:sz="4" w:space="0" w:color="auto"/>
            </w:tcBorders>
            <w:vAlign w:val="center"/>
          </w:tcPr>
          <w:p w14:paraId="232F93B3" w14:textId="77777777" w:rsidR="00FC03EA" w:rsidRDefault="00C95DE6">
            <w:pPr>
              <w:pStyle w:val="Jin0"/>
              <w:spacing w:line="240" w:lineRule="auto"/>
            </w:pPr>
            <w:r>
              <w:rPr>
                <w:rStyle w:val="Jin"/>
              </w:rPr>
              <w:t>20,00</w:t>
            </w:r>
          </w:p>
        </w:tc>
        <w:tc>
          <w:tcPr>
            <w:tcW w:w="3643" w:type="dxa"/>
            <w:tcBorders>
              <w:top w:val="single" w:sz="4" w:space="0" w:color="auto"/>
              <w:left w:val="single" w:sz="4" w:space="0" w:color="auto"/>
              <w:right w:val="single" w:sz="4" w:space="0" w:color="auto"/>
            </w:tcBorders>
            <w:vAlign w:val="center"/>
          </w:tcPr>
          <w:p w14:paraId="7341FD4F" w14:textId="0B6C6941" w:rsidR="00FC03EA" w:rsidRDefault="00FC03EA">
            <w:pPr>
              <w:pStyle w:val="Jin0"/>
              <w:spacing w:line="240" w:lineRule="auto"/>
              <w:jc w:val="both"/>
            </w:pPr>
          </w:p>
        </w:tc>
      </w:tr>
      <w:tr w:rsidR="00FC03EA" w14:paraId="5A1306E4" w14:textId="77777777">
        <w:trPr>
          <w:trHeight w:hRule="exact" w:val="322"/>
          <w:jc w:val="center"/>
        </w:trPr>
        <w:tc>
          <w:tcPr>
            <w:tcW w:w="3638" w:type="dxa"/>
            <w:tcBorders>
              <w:top w:val="single" w:sz="4" w:space="0" w:color="auto"/>
              <w:left w:val="single" w:sz="4" w:space="0" w:color="auto"/>
              <w:bottom w:val="single" w:sz="4" w:space="0" w:color="auto"/>
            </w:tcBorders>
            <w:vAlign w:val="center"/>
          </w:tcPr>
          <w:p w14:paraId="1D388B2B" w14:textId="77777777" w:rsidR="00FC03EA" w:rsidRDefault="00C95DE6">
            <w:pPr>
              <w:pStyle w:val="Jin0"/>
              <w:spacing w:line="240" w:lineRule="auto"/>
            </w:pPr>
            <w:r>
              <w:rPr>
                <w:rStyle w:val="Jin"/>
              </w:rPr>
              <w:t>20</w:t>
            </w:r>
          </w:p>
        </w:tc>
        <w:tc>
          <w:tcPr>
            <w:tcW w:w="3643" w:type="dxa"/>
            <w:tcBorders>
              <w:top w:val="single" w:sz="4" w:space="0" w:color="auto"/>
              <w:left w:val="single" w:sz="4" w:space="0" w:color="auto"/>
              <w:bottom w:val="single" w:sz="4" w:space="0" w:color="auto"/>
            </w:tcBorders>
            <w:vAlign w:val="center"/>
          </w:tcPr>
          <w:p w14:paraId="1D3FA1C7" w14:textId="77777777" w:rsidR="00FC03EA" w:rsidRDefault="00C95DE6">
            <w:pPr>
              <w:pStyle w:val="Jin0"/>
              <w:spacing w:line="240" w:lineRule="auto"/>
            </w:pPr>
            <w:r>
              <w:rPr>
                <w:rStyle w:val="Jin"/>
              </w:rPr>
              <w:t>31,50</w:t>
            </w:r>
          </w:p>
        </w:tc>
        <w:tc>
          <w:tcPr>
            <w:tcW w:w="3643" w:type="dxa"/>
            <w:tcBorders>
              <w:top w:val="single" w:sz="4" w:space="0" w:color="auto"/>
              <w:left w:val="single" w:sz="4" w:space="0" w:color="auto"/>
              <w:bottom w:val="single" w:sz="4" w:space="0" w:color="auto"/>
              <w:right w:val="single" w:sz="4" w:space="0" w:color="auto"/>
            </w:tcBorders>
            <w:vAlign w:val="center"/>
          </w:tcPr>
          <w:p w14:paraId="2D2E08C4" w14:textId="590EAA65" w:rsidR="00FC03EA" w:rsidRDefault="00FC03EA">
            <w:pPr>
              <w:pStyle w:val="Jin0"/>
              <w:spacing w:line="240" w:lineRule="auto"/>
              <w:jc w:val="both"/>
            </w:pPr>
          </w:p>
        </w:tc>
      </w:tr>
    </w:tbl>
    <w:p w14:paraId="26FC41CE" w14:textId="77777777" w:rsidR="00FC03EA" w:rsidRDefault="00FC03EA">
      <w:pPr>
        <w:spacing w:after="299" w:line="1" w:lineRule="exact"/>
      </w:pPr>
    </w:p>
    <w:p w14:paraId="367541AC" w14:textId="77777777" w:rsidR="00FC03EA" w:rsidRDefault="00FC03EA">
      <w:pPr>
        <w:spacing w:line="1" w:lineRule="exact"/>
      </w:pPr>
    </w:p>
    <w:p w14:paraId="4B65220D" w14:textId="77777777" w:rsidR="00FC03EA" w:rsidRDefault="00C95DE6">
      <w:pPr>
        <w:pStyle w:val="Titulektabulky0"/>
        <w:ind w:left="58"/>
      </w:pPr>
      <w:r>
        <w:rPr>
          <w:rStyle w:val="Titulektabulky"/>
        </w:rPr>
        <w:t xml:space="preserve">Pro produkt PPL Parcel CZ </w:t>
      </w:r>
      <w:proofErr w:type="gramStart"/>
      <w:r>
        <w:rPr>
          <w:rStyle w:val="Titulektabulky"/>
        </w:rPr>
        <w:t>Business - Dobírka</w:t>
      </w:r>
      <w:proofErr w:type="gramEnd"/>
      <w:r>
        <w:rPr>
          <w:rStyle w:val="Titulektabulky"/>
        </w:rPr>
        <w:t xml:space="preserve"> je poskytnuta uvedená sleva ze standardního ceníku tohoto produktu uvedeného na </w:t>
      </w:r>
      <w:hyperlink r:id="rId29" w:history="1">
        <w:r w:rsidR="00FC03EA">
          <w:rPr>
            <w:rStyle w:val="Titulektabulky"/>
          </w:rPr>
          <w:t>www.ppl.cz</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3638"/>
        <w:gridCol w:w="3643"/>
        <w:gridCol w:w="3643"/>
      </w:tblGrid>
      <w:tr w:rsidR="00FC03EA" w14:paraId="18D5A127" w14:textId="77777777">
        <w:trPr>
          <w:trHeight w:hRule="exact" w:val="634"/>
          <w:jc w:val="center"/>
        </w:trPr>
        <w:tc>
          <w:tcPr>
            <w:tcW w:w="3638" w:type="dxa"/>
            <w:tcBorders>
              <w:top w:val="single" w:sz="4" w:space="0" w:color="auto"/>
              <w:left w:val="single" w:sz="4" w:space="0" w:color="auto"/>
            </w:tcBorders>
            <w:vAlign w:val="center"/>
          </w:tcPr>
          <w:p w14:paraId="01D819E7" w14:textId="77777777" w:rsidR="00FC03EA" w:rsidRDefault="00C95DE6">
            <w:pPr>
              <w:pStyle w:val="Jin0"/>
              <w:spacing w:line="276" w:lineRule="auto"/>
            </w:pPr>
            <w:r>
              <w:rPr>
                <w:rStyle w:val="Jin"/>
                <w:b/>
                <w:bCs/>
              </w:rPr>
              <w:t>Hodnota dobírky od [CZK]</w:t>
            </w:r>
          </w:p>
        </w:tc>
        <w:tc>
          <w:tcPr>
            <w:tcW w:w="3643" w:type="dxa"/>
            <w:tcBorders>
              <w:top w:val="single" w:sz="4" w:space="0" w:color="auto"/>
              <w:left w:val="single" w:sz="4" w:space="0" w:color="auto"/>
            </w:tcBorders>
            <w:vAlign w:val="center"/>
          </w:tcPr>
          <w:p w14:paraId="5A6669D7" w14:textId="77777777" w:rsidR="00FC03EA" w:rsidRDefault="00C95DE6">
            <w:pPr>
              <w:pStyle w:val="Jin0"/>
              <w:spacing w:line="276" w:lineRule="auto"/>
            </w:pPr>
            <w:r>
              <w:rPr>
                <w:rStyle w:val="Jin"/>
                <w:b/>
                <w:bCs/>
              </w:rPr>
              <w:t>Hodnota dobírky do [CZK]</w:t>
            </w:r>
          </w:p>
        </w:tc>
        <w:tc>
          <w:tcPr>
            <w:tcW w:w="3643" w:type="dxa"/>
            <w:tcBorders>
              <w:top w:val="single" w:sz="4" w:space="0" w:color="auto"/>
              <w:left w:val="single" w:sz="4" w:space="0" w:color="auto"/>
              <w:right w:val="single" w:sz="4" w:space="0" w:color="auto"/>
            </w:tcBorders>
            <w:vAlign w:val="center"/>
          </w:tcPr>
          <w:p w14:paraId="25F73C6B" w14:textId="77777777" w:rsidR="00FC03EA" w:rsidRDefault="00C95DE6">
            <w:pPr>
              <w:pStyle w:val="Jin0"/>
              <w:spacing w:line="276" w:lineRule="auto"/>
              <w:jc w:val="both"/>
            </w:pPr>
            <w:r>
              <w:rPr>
                <w:rStyle w:val="Jin"/>
                <w:b/>
                <w:bCs/>
              </w:rPr>
              <w:t>Sleva [%]</w:t>
            </w:r>
          </w:p>
        </w:tc>
      </w:tr>
      <w:tr w:rsidR="00FC03EA" w14:paraId="721AE57E" w14:textId="77777777">
        <w:trPr>
          <w:trHeight w:hRule="exact" w:val="322"/>
          <w:jc w:val="center"/>
        </w:trPr>
        <w:tc>
          <w:tcPr>
            <w:tcW w:w="3638" w:type="dxa"/>
            <w:tcBorders>
              <w:top w:val="single" w:sz="4" w:space="0" w:color="auto"/>
              <w:left w:val="single" w:sz="4" w:space="0" w:color="auto"/>
            </w:tcBorders>
            <w:vAlign w:val="center"/>
          </w:tcPr>
          <w:p w14:paraId="56940532" w14:textId="77777777" w:rsidR="00FC03EA" w:rsidRDefault="00C95DE6">
            <w:pPr>
              <w:pStyle w:val="Jin0"/>
              <w:spacing w:line="240" w:lineRule="auto"/>
            </w:pPr>
            <w:r>
              <w:rPr>
                <w:rStyle w:val="Jin"/>
              </w:rPr>
              <w:t>0</w:t>
            </w:r>
          </w:p>
        </w:tc>
        <w:tc>
          <w:tcPr>
            <w:tcW w:w="3643" w:type="dxa"/>
            <w:tcBorders>
              <w:top w:val="single" w:sz="4" w:space="0" w:color="auto"/>
              <w:left w:val="single" w:sz="4" w:space="0" w:color="auto"/>
            </w:tcBorders>
            <w:vAlign w:val="center"/>
          </w:tcPr>
          <w:p w14:paraId="07983991" w14:textId="77777777" w:rsidR="00FC03EA" w:rsidRDefault="00C95DE6">
            <w:pPr>
              <w:pStyle w:val="Jin0"/>
              <w:spacing w:line="240" w:lineRule="auto"/>
            </w:pPr>
            <w:r>
              <w:rPr>
                <w:rStyle w:val="Jin"/>
              </w:rPr>
              <w:t>1000,00</w:t>
            </w:r>
          </w:p>
        </w:tc>
        <w:tc>
          <w:tcPr>
            <w:tcW w:w="3643" w:type="dxa"/>
            <w:tcBorders>
              <w:top w:val="single" w:sz="4" w:space="0" w:color="auto"/>
              <w:left w:val="single" w:sz="4" w:space="0" w:color="auto"/>
              <w:right w:val="single" w:sz="4" w:space="0" w:color="auto"/>
            </w:tcBorders>
            <w:vAlign w:val="center"/>
          </w:tcPr>
          <w:p w14:paraId="75E52073" w14:textId="22ABBEFB" w:rsidR="00FC03EA" w:rsidRDefault="00FC03EA">
            <w:pPr>
              <w:pStyle w:val="Jin0"/>
              <w:spacing w:line="240" w:lineRule="auto"/>
              <w:jc w:val="both"/>
            </w:pPr>
          </w:p>
        </w:tc>
      </w:tr>
      <w:tr w:rsidR="00FC03EA" w14:paraId="5A4DC5EC" w14:textId="77777777">
        <w:trPr>
          <w:trHeight w:hRule="exact" w:val="317"/>
          <w:jc w:val="center"/>
        </w:trPr>
        <w:tc>
          <w:tcPr>
            <w:tcW w:w="3638" w:type="dxa"/>
            <w:tcBorders>
              <w:top w:val="single" w:sz="4" w:space="0" w:color="auto"/>
              <w:left w:val="single" w:sz="4" w:space="0" w:color="auto"/>
            </w:tcBorders>
            <w:vAlign w:val="center"/>
          </w:tcPr>
          <w:p w14:paraId="0CE30D96" w14:textId="77777777" w:rsidR="00FC03EA" w:rsidRDefault="00C95DE6">
            <w:pPr>
              <w:pStyle w:val="Jin0"/>
              <w:spacing w:line="240" w:lineRule="auto"/>
            </w:pPr>
            <w:r>
              <w:rPr>
                <w:rStyle w:val="Jin"/>
              </w:rPr>
              <w:t>1000</w:t>
            </w:r>
          </w:p>
        </w:tc>
        <w:tc>
          <w:tcPr>
            <w:tcW w:w="3643" w:type="dxa"/>
            <w:tcBorders>
              <w:top w:val="single" w:sz="4" w:space="0" w:color="auto"/>
              <w:left w:val="single" w:sz="4" w:space="0" w:color="auto"/>
            </w:tcBorders>
            <w:vAlign w:val="center"/>
          </w:tcPr>
          <w:p w14:paraId="7D8CDBE0" w14:textId="77777777" w:rsidR="00FC03EA" w:rsidRDefault="00C95DE6">
            <w:pPr>
              <w:pStyle w:val="Jin0"/>
              <w:spacing w:line="240" w:lineRule="auto"/>
            </w:pPr>
            <w:r>
              <w:rPr>
                <w:rStyle w:val="Jin"/>
              </w:rPr>
              <w:t>5000,00</w:t>
            </w:r>
          </w:p>
        </w:tc>
        <w:tc>
          <w:tcPr>
            <w:tcW w:w="3643" w:type="dxa"/>
            <w:tcBorders>
              <w:top w:val="single" w:sz="4" w:space="0" w:color="auto"/>
              <w:left w:val="single" w:sz="4" w:space="0" w:color="auto"/>
              <w:right w:val="single" w:sz="4" w:space="0" w:color="auto"/>
            </w:tcBorders>
            <w:vAlign w:val="center"/>
          </w:tcPr>
          <w:p w14:paraId="1FDC1CE8" w14:textId="31CA784E" w:rsidR="00FC03EA" w:rsidRDefault="00FC03EA">
            <w:pPr>
              <w:pStyle w:val="Jin0"/>
              <w:spacing w:line="240" w:lineRule="auto"/>
              <w:jc w:val="both"/>
            </w:pPr>
          </w:p>
        </w:tc>
      </w:tr>
      <w:tr w:rsidR="00FC03EA" w14:paraId="6E5C8E49" w14:textId="77777777">
        <w:trPr>
          <w:trHeight w:hRule="exact" w:val="322"/>
          <w:jc w:val="center"/>
        </w:trPr>
        <w:tc>
          <w:tcPr>
            <w:tcW w:w="3638" w:type="dxa"/>
            <w:tcBorders>
              <w:top w:val="single" w:sz="4" w:space="0" w:color="auto"/>
              <w:left w:val="single" w:sz="4" w:space="0" w:color="auto"/>
            </w:tcBorders>
            <w:vAlign w:val="center"/>
          </w:tcPr>
          <w:p w14:paraId="74AEE02C" w14:textId="77777777" w:rsidR="00FC03EA" w:rsidRDefault="00C95DE6">
            <w:pPr>
              <w:pStyle w:val="Jin0"/>
              <w:spacing w:line="240" w:lineRule="auto"/>
            </w:pPr>
            <w:r>
              <w:rPr>
                <w:rStyle w:val="Jin"/>
              </w:rPr>
              <w:t>5000</w:t>
            </w:r>
          </w:p>
        </w:tc>
        <w:tc>
          <w:tcPr>
            <w:tcW w:w="3643" w:type="dxa"/>
            <w:tcBorders>
              <w:top w:val="single" w:sz="4" w:space="0" w:color="auto"/>
              <w:left w:val="single" w:sz="4" w:space="0" w:color="auto"/>
            </w:tcBorders>
            <w:vAlign w:val="center"/>
          </w:tcPr>
          <w:p w14:paraId="73DAF855" w14:textId="77777777" w:rsidR="00FC03EA" w:rsidRDefault="00C95DE6">
            <w:pPr>
              <w:pStyle w:val="Jin0"/>
              <w:spacing w:line="240" w:lineRule="auto"/>
            </w:pPr>
            <w:r>
              <w:rPr>
                <w:rStyle w:val="Jin"/>
              </w:rPr>
              <w:t>20000,00</w:t>
            </w:r>
          </w:p>
        </w:tc>
        <w:tc>
          <w:tcPr>
            <w:tcW w:w="3643" w:type="dxa"/>
            <w:tcBorders>
              <w:top w:val="single" w:sz="4" w:space="0" w:color="auto"/>
              <w:left w:val="single" w:sz="4" w:space="0" w:color="auto"/>
              <w:right w:val="single" w:sz="4" w:space="0" w:color="auto"/>
            </w:tcBorders>
            <w:vAlign w:val="center"/>
          </w:tcPr>
          <w:p w14:paraId="3275DAED" w14:textId="3F760900" w:rsidR="00FC03EA" w:rsidRDefault="00FC03EA">
            <w:pPr>
              <w:pStyle w:val="Jin0"/>
              <w:spacing w:line="240" w:lineRule="auto"/>
              <w:jc w:val="both"/>
            </w:pPr>
          </w:p>
        </w:tc>
      </w:tr>
      <w:tr w:rsidR="00FC03EA" w14:paraId="5BFFBF76" w14:textId="77777777">
        <w:trPr>
          <w:trHeight w:hRule="exact" w:val="322"/>
          <w:jc w:val="center"/>
        </w:trPr>
        <w:tc>
          <w:tcPr>
            <w:tcW w:w="3638" w:type="dxa"/>
            <w:tcBorders>
              <w:top w:val="single" w:sz="4" w:space="0" w:color="auto"/>
              <w:left w:val="single" w:sz="4" w:space="0" w:color="auto"/>
            </w:tcBorders>
            <w:vAlign w:val="center"/>
          </w:tcPr>
          <w:p w14:paraId="6FCB7EB4" w14:textId="77777777" w:rsidR="00FC03EA" w:rsidRDefault="00C95DE6">
            <w:pPr>
              <w:pStyle w:val="Jin0"/>
              <w:spacing w:line="240" w:lineRule="auto"/>
            </w:pPr>
            <w:r>
              <w:rPr>
                <w:rStyle w:val="Jin"/>
              </w:rPr>
              <w:t>20000</w:t>
            </w:r>
          </w:p>
        </w:tc>
        <w:tc>
          <w:tcPr>
            <w:tcW w:w="3643" w:type="dxa"/>
            <w:tcBorders>
              <w:top w:val="single" w:sz="4" w:space="0" w:color="auto"/>
              <w:left w:val="single" w:sz="4" w:space="0" w:color="auto"/>
            </w:tcBorders>
            <w:vAlign w:val="center"/>
          </w:tcPr>
          <w:p w14:paraId="6CC8A6B7" w14:textId="77777777" w:rsidR="00FC03EA" w:rsidRDefault="00C95DE6">
            <w:pPr>
              <w:pStyle w:val="Jin0"/>
              <w:spacing w:line="240" w:lineRule="auto"/>
            </w:pPr>
            <w:r>
              <w:rPr>
                <w:rStyle w:val="Jin"/>
              </w:rPr>
              <w:t>50000,00</w:t>
            </w:r>
          </w:p>
        </w:tc>
        <w:tc>
          <w:tcPr>
            <w:tcW w:w="3643" w:type="dxa"/>
            <w:tcBorders>
              <w:top w:val="single" w:sz="4" w:space="0" w:color="auto"/>
              <w:left w:val="single" w:sz="4" w:space="0" w:color="auto"/>
              <w:right w:val="single" w:sz="4" w:space="0" w:color="auto"/>
            </w:tcBorders>
            <w:vAlign w:val="center"/>
          </w:tcPr>
          <w:p w14:paraId="68B0A6E6" w14:textId="2E441579" w:rsidR="00FC03EA" w:rsidRDefault="00FC03EA">
            <w:pPr>
              <w:pStyle w:val="Jin0"/>
              <w:spacing w:line="240" w:lineRule="auto"/>
              <w:jc w:val="both"/>
            </w:pPr>
          </w:p>
        </w:tc>
      </w:tr>
      <w:tr w:rsidR="00FC03EA" w14:paraId="413204F5" w14:textId="77777777">
        <w:trPr>
          <w:trHeight w:hRule="exact" w:val="322"/>
          <w:jc w:val="center"/>
        </w:trPr>
        <w:tc>
          <w:tcPr>
            <w:tcW w:w="3638" w:type="dxa"/>
            <w:tcBorders>
              <w:top w:val="single" w:sz="4" w:space="0" w:color="auto"/>
              <w:left w:val="single" w:sz="4" w:space="0" w:color="auto"/>
              <w:bottom w:val="single" w:sz="4" w:space="0" w:color="auto"/>
            </w:tcBorders>
            <w:vAlign w:val="center"/>
          </w:tcPr>
          <w:p w14:paraId="7D610002" w14:textId="77777777" w:rsidR="00FC03EA" w:rsidRDefault="00C95DE6">
            <w:pPr>
              <w:pStyle w:val="Jin0"/>
              <w:spacing w:line="240" w:lineRule="auto"/>
            </w:pPr>
            <w:r>
              <w:rPr>
                <w:rStyle w:val="Jin"/>
              </w:rPr>
              <w:t>50000</w:t>
            </w:r>
          </w:p>
        </w:tc>
        <w:tc>
          <w:tcPr>
            <w:tcW w:w="3643" w:type="dxa"/>
            <w:tcBorders>
              <w:top w:val="single" w:sz="4" w:space="0" w:color="auto"/>
              <w:left w:val="single" w:sz="4" w:space="0" w:color="auto"/>
              <w:bottom w:val="single" w:sz="4" w:space="0" w:color="auto"/>
            </w:tcBorders>
            <w:vAlign w:val="center"/>
          </w:tcPr>
          <w:p w14:paraId="0D4A4D62" w14:textId="77777777" w:rsidR="00FC03EA" w:rsidRDefault="00C95DE6">
            <w:pPr>
              <w:pStyle w:val="Jin0"/>
              <w:spacing w:line="240" w:lineRule="auto"/>
            </w:pPr>
            <w:r>
              <w:rPr>
                <w:rStyle w:val="Jin"/>
              </w:rPr>
              <w:t>100000,00</w:t>
            </w:r>
          </w:p>
        </w:tc>
        <w:tc>
          <w:tcPr>
            <w:tcW w:w="3643" w:type="dxa"/>
            <w:tcBorders>
              <w:top w:val="single" w:sz="4" w:space="0" w:color="auto"/>
              <w:left w:val="single" w:sz="4" w:space="0" w:color="auto"/>
              <w:bottom w:val="single" w:sz="4" w:space="0" w:color="auto"/>
              <w:right w:val="single" w:sz="4" w:space="0" w:color="auto"/>
            </w:tcBorders>
            <w:vAlign w:val="center"/>
          </w:tcPr>
          <w:p w14:paraId="7687576E" w14:textId="04F89FF2" w:rsidR="00FC03EA" w:rsidRDefault="00FC03EA">
            <w:pPr>
              <w:pStyle w:val="Jin0"/>
              <w:spacing w:line="240" w:lineRule="auto"/>
              <w:jc w:val="both"/>
            </w:pPr>
          </w:p>
        </w:tc>
      </w:tr>
    </w:tbl>
    <w:p w14:paraId="36F4F75B" w14:textId="77777777" w:rsidR="00FC03EA" w:rsidRDefault="00FC03EA">
      <w:pPr>
        <w:spacing w:after="299" w:line="1" w:lineRule="exact"/>
      </w:pPr>
    </w:p>
    <w:p w14:paraId="6EC23B6B" w14:textId="77777777" w:rsidR="00FC03EA" w:rsidRDefault="00FC03EA">
      <w:pPr>
        <w:spacing w:line="1" w:lineRule="exact"/>
      </w:pPr>
    </w:p>
    <w:p w14:paraId="2C6E5E26" w14:textId="77777777" w:rsidR="00FC03EA" w:rsidRDefault="00C95DE6">
      <w:pPr>
        <w:pStyle w:val="Titulektabulky0"/>
        <w:ind w:left="58"/>
      </w:pPr>
      <w:r>
        <w:rPr>
          <w:rStyle w:val="Titulektabulky"/>
        </w:rPr>
        <w:t xml:space="preserve">Pro produkt PPL Parcel CZ </w:t>
      </w:r>
      <w:proofErr w:type="spellStart"/>
      <w:proofErr w:type="gramStart"/>
      <w:r>
        <w:rPr>
          <w:rStyle w:val="Titulektabulky"/>
        </w:rPr>
        <w:t>Private</w:t>
      </w:r>
      <w:proofErr w:type="spellEnd"/>
      <w:r>
        <w:rPr>
          <w:rStyle w:val="Titulektabulky"/>
        </w:rPr>
        <w:t xml:space="preserve"> - Dopravné</w:t>
      </w:r>
      <w:proofErr w:type="gramEnd"/>
      <w:r>
        <w:rPr>
          <w:rStyle w:val="Titulektabulky"/>
        </w:rPr>
        <w:t xml:space="preserve"> je poskytnuta uvedená sleva ze standardního ceníku tohoto produktu uvedeného na </w:t>
      </w:r>
      <w:hyperlink r:id="rId30" w:history="1">
        <w:r w:rsidR="00FC03EA">
          <w:rPr>
            <w:rStyle w:val="Titulektabulky"/>
          </w:rPr>
          <w:t>www.ppl.cz</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3638"/>
        <w:gridCol w:w="3643"/>
        <w:gridCol w:w="3643"/>
      </w:tblGrid>
      <w:tr w:rsidR="00FC03EA" w14:paraId="3A9D35BE" w14:textId="77777777">
        <w:trPr>
          <w:trHeight w:hRule="exact" w:val="634"/>
          <w:jc w:val="center"/>
        </w:trPr>
        <w:tc>
          <w:tcPr>
            <w:tcW w:w="3638" w:type="dxa"/>
            <w:tcBorders>
              <w:top w:val="single" w:sz="4" w:space="0" w:color="auto"/>
              <w:left w:val="single" w:sz="4" w:space="0" w:color="auto"/>
            </w:tcBorders>
            <w:vAlign w:val="center"/>
          </w:tcPr>
          <w:p w14:paraId="211EAF66" w14:textId="77777777" w:rsidR="00FC03EA" w:rsidRDefault="00C95DE6">
            <w:pPr>
              <w:pStyle w:val="Jin0"/>
              <w:spacing w:line="276" w:lineRule="auto"/>
            </w:pPr>
            <w:r>
              <w:rPr>
                <w:rStyle w:val="Jin"/>
                <w:b/>
                <w:bCs/>
              </w:rPr>
              <w:t>Hmotnost od [kg]</w:t>
            </w:r>
          </w:p>
        </w:tc>
        <w:tc>
          <w:tcPr>
            <w:tcW w:w="3643" w:type="dxa"/>
            <w:tcBorders>
              <w:top w:val="single" w:sz="4" w:space="0" w:color="auto"/>
              <w:left w:val="single" w:sz="4" w:space="0" w:color="auto"/>
            </w:tcBorders>
            <w:vAlign w:val="center"/>
          </w:tcPr>
          <w:p w14:paraId="313B9C7F" w14:textId="77777777" w:rsidR="00FC03EA" w:rsidRDefault="00C95DE6">
            <w:pPr>
              <w:pStyle w:val="Jin0"/>
              <w:spacing w:line="276" w:lineRule="auto"/>
            </w:pPr>
            <w:r>
              <w:rPr>
                <w:rStyle w:val="Jin"/>
                <w:b/>
                <w:bCs/>
              </w:rPr>
              <w:t>Hmotnost do [kg]</w:t>
            </w:r>
          </w:p>
        </w:tc>
        <w:tc>
          <w:tcPr>
            <w:tcW w:w="3643" w:type="dxa"/>
            <w:tcBorders>
              <w:top w:val="single" w:sz="4" w:space="0" w:color="auto"/>
              <w:left w:val="single" w:sz="4" w:space="0" w:color="auto"/>
              <w:right w:val="single" w:sz="4" w:space="0" w:color="auto"/>
            </w:tcBorders>
            <w:vAlign w:val="center"/>
          </w:tcPr>
          <w:p w14:paraId="56EF6FB4" w14:textId="77777777" w:rsidR="00FC03EA" w:rsidRDefault="00C95DE6">
            <w:pPr>
              <w:pStyle w:val="Jin0"/>
              <w:spacing w:line="276" w:lineRule="auto"/>
              <w:jc w:val="both"/>
            </w:pPr>
            <w:r>
              <w:rPr>
                <w:rStyle w:val="Jin"/>
                <w:b/>
                <w:bCs/>
              </w:rPr>
              <w:t>Sleva [%]</w:t>
            </w:r>
          </w:p>
        </w:tc>
      </w:tr>
      <w:tr w:rsidR="00FC03EA" w14:paraId="7DF0673F" w14:textId="77777777">
        <w:trPr>
          <w:trHeight w:hRule="exact" w:val="322"/>
          <w:jc w:val="center"/>
        </w:trPr>
        <w:tc>
          <w:tcPr>
            <w:tcW w:w="3638" w:type="dxa"/>
            <w:tcBorders>
              <w:top w:val="single" w:sz="4" w:space="0" w:color="auto"/>
              <w:left w:val="single" w:sz="4" w:space="0" w:color="auto"/>
            </w:tcBorders>
            <w:vAlign w:val="center"/>
          </w:tcPr>
          <w:p w14:paraId="3C237C56" w14:textId="77777777" w:rsidR="00FC03EA" w:rsidRDefault="00C95DE6">
            <w:pPr>
              <w:pStyle w:val="Jin0"/>
              <w:spacing w:line="240" w:lineRule="auto"/>
            </w:pPr>
            <w:r>
              <w:rPr>
                <w:rStyle w:val="Jin"/>
              </w:rPr>
              <w:t>0</w:t>
            </w:r>
          </w:p>
        </w:tc>
        <w:tc>
          <w:tcPr>
            <w:tcW w:w="3643" w:type="dxa"/>
            <w:tcBorders>
              <w:top w:val="single" w:sz="4" w:space="0" w:color="auto"/>
              <w:left w:val="single" w:sz="4" w:space="0" w:color="auto"/>
            </w:tcBorders>
            <w:vAlign w:val="center"/>
          </w:tcPr>
          <w:p w14:paraId="3865BF91" w14:textId="77777777" w:rsidR="00FC03EA" w:rsidRDefault="00C95DE6">
            <w:pPr>
              <w:pStyle w:val="Jin0"/>
              <w:spacing w:line="240" w:lineRule="auto"/>
            </w:pPr>
            <w:r>
              <w:rPr>
                <w:rStyle w:val="Jin"/>
              </w:rPr>
              <w:t>2,00</w:t>
            </w:r>
          </w:p>
        </w:tc>
        <w:tc>
          <w:tcPr>
            <w:tcW w:w="3643" w:type="dxa"/>
            <w:tcBorders>
              <w:top w:val="single" w:sz="4" w:space="0" w:color="auto"/>
              <w:left w:val="single" w:sz="4" w:space="0" w:color="auto"/>
              <w:right w:val="single" w:sz="4" w:space="0" w:color="auto"/>
            </w:tcBorders>
            <w:vAlign w:val="center"/>
          </w:tcPr>
          <w:p w14:paraId="3272ECBA" w14:textId="511CCA59" w:rsidR="00FC03EA" w:rsidRDefault="00FC03EA">
            <w:pPr>
              <w:pStyle w:val="Jin0"/>
              <w:spacing w:line="240" w:lineRule="auto"/>
              <w:jc w:val="both"/>
            </w:pPr>
          </w:p>
        </w:tc>
      </w:tr>
      <w:tr w:rsidR="00FC03EA" w14:paraId="7408D191" w14:textId="77777777">
        <w:trPr>
          <w:trHeight w:hRule="exact" w:val="317"/>
          <w:jc w:val="center"/>
        </w:trPr>
        <w:tc>
          <w:tcPr>
            <w:tcW w:w="3638" w:type="dxa"/>
            <w:tcBorders>
              <w:top w:val="single" w:sz="4" w:space="0" w:color="auto"/>
              <w:left w:val="single" w:sz="4" w:space="0" w:color="auto"/>
            </w:tcBorders>
            <w:vAlign w:val="center"/>
          </w:tcPr>
          <w:p w14:paraId="0AB5C743" w14:textId="77777777" w:rsidR="00FC03EA" w:rsidRDefault="00C95DE6">
            <w:pPr>
              <w:pStyle w:val="Jin0"/>
              <w:spacing w:line="240" w:lineRule="auto"/>
            </w:pPr>
            <w:r>
              <w:rPr>
                <w:rStyle w:val="Jin"/>
              </w:rPr>
              <w:t>2</w:t>
            </w:r>
          </w:p>
        </w:tc>
        <w:tc>
          <w:tcPr>
            <w:tcW w:w="3643" w:type="dxa"/>
            <w:tcBorders>
              <w:top w:val="single" w:sz="4" w:space="0" w:color="auto"/>
              <w:left w:val="single" w:sz="4" w:space="0" w:color="auto"/>
            </w:tcBorders>
            <w:vAlign w:val="center"/>
          </w:tcPr>
          <w:p w14:paraId="7AAA140D" w14:textId="77777777" w:rsidR="00FC03EA" w:rsidRDefault="00C95DE6">
            <w:pPr>
              <w:pStyle w:val="Jin0"/>
              <w:spacing w:line="240" w:lineRule="auto"/>
            </w:pPr>
            <w:r>
              <w:rPr>
                <w:rStyle w:val="Jin"/>
              </w:rPr>
              <w:t>5,00</w:t>
            </w:r>
          </w:p>
        </w:tc>
        <w:tc>
          <w:tcPr>
            <w:tcW w:w="3643" w:type="dxa"/>
            <w:tcBorders>
              <w:top w:val="single" w:sz="4" w:space="0" w:color="auto"/>
              <w:left w:val="single" w:sz="4" w:space="0" w:color="auto"/>
              <w:right w:val="single" w:sz="4" w:space="0" w:color="auto"/>
            </w:tcBorders>
            <w:vAlign w:val="center"/>
          </w:tcPr>
          <w:p w14:paraId="69D03832" w14:textId="588BA474" w:rsidR="00FC03EA" w:rsidRDefault="00FC03EA">
            <w:pPr>
              <w:pStyle w:val="Jin0"/>
              <w:spacing w:line="240" w:lineRule="auto"/>
              <w:jc w:val="both"/>
            </w:pPr>
          </w:p>
        </w:tc>
      </w:tr>
      <w:tr w:rsidR="00FC03EA" w14:paraId="68E21F9A" w14:textId="77777777">
        <w:trPr>
          <w:trHeight w:hRule="exact" w:val="322"/>
          <w:jc w:val="center"/>
        </w:trPr>
        <w:tc>
          <w:tcPr>
            <w:tcW w:w="3638" w:type="dxa"/>
            <w:tcBorders>
              <w:top w:val="single" w:sz="4" w:space="0" w:color="auto"/>
              <w:left w:val="single" w:sz="4" w:space="0" w:color="auto"/>
            </w:tcBorders>
            <w:vAlign w:val="center"/>
          </w:tcPr>
          <w:p w14:paraId="115CAE1A" w14:textId="77777777" w:rsidR="00FC03EA" w:rsidRDefault="00C95DE6">
            <w:pPr>
              <w:pStyle w:val="Jin0"/>
              <w:spacing w:line="240" w:lineRule="auto"/>
            </w:pPr>
            <w:r>
              <w:rPr>
                <w:rStyle w:val="Jin"/>
              </w:rPr>
              <w:t>5</w:t>
            </w:r>
          </w:p>
        </w:tc>
        <w:tc>
          <w:tcPr>
            <w:tcW w:w="3643" w:type="dxa"/>
            <w:tcBorders>
              <w:top w:val="single" w:sz="4" w:space="0" w:color="auto"/>
              <w:left w:val="single" w:sz="4" w:space="0" w:color="auto"/>
            </w:tcBorders>
            <w:vAlign w:val="center"/>
          </w:tcPr>
          <w:p w14:paraId="2B8FC9D4" w14:textId="77777777" w:rsidR="00FC03EA" w:rsidRDefault="00C95DE6">
            <w:pPr>
              <w:pStyle w:val="Jin0"/>
              <w:spacing w:line="240" w:lineRule="auto"/>
            </w:pPr>
            <w:r>
              <w:rPr>
                <w:rStyle w:val="Jin"/>
              </w:rPr>
              <w:t>10,00</w:t>
            </w:r>
          </w:p>
        </w:tc>
        <w:tc>
          <w:tcPr>
            <w:tcW w:w="3643" w:type="dxa"/>
            <w:tcBorders>
              <w:top w:val="single" w:sz="4" w:space="0" w:color="auto"/>
              <w:left w:val="single" w:sz="4" w:space="0" w:color="auto"/>
              <w:right w:val="single" w:sz="4" w:space="0" w:color="auto"/>
            </w:tcBorders>
            <w:vAlign w:val="center"/>
          </w:tcPr>
          <w:p w14:paraId="463E8E33" w14:textId="0030D41B" w:rsidR="00FC03EA" w:rsidRDefault="00FC03EA">
            <w:pPr>
              <w:pStyle w:val="Jin0"/>
              <w:spacing w:line="240" w:lineRule="auto"/>
              <w:jc w:val="both"/>
            </w:pPr>
          </w:p>
        </w:tc>
      </w:tr>
      <w:tr w:rsidR="00FC03EA" w14:paraId="2416F2CB" w14:textId="77777777">
        <w:trPr>
          <w:trHeight w:hRule="exact" w:val="317"/>
          <w:jc w:val="center"/>
        </w:trPr>
        <w:tc>
          <w:tcPr>
            <w:tcW w:w="3638" w:type="dxa"/>
            <w:tcBorders>
              <w:top w:val="single" w:sz="4" w:space="0" w:color="auto"/>
              <w:left w:val="single" w:sz="4" w:space="0" w:color="auto"/>
            </w:tcBorders>
            <w:vAlign w:val="center"/>
          </w:tcPr>
          <w:p w14:paraId="45E3586C" w14:textId="77777777" w:rsidR="00FC03EA" w:rsidRDefault="00C95DE6">
            <w:pPr>
              <w:pStyle w:val="Jin0"/>
              <w:spacing w:line="240" w:lineRule="auto"/>
            </w:pPr>
            <w:r>
              <w:rPr>
                <w:rStyle w:val="Jin"/>
              </w:rPr>
              <w:t>10</w:t>
            </w:r>
          </w:p>
        </w:tc>
        <w:tc>
          <w:tcPr>
            <w:tcW w:w="3643" w:type="dxa"/>
            <w:tcBorders>
              <w:top w:val="single" w:sz="4" w:space="0" w:color="auto"/>
              <w:left w:val="single" w:sz="4" w:space="0" w:color="auto"/>
            </w:tcBorders>
            <w:vAlign w:val="center"/>
          </w:tcPr>
          <w:p w14:paraId="3DC3FC47" w14:textId="77777777" w:rsidR="00FC03EA" w:rsidRDefault="00C95DE6">
            <w:pPr>
              <w:pStyle w:val="Jin0"/>
              <w:spacing w:line="240" w:lineRule="auto"/>
            </w:pPr>
            <w:r>
              <w:rPr>
                <w:rStyle w:val="Jin"/>
              </w:rPr>
              <w:t>20,00</w:t>
            </w:r>
          </w:p>
        </w:tc>
        <w:tc>
          <w:tcPr>
            <w:tcW w:w="3643" w:type="dxa"/>
            <w:tcBorders>
              <w:top w:val="single" w:sz="4" w:space="0" w:color="auto"/>
              <w:left w:val="single" w:sz="4" w:space="0" w:color="auto"/>
              <w:right w:val="single" w:sz="4" w:space="0" w:color="auto"/>
            </w:tcBorders>
            <w:vAlign w:val="center"/>
          </w:tcPr>
          <w:p w14:paraId="22B20FDA" w14:textId="6C45BABD" w:rsidR="00FC03EA" w:rsidRDefault="00FC03EA">
            <w:pPr>
              <w:pStyle w:val="Jin0"/>
              <w:spacing w:line="240" w:lineRule="auto"/>
              <w:jc w:val="both"/>
            </w:pPr>
          </w:p>
        </w:tc>
      </w:tr>
      <w:tr w:rsidR="00FC03EA" w14:paraId="62858937" w14:textId="77777777">
        <w:trPr>
          <w:trHeight w:hRule="exact" w:val="326"/>
          <w:jc w:val="center"/>
        </w:trPr>
        <w:tc>
          <w:tcPr>
            <w:tcW w:w="3638" w:type="dxa"/>
            <w:tcBorders>
              <w:top w:val="single" w:sz="4" w:space="0" w:color="auto"/>
              <w:left w:val="single" w:sz="4" w:space="0" w:color="auto"/>
              <w:bottom w:val="single" w:sz="4" w:space="0" w:color="auto"/>
            </w:tcBorders>
            <w:vAlign w:val="center"/>
          </w:tcPr>
          <w:p w14:paraId="1F6D0BFF" w14:textId="77777777" w:rsidR="00FC03EA" w:rsidRDefault="00C95DE6">
            <w:pPr>
              <w:pStyle w:val="Jin0"/>
              <w:spacing w:line="240" w:lineRule="auto"/>
            </w:pPr>
            <w:r>
              <w:rPr>
                <w:rStyle w:val="Jin"/>
              </w:rPr>
              <w:t>20</w:t>
            </w:r>
          </w:p>
        </w:tc>
        <w:tc>
          <w:tcPr>
            <w:tcW w:w="3643" w:type="dxa"/>
            <w:tcBorders>
              <w:top w:val="single" w:sz="4" w:space="0" w:color="auto"/>
              <w:left w:val="single" w:sz="4" w:space="0" w:color="auto"/>
              <w:bottom w:val="single" w:sz="4" w:space="0" w:color="auto"/>
            </w:tcBorders>
            <w:vAlign w:val="center"/>
          </w:tcPr>
          <w:p w14:paraId="3571FC98" w14:textId="77777777" w:rsidR="00FC03EA" w:rsidRDefault="00C95DE6">
            <w:pPr>
              <w:pStyle w:val="Jin0"/>
              <w:spacing w:line="240" w:lineRule="auto"/>
            </w:pPr>
            <w:r>
              <w:rPr>
                <w:rStyle w:val="Jin"/>
              </w:rPr>
              <w:t>31,50</w:t>
            </w:r>
          </w:p>
        </w:tc>
        <w:tc>
          <w:tcPr>
            <w:tcW w:w="3643" w:type="dxa"/>
            <w:tcBorders>
              <w:top w:val="single" w:sz="4" w:space="0" w:color="auto"/>
              <w:left w:val="single" w:sz="4" w:space="0" w:color="auto"/>
              <w:bottom w:val="single" w:sz="4" w:space="0" w:color="auto"/>
              <w:right w:val="single" w:sz="4" w:space="0" w:color="auto"/>
            </w:tcBorders>
            <w:vAlign w:val="center"/>
          </w:tcPr>
          <w:p w14:paraId="70F42D94" w14:textId="4A19E7F0" w:rsidR="00FC03EA" w:rsidRDefault="00FC03EA">
            <w:pPr>
              <w:pStyle w:val="Jin0"/>
              <w:spacing w:line="240" w:lineRule="auto"/>
              <w:jc w:val="both"/>
            </w:pPr>
          </w:p>
        </w:tc>
      </w:tr>
    </w:tbl>
    <w:p w14:paraId="37EDE5F6" w14:textId="77777777" w:rsidR="00FC03EA" w:rsidRDefault="00C95DE6">
      <w:pPr>
        <w:spacing w:line="1" w:lineRule="exact"/>
      </w:pPr>
      <w:r>
        <w:br w:type="page"/>
      </w:r>
    </w:p>
    <w:p w14:paraId="3C9BE62F" w14:textId="77777777" w:rsidR="00FC03EA" w:rsidRDefault="00C95DE6">
      <w:pPr>
        <w:pStyle w:val="Titulektabulky0"/>
        <w:ind w:left="58"/>
      </w:pPr>
      <w:r>
        <w:rPr>
          <w:rStyle w:val="Titulektabulky"/>
        </w:rPr>
        <w:lastRenderedPageBreak/>
        <w:t xml:space="preserve">Pro produkt PPL Parcel CZ </w:t>
      </w:r>
      <w:proofErr w:type="spellStart"/>
      <w:proofErr w:type="gramStart"/>
      <w:r>
        <w:rPr>
          <w:rStyle w:val="Titulektabulky"/>
        </w:rPr>
        <w:t>Private</w:t>
      </w:r>
      <w:proofErr w:type="spellEnd"/>
      <w:r>
        <w:rPr>
          <w:rStyle w:val="Titulektabulky"/>
        </w:rPr>
        <w:t xml:space="preserve"> - Dobírka</w:t>
      </w:r>
      <w:proofErr w:type="gramEnd"/>
      <w:r>
        <w:rPr>
          <w:rStyle w:val="Titulektabulky"/>
        </w:rPr>
        <w:t xml:space="preserve"> je poskytnuta uvedená sleva ze standardního ceníku tohoto produktu uvedeného na </w:t>
      </w:r>
      <w:hyperlink r:id="rId31" w:history="1">
        <w:r w:rsidR="00FC03EA">
          <w:rPr>
            <w:rStyle w:val="Titulektabulky"/>
          </w:rPr>
          <w:t>www.ppl.cz</w:t>
        </w:r>
      </w:hyperlink>
    </w:p>
    <w:tbl>
      <w:tblPr>
        <w:tblOverlap w:val="never"/>
        <w:tblW w:w="0" w:type="auto"/>
        <w:jc w:val="center"/>
        <w:tblLayout w:type="fixed"/>
        <w:tblCellMar>
          <w:left w:w="10" w:type="dxa"/>
          <w:right w:w="10" w:type="dxa"/>
        </w:tblCellMar>
        <w:tblLook w:val="04A0" w:firstRow="1" w:lastRow="0" w:firstColumn="1" w:lastColumn="0" w:noHBand="0" w:noVBand="1"/>
      </w:tblPr>
      <w:tblGrid>
        <w:gridCol w:w="3638"/>
        <w:gridCol w:w="3643"/>
        <w:gridCol w:w="3643"/>
      </w:tblGrid>
      <w:tr w:rsidR="00FC03EA" w14:paraId="3C337E01" w14:textId="77777777">
        <w:trPr>
          <w:trHeight w:hRule="exact" w:val="634"/>
          <w:jc w:val="center"/>
        </w:trPr>
        <w:tc>
          <w:tcPr>
            <w:tcW w:w="3638" w:type="dxa"/>
            <w:tcBorders>
              <w:top w:val="single" w:sz="4" w:space="0" w:color="auto"/>
              <w:left w:val="single" w:sz="4" w:space="0" w:color="auto"/>
            </w:tcBorders>
            <w:vAlign w:val="center"/>
          </w:tcPr>
          <w:p w14:paraId="43DA6E6B" w14:textId="77777777" w:rsidR="00FC03EA" w:rsidRDefault="00C95DE6">
            <w:pPr>
              <w:pStyle w:val="Jin0"/>
            </w:pPr>
            <w:r>
              <w:rPr>
                <w:rStyle w:val="Jin"/>
                <w:b/>
                <w:bCs/>
              </w:rPr>
              <w:t>Hodnota dobírky od [CZK]</w:t>
            </w:r>
          </w:p>
        </w:tc>
        <w:tc>
          <w:tcPr>
            <w:tcW w:w="3643" w:type="dxa"/>
            <w:tcBorders>
              <w:top w:val="single" w:sz="4" w:space="0" w:color="auto"/>
              <w:left w:val="single" w:sz="4" w:space="0" w:color="auto"/>
            </w:tcBorders>
            <w:vAlign w:val="center"/>
          </w:tcPr>
          <w:p w14:paraId="2DCAD471" w14:textId="77777777" w:rsidR="00FC03EA" w:rsidRDefault="00C95DE6">
            <w:pPr>
              <w:pStyle w:val="Jin0"/>
            </w:pPr>
            <w:r>
              <w:rPr>
                <w:rStyle w:val="Jin"/>
                <w:b/>
                <w:bCs/>
              </w:rPr>
              <w:t>Hodnota dobírky do [CZK]</w:t>
            </w:r>
          </w:p>
        </w:tc>
        <w:tc>
          <w:tcPr>
            <w:tcW w:w="3643" w:type="dxa"/>
            <w:tcBorders>
              <w:top w:val="single" w:sz="4" w:space="0" w:color="auto"/>
              <w:left w:val="single" w:sz="4" w:space="0" w:color="auto"/>
              <w:right w:val="single" w:sz="4" w:space="0" w:color="auto"/>
            </w:tcBorders>
            <w:vAlign w:val="center"/>
          </w:tcPr>
          <w:p w14:paraId="5944B729" w14:textId="77777777" w:rsidR="00FC03EA" w:rsidRDefault="00C95DE6">
            <w:pPr>
              <w:pStyle w:val="Jin0"/>
              <w:jc w:val="both"/>
            </w:pPr>
            <w:r>
              <w:rPr>
                <w:rStyle w:val="Jin"/>
                <w:b/>
                <w:bCs/>
              </w:rPr>
              <w:t>Sleva [%]</w:t>
            </w:r>
          </w:p>
        </w:tc>
      </w:tr>
      <w:tr w:rsidR="00FC03EA" w14:paraId="2BA54937" w14:textId="77777777">
        <w:trPr>
          <w:trHeight w:hRule="exact" w:val="322"/>
          <w:jc w:val="center"/>
        </w:trPr>
        <w:tc>
          <w:tcPr>
            <w:tcW w:w="3638" w:type="dxa"/>
            <w:tcBorders>
              <w:top w:val="single" w:sz="4" w:space="0" w:color="auto"/>
              <w:left w:val="single" w:sz="4" w:space="0" w:color="auto"/>
            </w:tcBorders>
            <w:vAlign w:val="center"/>
          </w:tcPr>
          <w:p w14:paraId="1E75CB99" w14:textId="77777777" w:rsidR="00FC03EA" w:rsidRDefault="00C95DE6">
            <w:pPr>
              <w:pStyle w:val="Jin0"/>
              <w:spacing w:line="240" w:lineRule="auto"/>
            </w:pPr>
            <w:r>
              <w:rPr>
                <w:rStyle w:val="Jin"/>
              </w:rPr>
              <w:t>0</w:t>
            </w:r>
          </w:p>
        </w:tc>
        <w:tc>
          <w:tcPr>
            <w:tcW w:w="3643" w:type="dxa"/>
            <w:tcBorders>
              <w:top w:val="single" w:sz="4" w:space="0" w:color="auto"/>
              <w:left w:val="single" w:sz="4" w:space="0" w:color="auto"/>
            </w:tcBorders>
            <w:vAlign w:val="center"/>
          </w:tcPr>
          <w:p w14:paraId="28108141" w14:textId="77777777" w:rsidR="00FC03EA" w:rsidRDefault="00C95DE6">
            <w:pPr>
              <w:pStyle w:val="Jin0"/>
              <w:spacing w:line="240" w:lineRule="auto"/>
            </w:pPr>
            <w:r>
              <w:rPr>
                <w:rStyle w:val="Jin"/>
              </w:rPr>
              <w:t>1000,00</w:t>
            </w:r>
          </w:p>
        </w:tc>
        <w:tc>
          <w:tcPr>
            <w:tcW w:w="3643" w:type="dxa"/>
            <w:tcBorders>
              <w:top w:val="single" w:sz="4" w:space="0" w:color="auto"/>
              <w:left w:val="single" w:sz="4" w:space="0" w:color="auto"/>
              <w:right w:val="single" w:sz="4" w:space="0" w:color="auto"/>
            </w:tcBorders>
            <w:vAlign w:val="center"/>
          </w:tcPr>
          <w:p w14:paraId="1C3B57D5" w14:textId="5EE3AD0A" w:rsidR="00FC03EA" w:rsidRDefault="00FC03EA">
            <w:pPr>
              <w:pStyle w:val="Jin0"/>
              <w:spacing w:line="240" w:lineRule="auto"/>
              <w:jc w:val="both"/>
            </w:pPr>
          </w:p>
        </w:tc>
      </w:tr>
      <w:tr w:rsidR="00FC03EA" w14:paraId="3C31DDE0" w14:textId="77777777">
        <w:trPr>
          <w:trHeight w:hRule="exact" w:val="317"/>
          <w:jc w:val="center"/>
        </w:trPr>
        <w:tc>
          <w:tcPr>
            <w:tcW w:w="3638" w:type="dxa"/>
            <w:tcBorders>
              <w:top w:val="single" w:sz="4" w:space="0" w:color="auto"/>
              <w:left w:val="single" w:sz="4" w:space="0" w:color="auto"/>
            </w:tcBorders>
            <w:vAlign w:val="center"/>
          </w:tcPr>
          <w:p w14:paraId="7EF69DB7" w14:textId="77777777" w:rsidR="00FC03EA" w:rsidRDefault="00C95DE6">
            <w:pPr>
              <w:pStyle w:val="Jin0"/>
              <w:spacing w:line="240" w:lineRule="auto"/>
            </w:pPr>
            <w:r>
              <w:rPr>
                <w:rStyle w:val="Jin"/>
              </w:rPr>
              <w:t>1000</w:t>
            </w:r>
          </w:p>
        </w:tc>
        <w:tc>
          <w:tcPr>
            <w:tcW w:w="3643" w:type="dxa"/>
            <w:tcBorders>
              <w:top w:val="single" w:sz="4" w:space="0" w:color="auto"/>
              <w:left w:val="single" w:sz="4" w:space="0" w:color="auto"/>
            </w:tcBorders>
            <w:vAlign w:val="center"/>
          </w:tcPr>
          <w:p w14:paraId="560D7468" w14:textId="77777777" w:rsidR="00FC03EA" w:rsidRDefault="00C95DE6">
            <w:pPr>
              <w:pStyle w:val="Jin0"/>
              <w:spacing w:line="240" w:lineRule="auto"/>
            </w:pPr>
            <w:r>
              <w:rPr>
                <w:rStyle w:val="Jin"/>
              </w:rPr>
              <w:t>5000,00</w:t>
            </w:r>
          </w:p>
        </w:tc>
        <w:tc>
          <w:tcPr>
            <w:tcW w:w="3643" w:type="dxa"/>
            <w:tcBorders>
              <w:top w:val="single" w:sz="4" w:space="0" w:color="auto"/>
              <w:left w:val="single" w:sz="4" w:space="0" w:color="auto"/>
              <w:right w:val="single" w:sz="4" w:space="0" w:color="auto"/>
            </w:tcBorders>
            <w:vAlign w:val="center"/>
          </w:tcPr>
          <w:p w14:paraId="5D37AE98" w14:textId="5F724414" w:rsidR="00FC03EA" w:rsidRDefault="00FC03EA">
            <w:pPr>
              <w:pStyle w:val="Jin0"/>
              <w:spacing w:line="240" w:lineRule="auto"/>
              <w:jc w:val="both"/>
            </w:pPr>
          </w:p>
        </w:tc>
      </w:tr>
      <w:tr w:rsidR="00FC03EA" w14:paraId="7F187985" w14:textId="77777777">
        <w:trPr>
          <w:trHeight w:hRule="exact" w:val="322"/>
          <w:jc w:val="center"/>
        </w:trPr>
        <w:tc>
          <w:tcPr>
            <w:tcW w:w="3638" w:type="dxa"/>
            <w:tcBorders>
              <w:top w:val="single" w:sz="4" w:space="0" w:color="auto"/>
              <w:left w:val="single" w:sz="4" w:space="0" w:color="auto"/>
            </w:tcBorders>
            <w:vAlign w:val="center"/>
          </w:tcPr>
          <w:p w14:paraId="6019C05A" w14:textId="77777777" w:rsidR="00FC03EA" w:rsidRDefault="00C95DE6">
            <w:pPr>
              <w:pStyle w:val="Jin0"/>
              <w:spacing w:line="240" w:lineRule="auto"/>
            </w:pPr>
            <w:r>
              <w:rPr>
                <w:rStyle w:val="Jin"/>
              </w:rPr>
              <w:t>5000</w:t>
            </w:r>
          </w:p>
        </w:tc>
        <w:tc>
          <w:tcPr>
            <w:tcW w:w="3643" w:type="dxa"/>
            <w:tcBorders>
              <w:top w:val="single" w:sz="4" w:space="0" w:color="auto"/>
              <w:left w:val="single" w:sz="4" w:space="0" w:color="auto"/>
            </w:tcBorders>
            <w:vAlign w:val="center"/>
          </w:tcPr>
          <w:p w14:paraId="56F51EB3" w14:textId="77777777" w:rsidR="00FC03EA" w:rsidRDefault="00C95DE6">
            <w:pPr>
              <w:pStyle w:val="Jin0"/>
              <w:spacing w:line="240" w:lineRule="auto"/>
            </w:pPr>
            <w:r>
              <w:rPr>
                <w:rStyle w:val="Jin"/>
              </w:rPr>
              <w:t>20000,00</w:t>
            </w:r>
          </w:p>
        </w:tc>
        <w:tc>
          <w:tcPr>
            <w:tcW w:w="3643" w:type="dxa"/>
            <w:tcBorders>
              <w:top w:val="single" w:sz="4" w:space="0" w:color="auto"/>
              <w:left w:val="single" w:sz="4" w:space="0" w:color="auto"/>
              <w:right w:val="single" w:sz="4" w:space="0" w:color="auto"/>
            </w:tcBorders>
            <w:vAlign w:val="center"/>
          </w:tcPr>
          <w:p w14:paraId="14A7A959" w14:textId="3DAA9F3D" w:rsidR="00FC03EA" w:rsidRDefault="00FC03EA">
            <w:pPr>
              <w:pStyle w:val="Jin0"/>
              <w:spacing w:line="240" w:lineRule="auto"/>
              <w:jc w:val="both"/>
            </w:pPr>
          </w:p>
        </w:tc>
      </w:tr>
      <w:tr w:rsidR="00FC03EA" w14:paraId="035AC65B" w14:textId="77777777">
        <w:trPr>
          <w:trHeight w:hRule="exact" w:val="322"/>
          <w:jc w:val="center"/>
        </w:trPr>
        <w:tc>
          <w:tcPr>
            <w:tcW w:w="3638" w:type="dxa"/>
            <w:tcBorders>
              <w:top w:val="single" w:sz="4" w:space="0" w:color="auto"/>
              <w:left w:val="single" w:sz="4" w:space="0" w:color="auto"/>
            </w:tcBorders>
            <w:vAlign w:val="center"/>
          </w:tcPr>
          <w:p w14:paraId="68FADA60" w14:textId="77777777" w:rsidR="00FC03EA" w:rsidRDefault="00C95DE6">
            <w:pPr>
              <w:pStyle w:val="Jin0"/>
              <w:spacing w:line="240" w:lineRule="auto"/>
            </w:pPr>
            <w:r>
              <w:rPr>
                <w:rStyle w:val="Jin"/>
              </w:rPr>
              <w:t>20000</w:t>
            </w:r>
          </w:p>
        </w:tc>
        <w:tc>
          <w:tcPr>
            <w:tcW w:w="3643" w:type="dxa"/>
            <w:tcBorders>
              <w:top w:val="single" w:sz="4" w:space="0" w:color="auto"/>
              <w:left w:val="single" w:sz="4" w:space="0" w:color="auto"/>
            </w:tcBorders>
            <w:vAlign w:val="center"/>
          </w:tcPr>
          <w:p w14:paraId="7A9886D6" w14:textId="77777777" w:rsidR="00FC03EA" w:rsidRDefault="00C95DE6">
            <w:pPr>
              <w:pStyle w:val="Jin0"/>
              <w:spacing w:line="240" w:lineRule="auto"/>
            </w:pPr>
            <w:r>
              <w:rPr>
                <w:rStyle w:val="Jin"/>
              </w:rPr>
              <w:t>50000,00</w:t>
            </w:r>
          </w:p>
        </w:tc>
        <w:tc>
          <w:tcPr>
            <w:tcW w:w="3643" w:type="dxa"/>
            <w:tcBorders>
              <w:top w:val="single" w:sz="4" w:space="0" w:color="auto"/>
              <w:left w:val="single" w:sz="4" w:space="0" w:color="auto"/>
              <w:right w:val="single" w:sz="4" w:space="0" w:color="auto"/>
            </w:tcBorders>
            <w:vAlign w:val="center"/>
          </w:tcPr>
          <w:p w14:paraId="4879CA82" w14:textId="55ABB72F" w:rsidR="00FC03EA" w:rsidRDefault="00FC03EA">
            <w:pPr>
              <w:pStyle w:val="Jin0"/>
              <w:spacing w:line="240" w:lineRule="auto"/>
              <w:jc w:val="both"/>
            </w:pPr>
          </w:p>
        </w:tc>
      </w:tr>
      <w:tr w:rsidR="00FC03EA" w14:paraId="27D739DB" w14:textId="77777777">
        <w:trPr>
          <w:trHeight w:hRule="exact" w:val="322"/>
          <w:jc w:val="center"/>
        </w:trPr>
        <w:tc>
          <w:tcPr>
            <w:tcW w:w="3638" w:type="dxa"/>
            <w:tcBorders>
              <w:top w:val="single" w:sz="4" w:space="0" w:color="auto"/>
              <w:left w:val="single" w:sz="4" w:space="0" w:color="auto"/>
              <w:bottom w:val="single" w:sz="4" w:space="0" w:color="auto"/>
            </w:tcBorders>
            <w:vAlign w:val="center"/>
          </w:tcPr>
          <w:p w14:paraId="4C783E77" w14:textId="77777777" w:rsidR="00FC03EA" w:rsidRDefault="00C95DE6">
            <w:pPr>
              <w:pStyle w:val="Jin0"/>
              <w:spacing w:line="240" w:lineRule="auto"/>
            </w:pPr>
            <w:r>
              <w:rPr>
                <w:rStyle w:val="Jin"/>
              </w:rPr>
              <w:t>50000</w:t>
            </w:r>
          </w:p>
        </w:tc>
        <w:tc>
          <w:tcPr>
            <w:tcW w:w="3643" w:type="dxa"/>
            <w:tcBorders>
              <w:top w:val="single" w:sz="4" w:space="0" w:color="auto"/>
              <w:left w:val="single" w:sz="4" w:space="0" w:color="auto"/>
              <w:bottom w:val="single" w:sz="4" w:space="0" w:color="auto"/>
            </w:tcBorders>
            <w:vAlign w:val="center"/>
          </w:tcPr>
          <w:p w14:paraId="3C0137EB" w14:textId="77777777" w:rsidR="00FC03EA" w:rsidRDefault="00C95DE6">
            <w:pPr>
              <w:pStyle w:val="Jin0"/>
              <w:spacing w:line="240" w:lineRule="auto"/>
            </w:pPr>
            <w:r>
              <w:rPr>
                <w:rStyle w:val="Jin"/>
              </w:rPr>
              <w:t>100000,00</w:t>
            </w:r>
          </w:p>
        </w:tc>
        <w:tc>
          <w:tcPr>
            <w:tcW w:w="3643" w:type="dxa"/>
            <w:tcBorders>
              <w:top w:val="single" w:sz="4" w:space="0" w:color="auto"/>
              <w:left w:val="single" w:sz="4" w:space="0" w:color="auto"/>
              <w:bottom w:val="single" w:sz="4" w:space="0" w:color="auto"/>
              <w:right w:val="single" w:sz="4" w:space="0" w:color="auto"/>
            </w:tcBorders>
            <w:vAlign w:val="center"/>
          </w:tcPr>
          <w:p w14:paraId="15CB004D" w14:textId="379F5F9D" w:rsidR="00FC03EA" w:rsidRDefault="00FC03EA">
            <w:pPr>
              <w:pStyle w:val="Jin0"/>
              <w:spacing w:line="240" w:lineRule="auto"/>
              <w:jc w:val="both"/>
            </w:pPr>
          </w:p>
        </w:tc>
      </w:tr>
    </w:tbl>
    <w:p w14:paraId="06D33CA9" w14:textId="77777777" w:rsidR="00FC03EA" w:rsidRDefault="00FC03EA">
      <w:pPr>
        <w:spacing w:after="919" w:line="1" w:lineRule="exact"/>
      </w:pPr>
    </w:p>
    <w:p w14:paraId="70CAD86A" w14:textId="017B50AA" w:rsidR="00FC03EA" w:rsidRDefault="00C95DE6">
      <w:pPr>
        <w:pStyle w:val="Zkladntext1"/>
        <w:spacing w:after="1600" w:line="240" w:lineRule="auto"/>
        <w:ind w:firstLine="420"/>
      </w:pPr>
      <w:r>
        <w:rPr>
          <w:rStyle w:val="Zkladntext"/>
        </w:rPr>
        <w:t>V Olomouci dne: 5.2.2026</w:t>
      </w:r>
    </w:p>
    <w:p w14:paraId="30DD3D1D" w14:textId="77777777" w:rsidR="00FC03EA" w:rsidRDefault="00C95DE6">
      <w:pPr>
        <w:pStyle w:val="Zkladntext1"/>
        <w:tabs>
          <w:tab w:val="left" w:leader="underscore" w:pos="6022"/>
        </w:tabs>
        <w:spacing w:after="40" w:line="240" w:lineRule="auto"/>
        <w:ind w:left="1740"/>
      </w:pPr>
      <w:r>
        <w:rPr>
          <w:noProof/>
        </w:rPr>
        <mc:AlternateContent>
          <mc:Choice Requires="wps">
            <w:drawing>
              <wp:anchor distT="0" distB="0" distL="114300" distR="114300" simplePos="0" relativeHeight="125829388" behindDoc="0" locked="0" layoutInCell="1" allowOverlap="1" wp14:anchorId="72831E33" wp14:editId="2B2A7CF2">
                <wp:simplePos x="0" y="0"/>
                <wp:positionH relativeFrom="page">
                  <wp:posOffset>579120</wp:posOffset>
                </wp:positionH>
                <wp:positionV relativeFrom="paragraph">
                  <wp:posOffset>12700</wp:posOffset>
                </wp:positionV>
                <wp:extent cx="1987550" cy="79565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987550" cy="795655"/>
                        </a:xfrm>
                        <a:prstGeom prst="rect">
                          <a:avLst/>
                        </a:prstGeom>
                        <a:noFill/>
                      </wps:spPr>
                      <wps:txbx>
                        <w:txbxContent>
                          <w:p w14:paraId="66820CCF" w14:textId="77777777" w:rsidR="00FC03EA" w:rsidRDefault="00C95DE6">
                            <w:pPr>
                              <w:pStyle w:val="Zkladntext1"/>
                              <w:tabs>
                                <w:tab w:val="left" w:pos="1037"/>
                                <w:tab w:val="left" w:leader="underscore" w:pos="3086"/>
                              </w:tabs>
                            </w:pPr>
                            <w:r>
                              <w:rPr>
                                <w:rStyle w:val="Zkladntext"/>
                              </w:rPr>
                              <w:t>PPL:</w:t>
                            </w:r>
                            <w:r>
                              <w:rPr>
                                <w:rStyle w:val="Zkladntext"/>
                              </w:rPr>
                              <w:tab/>
                            </w:r>
                            <w:r>
                              <w:rPr>
                                <w:rStyle w:val="Zkladntext"/>
                              </w:rPr>
                              <w:tab/>
                            </w:r>
                          </w:p>
                          <w:p w14:paraId="74FAC7A8" w14:textId="77777777" w:rsidR="00FC03EA" w:rsidRDefault="00C95DE6">
                            <w:pPr>
                              <w:pStyle w:val="Zkladntext1"/>
                              <w:ind w:left="1060"/>
                            </w:pPr>
                            <w:proofErr w:type="spellStart"/>
                            <w:r>
                              <w:rPr>
                                <w:rStyle w:val="Zkladntext"/>
                              </w:rPr>
                              <w:t>Back</w:t>
                            </w:r>
                            <w:proofErr w:type="spellEnd"/>
                            <w:r>
                              <w:rPr>
                                <w:rStyle w:val="Zkladntext"/>
                              </w:rPr>
                              <w:t xml:space="preserve"> office sales agent PPL CZ s.r.o.</w:t>
                            </w:r>
                          </w:p>
                        </w:txbxContent>
                      </wps:txbx>
                      <wps:bodyPr lIns="0" tIns="0" rIns="0" bIns="0"/>
                    </wps:wsp>
                  </a:graphicData>
                </a:graphic>
              </wp:anchor>
            </w:drawing>
          </mc:Choice>
          <mc:Fallback>
            <w:pict>
              <v:shape w14:anchorId="72831E33" id="Shape 15" o:spid="_x0000_s1031" type="#_x0000_t202" style="position:absolute;left:0;text-align:left;margin-left:45.6pt;margin-top:1pt;width:156.5pt;height:62.6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" filled="f" stroked="f">
                <v:textbox inset="0,0,0,0">
                  <w:txbxContent>
                    <w:p w14:paraId="66820CCF" w14:textId="77777777" w:rsidR="00FC03EA" w:rsidRDefault="00C95DE6">
                      <w:pPr>
                        <w:pStyle w:val="Zkladntext1"/>
                        <w:tabs>
                          <w:tab w:val="left" w:pos="1037"/>
                          <w:tab w:val="left" w:leader="underscore" w:pos="3086"/>
                        </w:tabs>
                      </w:pPr>
                      <w:r>
                        <w:rPr>
                          <w:rStyle w:val="Zkladntext"/>
                        </w:rPr>
                        <w:t>PPL:</w:t>
                      </w:r>
                      <w:r>
                        <w:rPr>
                          <w:rStyle w:val="Zkladntext"/>
                        </w:rPr>
                        <w:tab/>
                      </w:r>
                      <w:r>
                        <w:rPr>
                          <w:rStyle w:val="Zkladntext"/>
                        </w:rPr>
                        <w:tab/>
                      </w:r>
                    </w:p>
                    <w:p w14:paraId="74FAC7A8" w14:textId="77777777" w:rsidR="00FC03EA" w:rsidRDefault="00C95DE6">
                      <w:pPr>
                        <w:pStyle w:val="Zkladntext1"/>
                        <w:ind w:left="1060"/>
                      </w:pPr>
                      <w:proofErr w:type="spellStart"/>
                      <w:r>
                        <w:rPr>
                          <w:rStyle w:val="Zkladntext"/>
                        </w:rPr>
                        <w:t>Back</w:t>
                      </w:r>
                      <w:proofErr w:type="spellEnd"/>
                      <w:r>
                        <w:rPr>
                          <w:rStyle w:val="Zkladntext"/>
                        </w:rPr>
                        <w:t xml:space="preserve"> office sales agent PPL CZ s.r.o.</w:t>
                      </w:r>
                    </w:p>
                  </w:txbxContent>
                </v:textbox>
                <w10:wrap type="square" side="right" anchorx="page"/>
              </v:shape>
            </w:pict>
          </mc:Fallback>
        </mc:AlternateContent>
      </w:r>
      <w:r>
        <w:rPr>
          <w:rStyle w:val="Zkladntext"/>
        </w:rPr>
        <w:t xml:space="preserve">Odesílatel: </w:t>
      </w:r>
      <w:r>
        <w:rPr>
          <w:rStyle w:val="Zkladntext"/>
        </w:rPr>
        <w:tab/>
      </w:r>
    </w:p>
    <w:p w14:paraId="34BDC0F6" w14:textId="77777777" w:rsidR="00FC03EA" w:rsidRDefault="00C95DE6">
      <w:pPr>
        <w:pStyle w:val="Zkladntext1"/>
        <w:spacing w:after="40" w:line="240" w:lineRule="auto"/>
        <w:ind w:left="2760"/>
      </w:pPr>
      <w:r>
        <w:rPr>
          <w:rStyle w:val="Zkladntext"/>
        </w:rPr>
        <w:t>Náměstek pro ekonomiku, techniku a provoz</w:t>
      </w:r>
    </w:p>
    <w:p w14:paraId="6EA0710F" w14:textId="77777777" w:rsidR="00FC03EA" w:rsidRDefault="00C95DE6">
      <w:pPr>
        <w:pStyle w:val="Zkladntext1"/>
        <w:spacing w:after="1600" w:line="240" w:lineRule="auto"/>
        <w:ind w:left="2760"/>
      </w:pPr>
      <w:r>
        <w:rPr>
          <w:rStyle w:val="Zkladntext"/>
        </w:rPr>
        <w:t>Fakultní Thomayerova nemocnice</w:t>
      </w:r>
    </w:p>
    <w:tbl>
      <w:tblPr>
        <w:tblOverlap w:val="never"/>
        <w:tblW w:w="0" w:type="auto"/>
        <w:tblLayout w:type="fixed"/>
        <w:tblCellMar>
          <w:left w:w="10" w:type="dxa"/>
          <w:right w:w="10" w:type="dxa"/>
        </w:tblCellMar>
        <w:tblLook w:val="04A0" w:firstRow="1" w:lastRow="0" w:firstColumn="1" w:lastColumn="0" w:noHBand="0" w:noVBand="1"/>
      </w:tblPr>
      <w:tblGrid>
        <w:gridCol w:w="715"/>
        <w:gridCol w:w="3667"/>
      </w:tblGrid>
      <w:tr w:rsidR="00FC03EA" w14:paraId="0AAE4703" w14:textId="77777777">
        <w:trPr>
          <w:trHeight w:hRule="exact" w:val="1128"/>
        </w:trPr>
        <w:tc>
          <w:tcPr>
            <w:tcW w:w="715" w:type="dxa"/>
          </w:tcPr>
          <w:p w14:paraId="1C1E4888" w14:textId="77777777" w:rsidR="00FC03EA" w:rsidRDefault="00C95DE6">
            <w:pPr>
              <w:pStyle w:val="Jin0"/>
              <w:spacing w:line="240" w:lineRule="auto"/>
            </w:pPr>
            <w:r>
              <w:rPr>
                <w:rStyle w:val="Jin"/>
              </w:rPr>
              <w:t>PPL:</w:t>
            </w:r>
          </w:p>
        </w:tc>
        <w:tc>
          <w:tcPr>
            <w:tcW w:w="3667" w:type="dxa"/>
            <w:vAlign w:val="bottom"/>
          </w:tcPr>
          <w:p w14:paraId="50D15B74" w14:textId="7823E632" w:rsidR="00FC03EA" w:rsidRDefault="00C95DE6">
            <w:pPr>
              <w:pStyle w:val="Jin0"/>
              <w:ind w:left="340"/>
            </w:pPr>
            <w:proofErr w:type="spellStart"/>
            <w:r>
              <w:rPr>
                <w:rStyle w:val="Jin"/>
              </w:rPr>
              <w:t>Back</w:t>
            </w:r>
            <w:proofErr w:type="spellEnd"/>
            <w:r>
              <w:rPr>
                <w:rStyle w:val="Jin"/>
              </w:rPr>
              <w:t xml:space="preserve"> office sales agent PPL CZ s.r.o.</w:t>
            </w:r>
          </w:p>
        </w:tc>
      </w:tr>
    </w:tbl>
    <w:p w14:paraId="5AE6F7B5" w14:textId="77777777" w:rsidR="001279D3" w:rsidRDefault="001279D3"/>
    <w:p w14:paraId="05FFBE6C" w14:textId="77777777" w:rsidR="00C95DE6" w:rsidRDefault="00C95DE6"/>
    <w:p w14:paraId="06979088" w14:textId="77777777" w:rsidR="00C95DE6" w:rsidRDefault="00C95DE6"/>
    <w:p w14:paraId="6346EF14" w14:textId="77777777" w:rsidR="00C95DE6" w:rsidRDefault="00C95DE6"/>
    <w:p w14:paraId="70CDA432" w14:textId="0942096C" w:rsidR="00C95DE6" w:rsidRDefault="00C95DE6">
      <w:r>
        <w:tab/>
        <w:t xml:space="preserve">OU </w:t>
      </w:r>
      <w:proofErr w:type="spellStart"/>
      <w:r>
        <w:t>OU</w:t>
      </w:r>
      <w:proofErr w:type="spellEnd"/>
      <w:r>
        <w:t xml:space="preserve"> = osobní údaj</w:t>
      </w:r>
    </w:p>
    <w:sectPr w:rsidR="00C95DE6">
      <w:pgSz w:w="11900" w:h="16840"/>
      <w:pgMar w:top="1244" w:right="485" w:bottom="1826" w:left="4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8F13" w14:textId="77777777" w:rsidR="001279D3" w:rsidRDefault="001279D3">
      <w:r>
        <w:separator/>
      </w:r>
    </w:p>
  </w:endnote>
  <w:endnote w:type="continuationSeparator" w:id="0">
    <w:p w14:paraId="7D9C7A12" w14:textId="77777777" w:rsidR="001279D3" w:rsidRDefault="0012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5D3F" w14:textId="77777777" w:rsidR="00FC03EA" w:rsidRDefault="00C95DE6">
    <w:pPr>
      <w:spacing w:line="1" w:lineRule="exact"/>
    </w:pPr>
    <w:r>
      <w:rPr>
        <w:noProof/>
      </w:rPr>
      <mc:AlternateContent>
        <mc:Choice Requires="wps">
          <w:drawing>
            <wp:anchor distT="0" distB="0" distL="0" distR="0" simplePos="0" relativeHeight="62914691" behindDoc="1" locked="0" layoutInCell="1" allowOverlap="1" wp14:anchorId="17FDFA7E" wp14:editId="057F8287">
              <wp:simplePos x="0" y="0"/>
              <wp:positionH relativeFrom="page">
                <wp:posOffset>3512185</wp:posOffset>
              </wp:positionH>
              <wp:positionV relativeFrom="page">
                <wp:posOffset>9950450</wp:posOffset>
              </wp:positionV>
              <wp:extent cx="71310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713105" cy="97790"/>
                      </a:xfrm>
                      <a:prstGeom prst="rect">
                        <a:avLst/>
                      </a:prstGeom>
                      <a:noFill/>
                    </wps:spPr>
                    <wps:txbx>
                      <w:txbxContent>
                        <w:p w14:paraId="328AE35B" w14:textId="77777777" w:rsidR="00FC03EA" w:rsidRDefault="00C95DE6">
                          <w:pPr>
                            <w:pStyle w:val="Zhlavnebozpat20"/>
                            <w:rPr>
                              <w:sz w:val="22"/>
                              <w:szCs w:val="22"/>
                            </w:rPr>
                          </w:pPr>
                          <w:r>
                            <w:rPr>
                              <w:rStyle w:val="Zhlavnebozpat2"/>
                              <w:rFonts w:ascii="Calibri" w:eastAsia="Calibri" w:hAnsi="Calibri" w:cs="Calibri"/>
                              <w:sz w:val="22"/>
                              <w:szCs w:val="22"/>
                            </w:rPr>
                            <w:t xml:space="preserve">Stránka </w:t>
                          </w:r>
                          <w:r>
                            <w:fldChar w:fldCharType="begin"/>
                          </w:r>
                          <w:r>
                            <w:instrText xml:space="preserve"> PAGE \* MERGEFORMAT </w:instrText>
                          </w:r>
                          <w:r>
                            <w:fldChar w:fldCharType="separate"/>
                          </w:r>
                          <w:r>
                            <w:rPr>
                              <w:rStyle w:val="Zhlavnebozpat2"/>
                              <w:rFonts w:ascii="Calibri" w:eastAsia="Calibri" w:hAnsi="Calibri" w:cs="Calibri"/>
                              <w:b/>
                              <w:bCs/>
                              <w:sz w:val="22"/>
                              <w:szCs w:val="22"/>
                            </w:rPr>
                            <w:t>#</w:t>
                          </w:r>
                          <w:r>
                            <w:rPr>
                              <w:rStyle w:val="Zhlavnebozpat2"/>
                              <w:rFonts w:ascii="Calibri" w:eastAsia="Calibri" w:hAnsi="Calibri" w:cs="Calibri"/>
                              <w:b/>
                              <w:bCs/>
                              <w:sz w:val="22"/>
                              <w:szCs w:val="22"/>
                            </w:rPr>
                            <w:fldChar w:fldCharType="end"/>
                          </w:r>
                          <w:r>
                            <w:rPr>
                              <w:rStyle w:val="Zhlavnebozpat2"/>
                              <w:rFonts w:ascii="Calibri" w:eastAsia="Calibri" w:hAnsi="Calibri" w:cs="Calibri"/>
                              <w:b/>
                              <w:bCs/>
                              <w:sz w:val="22"/>
                              <w:szCs w:val="22"/>
                            </w:rPr>
                            <w:t xml:space="preserve"> </w:t>
                          </w:r>
                          <w:r>
                            <w:rPr>
                              <w:rStyle w:val="Zhlavnebozpat2"/>
                              <w:rFonts w:ascii="Calibri" w:eastAsia="Calibri" w:hAnsi="Calibri" w:cs="Calibri"/>
                              <w:sz w:val="22"/>
                              <w:szCs w:val="22"/>
                            </w:rPr>
                            <w:t xml:space="preserve">z </w:t>
                          </w:r>
                          <w:r>
                            <w:rPr>
                              <w:rStyle w:val="Zhlavnebozpat2"/>
                              <w:rFonts w:ascii="Calibri" w:eastAsia="Calibri" w:hAnsi="Calibri" w:cs="Calibri"/>
                              <w:b/>
                              <w:bCs/>
                              <w:sz w:val="22"/>
                              <w:szCs w:val="22"/>
                            </w:rPr>
                            <w:t>7</w:t>
                          </w:r>
                        </w:p>
                      </w:txbxContent>
                    </wps:txbx>
                    <wps:bodyPr wrap="none" lIns="0" tIns="0" rIns="0" bIns="0">
                      <a:spAutoFit/>
                    </wps:bodyPr>
                  </wps:wsp>
                </a:graphicData>
              </a:graphic>
            </wp:anchor>
          </w:drawing>
        </mc:Choice>
        <mc:Fallback>
          <w:pict>
            <v:shapetype w14:anchorId="17FDFA7E" id="_x0000_t202" coordsize="21600,21600" o:spt="202" path="m,l,21600r21600,l21600,xe">
              <v:stroke joinstyle="miter"/>
              <v:path gradientshapeok="t" o:connecttype="rect"/>
            </v:shapetype>
            <v:shape id="Shape 3" o:spid="_x0000_s1032" type="#_x0000_t202" style="position:absolute;margin-left:276.55pt;margin-top:783.5pt;width:56.15pt;height:7.7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" filled="f" stroked="f">
              <v:textbox style="mso-fit-shape-to-text:t" inset="0,0,0,0">
                <w:txbxContent>
                  <w:p w14:paraId="328AE35B" w14:textId="77777777" w:rsidR="00FC03EA" w:rsidRDefault="00C95DE6">
                    <w:pPr>
                      <w:pStyle w:val="Zhlavnebozpat20"/>
                      <w:rPr>
                        <w:sz w:val="22"/>
                        <w:szCs w:val="22"/>
                      </w:rPr>
                    </w:pPr>
                    <w:r>
                      <w:rPr>
                        <w:rStyle w:val="Zhlavnebozpat2"/>
                        <w:rFonts w:ascii="Calibri" w:eastAsia="Calibri" w:hAnsi="Calibri" w:cs="Calibri"/>
                        <w:sz w:val="22"/>
                        <w:szCs w:val="22"/>
                      </w:rPr>
                      <w:t xml:space="preserve">Stránka </w:t>
                    </w:r>
                    <w:r>
                      <w:fldChar w:fldCharType="begin"/>
                    </w:r>
                    <w:r>
                      <w:instrText xml:space="preserve"> PAGE \* MERGEFORMAT </w:instrText>
                    </w:r>
                    <w:r>
                      <w:fldChar w:fldCharType="separate"/>
                    </w:r>
                    <w:r>
                      <w:rPr>
                        <w:rStyle w:val="Zhlavnebozpat2"/>
                        <w:rFonts w:ascii="Calibri" w:eastAsia="Calibri" w:hAnsi="Calibri" w:cs="Calibri"/>
                        <w:b/>
                        <w:bCs/>
                        <w:sz w:val="22"/>
                        <w:szCs w:val="22"/>
                      </w:rPr>
                      <w:t>#</w:t>
                    </w:r>
                    <w:r>
                      <w:rPr>
                        <w:rStyle w:val="Zhlavnebozpat2"/>
                        <w:rFonts w:ascii="Calibri" w:eastAsia="Calibri" w:hAnsi="Calibri" w:cs="Calibri"/>
                        <w:b/>
                        <w:bCs/>
                        <w:sz w:val="22"/>
                        <w:szCs w:val="22"/>
                      </w:rPr>
                      <w:fldChar w:fldCharType="end"/>
                    </w:r>
                    <w:r>
                      <w:rPr>
                        <w:rStyle w:val="Zhlavnebozpat2"/>
                        <w:rFonts w:ascii="Calibri" w:eastAsia="Calibri" w:hAnsi="Calibri" w:cs="Calibri"/>
                        <w:b/>
                        <w:bCs/>
                        <w:sz w:val="22"/>
                        <w:szCs w:val="22"/>
                      </w:rPr>
                      <w:t xml:space="preserve"> </w:t>
                    </w:r>
                    <w:r>
                      <w:rPr>
                        <w:rStyle w:val="Zhlavnebozpat2"/>
                        <w:rFonts w:ascii="Calibri" w:eastAsia="Calibri" w:hAnsi="Calibri" w:cs="Calibri"/>
                        <w:sz w:val="22"/>
                        <w:szCs w:val="22"/>
                      </w:rPr>
                      <w:t xml:space="preserve">z </w:t>
                    </w:r>
                    <w:r>
                      <w:rPr>
                        <w:rStyle w:val="Zhlavnebozpat2"/>
                        <w:rFonts w:ascii="Calibri" w:eastAsia="Calibri" w:hAnsi="Calibri" w:cs="Calibri"/>
                        <w:b/>
                        <w:bCs/>
                        <w:sz w:val="22"/>
                        <w:szCs w:val="22"/>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AFC4" w14:textId="77777777" w:rsidR="001279D3" w:rsidRDefault="001279D3"/>
  </w:footnote>
  <w:footnote w:type="continuationSeparator" w:id="0">
    <w:p w14:paraId="1AB16B52" w14:textId="77777777" w:rsidR="001279D3" w:rsidRDefault="001279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AA9"/>
    <w:multiLevelType w:val="multilevel"/>
    <w:tmpl w:val="8512AA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vertAlign w:val="superscript"/>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A90D4F"/>
    <w:multiLevelType w:val="multilevel"/>
    <w:tmpl w:val="984405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EA78FC"/>
    <w:multiLevelType w:val="multilevel"/>
    <w:tmpl w:val="482048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856FDD"/>
    <w:multiLevelType w:val="multilevel"/>
    <w:tmpl w:val="6A5E35AE"/>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481679"/>
    <w:multiLevelType w:val="multilevel"/>
    <w:tmpl w:val="83887B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69517F"/>
    <w:multiLevelType w:val="multilevel"/>
    <w:tmpl w:val="8B4ED4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C81515"/>
    <w:multiLevelType w:val="multilevel"/>
    <w:tmpl w:val="E288315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6438890">
    <w:abstractNumId w:val="3"/>
  </w:num>
  <w:num w:numId="2" w16cid:durableId="1127120087">
    <w:abstractNumId w:val="5"/>
  </w:num>
  <w:num w:numId="3" w16cid:durableId="111704869">
    <w:abstractNumId w:val="6"/>
  </w:num>
  <w:num w:numId="4" w16cid:durableId="978539635">
    <w:abstractNumId w:val="2"/>
  </w:num>
  <w:num w:numId="5" w16cid:durableId="1593969876">
    <w:abstractNumId w:val="4"/>
  </w:num>
  <w:num w:numId="6" w16cid:durableId="408113558">
    <w:abstractNumId w:val="0"/>
  </w:num>
  <w:num w:numId="7" w16cid:durableId="159817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EA"/>
    <w:rsid w:val="001279D3"/>
    <w:rsid w:val="007853D0"/>
    <w:rsid w:val="00C95DE6"/>
    <w:rsid w:val="00D262B0"/>
    <w:rsid w:val="00E660BA"/>
    <w:rsid w:val="00FC0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C426"/>
  <w15:docId w15:val="{4B708FF7-F5F8-435D-BA47-38C738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Arial" w:eastAsia="Arial" w:hAnsi="Arial" w:cs="Arial"/>
      <w:b/>
      <w:bCs/>
      <w:i/>
      <w:iCs/>
      <w:smallCaps w:val="0"/>
      <w:strike w:val="0"/>
      <w:color w:val="3D4B6A"/>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6"/>
      <w:szCs w:val="26"/>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paragraph" w:customStyle="1" w:styleId="Titulekobrzku0">
    <w:name w:val="Titulek obrázku"/>
    <w:basedOn w:val="Normln"/>
    <w:link w:val="Titulekobrzku"/>
    <w:pPr>
      <w:spacing w:after="40"/>
    </w:pPr>
    <w:rPr>
      <w:rFonts w:ascii="Arial" w:eastAsia="Arial" w:hAnsi="Arial" w:cs="Arial"/>
      <w:b/>
      <w:bCs/>
      <w:i/>
      <w:iCs/>
      <w:color w:val="3D4B6A"/>
      <w:sz w:val="11"/>
      <w:szCs w:val="11"/>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line="271" w:lineRule="auto"/>
    </w:pPr>
    <w:rPr>
      <w:rFonts w:ascii="Calibri" w:eastAsia="Calibri" w:hAnsi="Calibri" w:cs="Calibri"/>
      <w:sz w:val="22"/>
      <w:szCs w:val="22"/>
    </w:rPr>
  </w:style>
  <w:style w:type="paragraph" w:customStyle="1" w:styleId="Nadpis10">
    <w:name w:val="Nadpis #1"/>
    <w:basedOn w:val="Normln"/>
    <w:link w:val="Nadpis1"/>
    <w:pPr>
      <w:spacing w:line="271" w:lineRule="auto"/>
      <w:ind w:left="440" w:hanging="440"/>
      <w:outlineLvl w:val="0"/>
    </w:pPr>
    <w:rPr>
      <w:rFonts w:ascii="Calibri" w:eastAsia="Calibri" w:hAnsi="Calibri" w:cs="Calibri"/>
      <w:sz w:val="22"/>
      <w:szCs w:val="22"/>
    </w:rPr>
  </w:style>
  <w:style w:type="paragraph" w:customStyle="1" w:styleId="Zkladntext30">
    <w:name w:val="Základní text (3)"/>
    <w:basedOn w:val="Normln"/>
    <w:link w:val="Zkladntext3"/>
    <w:pPr>
      <w:spacing w:after="150" w:line="257" w:lineRule="auto"/>
    </w:pPr>
    <w:rPr>
      <w:rFonts w:ascii="Calibri" w:eastAsia="Calibri" w:hAnsi="Calibri" w:cs="Calibri"/>
      <w:b/>
      <w:bCs/>
      <w:sz w:val="26"/>
      <w:szCs w:val="26"/>
    </w:rPr>
  </w:style>
  <w:style w:type="paragraph" w:customStyle="1" w:styleId="Zkladntext20">
    <w:name w:val="Základní text (2)"/>
    <w:basedOn w:val="Normln"/>
    <w:link w:val="Zkladntext2"/>
    <w:pPr>
      <w:spacing w:after="600" w:line="276" w:lineRule="auto"/>
      <w:ind w:firstLine="340"/>
    </w:pPr>
    <w:rPr>
      <w:rFonts w:ascii="Segoe UI" w:eastAsia="Segoe UI" w:hAnsi="Segoe UI" w:cs="Segoe UI"/>
      <w:sz w:val="20"/>
      <w:szCs w:val="20"/>
    </w:rPr>
  </w:style>
  <w:style w:type="paragraph" w:customStyle="1" w:styleId="Titulektabulky0">
    <w:name w:val="Titulek tabulky"/>
    <w:basedOn w:val="Normln"/>
    <w:link w:val="Titulektabulky"/>
    <w:pPr>
      <w:spacing w:line="276" w:lineRule="auto"/>
    </w:pPr>
    <w:rPr>
      <w:rFonts w:ascii="Calibri" w:eastAsia="Calibri" w:hAnsi="Calibri" w:cs="Calibri"/>
      <w:sz w:val="22"/>
      <w:szCs w:val="22"/>
    </w:rPr>
  </w:style>
  <w:style w:type="paragraph" w:customStyle="1" w:styleId="Jin0">
    <w:name w:val="Jiné"/>
    <w:basedOn w:val="Normln"/>
    <w:link w:val="Jin"/>
    <w:pPr>
      <w:spacing w:line="271"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dravotnicka.prodejna@ftn.cz" TargetMode="External"/><Relationship Id="rId18" Type="http://schemas.openxmlformats.org/officeDocument/2006/relationships/hyperlink" Target="https://www.ppl.cz/cenik-firmy" TargetMode="External"/><Relationship Id="rId26" Type="http://schemas.openxmlformats.org/officeDocument/2006/relationships/hyperlink" Target="https://www.ppl.cz/" TargetMode="External"/><Relationship Id="rId3" Type="http://schemas.openxmlformats.org/officeDocument/2006/relationships/customXml" Target="../customXml/item3.xml"/><Relationship Id="rId21" Type="http://schemas.openxmlformats.org/officeDocument/2006/relationships/hyperlink" Target="https://www.ppl.cz/obchodni-podminky" TargetMode="External"/><Relationship Id="rId7" Type="http://schemas.openxmlformats.org/officeDocument/2006/relationships/webSettings" Target="webSettings.xml"/><Relationship Id="rId12" Type="http://schemas.openxmlformats.org/officeDocument/2006/relationships/hyperlink" Target="mailto:zdravotnicka.prodejna@ftn.cz" TargetMode="External"/><Relationship Id="rId17" Type="http://schemas.openxmlformats.org/officeDocument/2006/relationships/hyperlink" Target="https://www.ppl.cz/obchodni-podminky" TargetMode="External"/><Relationship Id="rId25" Type="http://schemas.openxmlformats.org/officeDocument/2006/relationships/hyperlink" Target="https://www.ppl.cz/cenik-firm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dravotnicka.prodejna@ftn.cz" TargetMode="External"/><Relationship Id="rId20" Type="http://schemas.openxmlformats.org/officeDocument/2006/relationships/hyperlink" Target="mailto:info@ppl.cz" TargetMode="External"/><Relationship Id="rId29" Type="http://schemas.openxmlformats.org/officeDocument/2006/relationships/hyperlink" Target="http://www.ppl.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ppl.cz/obchodni-podmink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zdravotnicka.prodejna@ftn.cz" TargetMode="External"/><Relationship Id="rId23" Type="http://schemas.openxmlformats.org/officeDocument/2006/relationships/hyperlink" Target="http://www.ppl.cz/" TargetMode="External"/><Relationship Id="rId28" Type="http://schemas.openxmlformats.org/officeDocument/2006/relationships/hyperlink" Target="http://www.ppl.cz" TargetMode="External"/><Relationship Id="rId10" Type="http://schemas.openxmlformats.org/officeDocument/2006/relationships/image" Target="media/image1.jpeg"/><Relationship Id="rId19" Type="http://schemas.openxmlformats.org/officeDocument/2006/relationships/hyperlink" Target="https://www.ppl.cz/kapacitni-priplatek" TargetMode="External"/><Relationship Id="rId31" Type="http://schemas.openxmlformats.org/officeDocument/2006/relationships/hyperlink" Target="http://www.ppl.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ktura@ftn.cz" TargetMode="External"/><Relationship Id="rId22" Type="http://schemas.openxmlformats.org/officeDocument/2006/relationships/hyperlink" Target="https://www.ppl.cz/obchodni-podminky" TargetMode="External"/><Relationship Id="rId27" Type="http://schemas.openxmlformats.org/officeDocument/2006/relationships/hyperlink" Target="https://www.ppl.cz/cenik-firmy" TargetMode="External"/><Relationship Id="rId30" Type="http://schemas.openxmlformats.org/officeDocument/2006/relationships/hyperlink" Target="http://www.pp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52471-2FC8-439C-BF71-F9272B716E86}">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7B913887-1101-4AB5-98C2-F12C1CE580A9}">
  <ds:schemaRefs>
    <ds:schemaRef ds:uri="http://schemas.microsoft.com/sharepoint/v3/contenttype/forms"/>
  </ds:schemaRefs>
</ds:datastoreItem>
</file>

<file path=customXml/itemProps3.xml><?xml version="1.0" encoding="utf-8"?>
<ds:datastoreItem xmlns:ds="http://schemas.openxmlformats.org/officeDocument/2006/customXml" ds:itemID="{5349686B-F5DB-4D9D-8167-E9B567E69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2302</Words>
  <Characters>13586</Characters>
  <Application>Microsoft Office Word</Application>
  <DocSecurity>0</DocSecurity>
  <Lines>113</Lines>
  <Paragraphs>31</Paragraphs>
  <ScaleCrop>false</ScaleCrop>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zasílatelská</dc:title>
  <dc:subject/>
  <dc:creator>Writer</dc:creator>
  <cp:keywords/>
  <cp:lastModifiedBy>Klimánková Pavla</cp:lastModifiedBy>
  <cp:revision>2</cp:revision>
  <dcterms:created xsi:type="dcterms:W3CDTF">2026-02-09T10:17:00Z</dcterms:created>
  <dcterms:modified xsi:type="dcterms:W3CDTF">2026-02-09T10:17:00Z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2026-01-21T11:32:30Z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bc4e7ac4-acec-4419-a7b5-b8afae1b3c3d</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