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102" w:h="547" w:wrap="none" w:hAnchor="page" w:x="2471" w:y="5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6"/>
          <w:szCs w:val="36"/>
        </w:rPr>
      </w:pP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Povodí Ohře</w:t>
      </w:r>
    </w:p>
    <w:p>
      <w:pPr>
        <w:pStyle w:val="Style2"/>
        <w:keepNext w:val="0"/>
        <w:keepLines w:val="0"/>
        <w:framePr w:w="6898" w:h="686" w:wrap="none" w:hAnchor="page" w:x="1112" w:y="18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 zn.:</w:t>
      </w:r>
    </w:p>
    <w:p>
      <w:pPr>
        <w:pStyle w:val="Style2"/>
        <w:keepNext w:val="0"/>
        <w:keepLines w:val="0"/>
        <w:framePr w:w="6898" w:h="686" w:wrap="none" w:hAnchor="page" w:x="1112" w:y="18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Ze dne:</w:t>
      </w:r>
    </w:p>
    <w:p>
      <w:pPr>
        <w:pStyle w:val="Style2"/>
        <w:keepNext w:val="0"/>
        <w:keepLines w:val="0"/>
        <w:framePr w:w="6898" w:h="686" w:wrap="none" w:hAnchor="page" w:x="1112" w:y="1811"/>
        <w:widowControl w:val="0"/>
        <w:shd w:val="clear" w:color="auto" w:fill="auto"/>
        <w:tabs>
          <w:tab w:pos="127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Naše zn.:</w:t>
        <w:tab/>
        <w:t>POH/05049/2026</w:t>
      </w:r>
    </w:p>
    <w:p>
      <w:pPr>
        <w:widowControl w:val="0"/>
        <w:spacing w:line="360" w:lineRule="exact"/>
      </w:pPr>
      <w:r>
        <w:drawing>
          <wp:anchor distT="0" distB="618490" distL="18415" distR="2197735" simplePos="0" relativeHeight="62914690" behindDoc="1" locked="0" layoutInCell="1" allowOverlap="1">
            <wp:simplePos x="0" y="0"/>
            <wp:positionH relativeFrom="page">
              <wp:posOffset>723900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672" w:left="1111" w:right="977" w:bottom="3246" w:header="244" w:footer="2818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272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03.02.2026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podnikové ředitelství, Bezručova 4219, 430 03 Chomutov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2954655</wp:posOffset>
                </wp:positionH>
                <wp:positionV relativeFrom="paragraph">
                  <wp:posOffset>12700</wp:posOffset>
                </wp:positionV>
                <wp:extent cx="1024255" cy="64897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648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101064/178/2026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31.03.2026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98 441,00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45538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32.65000000000001pt;margin-top:1.pt;width:80.650000000000006pt;height:51.1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101064/178/2026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31.03.2026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98 441,00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45538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na VT Slatinný potok ř,km 6,600 - 6,735 pokácení 14 ks nebezpečných stromů. Stromy určené ke kácení jsou označeny nástřikem oranžové barvy. Vzhledem k přilehlým nemovitostem a komunikaci bude nutné stromy kácet lezeckou technikou postupným odřezáváním a snášením kácených stromů. Těžební zbytky budou zlikvidovány štěpkováním. Veškerá využitelná dřevní hmota 12,09 plm bude odkoupena za cenu 450,00 Kč za 1 plm a bude proveden vzájemný zápočet.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14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DlHM</w:t>
        <w:tab/>
        <w:t>45538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144" w:val="left"/>
        </w:tabs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  <w:tab/>
        <w:t xml:space="preserve">služební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provozu Cheb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72" w:left="1111" w:right="977" w:bottom="67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