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E964A7">
        <w:rPr>
          <w:rFonts w:asciiTheme="minorHAnsi" w:hAnsiTheme="minorHAnsi"/>
          <w:sz w:val="28"/>
          <w:szCs w:val="28"/>
        </w:rPr>
        <w:t>7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č.20</w:t>
      </w:r>
      <w:r w:rsidR="008430F5" w:rsidRPr="00FC12D8">
        <w:rPr>
          <w:rFonts w:asciiTheme="minorHAnsi" w:hAnsiTheme="minorHAnsi"/>
          <w:sz w:val="20"/>
        </w:rPr>
        <w:t>1</w:t>
      </w:r>
      <w:r w:rsidR="00FA6350">
        <w:rPr>
          <w:rFonts w:asciiTheme="minorHAnsi" w:hAnsiTheme="minorHAnsi"/>
          <w:sz w:val="20"/>
        </w:rPr>
        <w:t>9597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FA6350">
        <w:rPr>
          <w:rFonts w:asciiTheme="minorHAnsi" w:hAnsiTheme="minorHAnsi"/>
          <w:sz w:val="20"/>
        </w:rPr>
        <w:t>17.12.2019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r w:rsidR="003B6A8A">
        <w:rPr>
          <w:rFonts w:asciiTheme="minorHAnsi" w:hAnsiTheme="minorHAnsi"/>
        </w:rPr>
        <w:t>XXXXXXXXXXX</w:t>
      </w:r>
      <w:r w:rsidRPr="00FC12D8">
        <w:rPr>
          <w:rFonts w:asciiTheme="minorHAnsi" w:hAnsiTheme="minorHAnsi"/>
        </w:rPr>
        <w:t>, CSc.,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r w:rsidR="003B6A8A">
        <w:rPr>
          <w:rFonts w:asciiTheme="minorHAnsi" w:hAnsiTheme="minorHAnsi"/>
        </w:rPr>
        <w:t>XXXXXXXXXXXX</w:t>
      </w:r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5744A1" w:rsidRPr="008A7B37" w:rsidRDefault="00150D3B" w:rsidP="008A7B37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proofErr w:type="gramStart"/>
      <w:r w:rsidRPr="00FC12D8">
        <w:rPr>
          <w:rFonts w:asciiTheme="minorHAnsi" w:hAnsiTheme="minorHAnsi"/>
          <w:b/>
          <w:bCs/>
        </w:rPr>
        <w:t>2.Nájemce</w:t>
      </w:r>
      <w:proofErr w:type="gramEnd"/>
      <w:r w:rsidRPr="00FC12D8">
        <w:rPr>
          <w:rFonts w:asciiTheme="minorHAnsi" w:hAnsiTheme="minorHAnsi"/>
          <w:b/>
          <w:bCs/>
        </w:rPr>
        <w:t>:</w:t>
      </w:r>
      <w:r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5C4D9E" w:rsidRPr="005C4D9E">
        <w:rPr>
          <w:rFonts w:asciiTheme="minorHAnsi" w:hAnsiTheme="minorHAnsi" w:cs="Times New Roman"/>
          <w:b/>
          <w:sz w:val="20"/>
          <w:szCs w:val="20"/>
        </w:rPr>
        <w:t>Speciální základní škola, mateřská škola a praktická škola Skuteč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 xml:space="preserve">Rubešova 531, 539 73 Skuteč 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>IČO: 72048905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 xml:space="preserve">Zastoupená: </w:t>
      </w:r>
      <w:r w:rsidR="003B6A8A">
        <w:rPr>
          <w:rFonts w:asciiTheme="minorHAnsi" w:hAnsiTheme="minorHAnsi" w:cs="Times New Roman"/>
          <w:sz w:val="20"/>
          <w:szCs w:val="20"/>
        </w:rPr>
        <w:t>XXXXXXXXXXXX</w:t>
      </w:r>
      <w:r w:rsidRPr="008A7B37">
        <w:rPr>
          <w:rFonts w:asciiTheme="minorHAnsi" w:hAnsiTheme="minorHAnsi" w:cs="Times New Roman"/>
          <w:sz w:val="20"/>
          <w:szCs w:val="20"/>
        </w:rPr>
        <w:t>,  ředitelem školy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 xml:space="preserve">Zapsaná: v obchodním rejstříku vedeném Krajským soudem v Hradci Králové, oddíl </w:t>
      </w:r>
      <w:proofErr w:type="spellStart"/>
      <w:r w:rsidRPr="008A7B37">
        <w:rPr>
          <w:rFonts w:asciiTheme="minorHAnsi" w:hAnsiTheme="minorHAnsi" w:cs="Times New Roman"/>
          <w:sz w:val="20"/>
          <w:szCs w:val="20"/>
        </w:rPr>
        <w:t>Pr</w:t>
      </w:r>
      <w:proofErr w:type="spellEnd"/>
      <w:r w:rsidRPr="008A7B37">
        <w:rPr>
          <w:rFonts w:asciiTheme="minorHAnsi" w:hAnsiTheme="minorHAnsi" w:cs="Times New Roman"/>
          <w:sz w:val="20"/>
          <w:szCs w:val="20"/>
        </w:rPr>
        <w:t>, vložka 1101</w:t>
      </w:r>
    </w:p>
    <w:p w:rsidR="009C0484" w:rsidRPr="00FC12D8" w:rsidRDefault="009C0484">
      <w:pPr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FC12D8" w:rsidRDefault="00150D3B">
      <w:pPr>
        <w:ind w:left="360" w:hanging="360"/>
        <w:rPr>
          <w:rFonts w:asciiTheme="minorHAnsi" w:hAnsiTheme="minorHAnsi"/>
          <w:b/>
        </w:rPr>
      </w:pPr>
      <w:r w:rsidRPr="00FC12D8">
        <w:rPr>
          <w:rFonts w:asciiTheme="minorHAnsi" w:hAnsiTheme="minorHAnsi"/>
          <w:b/>
        </w:rPr>
        <w:t>3. Uvedená nájemní smlouva se mění a doplňuje takto:</w:t>
      </w:r>
    </w:p>
    <w:p w:rsidR="009C0484" w:rsidRPr="00FC12D8" w:rsidRDefault="00150D3B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E964A7">
        <w:rPr>
          <w:rFonts w:asciiTheme="minorHAnsi" w:hAnsiTheme="minorHAnsi" w:cs="Times New Roman"/>
          <w:bCs/>
        </w:rPr>
        <w:t>6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="009E7D49">
        <w:rPr>
          <w:rFonts w:asciiTheme="minorHAnsi" w:hAnsiTheme="minorHAnsi" w:cs="Times New Roman"/>
          <w:bCs/>
        </w:rPr>
        <w:t>e o státem oznámenou inflaci 2,5</w:t>
      </w:r>
      <w:r w:rsidR="00C7273F">
        <w:rPr>
          <w:rFonts w:asciiTheme="minorHAnsi" w:hAnsiTheme="minorHAnsi" w:cs="Times New Roman"/>
          <w:bCs/>
        </w:rPr>
        <w:t xml:space="preserve"> </w:t>
      </w:r>
      <w:r w:rsidR="00150D3B" w:rsidRPr="00FC12D8">
        <w:rPr>
          <w:rFonts w:asciiTheme="minorHAnsi" w:hAnsiTheme="minorHAnsi" w:cs="Times New Roman"/>
          <w:bCs/>
        </w:rPr>
        <w:t xml:space="preserve">% </w:t>
      </w:r>
      <w:proofErr w:type="gramStart"/>
      <w:r w:rsidR="00150D3B" w:rsidRPr="00FC12D8">
        <w:rPr>
          <w:rFonts w:asciiTheme="minorHAnsi" w:hAnsiTheme="minorHAnsi" w:cs="Times New Roman"/>
          <w:bCs/>
        </w:rPr>
        <w:t>na</w:t>
      </w:r>
      <w:proofErr w:type="gramEnd"/>
      <w:r w:rsidR="00150D3B" w:rsidRPr="00FC12D8">
        <w:rPr>
          <w:rFonts w:asciiTheme="minorHAnsi" w:hAnsiTheme="minorHAnsi" w:cs="Times New Roman"/>
          <w:bCs/>
        </w:rPr>
        <w:t>:</w:t>
      </w:r>
    </w:p>
    <w:tbl>
      <w:tblPr>
        <w:tblW w:w="8664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260"/>
        <w:gridCol w:w="1440"/>
        <w:gridCol w:w="1464"/>
      </w:tblGrid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Plocha (m2)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Základní cena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 m2/rok)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Nájemné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(Kč/rok)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Učebny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103,104,108,203,205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4834D8" w:rsidRDefault="0087527B" w:rsidP="0087527B">
            <w:pPr>
              <w:spacing w:before="120"/>
              <w:rPr>
                <w:rFonts w:asciiTheme="minorHAnsi" w:hAnsiTheme="minorHAnsi"/>
                <w:strike/>
              </w:rPr>
            </w:pPr>
            <w:r w:rsidRPr="004834D8">
              <w:rPr>
                <w:rFonts w:asciiTheme="minorHAnsi" w:hAnsiTheme="minorHAnsi"/>
                <w:strike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0C0F09">
              <w:rPr>
                <w:rFonts w:asciiTheme="minorHAnsi" w:hAnsiTheme="minorHAnsi"/>
              </w:rPr>
              <w:t>0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Společné prostory, soc. Zař.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101, 102, 105, 106, 107, 109, 111, 201, 202, 206, 211, 212, 303, 305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1F3" w:rsidRPr="009E7D49" w:rsidRDefault="009E7D49" w:rsidP="0087527B">
            <w:pPr>
              <w:spacing w:before="120"/>
              <w:rPr>
                <w:rFonts w:asciiTheme="minorHAnsi" w:hAnsiTheme="minorHAnsi"/>
              </w:rPr>
            </w:pPr>
            <w:r w:rsidRPr="009E7D49">
              <w:rPr>
                <w:rFonts w:asciiTheme="minorHAnsi" w:hAnsiTheme="minorHAnsi"/>
              </w:rPr>
              <w:t>77,57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D27B30" w:rsidP="00963437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12 721,48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Sklady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110, 210, 304, 306, 307, 308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C90868" w:rsidRDefault="00C90868" w:rsidP="0087527B">
            <w:pPr>
              <w:spacing w:before="120"/>
              <w:rPr>
                <w:rFonts w:asciiTheme="minorHAnsi" w:hAnsiTheme="minorHAnsi"/>
              </w:rPr>
            </w:pPr>
            <w:r w:rsidRPr="00C90868">
              <w:rPr>
                <w:rFonts w:asciiTheme="minorHAnsi" w:hAnsiTheme="minorHAnsi"/>
              </w:rPr>
              <w:t>310,38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333084" w:rsidP="002D2ED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20 174,70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Ředitelna, kancelář zástupce, sborovna, knihovna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204, 207, 208, 209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59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4834D8" w:rsidRDefault="0087527B" w:rsidP="0087527B">
            <w:pPr>
              <w:spacing w:before="120"/>
              <w:rPr>
                <w:rFonts w:asciiTheme="minorHAnsi" w:hAnsiTheme="minorHAnsi"/>
                <w:strike/>
              </w:rPr>
            </w:pPr>
          </w:p>
          <w:p w:rsidR="0087527B" w:rsidRPr="009C0C1C" w:rsidRDefault="009C0C1C" w:rsidP="0087527B">
            <w:pPr>
              <w:spacing w:before="120"/>
              <w:rPr>
                <w:rFonts w:asciiTheme="minorHAnsi" w:hAnsiTheme="minorHAnsi"/>
              </w:rPr>
            </w:pPr>
            <w:r w:rsidRPr="009C0C1C">
              <w:rPr>
                <w:rFonts w:asciiTheme="minorHAnsi" w:hAnsiTheme="minorHAnsi"/>
              </w:rPr>
              <w:t>925,96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1404EF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54 631,64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450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4834D8" w:rsidRDefault="0087527B" w:rsidP="0087527B">
            <w:pPr>
              <w:spacing w:before="120"/>
              <w:rPr>
                <w:rFonts w:asciiTheme="minorHAnsi" w:hAnsiTheme="minorHAnsi"/>
                <w:strike/>
              </w:rPr>
            </w:pP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FB" w:rsidRPr="000C0F09" w:rsidRDefault="005541DA" w:rsidP="003866F5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87 527,82</w:t>
            </w:r>
          </w:p>
        </w:tc>
      </w:tr>
    </w:tbl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 xml:space="preserve">Tento dodatek </w:t>
      </w:r>
      <w:proofErr w:type="gramStart"/>
      <w:r w:rsidRPr="00071FDB">
        <w:rPr>
          <w:rFonts w:asciiTheme="minorHAnsi" w:hAnsiTheme="minorHAnsi" w:cs="Times New Roman"/>
          <w:sz w:val="22"/>
          <w:szCs w:val="22"/>
        </w:rPr>
        <w:t>č.</w:t>
      </w:r>
      <w:r w:rsidR="00173019">
        <w:rPr>
          <w:rFonts w:asciiTheme="minorHAnsi" w:hAnsiTheme="minorHAnsi" w:cs="Times New Roman"/>
          <w:sz w:val="22"/>
          <w:szCs w:val="22"/>
        </w:rPr>
        <w:t>7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</w:t>
      </w:r>
      <w:proofErr w:type="gramEnd"/>
      <w:r w:rsidRPr="00071FDB">
        <w:rPr>
          <w:rFonts w:asciiTheme="minorHAnsi" w:hAnsiTheme="minorHAnsi" w:cs="Times New Roman"/>
          <w:sz w:val="22"/>
          <w:szCs w:val="22"/>
        </w:rPr>
        <w:t xml:space="preserve">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87527B">
        <w:rPr>
          <w:rFonts w:asciiTheme="minorHAnsi" w:hAnsiTheme="minorHAnsi"/>
        </w:rPr>
        <w:t>17.12.2019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150D3B" w:rsidRPr="00FC12D8">
        <w:rPr>
          <w:rFonts w:asciiTheme="minorHAnsi" w:hAnsiTheme="minorHAnsi"/>
        </w:rPr>
        <w:t xml:space="preserve">  </w:t>
      </w:r>
      <w:proofErr w:type="gramStart"/>
      <w:r w:rsidR="00173019">
        <w:rPr>
          <w:rFonts w:asciiTheme="minorHAnsi" w:hAnsiTheme="minorHAnsi"/>
        </w:rPr>
        <w:t>14.1.2026</w:t>
      </w:r>
      <w:proofErr w:type="gramEnd"/>
      <w:r w:rsidR="00150D3B" w:rsidRPr="00FC12D8">
        <w:rPr>
          <w:rFonts w:asciiTheme="minorHAnsi" w:hAnsiTheme="minorHAnsi"/>
        </w:rPr>
        <w:t xml:space="preserve">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dne: </w:t>
      </w:r>
      <w:proofErr w:type="gramStart"/>
      <w:r w:rsidR="00173019">
        <w:rPr>
          <w:rFonts w:asciiTheme="minorHAnsi" w:hAnsiTheme="minorHAnsi"/>
        </w:rPr>
        <w:t>14.1.2026</w:t>
      </w:r>
      <w:proofErr w:type="gramEnd"/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3B6A8A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XXXXXXXXXXXX</w:t>
      </w:r>
      <w:r w:rsidR="00713A7B" w:rsidRPr="00FC12D8" w:rsidDel="00713A7B">
        <w:rPr>
          <w:rFonts w:asciiTheme="minorHAnsi" w:hAnsiTheme="minorHAnsi"/>
        </w:rPr>
        <w:t xml:space="preserve"> </w:t>
      </w:r>
      <w:r w:rsidR="00887D0B" w:rsidRPr="00FC12D8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</w:t>
      </w:r>
      <w:r w:rsidR="00292DB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>XXXXXXXXXXX</w:t>
      </w:r>
    </w:p>
    <w:p w:rsidR="00150D3B" w:rsidRPr="00FC12D8" w:rsidRDefault="00713A7B">
      <w:pPr>
        <w:rPr>
          <w:rFonts w:asciiTheme="minorHAnsi" w:hAnsiTheme="minorHAnsi"/>
        </w:rPr>
      </w:pPr>
      <w:r w:rsidRPr="00FC12D8">
        <w:rPr>
          <w:rFonts w:asciiTheme="minorHAnsi" w:hAnsiTheme="minorHAnsi"/>
        </w:rPr>
        <w:t>ředitel</w:t>
      </w:r>
      <w:r w:rsidR="00150D3B" w:rsidRPr="00FC12D8">
        <w:rPr>
          <w:rFonts w:asciiTheme="minorHAnsi" w:hAnsiTheme="minorHAnsi"/>
        </w:rPr>
        <w:t xml:space="preserve">                                                                                                   </w:t>
      </w:r>
      <w:proofErr w:type="spellStart"/>
      <w:r w:rsidR="00150D3B" w:rsidRPr="00FC12D8">
        <w:rPr>
          <w:rFonts w:asciiTheme="minorHAnsi" w:hAnsiTheme="minorHAnsi"/>
        </w:rPr>
        <w:t>ředitel</w:t>
      </w:r>
      <w:proofErr w:type="spellEnd"/>
      <w:r w:rsidR="00150D3B" w:rsidRPr="00FC12D8">
        <w:rPr>
          <w:rFonts w:asciiTheme="minorHAnsi" w:hAnsiTheme="minorHAnsi"/>
        </w:rPr>
        <w:t xml:space="preserve"> </w:t>
      </w:r>
    </w:p>
    <w:sectPr w:rsidR="00150D3B" w:rsidRPr="00FC12D8" w:rsidSect="003866F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1011B"/>
    <w:rsid w:val="00030A89"/>
    <w:rsid w:val="00060939"/>
    <w:rsid w:val="000C0F09"/>
    <w:rsid w:val="000C586B"/>
    <w:rsid w:val="000D3E36"/>
    <w:rsid w:val="000D6E22"/>
    <w:rsid w:val="00110328"/>
    <w:rsid w:val="001265EE"/>
    <w:rsid w:val="0013405B"/>
    <w:rsid w:val="001404EF"/>
    <w:rsid w:val="00150D3B"/>
    <w:rsid w:val="00173019"/>
    <w:rsid w:val="002765FB"/>
    <w:rsid w:val="00292DB9"/>
    <w:rsid w:val="002D2EDB"/>
    <w:rsid w:val="00333084"/>
    <w:rsid w:val="003866F5"/>
    <w:rsid w:val="00387CA8"/>
    <w:rsid w:val="003B6A8A"/>
    <w:rsid w:val="00417C44"/>
    <w:rsid w:val="004301E8"/>
    <w:rsid w:val="00464F6B"/>
    <w:rsid w:val="004834D8"/>
    <w:rsid w:val="004A7B04"/>
    <w:rsid w:val="004B54F4"/>
    <w:rsid w:val="004C002B"/>
    <w:rsid w:val="004C4E98"/>
    <w:rsid w:val="005541DA"/>
    <w:rsid w:val="0057375E"/>
    <w:rsid w:val="005744A1"/>
    <w:rsid w:val="005759CD"/>
    <w:rsid w:val="005C4D9E"/>
    <w:rsid w:val="006246E4"/>
    <w:rsid w:val="006254DB"/>
    <w:rsid w:val="00625667"/>
    <w:rsid w:val="006273A0"/>
    <w:rsid w:val="0068175C"/>
    <w:rsid w:val="006A7B13"/>
    <w:rsid w:val="006E5190"/>
    <w:rsid w:val="0070010A"/>
    <w:rsid w:val="00713A7B"/>
    <w:rsid w:val="00747609"/>
    <w:rsid w:val="0076025E"/>
    <w:rsid w:val="00771293"/>
    <w:rsid w:val="00782306"/>
    <w:rsid w:val="00825EB1"/>
    <w:rsid w:val="008339B3"/>
    <w:rsid w:val="008430F5"/>
    <w:rsid w:val="0087527B"/>
    <w:rsid w:val="00887D0B"/>
    <w:rsid w:val="008A7B37"/>
    <w:rsid w:val="008B55E4"/>
    <w:rsid w:val="008C549D"/>
    <w:rsid w:val="009119B5"/>
    <w:rsid w:val="00963437"/>
    <w:rsid w:val="009C0484"/>
    <w:rsid w:val="009C0C1C"/>
    <w:rsid w:val="009E7D49"/>
    <w:rsid w:val="00A455BD"/>
    <w:rsid w:val="00AE109F"/>
    <w:rsid w:val="00AE7F88"/>
    <w:rsid w:val="00B41C48"/>
    <w:rsid w:val="00B66659"/>
    <w:rsid w:val="00BB13FB"/>
    <w:rsid w:val="00BC54CF"/>
    <w:rsid w:val="00BF7784"/>
    <w:rsid w:val="00C273C2"/>
    <w:rsid w:val="00C52D1E"/>
    <w:rsid w:val="00C7273F"/>
    <w:rsid w:val="00C851F3"/>
    <w:rsid w:val="00C90868"/>
    <w:rsid w:val="00CD18D5"/>
    <w:rsid w:val="00CE0719"/>
    <w:rsid w:val="00D1205B"/>
    <w:rsid w:val="00D27B30"/>
    <w:rsid w:val="00D32CBE"/>
    <w:rsid w:val="00D4471D"/>
    <w:rsid w:val="00E047FD"/>
    <w:rsid w:val="00E211B5"/>
    <w:rsid w:val="00E85EE2"/>
    <w:rsid w:val="00E964A7"/>
    <w:rsid w:val="00F569FD"/>
    <w:rsid w:val="00F65BBB"/>
    <w:rsid w:val="00F84FBA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F9FBA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Miloš Mlynář</cp:lastModifiedBy>
  <cp:revision>3</cp:revision>
  <cp:lastPrinted>2013-01-18T09:00:00Z</cp:lastPrinted>
  <dcterms:created xsi:type="dcterms:W3CDTF">2026-02-02T10:32:00Z</dcterms:created>
  <dcterms:modified xsi:type="dcterms:W3CDTF">2026-02-02T10:33:00Z</dcterms:modified>
</cp:coreProperties>
</file>