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E84164" w14:textId="77777777" w:rsidR="009A6A88" w:rsidRPr="00983EF4" w:rsidRDefault="000357DD" w:rsidP="00A80F5D">
      <w:pPr>
        <w:pStyle w:val="Nadpis2"/>
        <w:ind w:right="-143"/>
        <w:rPr>
          <w:rFonts w:ascii="Calibri" w:hAnsi="Calibri" w:cs="Arial"/>
          <w:i/>
          <w:spacing w:val="20"/>
          <w:szCs w:val="28"/>
        </w:rPr>
      </w:pPr>
      <w:r>
        <w:rPr>
          <w:rFonts w:ascii="Calibri" w:hAnsi="Calibri" w:cs="Arial"/>
          <w:spacing w:val="20"/>
          <w:szCs w:val="28"/>
        </w:rPr>
        <w:t xml:space="preserve">Smlouva </w:t>
      </w:r>
    </w:p>
    <w:p w14:paraId="7D21587D" w14:textId="77777777" w:rsidR="009A6A88" w:rsidRDefault="000357DD" w:rsidP="00A80F5D">
      <w:pPr>
        <w:pStyle w:val="Nadpis2"/>
        <w:ind w:right="-143"/>
        <w:rPr>
          <w:rFonts w:ascii="Calibri" w:hAnsi="Calibri" w:cs="Arial"/>
          <w:spacing w:val="20"/>
          <w:szCs w:val="28"/>
        </w:rPr>
      </w:pPr>
      <w:r>
        <w:rPr>
          <w:rFonts w:ascii="Calibri" w:hAnsi="Calibri" w:cs="Arial"/>
          <w:spacing w:val="20"/>
          <w:szCs w:val="28"/>
        </w:rPr>
        <w:t>o</w:t>
      </w:r>
      <w:r w:rsidR="009A6A88" w:rsidRPr="00983EF4">
        <w:rPr>
          <w:rFonts w:ascii="Calibri" w:hAnsi="Calibri" w:cs="Arial"/>
          <w:spacing w:val="20"/>
          <w:szCs w:val="28"/>
        </w:rPr>
        <w:t xml:space="preserve"> budoucí kupní</w:t>
      </w:r>
      <w:r>
        <w:rPr>
          <w:rFonts w:ascii="Calibri" w:hAnsi="Calibri" w:cs="Arial"/>
          <w:spacing w:val="20"/>
          <w:szCs w:val="28"/>
        </w:rPr>
        <w:t xml:space="preserve"> smlouvě</w:t>
      </w:r>
    </w:p>
    <w:p w14:paraId="034CB856" w14:textId="77777777" w:rsidR="00A80F5D" w:rsidRPr="00A80F5D" w:rsidRDefault="0024182E" w:rsidP="00A80F5D">
      <w:pPr>
        <w:jc w:val="center"/>
        <w:rPr>
          <w:b/>
          <w:sz w:val="28"/>
          <w:szCs w:val="28"/>
          <w:lang w:eastAsia="cs-CZ"/>
        </w:rPr>
      </w:pPr>
      <w:r>
        <w:rPr>
          <w:b/>
          <w:sz w:val="28"/>
          <w:szCs w:val="28"/>
          <w:lang w:eastAsia="cs-CZ"/>
        </w:rPr>
        <w:t>č. 56/4 – 1/17</w:t>
      </w:r>
    </w:p>
    <w:p w14:paraId="314877B6" w14:textId="77777777" w:rsidR="009A6A88" w:rsidRPr="00983EF4" w:rsidRDefault="009A6A88" w:rsidP="009A6A88">
      <w:pPr>
        <w:spacing w:after="0" w:line="240" w:lineRule="auto"/>
        <w:rPr>
          <w:rFonts w:cs="Arial"/>
        </w:rPr>
      </w:pPr>
    </w:p>
    <w:p w14:paraId="44254B00" w14:textId="77777777" w:rsidR="00DE4829" w:rsidRDefault="00DE4829" w:rsidP="00DE4829">
      <w:pPr>
        <w:jc w:val="center"/>
      </w:pPr>
      <w:r w:rsidRPr="00F23CCB">
        <w:t>uzavřená podle ust. § 2079 a násl. ve vazbě na ust. § 2128 a násl. zákona č. 89/2012 Sb., občanský zákoník, v platném znění,</w:t>
      </w:r>
    </w:p>
    <w:p w14:paraId="65BB0D39" w14:textId="77777777" w:rsidR="009A6A88" w:rsidRPr="00983EF4" w:rsidRDefault="009A6A88" w:rsidP="00F8221E">
      <w:pPr>
        <w:shd w:val="clear" w:color="auto" w:fill="FFFFFF"/>
        <w:spacing w:after="0" w:line="240" w:lineRule="auto"/>
        <w:jc w:val="center"/>
        <w:rPr>
          <w:rFonts w:cs="Arial"/>
          <w:b/>
          <w:bCs/>
          <w:color w:val="000000"/>
        </w:rPr>
      </w:pPr>
    </w:p>
    <w:p w14:paraId="53F735D2" w14:textId="77777777" w:rsidR="009A6A88" w:rsidRPr="00983EF4" w:rsidRDefault="009A6A88" w:rsidP="00F8221E">
      <w:pPr>
        <w:shd w:val="clear" w:color="auto" w:fill="FFFFFF"/>
        <w:spacing w:after="0" w:line="240" w:lineRule="auto"/>
        <w:rPr>
          <w:rFonts w:cs="Arial"/>
          <w:color w:val="000000"/>
        </w:rPr>
      </w:pPr>
      <w:r w:rsidRPr="00983EF4">
        <w:rPr>
          <w:rFonts w:cs="Arial"/>
          <w:b/>
          <w:bCs/>
          <w:color w:val="000000"/>
        </w:rPr>
        <w:t>Město Vsetín</w:t>
      </w:r>
      <w:r w:rsidR="009B3615">
        <w:rPr>
          <w:rFonts w:cs="Arial"/>
          <w:b/>
          <w:bCs/>
          <w:color w:val="000000"/>
        </w:rPr>
        <w:t>,</w:t>
      </w:r>
    </w:p>
    <w:p w14:paraId="4DD8ABA1" w14:textId="77777777" w:rsidR="009A6A88" w:rsidRPr="00983EF4" w:rsidRDefault="009A6A88" w:rsidP="00F8221E">
      <w:pPr>
        <w:shd w:val="clear" w:color="auto" w:fill="FFFFFF"/>
        <w:spacing w:after="0" w:line="240" w:lineRule="auto"/>
        <w:rPr>
          <w:rFonts w:cs="Arial"/>
          <w:b/>
          <w:color w:val="000000"/>
        </w:rPr>
      </w:pPr>
      <w:r w:rsidRPr="00983EF4">
        <w:rPr>
          <w:rFonts w:cs="Arial"/>
          <w:b/>
          <w:color w:val="000000"/>
        </w:rPr>
        <w:t>se sídlem Svárov 1080, 755 24 Vsetín</w:t>
      </w:r>
      <w:r w:rsidR="009B3615">
        <w:rPr>
          <w:rFonts w:cs="Arial"/>
          <w:b/>
          <w:color w:val="000000"/>
        </w:rPr>
        <w:t>,</w:t>
      </w:r>
    </w:p>
    <w:p w14:paraId="0C3D2060" w14:textId="1145BE9D" w:rsidR="009A6A88" w:rsidRPr="00983EF4" w:rsidRDefault="009A6A88" w:rsidP="00F8221E">
      <w:pPr>
        <w:shd w:val="clear" w:color="auto" w:fill="FFFFFF"/>
        <w:spacing w:after="0" w:line="240" w:lineRule="auto"/>
        <w:rPr>
          <w:rFonts w:cs="Arial"/>
          <w:b/>
          <w:color w:val="000000"/>
        </w:rPr>
      </w:pPr>
      <w:r w:rsidRPr="00983EF4">
        <w:rPr>
          <w:rFonts w:cs="Arial"/>
          <w:b/>
          <w:color w:val="000000"/>
        </w:rPr>
        <w:t xml:space="preserve">zastoupené </w:t>
      </w:r>
      <w:r w:rsidR="00340CE1">
        <w:rPr>
          <w:rFonts w:cs="Arial"/>
          <w:b/>
          <w:color w:val="000000"/>
        </w:rPr>
        <w:t>Mgr. Ing. Jiřím Růžičkou</w:t>
      </w:r>
      <w:r w:rsidRPr="00983EF4">
        <w:rPr>
          <w:rFonts w:cs="Arial"/>
          <w:b/>
          <w:color w:val="000000"/>
        </w:rPr>
        <w:t xml:space="preserve"> – starostou města</w:t>
      </w:r>
      <w:r w:rsidR="009B3615">
        <w:rPr>
          <w:rFonts w:cs="Arial"/>
          <w:b/>
          <w:color w:val="000000"/>
        </w:rPr>
        <w:t>,</w:t>
      </w:r>
    </w:p>
    <w:p w14:paraId="200FB108" w14:textId="77777777" w:rsidR="009A6A88" w:rsidRPr="00983EF4" w:rsidRDefault="009A6A88" w:rsidP="00F8221E">
      <w:pPr>
        <w:shd w:val="clear" w:color="auto" w:fill="FFFFFF"/>
        <w:spacing w:after="0" w:line="240" w:lineRule="auto"/>
        <w:rPr>
          <w:rFonts w:cs="Arial"/>
          <w:b/>
          <w:color w:val="000000"/>
        </w:rPr>
      </w:pPr>
      <w:r w:rsidRPr="00983EF4">
        <w:rPr>
          <w:rFonts w:cs="Arial"/>
          <w:b/>
          <w:color w:val="000000"/>
        </w:rPr>
        <w:t>IČ: 003</w:t>
      </w:r>
      <w:r w:rsidR="0024182E">
        <w:rPr>
          <w:rFonts w:cs="Arial"/>
          <w:b/>
          <w:color w:val="000000"/>
        </w:rPr>
        <w:t xml:space="preserve"> </w:t>
      </w:r>
      <w:r w:rsidRPr="00983EF4">
        <w:rPr>
          <w:rFonts w:cs="Arial"/>
          <w:b/>
          <w:color w:val="000000"/>
        </w:rPr>
        <w:t>04</w:t>
      </w:r>
      <w:r w:rsidR="0024182E">
        <w:rPr>
          <w:rFonts w:cs="Arial"/>
          <w:b/>
          <w:color w:val="000000"/>
        </w:rPr>
        <w:t xml:space="preserve"> </w:t>
      </w:r>
      <w:r w:rsidRPr="00983EF4">
        <w:rPr>
          <w:rFonts w:cs="Arial"/>
          <w:b/>
          <w:color w:val="000000"/>
        </w:rPr>
        <w:t>450</w:t>
      </w:r>
      <w:r w:rsidR="009B3615">
        <w:rPr>
          <w:rFonts w:cs="Arial"/>
          <w:b/>
          <w:color w:val="000000"/>
        </w:rPr>
        <w:t>,</w:t>
      </w:r>
    </w:p>
    <w:p w14:paraId="1507558D" w14:textId="77777777" w:rsidR="009A6A88" w:rsidRPr="00983EF4" w:rsidRDefault="009A6A88" w:rsidP="00F8221E">
      <w:pPr>
        <w:shd w:val="clear" w:color="auto" w:fill="FFFFFF"/>
        <w:spacing w:after="0" w:line="240" w:lineRule="auto"/>
        <w:rPr>
          <w:rFonts w:cs="Arial"/>
          <w:b/>
          <w:color w:val="000000"/>
        </w:rPr>
      </w:pPr>
      <w:r w:rsidRPr="00983EF4">
        <w:rPr>
          <w:rFonts w:cs="Arial"/>
          <w:b/>
          <w:color w:val="000000"/>
        </w:rPr>
        <w:t xml:space="preserve">bankovní spojení: ČSOB, pobočka Vsetín, č. účtu: 3400317/0300, </w:t>
      </w:r>
    </w:p>
    <w:p w14:paraId="5569CD4D" w14:textId="77777777" w:rsidR="009A6A88" w:rsidRPr="00983EF4" w:rsidRDefault="009A6A88" w:rsidP="00F8221E">
      <w:pPr>
        <w:shd w:val="clear" w:color="auto" w:fill="FFFFFF"/>
        <w:spacing w:after="0" w:line="240" w:lineRule="auto"/>
        <w:rPr>
          <w:rFonts w:cs="Arial"/>
          <w:b/>
          <w:color w:val="000000"/>
        </w:rPr>
      </w:pPr>
      <w:r w:rsidRPr="00983EF4">
        <w:rPr>
          <w:rFonts w:cs="Arial"/>
          <w:b/>
          <w:color w:val="000000"/>
        </w:rPr>
        <w:t xml:space="preserve">dále jen </w:t>
      </w:r>
      <w:r w:rsidR="007A37FC" w:rsidRPr="00983EF4">
        <w:rPr>
          <w:rFonts w:cs="Arial"/>
          <w:b/>
          <w:color w:val="000000"/>
        </w:rPr>
        <w:t>„</w:t>
      </w:r>
      <w:r w:rsidRPr="00983EF4">
        <w:rPr>
          <w:rFonts w:cs="Arial"/>
          <w:b/>
          <w:color w:val="000000"/>
        </w:rPr>
        <w:t>budoucí prodávající“</w:t>
      </w:r>
    </w:p>
    <w:p w14:paraId="56F5DCF6" w14:textId="77777777" w:rsidR="009A6A88" w:rsidRPr="00983EF4" w:rsidRDefault="009A6A88" w:rsidP="00F8221E">
      <w:pPr>
        <w:shd w:val="clear" w:color="auto" w:fill="FFFFFF"/>
        <w:spacing w:after="0" w:line="240" w:lineRule="auto"/>
        <w:rPr>
          <w:rFonts w:cs="Arial"/>
          <w:color w:val="000000"/>
        </w:rPr>
      </w:pPr>
    </w:p>
    <w:p w14:paraId="312AA8FA" w14:textId="77777777" w:rsidR="009A6A88" w:rsidRPr="00983EF4" w:rsidRDefault="009A6A88" w:rsidP="00F8221E">
      <w:pPr>
        <w:shd w:val="clear" w:color="auto" w:fill="FFFFFF"/>
        <w:spacing w:after="0" w:line="240" w:lineRule="auto"/>
        <w:rPr>
          <w:rFonts w:cs="Arial"/>
          <w:color w:val="000000"/>
        </w:rPr>
      </w:pPr>
      <w:r w:rsidRPr="00983EF4">
        <w:rPr>
          <w:rFonts w:cs="Arial"/>
          <w:color w:val="000000"/>
        </w:rPr>
        <w:t>a</w:t>
      </w:r>
    </w:p>
    <w:p w14:paraId="4CA14FF8" w14:textId="77777777" w:rsidR="009A6A88" w:rsidRPr="00983EF4" w:rsidRDefault="009A6A88" w:rsidP="00F8221E">
      <w:pPr>
        <w:shd w:val="clear" w:color="auto" w:fill="FFFFFF"/>
        <w:spacing w:after="0" w:line="240" w:lineRule="auto"/>
        <w:rPr>
          <w:rFonts w:cs="Arial"/>
          <w:color w:val="000000"/>
        </w:rPr>
      </w:pPr>
    </w:p>
    <w:p w14:paraId="6385AC11" w14:textId="77777777" w:rsidR="009A6A88" w:rsidRPr="00983EF4" w:rsidRDefault="0024182E" w:rsidP="00F8221E">
      <w:pPr>
        <w:shd w:val="clear" w:color="auto" w:fill="FFFFFF"/>
        <w:spacing w:after="0" w:line="240" w:lineRule="auto"/>
        <w:rPr>
          <w:rFonts w:cs="Arial"/>
          <w:b/>
          <w:bCs/>
          <w:color w:val="000000"/>
        </w:rPr>
      </w:pPr>
      <w:r>
        <w:rPr>
          <w:rFonts w:cs="Arial"/>
          <w:b/>
          <w:bCs/>
          <w:color w:val="000000"/>
        </w:rPr>
        <w:t>GLASS SERVICE</w:t>
      </w:r>
      <w:r w:rsidR="00A12DD4">
        <w:rPr>
          <w:rFonts w:cs="Arial"/>
          <w:b/>
          <w:bCs/>
          <w:color w:val="000000"/>
        </w:rPr>
        <w:t>,</w:t>
      </w:r>
      <w:r>
        <w:rPr>
          <w:rFonts w:cs="Arial"/>
          <w:b/>
          <w:bCs/>
          <w:color w:val="000000"/>
        </w:rPr>
        <w:t xml:space="preserve"> </w:t>
      </w:r>
      <w:r w:rsidR="009A6A88" w:rsidRPr="00983EF4">
        <w:rPr>
          <w:rFonts w:cs="Arial"/>
          <w:b/>
          <w:bCs/>
          <w:color w:val="000000"/>
        </w:rPr>
        <w:t>a.s.</w:t>
      </w:r>
      <w:r w:rsidR="009B3615">
        <w:rPr>
          <w:rFonts w:cs="Arial"/>
          <w:b/>
          <w:bCs/>
          <w:color w:val="000000"/>
        </w:rPr>
        <w:t>,</w:t>
      </w:r>
    </w:p>
    <w:p w14:paraId="1A26F340" w14:textId="77777777" w:rsidR="009A6A88" w:rsidRPr="00983EF4" w:rsidRDefault="009A6A88" w:rsidP="00F8221E">
      <w:pPr>
        <w:shd w:val="clear" w:color="auto" w:fill="FFFFFF"/>
        <w:spacing w:after="0" w:line="240" w:lineRule="auto"/>
        <w:rPr>
          <w:rFonts w:cs="Arial"/>
          <w:b/>
          <w:bCs/>
          <w:color w:val="000000"/>
        </w:rPr>
      </w:pPr>
      <w:r w:rsidRPr="00983EF4">
        <w:rPr>
          <w:rFonts w:cs="Arial"/>
          <w:b/>
          <w:bCs/>
          <w:color w:val="000000"/>
        </w:rPr>
        <w:t>zapsaná v obchodním rejstříku u Krajského soudu v Ostravě v oddílu B, vložka 2</w:t>
      </w:r>
      <w:r w:rsidR="0024182E">
        <w:rPr>
          <w:rFonts w:cs="Arial"/>
          <w:b/>
          <w:bCs/>
          <w:color w:val="000000"/>
        </w:rPr>
        <w:t>269</w:t>
      </w:r>
      <w:r w:rsidRPr="00983EF4">
        <w:rPr>
          <w:rFonts w:cs="Arial"/>
          <w:b/>
          <w:bCs/>
          <w:color w:val="000000"/>
        </w:rPr>
        <w:t>,</w:t>
      </w:r>
    </w:p>
    <w:p w14:paraId="634EA761" w14:textId="77777777" w:rsidR="009A6A88" w:rsidRPr="00983EF4" w:rsidRDefault="009B3615" w:rsidP="00F8221E">
      <w:pPr>
        <w:shd w:val="clear" w:color="auto" w:fill="FFFFFF"/>
        <w:spacing w:after="0" w:line="240" w:lineRule="auto"/>
        <w:rPr>
          <w:rFonts w:cs="Arial"/>
          <w:b/>
          <w:bCs/>
          <w:color w:val="000000"/>
        </w:rPr>
      </w:pPr>
      <w:r>
        <w:rPr>
          <w:rFonts w:cs="Arial"/>
          <w:b/>
          <w:bCs/>
          <w:color w:val="000000"/>
        </w:rPr>
        <w:t>s</w:t>
      </w:r>
      <w:r w:rsidR="009A6A88" w:rsidRPr="00983EF4">
        <w:rPr>
          <w:rFonts w:cs="Arial"/>
          <w:b/>
          <w:bCs/>
          <w:color w:val="000000"/>
        </w:rPr>
        <w:t xml:space="preserve">e sídlem: </w:t>
      </w:r>
      <w:r w:rsidR="0024182E">
        <w:rPr>
          <w:rFonts w:cs="Arial"/>
          <w:b/>
          <w:bCs/>
          <w:color w:val="000000"/>
        </w:rPr>
        <w:t>Rokytnice 60</w:t>
      </w:r>
      <w:r w:rsidR="009A6A88" w:rsidRPr="00983EF4">
        <w:rPr>
          <w:rFonts w:cs="Arial"/>
          <w:b/>
          <w:bCs/>
          <w:color w:val="000000"/>
        </w:rPr>
        <w:t>, 75</w:t>
      </w:r>
      <w:r w:rsidR="0024182E">
        <w:rPr>
          <w:rFonts w:cs="Arial"/>
          <w:b/>
          <w:bCs/>
          <w:color w:val="000000"/>
        </w:rPr>
        <w:t>5 01 Vsetín</w:t>
      </w:r>
      <w:r>
        <w:rPr>
          <w:rFonts w:cs="Arial"/>
          <w:b/>
          <w:bCs/>
          <w:color w:val="000000"/>
        </w:rPr>
        <w:t>,</w:t>
      </w:r>
    </w:p>
    <w:p w14:paraId="5B7818DE" w14:textId="77777777" w:rsidR="009A6A88" w:rsidRPr="00983EF4" w:rsidRDefault="009A6A88" w:rsidP="00F8221E">
      <w:pPr>
        <w:shd w:val="clear" w:color="auto" w:fill="FFFFFF"/>
        <w:spacing w:after="0" w:line="240" w:lineRule="auto"/>
        <w:rPr>
          <w:rFonts w:cs="Arial"/>
          <w:b/>
          <w:bCs/>
          <w:color w:val="000000"/>
        </w:rPr>
      </w:pPr>
      <w:r w:rsidRPr="00983EF4">
        <w:rPr>
          <w:rFonts w:cs="Arial"/>
          <w:b/>
          <w:bCs/>
          <w:color w:val="000000"/>
        </w:rPr>
        <w:t xml:space="preserve">IČ: </w:t>
      </w:r>
      <w:r w:rsidR="0024182E" w:rsidRPr="0024182E">
        <w:rPr>
          <w:rStyle w:val="nowrap"/>
          <w:b/>
        </w:rPr>
        <w:t>258</w:t>
      </w:r>
      <w:r w:rsidR="0024182E">
        <w:rPr>
          <w:rStyle w:val="nowrap"/>
          <w:b/>
        </w:rPr>
        <w:t xml:space="preserve"> </w:t>
      </w:r>
      <w:r w:rsidR="0024182E" w:rsidRPr="0024182E">
        <w:rPr>
          <w:rStyle w:val="nowrap"/>
          <w:b/>
        </w:rPr>
        <w:t>49</w:t>
      </w:r>
      <w:r w:rsidR="0024182E">
        <w:rPr>
          <w:rStyle w:val="nowrap"/>
          <w:b/>
        </w:rPr>
        <w:t xml:space="preserve"> </w:t>
      </w:r>
      <w:r w:rsidR="0024182E" w:rsidRPr="0024182E">
        <w:rPr>
          <w:rStyle w:val="nowrap"/>
          <w:b/>
        </w:rPr>
        <w:t>077</w:t>
      </w:r>
      <w:r w:rsidR="009B3615">
        <w:rPr>
          <w:rFonts w:cs="Arial"/>
          <w:b/>
          <w:bCs/>
          <w:color w:val="000000"/>
        </w:rPr>
        <w:t>,</w:t>
      </w:r>
    </w:p>
    <w:p w14:paraId="295ED451" w14:textId="77777777" w:rsidR="009A6A88" w:rsidRPr="00983EF4" w:rsidRDefault="009A6A88" w:rsidP="00F8221E">
      <w:pPr>
        <w:shd w:val="clear" w:color="auto" w:fill="FFFFFF"/>
        <w:spacing w:after="0" w:line="240" w:lineRule="auto"/>
        <w:rPr>
          <w:rFonts w:cs="Arial"/>
          <w:b/>
          <w:bCs/>
          <w:color w:val="000000"/>
        </w:rPr>
      </w:pPr>
      <w:r w:rsidRPr="00983EF4">
        <w:rPr>
          <w:rFonts w:cs="Arial"/>
          <w:b/>
          <w:bCs/>
          <w:color w:val="000000"/>
        </w:rPr>
        <w:t xml:space="preserve">zastoupena </w:t>
      </w:r>
      <w:r w:rsidR="004B6647">
        <w:rPr>
          <w:rFonts w:cs="Arial"/>
          <w:b/>
          <w:bCs/>
          <w:color w:val="000000"/>
        </w:rPr>
        <w:t>předsedou</w:t>
      </w:r>
      <w:r w:rsidRPr="00983EF4">
        <w:rPr>
          <w:rFonts w:cs="Arial"/>
          <w:b/>
          <w:bCs/>
          <w:color w:val="000000"/>
        </w:rPr>
        <w:t xml:space="preserve"> představenstva: </w:t>
      </w:r>
      <w:r w:rsidR="0024182E">
        <w:rPr>
          <w:rFonts w:cs="Arial"/>
          <w:b/>
          <w:bCs/>
          <w:color w:val="000000"/>
        </w:rPr>
        <w:t>Ing. Josefem Chmelařem</w:t>
      </w:r>
      <w:r w:rsidR="009B3615">
        <w:rPr>
          <w:rFonts w:cs="Arial"/>
          <w:b/>
          <w:bCs/>
          <w:color w:val="000000"/>
        </w:rPr>
        <w:t>,</w:t>
      </w:r>
    </w:p>
    <w:p w14:paraId="3603EED5" w14:textId="77777777" w:rsidR="009A6A88" w:rsidRPr="00983EF4" w:rsidRDefault="007A37FC" w:rsidP="00F8221E">
      <w:pPr>
        <w:shd w:val="clear" w:color="auto" w:fill="FFFFFF"/>
        <w:spacing w:after="0" w:line="240" w:lineRule="auto"/>
        <w:rPr>
          <w:rFonts w:cs="Arial"/>
          <w:b/>
          <w:color w:val="000000"/>
        </w:rPr>
      </w:pPr>
      <w:r w:rsidRPr="00AC062B">
        <w:rPr>
          <w:rFonts w:cs="Arial"/>
          <w:b/>
          <w:color w:val="000000"/>
        </w:rPr>
        <w:t xml:space="preserve">dále jen </w:t>
      </w:r>
      <w:r w:rsidR="009A6A88" w:rsidRPr="00983EF4">
        <w:rPr>
          <w:rFonts w:cs="Arial"/>
          <w:b/>
          <w:color w:val="000000"/>
        </w:rPr>
        <w:t>„budoucí kupující“</w:t>
      </w:r>
    </w:p>
    <w:p w14:paraId="4FEE3F30" w14:textId="77777777" w:rsidR="009A6A88" w:rsidRPr="00983EF4" w:rsidRDefault="009A6A88" w:rsidP="00F8221E">
      <w:pPr>
        <w:shd w:val="clear" w:color="auto" w:fill="FFFFFF"/>
        <w:spacing w:after="0" w:line="240" w:lineRule="auto"/>
        <w:rPr>
          <w:rFonts w:cs="Arial"/>
          <w:color w:val="000000"/>
        </w:rPr>
      </w:pPr>
    </w:p>
    <w:p w14:paraId="01FAFE2A" w14:textId="77777777" w:rsidR="009A6A88" w:rsidRPr="00983EF4" w:rsidRDefault="00AC062B" w:rsidP="00F8221E">
      <w:pPr>
        <w:shd w:val="clear" w:color="auto" w:fill="FFFFFF"/>
        <w:spacing w:after="0" w:line="240" w:lineRule="auto"/>
        <w:rPr>
          <w:rFonts w:cs="Arial"/>
          <w:color w:val="000000"/>
        </w:rPr>
      </w:pPr>
      <w:r w:rsidRPr="00983EF4">
        <w:rPr>
          <w:rFonts w:cs="Arial"/>
          <w:color w:val="000000"/>
        </w:rPr>
        <w:t xml:space="preserve">a společně </w:t>
      </w:r>
      <w:r w:rsidR="009A6A88" w:rsidRPr="00983EF4">
        <w:rPr>
          <w:rFonts w:cs="Arial"/>
          <w:color w:val="000000"/>
        </w:rPr>
        <w:t xml:space="preserve">též jako </w:t>
      </w:r>
      <w:r w:rsidR="009A6A88" w:rsidRPr="008D3C68">
        <w:rPr>
          <w:rFonts w:cs="Arial"/>
          <w:b/>
          <w:color w:val="000000"/>
        </w:rPr>
        <w:t>„</w:t>
      </w:r>
      <w:r w:rsidR="009A6A88" w:rsidRPr="00983EF4">
        <w:rPr>
          <w:rFonts w:cs="Arial"/>
          <w:b/>
          <w:color w:val="000000"/>
        </w:rPr>
        <w:t>smluvní strany</w:t>
      </w:r>
      <w:r w:rsidR="008D3C68">
        <w:rPr>
          <w:rFonts w:cs="Arial"/>
          <w:b/>
          <w:color w:val="000000"/>
        </w:rPr>
        <w:t>“</w:t>
      </w:r>
    </w:p>
    <w:p w14:paraId="14F5500D" w14:textId="77777777" w:rsidR="009A6A88" w:rsidRPr="0081054A" w:rsidRDefault="009A6A88" w:rsidP="009A6A88">
      <w:pPr>
        <w:pStyle w:val="Nadpis2"/>
        <w:spacing w:line="276" w:lineRule="auto"/>
        <w:ind w:left="-709"/>
        <w:rPr>
          <w:rFonts w:asciiTheme="minorHAnsi" w:hAnsiTheme="minorHAnsi"/>
          <w:sz w:val="22"/>
          <w:szCs w:val="22"/>
        </w:rPr>
      </w:pPr>
    </w:p>
    <w:p w14:paraId="220CBE72" w14:textId="77777777" w:rsidR="009A6A88" w:rsidRPr="00C80260" w:rsidRDefault="009A6A88" w:rsidP="00C80260">
      <w:pPr>
        <w:pStyle w:val="Nadpis2"/>
        <w:spacing w:after="120" w:line="276" w:lineRule="auto"/>
        <w:rPr>
          <w:rFonts w:asciiTheme="minorHAnsi" w:hAnsiTheme="minorHAnsi"/>
          <w:sz w:val="22"/>
          <w:szCs w:val="22"/>
        </w:rPr>
      </w:pPr>
      <w:r w:rsidRPr="00C80260">
        <w:rPr>
          <w:rFonts w:asciiTheme="minorHAnsi" w:hAnsiTheme="minorHAnsi"/>
          <w:sz w:val="22"/>
          <w:szCs w:val="22"/>
        </w:rPr>
        <w:t>Preambule</w:t>
      </w:r>
    </w:p>
    <w:p w14:paraId="52186981" w14:textId="77777777" w:rsidR="00D40D05" w:rsidRDefault="00E729EF" w:rsidP="007B096E">
      <w:pPr>
        <w:jc w:val="both"/>
        <w:rPr>
          <w:rFonts w:asciiTheme="minorHAnsi" w:eastAsia="Times New Roman" w:hAnsiTheme="minorHAnsi"/>
          <w:bCs/>
        </w:rPr>
      </w:pPr>
      <w:r>
        <w:rPr>
          <w:rFonts w:asciiTheme="minorHAnsi" w:eastAsia="Times New Roman" w:hAnsiTheme="minorHAnsi"/>
          <w:bCs/>
        </w:rPr>
        <w:t xml:space="preserve">Touto smlouvou je sjednán závazek smluvních stran uzavřít budoucí kupní smlouvu, </w:t>
      </w:r>
      <w:r w:rsidR="00FB5CED">
        <w:rPr>
          <w:rFonts w:asciiTheme="minorHAnsi" w:eastAsia="Times New Roman" w:hAnsiTheme="minorHAnsi"/>
          <w:bCs/>
        </w:rPr>
        <w:t>předmětem které bude, mimo jiné, prodej</w:t>
      </w:r>
      <w:r w:rsidR="000E7E7C">
        <w:rPr>
          <w:rFonts w:asciiTheme="minorHAnsi" w:eastAsia="Times New Roman" w:hAnsiTheme="minorHAnsi"/>
          <w:bCs/>
        </w:rPr>
        <w:t xml:space="preserve"> níže specifikovaného</w:t>
      </w:r>
      <w:r w:rsidR="00FB5CED">
        <w:rPr>
          <w:rFonts w:asciiTheme="minorHAnsi" w:eastAsia="Times New Roman" w:hAnsiTheme="minorHAnsi"/>
          <w:bCs/>
        </w:rPr>
        <w:t xml:space="preserve"> </w:t>
      </w:r>
      <w:r w:rsidR="00002EF0">
        <w:rPr>
          <w:rFonts w:asciiTheme="minorHAnsi" w:eastAsia="Times New Roman" w:hAnsiTheme="minorHAnsi"/>
          <w:bCs/>
        </w:rPr>
        <w:t xml:space="preserve">objektu </w:t>
      </w:r>
      <w:r w:rsidR="008276A3">
        <w:rPr>
          <w:rFonts w:asciiTheme="minorHAnsi" w:eastAsia="Times New Roman" w:hAnsiTheme="minorHAnsi"/>
          <w:bCs/>
        </w:rPr>
        <w:t xml:space="preserve">Rokytnice, </w:t>
      </w:r>
      <w:r w:rsidR="00002EF0">
        <w:rPr>
          <w:rFonts w:asciiTheme="minorHAnsi" w:eastAsia="Times New Roman" w:hAnsiTheme="minorHAnsi"/>
          <w:bCs/>
        </w:rPr>
        <w:t>č</w:t>
      </w:r>
      <w:r w:rsidR="008276A3">
        <w:rPr>
          <w:rFonts w:asciiTheme="minorHAnsi" w:eastAsia="Times New Roman" w:hAnsiTheme="minorHAnsi"/>
          <w:bCs/>
        </w:rPr>
        <w:t>.</w:t>
      </w:r>
      <w:r w:rsidR="00002EF0">
        <w:rPr>
          <w:rFonts w:asciiTheme="minorHAnsi" w:eastAsia="Times New Roman" w:hAnsiTheme="minorHAnsi"/>
          <w:bCs/>
        </w:rPr>
        <w:t>p</w:t>
      </w:r>
      <w:r w:rsidR="008276A3">
        <w:rPr>
          <w:rFonts w:asciiTheme="minorHAnsi" w:eastAsia="Times New Roman" w:hAnsiTheme="minorHAnsi"/>
          <w:bCs/>
        </w:rPr>
        <w:t>.</w:t>
      </w:r>
      <w:r w:rsidR="00002EF0">
        <w:rPr>
          <w:rFonts w:asciiTheme="minorHAnsi" w:eastAsia="Times New Roman" w:hAnsiTheme="minorHAnsi"/>
          <w:bCs/>
        </w:rPr>
        <w:t xml:space="preserve"> 495</w:t>
      </w:r>
      <w:r w:rsidR="000E7E7C">
        <w:rPr>
          <w:rFonts w:asciiTheme="minorHAnsi" w:eastAsia="Times New Roman" w:hAnsiTheme="minorHAnsi"/>
          <w:bCs/>
        </w:rPr>
        <w:t xml:space="preserve">, </w:t>
      </w:r>
      <w:r w:rsidR="00002EF0">
        <w:rPr>
          <w:rFonts w:asciiTheme="minorHAnsi" w:eastAsia="Times New Roman" w:hAnsiTheme="minorHAnsi"/>
          <w:bCs/>
        </w:rPr>
        <w:t xml:space="preserve">který ke dni jejího uzavření užívá </w:t>
      </w:r>
      <w:r w:rsidR="005E0655">
        <w:rPr>
          <w:rFonts w:asciiTheme="minorHAnsi" w:eastAsia="Times New Roman" w:hAnsiTheme="minorHAnsi"/>
          <w:bCs/>
        </w:rPr>
        <w:t>Jednotka sboru</w:t>
      </w:r>
      <w:r w:rsidR="00002EF0">
        <w:rPr>
          <w:rFonts w:asciiTheme="minorHAnsi" w:eastAsia="Times New Roman" w:hAnsiTheme="minorHAnsi"/>
          <w:bCs/>
        </w:rPr>
        <w:t xml:space="preserve"> dobrovolných </w:t>
      </w:r>
      <w:r w:rsidR="00BF10B5">
        <w:rPr>
          <w:rFonts w:asciiTheme="minorHAnsi" w:eastAsia="Times New Roman" w:hAnsiTheme="minorHAnsi"/>
          <w:bCs/>
        </w:rPr>
        <w:t>hasičů Vsetín – Rokytnice</w:t>
      </w:r>
      <w:r w:rsidR="000E7E7C">
        <w:rPr>
          <w:rFonts w:asciiTheme="minorHAnsi" w:eastAsia="Times New Roman" w:hAnsiTheme="minorHAnsi"/>
          <w:bCs/>
        </w:rPr>
        <w:t>, jež byla zřízena budoucím prodávajícím,</w:t>
      </w:r>
      <w:r w:rsidR="00BF10B5">
        <w:rPr>
          <w:rFonts w:asciiTheme="minorHAnsi" w:eastAsia="Times New Roman" w:hAnsiTheme="minorHAnsi"/>
          <w:bCs/>
        </w:rPr>
        <w:t xml:space="preserve"> jako hasičskou zbrojnici. Vzhledem k všeobecné potřebnosti zachování působnosti </w:t>
      </w:r>
      <w:r w:rsidR="005E0655">
        <w:rPr>
          <w:rFonts w:asciiTheme="minorHAnsi" w:eastAsia="Times New Roman" w:hAnsiTheme="minorHAnsi"/>
          <w:bCs/>
        </w:rPr>
        <w:t>této jednotky</w:t>
      </w:r>
      <w:r w:rsidR="00BF10B5">
        <w:rPr>
          <w:rFonts w:asciiTheme="minorHAnsi" w:eastAsia="Times New Roman" w:hAnsiTheme="minorHAnsi"/>
          <w:bCs/>
        </w:rPr>
        <w:t xml:space="preserve"> </w:t>
      </w:r>
      <w:r w:rsidR="00DC7B3A">
        <w:rPr>
          <w:rFonts w:asciiTheme="minorHAnsi" w:eastAsia="Times New Roman" w:hAnsiTheme="minorHAnsi"/>
          <w:bCs/>
        </w:rPr>
        <w:t xml:space="preserve">v lokalitě Rokytnice zajišťuje budoucí prodávající </w:t>
      </w:r>
      <w:r w:rsidR="0067297B">
        <w:rPr>
          <w:rFonts w:asciiTheme="minorHAnsi" w:eastAsia="Times New Roman" w:hAnsiTheme="minorHAnsi"/>
          <w:bCs/>
        </w:rPr>
        <w:t>v době uzavření této smlouvy přípravu</w:t>
      </w:r>
      <w:r w:rsidR="007C7D38">
        <w:rPr>
          <w:rFonts w:asciiTheme="minorHAnsi" w:eastAsia="Times New Roman" w:hAnsiTheme="minorHAnsi"/>
          <w:bCs/>
        </w:rPr>
        <w:t xml:space="preserve"> realizace svého záměru, a to vybudovat v uvedené lokalitě </w:t>
      </w:r>
      <w:r w:rsidR="00FC3906">
        <w:rPr>
          <w:rFonts w:asciiTheme="minorHAnsi" w:eastAsia="Times New Roman" w:hAnsiTheme="minorHAnsi"/>
          <w:bCs/>
        </w:rPr>
        <w:t>nový objekt hasičské zbrojnice. S odkazem na tyto skutečnosti tedy smluvní strany prohlašují, že jsou si plně vědomy, že předpoklád</w:t>
      </w:r>
      <w:r w:rsidR="00DE4829">
        <w:rPr>
          <w:rFonts w:asciiTheme="minorHAnsi" w:eastAsia="Times New Roman" w:hAnsiTheme="minorHAnsi"/>
          <w:bCs/>
        </w:rPr>
        <w:t>aná</w:t>
      </w:r>
      <w:r w:rsidR="00FC3906">
        <w:rPr>
          <w:rFonts w:asciiTheme="minorHAnsi" w:eastAsia="Times New Roman" w:hAnsiTheme="minorHAnsi"/>
          <w:bCs/>
        </w:rPr>
        <w:t xml:space="preserve"> budoucí kupní smlouva bude mezi nimi uzavřena nejdříve </w:t>
      </w:r>
      <w:r w:rsidR="00C54823">
        <w:rPr>
          <w:rFonts w:asciiTheme="minorHAnsi" w:eastAsia="Times New Roman" w:hAnsiTheme="minorHAnsi"/>
          <w:bCs/>
        </w:rPr>
        <w:t>po dokončení tohoto</w:t>
      </w:r>
      <w:r w:rsidR="00850F68">
        <w:rPr>
          <w:rFonts w:asciiTheme="minorHAnsi" w:eastAsia="Times New Roman" w:hAnsiTheme="minorHAnsi"/>
          <w:bCs/>
        </w:rPr>
        <w:t xml:space="preserve"> záměru budoucího prodávajícího, tj. nejdříve poté, kdy místně příslušný stavební úřad vydá doklad, ze kterého bude zřejmé, že byl tento záměr dokončen, a že je v rámci něho zbudovaný nový objekt hasičské zbrojnice, způsobilý k užívání.  V této souvislosti budoucí prodávající prohlašuje, že v době uzavření této smlouvy </w:t>
      </w:r>
      <w:r w:rsidR="008D3C68">
        <w:rPr>
          <w:rFonts w:asciiTheme="minorHAnsi" w:eastAsia="Times New Roman" w:hAnsiTheme="minorHAnsi"/>
          <w:bCs/>
        </w:rPr>
        <w:t xml:space="preserve">je aktuálně uvažováno dokončení tohoto záměru ve výše uvedeném smyslu </w:t>
      </w:r>
      <w:r w:rsidR="00C9713D">
        <w:rPr>
          <w:rFonts w:asciiTheme="minorHAnsi" w:eastAsia="Times New Roman" w:hAnsiTheme="minorHAnsi"/>
          <w:bCs/>
        </w:rPr>
        <w:t xml:space="preserve">do konce kalendářního roku 2018, přičemž může být tato </w:t>
      </w:r>
      <w:r w:rsidR="00145F73">
        <w:rPr>
          <w:rFonts w:asciiTheme="minorHAnsi" w:eastAsia="Times New Roman" w:hAnsiTheme="minorHAnsi"/>
          <w:bCs/>
        </w:rPr>
        <w:t xml:space="preserve">doba </w:t>
      </w:r>
      <w:r w:rsidR="00C9713D">
        <w:rPr>
          <w:rFonts w:asciiTheme="minorHAnsi" w:eastAsia="Times New Roman" w:hAnsiTheme="minorHAnsi"/>
          <w:bCs/>
        </w:rPr>
        <w:t xml:space="preserve">změněna (prodloužena), a to v důsledku okolností, které mohou v průběhu realizace tohoto záměru nastat, a které nebude moci budoucí prodávající objektivně ovlivnit. </w:t>
      </w:r>
      <w:r w:rsidR="00667842">
        <w:rPr>
          <w:rFonts w:asciiTheme="minorHAnsi" w:eastAsia="Times New Roman" w:hAnsiTheme="minorHAnsi"/>
          <w:bCs/>
        </w:rPr>
        <w:t xml:space="preserve"> S odkazem na tyto skutečnosti se tedy smluvní strany dohodly, že do doby dokončení tohoto záměru budoucího prodávajícího zůstane </w:t>
      </w:r>
      <w:r w:rsidR="006E4B7D">
        <w:rPr>
          <w:rFonts w:asciiTheme="minorHAnsi" w:eastAsia="Times New Roman" w:hAnsiTheme="minorHAnsi"/>
          <w:bCs/>
        </w:rPr>
        <w:t xml:space="preserve">v nezměněném rozsahu zachován stávající provozní režim výše citovaného objektu </w:t>
      </w:r>
      <w:r w:rsidR="00DE12A2">
        <w:rPr>
          <w:rFonts w:asciiTheme="minorHAnsi" w:eastAsia="Times New Roman" w:hAnsiTheme="minorHAnsi"/>
          <w:bCs/>
        </w:rPr>
        <w:t xml:space="preserve">Rokytnice, </w:t>
      </w:r>
      <w:r w:rsidR="006E4B7D">
        <w:rPr>
          <w:rFonts w:asciiTheme="minorHAnsi" w:eastAsia="Times New Roman" w:hAnsiTheme="minorHAnsi"/>
          <w:bCs/>
        </w:rPr>
        <w:t>č</w:t>
      </w:r>
      <w:r w:rsidR="00DE12A2">
        <w:rPr>
          <w:rFonts w:asciiTheme="minorHAnsi" w:eastAsia="Times New Roman" w:hAnsiTheme="minorHAnsi"/>
          <w:bCs/>
        </w:rPr>
        <w:t>.</w:t>
      </w:r>
      <w:r w:rsidR="006E4B7D">
        <w:rPr>
          <w:rFonts w:asciiTheme="minorHAnsi" w:eastAsia="Times New Roman" w:hAnsiTheme="minorHAnsi"/>
          <w:bCs/>
        </w:rPr>
        <w:t>p</w:t>
      </w:r>
      <w:r w:rsidR="00DE12A2">
        <w:rPr>
          <w:rFonts w:asciiTheme="minorHAnsi" w:eastAsia="Times New Roman" w:hAnsiTheme="minorHAnsi"/>
          <w:bCs/>
        </w:rPr>
        <w:t>.</w:t>
      </w:r>
      <w:r w:rsidR="006E4B7D">
        <w:rPr>
          <w:rFonts w:asciiTheme="minorHAnsi" w:eastAsia="Times New Roman" w:hAnsiTheme="minorHAnsi"/>
          <w:bCs/>
        </w:rPr>
        <w:t xml:space="preserve"> 495, tj. tento bude nadále v užívání </w:t>
      </w:r>
      <w:r w:rsidR="005E0655">
        <w:rPr>
          <w:rFonts w:asciiTheme="minorHAnsi" w:eastAsia="Times New Roman" w:hAnsiTheme="minorHAnsi"/>
          <w:bCs/>
        </w:rPr>
        <w:t>Jednotky sboru</w:t>
      </w:r>
      <w:r w:rsidR="006E4B7D">
        <w:rPr>
          <w:rFonts w:asciiTheme="minorHAnsi" w:eastAsia="Times New Roman" w:hAnsiTheme="minorHAnsi"/>
          <w:bCs/>
        </w:rPr>
        <w:t xml:space="preserve"> dobrovolných hasičů Vsetín </w:t>
      </w:r>
      <w:r w:rsidR="00E13652">
        <w:rPr>
          <w:rFonts w:asciiTheme="minorHAnsi" w:eastAsia="Times New Roman" w:hAnsiTheme="minorHAnsi"/>
          <w:bCs/>
        </w:rPr>
        <w:t>–</w:t>
      </w:r>
      <w:r w:rsidR="006E4B7D">
        <w:rPr>
          <w:rFonts w:asciiTheme="minorHAnsi" w:eastAsia="Times New Roman" w:hAnsiTheme="minorHAnsi"/>
          <w:bCs/>
        </w:rPr>
        <w:t xml:space="preserve"> Rokytnice</w:t>
      </w:r>
      <w:r w:rsidR="00E13652">
        <w:rPr>
          <w:rFonts w:asciiTheme="minorHAnsi" w:eastAsia="Times New Roman" w:hAnsiTheme="minorHAnsi"/>
          <w:bCs/>
        </w:rPr>
        <w:t>, přičemž veškeré náklady na jeho provoz budou do doby uzavření předpokládané budoucí kupní smlouvy, hrazeny budoucím prodávajícím.</w:t>
      </w:r>
      <w:r w:rsidR="00667842">
        <w:rPr>
          <w:rFonts w:asciiTheme="minorHAnsi" w:eastAsia="Times New Roman" w:hAnsiTheme="minorHAnsi"/>
          <w:bCs/>
        </w:rPr>
        <w:t xml:space="preserve">  </w:t>
      </w:r>
      <w:r w:rsidR="008D3C68">
        <w:rPr>
          <w:rFonts w:asciiTheme="minorHAnsi" w:eastAsia="Times New Roman" w:hAnsiTheme="minorHAnsi"/>
          <w:bCs/>
        </w:rPr>
        <w:t xml:space="preserve"> </w:t>
      </w:r>
    </w:p>
    <w:p w14:paraId="5DF2DCFA" w14:textId="6E11AFEA" w:rsidR="007B096E" w:rsidRPr="00C80260" w:rsidRDefault="00D35D67" w:rsidP="007B096E">
      <w:pPr>
        <w:jc w:val="both"/>
        <w:rPr>
          <w:rFonts w:asciiTheme="minorHAnsi" w:hAnsiTheme="minorHAnsi"/>
          <w:bCs/>
        </w:rPr>
      </w:pPr>
      <w:r>
        <w:rPr>
          <w:rFonts w:asciiTheme="minorHAnsi" w:eastAsia="Times New Roman" w:hAnsiTheme="minorHAnsi"/>
          <w:bCs/>
        </w:rPr>
        <w:lastRenderedPageBreak/>
        <w:t>Budoucí prodávající současně prohlašuje, že jeho dalším záměrem v místě výše uvedeného objektu, je vybudování cyklostezky, a to na těch částech pozemků p.č. st. 524/2</w:t>
      </w:r>
      <w:r w:rsidR="00002EF0">
        <w:rPr>
          <w:rFonts w:asciiTheme="minorHAnsi" w:eastAsia="Times New Roman" w:hAnsiTheme="minorHAnsi"/>
          <w:bCs/>
        </w:rPr>
        <w:t xml:space="preserve"> </w:t>
      </w:r>
      <w:r>
        <w:rPr>
          <w:rFonts w:asciiTheme="minorHAnsi" w:eastAsia="Times New Roman" w:hAnsiTheme="minorHAnsi"/>
          <w:bCs/>
        </w:rPr>
        <w:t xml:space="preserve">a p.č. 99/1 </w:t>
      </w:r>
      <w:r w:rsidR="00DE12A2">
        <w:rPr>
          <w:rFonts w:asciiTheme="minorHAnsi" w:eastAsia="Times New Roman" w:hAnsiTheme="minorHAnsi"/>
          <w:bCs/>
        </w:rPr>
        <w:t xml:space="preserve">v k.ú. Rokytnice u Vsetína, </w:t>
      </w:r>
      <w:r>
        <w:rPr>
          <w:rFonts w:asciiTheme="minorHAnsi" w:eastAsia="Times New Roman" w:hAnsiTheme="minorHAnsi"/>
          <w:bCs/>
        </w:rPr>
        <w:t>které nejsou předmětem této smlouvy. V souvislosti s tímto záměrem budoucího prodávajícího je tedy rozsah pozemků tvořících předmět této smlouvy upraven</w:t>
      </w:r>
      <w:r w:rsidR="007B096E">
        <w:rPr>
          <w:rFonts w:asciiTheme="minorHAnsi" w:eastAsia="Times New Roman" w:hAnsiTheme="minorHAnsi"/>
          <w:bCs/>
        </w:rPr>
        <w:t xml:space="preserve"> po dohodě smluvních stran</w:t>
      </w:r>
      <w:r w:rsidR="00D40D05">
        <w:rPr>
          <w:rFonts w:asciiTheme="minorHAnsi" w:eastAsia="Times New Roman" w:hAnsiTheme="minorHAnsi"/>
          <w:bCs/>
        </w:rPr>
        <w:t xml:space="preserve"> na základě geometrického plánu č. 1448 – 16/2017 zpracovaného </w:t>
      </w:r>
      <w:r w:rsidR="00661D65">
        <w:rPr>
          <w:rFonts w:asciiTheme="minorHAnsi" w:eastAsia="Times New Roman" w:hAnsiTheme="minorHAnsi"/>
          <w:bCs/>
        </w:rPr>
        <w:t>zeměměřičem</w:t>
      </w:r>
      <w:r w:rsidR="00D40D05">
        <w:rPr>
          <w:rFonts w:asciiTheme="minorHAnsi" w:eastAsia="Times New Roman" w:hAnsiTheme="minorHAnsi"/>
          <w:bCs/>
        </w:rPr>
        <w:t xml:space="preserve"> Ing. Martinem Trčálkem </w:t>
      </w:r>
      <w:r>
        <w:rPr>
          <w:rFonts w:asciiTheme="minorHAnsi" w:eastAsia="Times New Roman" w:hAnsiTheme="minorHAnsi"/>
          <w:bCs/>
        </w:rPr>
        <w:t>tak, aby mohlo dojít k</w:t>
      </w:r>
      <w:r w:rsidR="005920E1">
        <w:rPr>
          <w:rFonts w:asciiTheme="minorHAnsi" w:eastAsia="Times New Roman" w:hAnsiTheme="minorHAnsi"/>
          <w:bCs/>
        </w:rPr>
        <w:t> </w:t>
      </w:r>
      <w:r>
        <w:rPr>
          <w:rFonts w:asciiTheme="minorHAnsi" w:eastAsia="Times New Roman" w:hAnsiTheme="minorHAnsi"/>
          <w:bCs/>
        </w:rPr>
        <w:t>realizaci</w:t>
      </w:r>
      <w:r w:rsidR="005920E1">
        <w:rPr>
          <w:rFonts w:asciiTheme="minorHAnsi" w:eastAsia="Times New Roman" w:hAnsiTheme="minorHAnsi"/>
          <w:bCs/>
        </w:rPr>
        <w:t xml:space="preserve"> i</w:t>
      </w:r>
      <w:r>
        <w:rPr>
          <w:rFonts w:asciiTheme="minorHAnsi" w:eastAsia="Times New Roman" w:hAnsiTheme="minorHAnsi"/>
          <w:bCs/>
        </w:rPr>
        <w:t xml:space="preserve"> </w:t>
      </w:r>
      <w:r w:rsidR="007B096E">
        <w:rPr>
          <w:rFonts w:asciiTheme="minorHAnsi" w:eastAsia="Times New Roman" w:hAnsiTheme="minorHAnsi"/>
          <w:bCs/>
        </w:rPr>
        <w:t xml:space="preserve">tohoto záměru. </w:t>
      </w:r>
    </w:p>
    <w:p w14:paraId="49143A30" w14:textId="77777777" w:rsidR="002F1D82" w:rsidRPr="008A2642" w:rsidRDefault="002F1D82" w:rsidP="008A2642">
      <w:pPr>
        <w:spacing w:after="120" w:line="280" w:lineRule="exact"/>
        <w:jc w:val="center"/>
        <w:rPr>
          <w:rFonts w:asciiTheme="minorHAnsi" w:eastAsia="Times New Roman" w:hAnsiTheme="minorHAnsi"/>
          <w:b/>
          <w:lang w:eastAsia="cs-CZ"/>
        </w:rPr>
      </w:pPr>
      <w:r w:rsidRPr="008A2642">
        <w:rPr>
          <w:rFonts w:asciiTheme="minorHAnsi" w:eastAsia="Times New Roman" w:hAnsiTheme="minorHAnsi"/>
          <w:b/>
          <w:lang w:eastAsia="cs-CZ"/>
        </w:rPr>
        <w:t xml:space="preserve">Čl. </w:t>
      </w:r>
      <w:r w:rsidR="006B6982">
        <w:rPr>
          <w:rFonts w:asciiTheme="minorHAnsi" w:eastAsia="Times New Roman" w:hAnsiTheme="minorHAnsi"/>
          <w:b/>
          <w:lang w:eastAsia="cs-CZ"/>
        </w:rPr>
        <w:t>1</w:t>
      </w:r>
    </w:p>
    <w:p w14:paraId="28091556" w14:textId="06E09CE9" w:rsidR="00CB30A0" w:rsidRPr="00CB30A0" w:rsidRDefault="00CF2A2E" w:rsidP="008A2642">
      <w:pPr>
        <w:numPr>
          <w:ilvl w:val="0"/>
          <w:numId w:val="10"/>
        </w:numPr>
        <w:spacing w:after="120" w:line="280" w:lineRule="exact"/>
        <w:ind w:left="426"/>
        <w:jc w:val="both"/>
        <w:rPr>
          <w:rFonts w:asciiTheme="minorHAnsi" w:hAnsiTheme="minorHAnsi"/>
        </w:rPr>
      </w:pPr>
      <w:r>
        <w:rPr>
          <w:rFonts w:asciiTheme="minorHAnsi" w:hAnsiTheme="minorHAnsi" w:cs="Arial"/>
        </w:rPr>
        <w:t>B</w:t>
      </w:r>
      <w:r w:rsidR="004358A0" w:rsidRPr="008A2642">
        <w:rPr>
          <w:rFonts w:asciiTheme="minorHAnsi" w:hAnsiTheme="minorHAnsi" w:cs="Arial"/>
        </w:rPr>
        <w:t>udoucí prodávající prohlašuje, že je výlučným vlastníkem</w:t>
      </w:r>
      <w:r w:rsidR="00B24424">
        <w:rPr>
          <w:rFonts w:asciiTheme="minorHAnsi" w:hAnsiTheme="minorHAnsi" w:cs="Arial"/>
        </w:rPr>
        <w:t xml:space="preserve"> pozemk</w:t>
      </w:r>
      <w:r>
        <w:rPr>
          <w:rFonts w:asciiTheme="minorHAnsi" w:hAnsiTheme="minorHAnsi" w:cs="Arial"/>
        </w:rPr>
        <w:t>ů</w:t>
      </w:r>
      <w:r w:rsidR="00B24424">
        <w:rPr>
          <w:rFonts w:asciiTheme="minorHAnsi" w:hAnsiTheme="minorHAnsi" w:cs="Arial"/>
        </w:rPr>
        <w:t xml:space="preserve"> </w:t>
      </w:r>
      <w:r w:rsidR="00AB2F36">
        <w:rPr>
          <w:rFonts w:asciiTheme="minorHAnsi" w:hAnsiTheme="minorHAnsi" w:cs="Arial"/>
        </w:rPr>
        <w:t xml:space="preserve">zapsaných v katastru nemovitostí vedeném Katastrálním úřadem pro Zlínský kraj, katastrální pracoviště Vsetín, na LV č. 10001 pro obec Vsetín, </w:t>
      </w:r>
      <w:r w:rsidR="00DE12A2">
        <w:rPr>
          <w:rFonts w:asciiTheme="minorHAnsi" w:hAnsiTheme="minorHAnsi" w:cs="Arial"/>
        </w:rPr>
        <w:t>k</w:t>
      </w:r>
      <w:r w:rsidR="00AB2F36">
        <w:rPr>
          <w:rFonts w:asciiTheme="minorHAnsi" w:hAnsiTheme="minorHAnsi" w:cs="Arial"/>
        </w:rPr>
        <w:t xml:space="preserve">.ú. Rokytnice u Vsetína, mimo jiné  </w:t>
      </w:r>
      <w:r w:rsidR="00B24424">
        <w:rPr>
          <w:rFonts w:asciiTheme="minorHAnsi" w:hAnsiTheme="minorHAnsi" w:cs="Arial"/>
        </w:rPr>
        <w:t xml:space="preserve">p.č. </w:t>
      </w:r>
      <w:r w:rsidR="00AB2F36">
        <w:rPr>
          <w:rFonts w:asciiTheme="minorHAnsi" w:hAnsiTheme="minorHAnsi" w:cs="Arial"/>
        </w:rPr>
        <w:t>99/1</w:t>
      </w:r>
      <w:r w:rsidR="00B24424">
        <w:rPr>
          <w:rFonts w:asciiTheme="minorHAnsi" w:hAnsiTheme="minorHAnsi" w:cs="Arial"/>
        </w:rPr>
        <w:t xml:space="preserve">, ostatní plocha o </w:t>
      </w:r>
      <w:r w:rsidR="00AB2F36">
        <w:rPr>
          <w:rFonts w:asciiTheme="minorHAnsi" w:hAnsiTheme="minorHAnsi" w:cs="Arial"/>
        </w:rPr>
        <w:t xml:space="preserve">zapsané </w:t>
      </w:r>
      <w:r w:rsidR="00B24424">
        <w:rPr>
          <w:rFonts w:asciiTheme="minorHAnsi" w:hAnsiTheme="minorHAnsi" w:cs="Arial"/>
        </w:rPr>
        <w:t xml:space="preserve">výměře </w:t>
      </w:r>
      <w:r w:rsidR="00AB2F36">
        <w:rPr>
          <w:rFonts w:asciiTheme="minorHAnsi" w:hAnsiTheme="minorHAnsi" w:cs="Arial"/>
        </w:rPr>
        <w:t>1.280</w:t>
      </w:r>
      <w:r w:rsidR="00B24424">
        <w:rPr>
          <w:rFonts w:asciiTheme="minorHAnsi" w:hAnsiTheme="minorHAnsi" w:cs="Arial"/>
        </w:rPr>
        <w:t xml:space="preserve"> m</w:t>
      </w:r>
      <w:r w:rsidR="00B24424">
        <w:rPr>
          <w:rFonts w:asciiTheme="minorHAnsi" w:hAnsiTheme="minorHAnsi" w:cs="Arial"/>
          <w:vertAlign w:val="superscript"/>
        </w:rPr>
        <w:t>2</w:t>
      </w:r>
      <w:r w:rsidR="00B24424">
        <w:rPr>
          <w:rFonts w:asciiTheme="minorHAnsi" w:hAnsiTheme="minorHAnsi" w:cs="Arial"/>
        </w:rPr>
        <w:t xml:space="preserve">, </w:t>
      </w:r>
      <w:r>
        <w:rPr>
          <w:rFonts w:asciiTheme="minorHAnsi" w:hAnsiTheme="minorHAnsi" w:cs="Arial"/>
        </w:rPr>
        <w:t xml:space="preserve">p.č. </w:t>
      </w:r>
      <w:r w:rsidR="00AB2F36">
        <w:rPr>
          <w:rFonts w:asciiTheme="minorHAnsi" w:hAnsiTheme="minorHAnsi" w:cs="Arial"/>
        </w:rPr>
        <w:t>1963/4</w:t>
      </w:r>
      <w:r>
        <w:rPr>
          <w:rFonts w:asciiTheme="minorHAnsi" w:hAnsiTheme="minorHAnsi" w:cs="Arial"/>
        </w:rPr>
        <w:t xml:space="preserve">, ostatní plocha o </w:t>
      </w:r>
      <w:r w:rsidR="00AB2F36">
        <w:rPr>
          <w:rFonts w:asciiTheme="minorHAnsi" w:hAnsiTheme="minorHAnsi" w:cs="Arial"/>
        </w:rPr>
        <w:t xml:space="preserve">zapsané </w:t>
      </w:r>
      <w:r>
        <w:rPr>
          <w:rFonts w:asciiTheme="minorHAnsi" w:hAnsiTheme="minorHAnsi" w:cs="Arial"/>
        </w:rPr>
        <w:t xml:space="preserve">výměře </w:t>
      </w:r>
      <w:r w:rsidR="00AB2F36">
        <w:rPr>
          <w:rFonts w:asciiTheme="minorHAnsi" w:hAnsiTheme="minorHAnsi" w:cs="Arial"/>
        </w:rPr>
        <w:t>1.229</w:t>
      </w:r>
      <w:r>
        <w:rPr>
          <w:rFonts w:asciiTheme="minorHAnsi" w:hAnsiTheme="minorHAnsi" w:cs="Arial"/>
        </w:rPr>
        <w:t xml:space="preserve"> m</w:t>
      </w:r>
      <w:r>
        <w:rPr>
          <w:rFonts w:asciiTheme="minorHAnsi" w:hAnsiTheme="minorHAnsi" w:cs="Arial"/>
          <w:vertAlign w:val="superscript"/>
        </w:rPr>
        <w:t>2</w:t>
      </w:r>
      <w:r>
        <w:rPr>
          <w:rFonts w:asciiTheme="minorHAnsi" w:hAnsiTheme="minorHAnsi" w:cs="Arial"/>
        </w:rPr>
        <w:t xml:space="preserve"> a p.č. </w:t>
      </w:r>
      <w:r w:rsidR="00AB2F36">
        <w:rPr>
          <w:rFonts w:asciiTheme="minorHAnsi" w:hAnsiTheme="minorHAnsi" w:cs="Arial"/>
        </w:rPr>
        <w:t>st. 524/2</w:t>
      </w:r>
      <w:r w:rsidR="00CB30A0">
        <w:rPr>
          <w:rFonts w:asciiTheme="minorHAnsi" w:hAnsiTheme="minorHAnsi" w:cs="Arial"/>
        </w:rPr>
        <w:t xml:space="preserve">, </w:t>
      </w:r>
      <w:r w:rsidR="00AB2F36">
        <w:rPr>
          <w:rFonts w:asciiTheme="minorHAnsi" w:hAnsiTheme="minorHAnsi" w:cs="Arial"/>
        </w:rPr>
        <w:t>zastavěná plocha a nádvoří o zapsané</w:t>
      </w:r>
      <w:r w:rsidR="00CB30A0">
        <w:rPr>
          <w:rFonts w:asciiTheme="minorHAnsi" w:hAnsiTheme="minorHAnsi" w:cs="Arial"/>
        </w:rPr>
        <w:t xml:space="preserve"> výměře </w:t>
      </w:r>
      <w:r w:rsidR="00DE12A2">
        <w:rPr>
          <w:rFonts w:asciiTheme="minorHAnsi" w:hAnsiTheme="minorHAnsi" w:cs="Arial"/>
        </w:rPr>
        <w:t xml:space="preserve">287 </w:t>
      </w:r>
      <w:r w:rsidR="00CB30A0">
        <w:rPr>
          <w:rFonts w:asciiTheme="minorHAnsi" w:hAnsiTheme="minorHAnsi" w:cs="Arial"/>
        </w:rPr>
        <w:t>m</w:t>
      </w:r>
      <w:r w:rsidR="00CB30A0">
        <w:rPr>
          <w:rFonts w:asciiTheme="minorHAnsi" w:hAnsiTheme="minorHAnsi" w:cs="Arial"/>
          <w:vertAlign w:val="superscript"/>
        </w:rPr>
        <w:t>2</w:t>
      </w:r>
      <w:r w:rsidR="00CB30A0">
        <w:rPr>
          <w:rFonts w:asciiTheme="minorHAnsi" w:hAnsiTheme="minorHAnsi" w:cs="Arial"/>
        </w:rPr>
        <w:t xml:space="preserve">, </w:t>
      </w:r>
      <w:r w:rsidR="00AB2F36">
        <w:rPr>
          <w:rFonts w:asciiTheme="minorHAnsi" w:hAnsiTheme="minorHAnsi" w:cs="Arial"/>
        </w:rPr>
        <w:t xml:space="preserve">jehož součástí je budova </w:t>
      </w:r>
      <w:r w:rsidR="00DE12A2">
        <w:rPr>
          <w:rFonts w:asciiTheme="minorHAnsi" w:hAnsiTheme="minorHAnsi" w:cs="Arial"/>
        </w:rPr>
        <w:t> Rokytnice, </w:t>
      </w:r>
      <w:r w:rsidR="00AB2F36">
        <w:rPr>
          <w:rFonts w:asciiTheme="minorHAnsi" w:hAnsiTheme="minorHAnsi" w:cs="Arial"/>
        </w:rPr>
        <w:t>č</w:t>
      </w:r>
      <w:r w:rsidR="00DE12A2">
        <w:rPr>
          <w:rFonts w:asciiTheme="minorHAnsi" w:hAnsiTheme="minorHAnsi" w:cs="Arial"/>
        </w:rPr>
        <w:t>.</w:t>
      </w:r>
      <w:r w:rsidR="00AB2F36">
        <w:rPr>
          <w:rFonts w:asciiTheme="minorHAnsi" w:hAnsiTheme="minorHAnsi" w:cs="Arial"/>
        </w:rPr>
        <w:t>p</w:t>
      </w:r>
      <w:r w:rsidR="00DE12A2">
        <w:rPr>
          <w:rFonts w:asciiTheme="minorHAnsi" w:hAnsiTheme="minorHAnsi" w:cs="Arial"/>
        </w:rPr>
        <w:t>.</w:t>
      </w:r>
      <w:r w:rsidR="00AB2F36">
        <w:rPr>
          <w:rFonts w:asciiTheme="minorHAnsi" w:hAnsiTheme="minorHAnsi" w:cs="Arial"/>
        </w:rPr>
        <w:t xml:space="preserve"> 495 – jiná stavba.</w:t>
      </w:r>
    </w:p>
    <w:p w14:paraId="4E585F38" w14:textId="6FBB9386" w:rsidR="00A56B76" w:rsidRDefault="00CB30A0" w:rsidP="00A56B76">
      <w:pPr>
        <w:numPr>
          <w:ilvl w:val="0"/>
          <w:numId w:val="10"/>
        </w:numPr>
        <w:spacing w:after="120" w:line="280" w:lineRule="exact"/>
        <w:ind w:left="426"/>
        <w:jc w:val="both"/>
        <w:rPr>
          <w:rFonts w:asciiTheme="minorHAnsi" w:hAnsiTheme="minorHAnsi"/>
        </w:rPr>
      </w:pPr>
      <w:r>
        <w:rPr>
          <w:rFonts w:asciiTheme="minorHAnsi" w:hAnsiTheme="minorHAnsi" w:cs="Arial"/>
        </w:rPr>
        <w:t xml:space="preserve">Na základě </w:t>
      </w:r>
      <w:r w:rsidR="006F4BB0" w:rsidRPr="00A56B76">
        <w:rPr>
          <w:rFonts w:asciiTheme="minorHAnsi" w:hAnsiTheme="minorHAnsi"/>
          <w:b/>
        </w:rPr>
        <w:t xml:space="preserve">geometrického plánu </w:t>
      </w:r>
      <w:r w:rsidRPr="00A56B76">
        <w:rPr>
          <w:rFonts w:asciiTheme="minorHAnsi" w:hAnsiTheme="minorHAnsi"/>
          <w:b/>
        </w:rPr>
        <w:t>č</w:t>
      </w:r>
      <w:r w:rsidR="001E14AA" w:rsidRPr="00A56B76">
        <w:rPr>
          <w:rFonts w:asciiTheme="minorHAnsi" w:eastAsia="Times New Roman" w:hAnsiTheme="minorHAnsi"/>
          <w:b/>
          <w:bCs/>
        </w:rPr>
        <w:t>. 1448 – 16/2017</w:t>
      </w:r>
      <w:r w:rsidR="001E14AA">
        <w:rPr>
          <w:rFonts w:asciiTheme="minorHAnsi" w:eastAsia="Times New Roman" w:hAnsiTheme="minorHAnsi"/>
          <w:bCs/>
        </w:rPr>
        <w:t xml:space="preserve"> blíže specifikovaného v pre</w:t>
      </w:r>
      <w:r w:rsidR="00316AFA">
        <w:rPr>
          <w:rFonts w:asciiTheme="minorHAnsi" w:eastAsia="Times New Roman" w:hAnsiTheme="minorHAnsi"/>
          <w:bCs/>
        </w:rPr>
        <w:t>a</w:t>
      </w:r>
      <w:r w:rsidR="001E14AA">
        <w:rPr>
          <w:rFonts w:asciiTheme="minorHAnsi" w:eastAsia="Times New Roman" w:hAnsiTheme="minorHAnsi"/>
          <w:bCs/>
        </w:rPr>
        <w:t>mbuli této smlouvy</w:t>
      </w:r>
      <w:r w:rsidR="00316AFA">
        <w:rPr>
          <w:rFonts w:asciiTheme="minorHAnsi" w:eastAsia="Times New Roman" w:hAnsiTheme="minorHAnsi"/>
          <w:bCs/>
        </w:rPr>
        <w:t xml:space="preserve"> byl z výše citovaného pozemku p.č. st. 524/2 oddělen díl „a“ o výměře 10 m</w:t>
      </w:r>
      <w:r w:rsidR="00316AFA">
        <w:rPr>
          <w:rFonts w:asciiTheme="minorHAnsi" w:eastAsia="Times New Roman" w:hAnsiTheme="minorHAnsi"/>
          <w:bCs/>
          <w:vertAlign w:val="superscript"/>
        </w:rPr>
        <w:t>2</w:t>
      </w:r>
      <w:r w:rsidR="00316AFA">
        <w:rPr>
          <w:rFonts w:asciiTheme="minorHAnsi" w:eastAsia="Times New Roman" w:hAnsiTheme="minorHAnsi"/>
          <w:bCs/>
        </w:rPr>
        <w:t>, který se spolu s dílem „b“ o výměře 17 m</w:t>
      </w:r>
      <w:r w:rsidR="00316AFA">
        <w:rPr>
          <w:rFonts w:asciiTheme="minorHAnsi" w:eastAsia="Times New Roman" w:hAnsiTheme="minorHAnsi"/>
          <w:bCs/>
          <w:vertAlign w:val="superscript"/>
        </w:rPr>
        <w:t>2</w:t>
      </w:r>
      <w:r w:rsidR="00316AFA">
        <w:rPr>
          <w:rFonts w:asciiTheme="minorHAnsi" w:eastAsia="Times New Roman" w:hAnsiTheme="minorHAnsi"/>
          <w:bCs/>
        </w:rPr>
        <w:t xml:space="preserve"> vyčleněným z výše citované</w:t>
      </w:r>
      <w:r w:rsidR="00BC2903">
        <w:rPr>
          <w:rFonts w:asciiTheme="minorHAnsi" w:eastAsia="Times New Roman" w:hAnsiTheme="minorHAnsi"/>
          <w:bCs/>
        </w:rPr>
        <w:t>ho</w:t>
      </w:r>
      <w:r w:rsidR="00316AFA">
        <w:rPr>
          <w:rFonts w:asciiTheme="minorHAnsi" w:eastAsia="Times New Roman" w:hAnsiTheme="minorHAnsi"/>
          <w:bCs/>
        </w:rPr>
        <w:t xml:space="preserve"> pozemku p.č. 99/1</w:t>
      </w:r>
      <w:r w:rsidR="00BC2903">
        <w:rPr>
          <w:rFonts w:asciiTheme="minorHAnsi" w:eastAsia="Times New Roman" w:hAnsiTheme="minorHAnsi"/>
          <w:bCs/>
        </w:rPr>
        <w:t xml:space="preserve"> </w:t>
      </w:r>
      <w:r w:rsidR="00316AFA">
        <w:rPr>
          <w:rFonts w:asciiTheme="minorHAnsi" w:eastAsia="Times New Roman" w:hAnsiTheme="minorHAnsi"/>
          <w:bCs/>
        </w:rPr>
        <w:t xml:space="preserve">slučuje do stávající p.č. 1983/5, ostatní plocha, který je ve výše citovaném katastru nemovitostí zapsán na LV č. 10001 pro obec Vsetín, k.ú. Rokytnice u Vsetína a který je ve výlučném vlastnictví budoucího prodávajícího.   </w:t>
      </w:r>
      <w:r w:rsidR="00A56B76">
        <w:rPr>
          <w:rFonts w:asciiTheme="minorHAnsi" w:eastAsia="Times New Roman" w:hAnsiTheme="minorHAnsi"/>
          <w:bCs/>
        </w:rPr>
        <w:t>Na základě těchto úkonů se upravují výměry u stávající p.č. 99/1 na novou, a to 1.262 m</w:t>
      </w:r>
      <w:r w:rsidR="00A56B76">
        <w:rPr>
          <w:rFonts w:asciiTheme="minorHAnsi" w:eastAsia="Times New Roman" w:hAnsiTheme="minorHAnsi"/>
          <w:bCs/>
          <w:vertAlign w:val="superscript"/>
        </w:rPr>
        <w:t>2</w:t>
      </w:r>
      <w:r w:rsidR="00A56B76">
        <w:rPr>
          <w:rFonts w:asciiTheme="minorHAnsi" w:eastAsia="Times New Roman" w:hAnsiTheme="minorHAnsi"/>
          <w:bCs/>
        </w:rPr>
        <w:t>, u stávající p.č. st. 524/2 na novou, a to 277 m</w:t>
      </w:r>
      <w:r w:rsidR="00A56B76">
        <w:rPr>
          <w:rFonts w:asciiTheme="minorHAnsi" w:eastAsia="Times New Roman" w:hAnsiTheme="minorHAnsi"/>
          <w:bCs/>
          <w:vertAlign w:val="superscript"/>
        </w:rPr>
        <w:t>2</w:t>
      </w:r>
      <w:r w:rsidR="00A56B76">
        <w:rPr>
          <w:rFonts w:asciiTheme="minorHAnsi" w:eastAsia="Times New Roman" w:hAnsiTheme="minorHAnsi"/>
          <w:bCs/>
        </w:rPr>
        <w:t xml:space="preserve"> a u stávající p.č. 1983/5 na novou, a to 109 m</w:t>
      </w:r>
      <w:r w:rsidR="00A56B76">
        <w:rPr>
          <w:rFonts w:asciiTheme="minorHAnsi" w:eastAsia="Times New Roman" w:hAnsiTheme="minorHAnsi"/>
          <w:bCs/>
          <w:vertAlign w:val="superscript"/>
        </w:rPr>
        <w:t>2</w:t>
      </w:r>
      <w:r w:rsidR="00A56B76">
        <w:rPr>
          <w:rFonts w:asciiTheme="minorHAnsi" w:eastAsia="Times New Roman" w:hAnsiTheme="minorHAnsi"/>
          <w:bCs/>
        </w:rPr>
        <w:t>.</w:t>
      </w:r>
    </w:p>
    <w:p w14:paraId="58A83141" w14:textId="0A176602" w:rsidR="005A059C" w:rsidRDefault="00661D65" w:rsidP="00B73E6F">
      <w:pPr>
        <w:spacing w:after="120" w:line="280" w:lineRule="exact"/>
        <w:ind w:left="426"/>
        <w:jc w:val="both"/>
        <w:rPr>
          <w:rFonts w:asciiTheme="minorHAnsi" w:eastAsia="Times New Roman" w:hAnsiTheme="minorHAnsi"/>
          <w:bCs/>
        </w:rPr>
      </w:pPr>
      <w:r>
        <w:rPr>
          <w:rFonts w:asciiTheme="minorHAnsi" w:hAnsiTheme="minorHAnsi"/>
        </w:rPr>
        <w:t xml:space="preserve">Současně byly na základě </w:t>
      </w:r>
      <w:r w:rsidRPr="00661D65">
        <w:rPr>
          <w:rFonts w:asciiTheme="minorHAnsi" w:hAnsiTheme="minorHAnsi"/>
          <w:b/>
        </w:rPr>
        <w:t>geometrického plánu č. 1401 – 174/2016</w:t>
      </w:r>
      <w:r>
        <w:rPr>
          <w:rFonts w:asciiTheme="minorHAnsi" w:hAnsiTheme="minorHAnsi"/>
        </w:rPr>
        <w:t xml:space="preserve"> </w:t>
      </w:r>
      <w:r w:rsidR="006F4BB0" w:rsidRPr="00A56B76">
        <w:rPr>
          <w:rFonts w:asciiTheme="minorHAnsi" w:hAnsiTheme="minorHAnsi"/>
        </w:rPr>
        <w:t xml:space="preserve">zpracovaného zeměměřičem </w:t>
      </w:r>
      <w:r>
        <w:rPr>
          <w:rFonts w:asciiTheme="minorHAnsi" w:hAnsiTheme="minorHAnsi"/>
        </w:rPr>
        <w:t>Ing. Jaroslavem Eršilem z výše citovaného pozemku p.č. 99/1 odděleny pozemky označené jako nové p.č. 99/5, ostatní plocha o výměře 47 m</w:t>
      </w:r>
      <w:r>
        <w:rPr>
          <w:rFonts w:asciiTheme="minorHAnsi" w:hAnsiTheme="minorHAnsi"/>
          <w:vertAlign w:val="superscript"/>
        </w:rPr>
        <w:t>2</w:t>
      </w:r>
      <w:r>
        <w:rPr>
          <w:rFonts w:asciiTheme="minorHAnsi" w:hAnsiTheme="minorHAnsi"/>
        </w:rPr>
        <w:t xml:space="preserve"> a p.č. 99/6, ostatní plocha o výměře 93 m</w:t>
      </w:r>
      <w:r>
        <w:rPr>
          <w:rFonts w:asciiTheme="minorHAnsi" w:hAnsiTheme="minorHAnsi"/>
          <w:vertAlign w:val="superscript"/>
        </w:rPr>
        <w:t>2</w:t>
      </w:r>
      <w:r>
        <w:rPr>
          <w:rFonts w:asciiTheme="minorHAnsi" w:hAnsiTheme="minorHAnsi"/>
        </w:rPr>
        <w:t>. Dále byl z výše citovaného pozemku p.č. 1963/4 oddělen pozemek označený jako nová p.č. 1963/104, ostatní plocha o výměře 154 m</w:t>
      </w:r>
      <w:r>
        <w:rPr>
          <w:rFonts w:asciiTheme="minorHAnsi" w:hAnsiTheme="minorHAnsi"/>
          <w:vertAlign w:val="superscript"/>
        </w:rPr>
        <w:t>2</w:t>
      </w:r>
      <w:r w:rsidR="005A059C">
        <w:rPr>
          <w:rFonts w:asciiTheme="minorHAnsi" w:hAnsiTheme="minorHAnsi"/>
        </w:rPr>
        <w:t>. Současně byl z pozemku označeného jako stávající p.č. 2046/1, vodní plocha o zapsané výměře 23.129 m</w:t>
      </w:r>
      <w:r w:rsidR="005A059C">
        <w:rPr>
          <w:rFonts w:asciiTheme="minorHAnsi" w:hAnsiTheme="minorHAnsi"/>
          <w:vertAlign w:val="superscript"/>
        </w:rPr>
        <w:t>2</w:t>
      </w:r>
      <w:r w:rsidR="005A059C">
        <w:rPr>
          <w:rFonts w:asciiTheme="minorHAnsi" w:hAnsiTheme="minorHAnsi"/>
        </w:rPr>
        <w:t xml:space="preserve">, zapsaného  ve výše uvedeném katastru nemovitostí na LV č. 9993 pro obec </w:t>
      </w:r>
      <w:r w:rsidR="00B73E6F">
        <w:rPr>
          <w:rFonts w:asciiTheme="minorHAnsi" w:hAnsiTheme="minorHAnsi"/>
        </w:rPr>
        <w:t>V</w:t>
      </w:r>
      <w:r w:rsidR="005A059C">
        <w:rPr>
          <w:rFonts w:asciiTheme="minorHAnsi" w:hAnsiTheme="minorHAnsi"/>
        </w:rPr>
        <w:t>setí</w:t>
      </w:r>
      <w:r w:rsidR="00B73E6F">
        <w:rPr>
          <w:rFonts w:asciiTheme="minorHAnsi" w:hAnsiTheme="minorHAnsi"/>
        </w:rPr>
        <w:t>n</w:t>
      </w:r>
      <w:r w:rsidR="005A059C">
        <w:rPr>
          <w:rFonts w:asciiTheme="minorHAnsi" w:hAnsiTheme="minorHAnsi"/>
        </w:rPr>
        <w:t>, k.ú. Rokytnice u Vsetína, oddělen pozemek označený jako nová p.č. 2046/21, ostatní plocha o výměře 45 m</w:t>
      </w:r>
      <w:r w:rsidR="005A059C">
        <w:rPr>
          <w:rFonts w:asciiTheme="minorHAnsi" w:hAnsiTheme="minorHAnsi"/>
          <w:vertAlign w:val="superscript"/>
        </w:rPr>
        <w:t>2</w:t>
      </w:r>
      <w:r w:rsidR="005A059C">
        <w:rPr>
          <w:rFonts w:asciiTheme="minorHAnsi" w:hAnsiTheme="minorHAnsi"/>
        </w:rPr>
        <w:t>.</w:t>
      </w:r>
      <w:r>
        <w:rPr>
          <w:rFonts w:asciiTheme="minorHAnsi" w:hAnsiTheme="minorHAnsi"/>
        </w:rPr>
        <w:t xml:space="preserve">  </w:t>
      </w:r>
      <w:r w:rsidR="005A059C">
        <w:rPr>
          <w:rFonts w:asciiTheme="minorHAnsi" w:eastAsia="Times New Roman" w:hAnsiTheme="minorHAnsi"/>
          <w:bCs/>
        </w:rPr>
        <w:t>Na základě těchto úkonů se upravují výměry u stávající p.č. 99/1 na novou, a to 1.140 m</w:t>
      </w:r>
      <w:r w:rsidR="005A059C">
        <w:rPr>
          <w:rFonts w:asciiTheme="minorHAnsi" w:eastAsia="Times New Roman" w:hAnsiTheme="minorHAnsi"/>
          <w:bCs/>
          <w:vertAlign w:val="superscript"/>
        </w:rPr>
        <w:t>2</w:t>
      </w:r>
      <w:r w:rsidR="005A059C">
        <w:rPr>
          <w:rFonts w:asciiTheme="minorHAnsi" w:eastAsia="Times New Roman" w:hAnsiTheme="minorHAnsi"/>
          <w:bCs/>
        </w:rPr>
        <w:t>, u stávající p.č. 1963/4 na novou, a to 1.074 m</w:t>
      </w:r>
      <w:r w:rsidR="005A059C">
        <w:rPr>
          <w:rFonts w:asciiTheme="minorHAnsi" w:eastAsia="Times New Roman" w:hAnsiTheme="minorHAnsi"/>
          <w:bCs/>
          <w:vertAlign w:val="superscript"/>
        </w:rPr>
        <w:t>2</w:t>
      </w:r>
      <w:r w:rsidR="005A059C">
        <w:rPr>
          <w:rFonts w:asciiTheme="minorHAnsi" w:eastAsia="Times New Roman" w:hAnsiTheme="minorHAnsi"/>
          <w:bCs/>
        </w:rPr>
        <w:t xml:space="preserve"> a u stávající p.č. 2046/1 na novou, a to 23.084 m</w:t>
      </w:r>
      <w:r w:rsidR="005A059C">
        <w:rPr>
          <w:rFonts w:asciiTheme="minorHAnsi" w:eastAsia="Times New Roman" w:hAnsiTheme="minorHAnsi"/>
          <w:bCs/>
          <w:vertAlign w:val="superscript"/>
        </w:rPr>
        <w:t>2</w:t>
      </w:r>
      <w:r w:rsidR="005A059C">
        <w:rPr>
          <w:rFonts w:asciiTheme="minorHAnsi" w:eastAsia="Times New Roman" w:hAnsiTheme="minorHAnsi"/>
          <w:bCs/>
        </w:rPr>
        <w:t>.</w:t>
      </w:r>
    </w:p>
    <w:p w14:paraId="6CF592DC" w14:textId="2EFECD23" w:rsidR="00B73E6F" w:rsidRPr="00B73E6F" w:rsidRDefault="00B73E6F" w:rsidP="00B73E6F">
      <w:pPr>
        <w:spacing w:after="120" w:line="280" w:lineRule="exact"/>
        <w:jc w:val="both"/>
        <w:rPr>
          <w:rFonts w:asciiTheme="minorHAnsi" w:eastAsia="Times New Roman" w:hAnsiTheme="minorHAnsi"/>
          <w:b/>
          <w:bCs/>
        </w:rPr>
      </w:pPr>
      <w:r w:rsidRPr="00B73E6F">
        <w:rPr>
          <w:rFonts w:asciiTheme="minorHAnsi" w:eastAsia="Times New Roman" w:hAnsiTheme="minorHAnsi"/>
          <w:b/>
          <w:bCs/>
        </w:rPr>
        <w:t xml:space="preserve">3) </w:t>
      </w:r>
      <w:r w:rsidRPr="00B73E6F">
        <w:rPr>
          <w:rFonts w:asciiTheme="minorHAnsi" w:hAnsiTheme="minorHAnsi"/>
          <w:b/>
        </w:rPr>
        <w:t>Předmětem převodu dle této smlouvy o budoucí kupní smlouvě tedy jsou:</w:t>
      </w:r>
    </w:p>
    <w:p w14:paraId="6DDC39A5" w14:textId="0297DF30" w:rsidR="00B73E6F" w:rsidRPr="00B73E6F" w:rsidRDefault="00B73E6F" w:rsidP="00B73E6F">
      <w:pPr>
        <w:pStyle w:val="Odstavecseseznamem"/>
        <w:numPr>
          <w:ilvl w:val="0"/>
          <w:numId w:val="34"/>
        </w:numPr>
        <w:spacing w:after="120" w:line="280" w:lineRule="exact"/>
        <w:jc w:val="both"/>
        <w:rPr>
          <w:rFonts w:asciiTheme="minorHAnsi" w:hAnsiTheme="minorHAnsi"/>
          <w:sz w:val="22"/>
        </w:rPr>
      </w:pPr>
      <w:r w:rsidRPr="00B73E6F">
        <w:rPr>
          <w:rFonts w:asciiTheme="minorHAnsi" w:hAnsiTheme="minorHAnsi"/>
          <w:b/>
          <w:sz w:val="22"/>
        </w:rPr>
        <w:t>Pozemek označený jako p.č. st. 524/2</w:t>
      </w:r>
      <w:r w:rsidR="00D31113" w:rsidRPr="00B73E6F">
        <w:rPr>
          <w:rFonts w:asciiTheme="minorHAnsi" w:hAnsiTheme="minorHAnsi"/>
          <w:b/>
          <w:sz w:val="22"/>
        </w:rPr>
        <w:t xml:space="preserve">, </w:t>
      </w:r>
      <w:r w:rsidRPr="004D5B01">
        <w:rPr>
          <w:rFonts w:asciiTheme="minorHAnsi" w:hAnsiTheme="minorHAnsi"/>
          <w:sz w:val="22"/>
        </w:rPr>
        <w:t>zastavěná plocha a nádvoří o výměře 277 m</w:t>
      </w:r>
      <w:r w:rsidRPr="004D5B01">
        <w:rPr>
          <w:rFonts w:asciiTheme="minorHAnsi" w:hAnsiTheme="minorHAnsi"/>
          <w:sz w:val="22"/>
          <w:vertAlign w:val="superscript"/>
        </w:rPr>
        <w:t>2</w:t>
      </w:r>
      <w:r w:rsidRPr="004D5B01">
        <w:rPr>
          <w:rFonts w:asciiTheme="minorHAnsi" w:hAnsiTheme="minorHAnsi"/>
          <w:sz w:val="22"/>
        </w:rPr>
        <w:t xml:space="preserve">, </w:t>
      </w:r>
      <w:r w:rsidR="00D31113" w:rsidRPr="004D5B01">
        <w:rPr>
          <w:rFonts w:asciiTheme="minorHAnsi" w:hAnsiTheme="minorHAnsi"/>
          <w:sz w:val="22"/>
        </w:rPr>
        <w:t xml:space="preserve">jehož součástí je budova </w:t>
      </w:r>
      <w:r w:rsidR="00DE12A2" w:rsidRPr="004D5B01">
        <w:rPr>
          <w:rFonts w:asciiTheme="minorHAnsi" w:hAnsiTheme="minorHAnsi"/>
          <w:sz w:val="22"/>
        </w:rPr>
        <w:t>Rokytnice,  </w:t>
      </w:r>
      <w:r w:rsidR="00D31113" w:rsidRPr="004D5B01">
        <w:rPr>
          <w:rFonts w:asciiTheme="minorHAnsi" w:hAnsiTheme="minorHAnsi"/>
          <w:sz w:val="22"/>
        </w:rPr>
        <w:t>č</w:t>
      </w:r>
      <w:r w:rsidR="00DE12A2" w:rsidRPr="004D5B01">
        <w:rPr>
          <w:rFonts w:asciiTheme="minorHAnsi" w:hAnsiTheme="minorHAnsi"/>
          <w:sz w:val="22"/>
        </w:rPr>
        <w:t>.</w:t>
      </w:r>
      <w:r w:rsidR="00D31113" w:rsidRPr="004D5B01">
        <w:rPr>
          <w:rFonts w:asciiTheme="minorHAnsi" w:hAnsiTheme="minorHAnsi"/>
          <w:sz w:val="22"/>
        </w:rPr>
        <w:t>p</w:t>
      </w:r>
      <w:r w:rsidR="00DE12A2" w:rsidRPr="004D5B01">
        <w:rPr>
          <w:rFonts w:asciiTheme="minorHAnsi" w:hAnsiTheme="minorHAnsi"/>
          <w:sz w:val="22"/>
        </w:rPr>
        <w:t>.</w:t>
      </w:r>
      <w:r w:rsidR="00D31113" w:rsidRPr="004D5B01">
        <w:rPr>
          <w:rFonts w:asciiTheme="minorHAnsi" w:hAnsiTheme="minorHAnsi"/>
          <w:sz w:val="22"/>
        </w:rPr>
        <w:t xml:space="preserve"> 495 – jiná stavba</w:t>
      </w:r>
      <w:r w:rsidR="00341F2A" w:rsidRPr="004D5B01">
        <w:rPr>
          <w:rFonts w:asciiTheme="minorHAnsi" w:hAnsiTheme="minorHAnsi"/>
          <w:sz w:val="22"/>
        </w:rPr>
        <w:t xml:space="preserve">, </w:t>
      </w:r>
      <w:r w:rsidRPr="004D5B01">
        <w:rPr>
          <w:rFonts w:asciiTheme="minorHAnsi" w:hAnsiTheme="minorHAnsi"/>
          <w:sz w:val="22"/>
        </w:rPr>
        <w:t>a</w:t>
      </w:r>
      <w:r>
        <w:rPr>
          <w:rFonts w:asciiTheme="minorHAnsi" w:hAnsiTheme="minorHAnsi"/>
          <w:b/>
          <w:sz w:val="22"/>
        </w:rPr>
        <w:t xml:space="preserve"> jehož rozsah je </w:t>
      </w:r>
      <w:r w:rsidR="004D5B01">
        <w:rPr>
          <w:rFonts w:asciiTheme="minorHAnsi" w:hAnsiTheme="minorHAnsi"/>
          <w:b/>
          <w:sz w:val="22"/>
        </w:rPr>
        <w:t xml:space="preserve">nově </w:t>
      </w:r>
      <w:r>
        <w:rPr>
          <w:rFonts w:asciiTheme="minorHAnsi" w:hAnsiTheme="minorHAnsi"/>
          <w:b/>
          <w:sz w:val="22"/>
        </w:rPr>
        <w:t>stanoven výše citovaným geometrickým plánem č. 1448 – 16/2017,</w:t>
      </w:r>
    </w:p>
    <w:p w14:paraId="2AB3AAF7" w14:textId="77777777" w:rsidR="00AE7EC1" w:rsidRPr="004D5B01" w:rsidRDefault="00B73E6F" w:rsidP="00B73E6F">
      <w:pPr>
        <w:pStyle w:val="Odstavecseseznamem"/>
        <w:numPr>
          <w:ilvl w:val="0"/>
          <w:numId w:val="34"/>
        </w:numPr>
        <w:spacing w:after="120" w:line="280" w:lineRule="exact"/>
        <w:jc w:val="both"/>
        <w:rPr>
          <w:rFonts w:asciiTheme="minorHAnsi" w:hAnsiTheme="minorHAnsi"/>
          <w:sz w:val="22"/>
        </w:rPr>
      </w:pPr>
      <w:r>
        <w:rPr>
          <w:rFonts w:asciiTheme="minorHAnsi" w:hAnsiTheme="minorHAnsi"/>
          <w:b/>
          <w:sz w:val="22"/>
        </w:rPr>
        <w:t xml:space="preserve">Pozemek označený na základě výše citovaného geometrického plánu č. 1401 – 174/2016 </w:t>
      </w:r>
      <w:r w:rsidR="00AE7EC1">
        <w:rPr>
          <w:rFonts w:asciiTheme="minorHAnsi" w:hAnsiTheme="minorHAnsi"/>
          <w:b/>
          <w:sz w:val="22"/>
        </w:rPr>
        <w:t xml:space="preserve">jako nová p.č. 1963/104, </w:t>
      </w:r>
      <w:r w:rsidR="00AE7EC1" w:rsidRPr="004D5B01">
        <w:rPr>
          <w:rFonts w:asciiTheme="minorHAnsi" w:hAnsiTheme="minorHAnsi"/>
          <w:sz w:val="22"/>
        </w:rPr>
        <w:t>ostatní plocha o výměře 154 m</w:t>
      </w:r>
      <w:r w:rsidR="00AE7EC1" w:rsidRPr="004D5B01">
        <w:rPr>
          <w:rFonts w:asciiTheme="minorHAnsi" w:hAnsiTheme="minorHAnsi"/>
          <w:sz w:val="22"/>
          <w:vertAlign w:val="superscript"/>
        </w:rPr>
        <w:t>2</w:t>
      </w:r>
      <w:r w:rsidR="00AE7EC1" w:rsidRPr="004D5B01">
        <w:rPr>
          <w:rFonts w:asciiTheme="minorHAnsi" w:hAnsiTheme="minorHAnsi"/>
          <w:sz w:val="22"/>
        </w:rPr>
        <w:t xml:space="preserve"> a </w:t>
      </w:r>
    </w:p>
    <w:p w14:paraId="7E6B38EB" w14:textId="77777777" w:rsidR="00480E98" w:rsidRPr="00BC2903" w:rsidRDefault="00AE7EC1" w:rsidP="00B73E6F">
      <w:pPr>
        <w:pStyle w:val="Odstavecseseznamem"/>
        <w:numPr>
          <w:ilvl w:val="0"/>
          <w:numId w:val="34"/>
        </w:numPr>
        <w:spacing w:after="120" w:line="280" w:lineRule="exact"/>
        <w:jc w:val="both"/>
        <w:rPr>
          <w:rFonts w:asciiTheme="minorHAnsi" w:hAnsiTheme="minorHAnsi"/>
          <w:sz w:val="22"/>
          <w:u w:val="single"/>
        </w:rPr>
      </w:pPr>
      <w:r>
        <w:rPr>
          <w:rFonts w:asciiTheme="minorHAnsi" w:hAnsiTheme="minorHAnsi"/>
          <w:b/>
          <w:sz w:val="22"/>
        </w:rPr>
        <w:t>Pozemek označený jako stávající p.č. 99/1</w:t>
      </w:r>
      <w:r w:rsidRPr="00BC2903">
        <w:rPr>
          <w:rFonts w:asciiTheme="minorHAnsi" w:hAnsiTheme="minorHAnsi"/>
          <w:b/>
          <w:sz w:val="22"/>
          <w:u w:val="single"/>
        </w:rPr>
        <w:t xml:space="preserve">, a to </w:t>
      </w:r>
      <w:r w:rsidR="00480E98" w:rsidRPr="00BC2903">
        <w:rPr>
          <w:rFonts w:asciiTheme="minorHAnsi" w:hAnsiTheme="minorHAnsi"/>
          <w:b/>
          <w:sz w:val="22"/>
          <w:u w:val="single"/>
        </w:rPr>
        <w:t>bez těch jeho částí, označených:</w:t>
      </w:r>
    </w:p>
    <w:p w14:paraId="50ACFA12" w14:textId="0CA901C0" w:rsidR="00480E98" w:rsidRPr="00480E98" w:rsidRDefault="004D5B01" w:rsidP="00480E98">
      <w:pPr>
        <w:pStyle w:val="Odstavecseseznamem"/>
        <w:numPr>
          <w:ilvl w:val="0"/>
          <w:numId w:val="35"/>
        </w:numPr>
        <w:spacing w:after="120" w:line="280" w:lineRule="exact"/>
        <w:jc w:val="both"/>
        <w:rPr>
          <w:rFonts w:asciiTheme="minorHAnsi" w:hAnsiTheme="minorHAnsi"/>
          <w:sz w:val="22"/>
        </w:rPr>
      </w:pPr>
      <w:r>
        <w:rPr>
          <w:rFonts w:asciiTheme="minorHAnsi" w:hAnsiTheme="minorHAnsi"/>
          <w:b/>
          <w:sz w:val="22"/>
        </w:rPr>
        <w:t>n</w:t>
      </w:r>
      <w:r w:rsidR="00480E98">
        <w:rPr>
          <w:rFonts w:asciiTheme="minorHAnsi" w:hAnsiTheme="minorHAnsi"/>
          <w:b/>
          <w:sz w:val="22"/>
        </w:rPr>
        <w:t xml:space="preserve">a základě výše citovaného geometrického plánu č. 1401 – 174/2016 jako nová p.č. 99/5 </w:t>
      </w:r>
      <w:r w:rsidR="00480E98" w:rsidRPr="004D5B01">
        <w:rPr>
          <w:rFonts w:asciiTheme="minorHAnsi" w:hAnsiTheme="minorHAnsi"/>
          <w:sz w:val="22"/>
        </w:rPr>
        <w:t>o výměře 47 m</w:t>
      </w:r>
      <w:r w:rsidR="00480E98" w:rsidRPr="004D5B01">
        <w:rPr>
          <w:rFonts w:asciiTheme="minorHAnsi" w:hAnsiTheme="minorHAnsi"/>
          <w:sz w:val="22"/>
          <w:vertAlign w:val="superscript"/>
        </w:rPr>
        <w:t>2</w:t>
      </w:r>
      <w:r w:rsidR="00480E98" w:rsidRPr="004D5B01">
        <w:rPr>
          <w:rFonts w:asciiTheme="minorHAnsi" w:hAnsiTheme="minorHAnsi"/>
          <w:sz w:val="22"/>
        </w:rPr>
        <w:t>,</w:t>
      </w:r>
    </w:p>
    <w:p w14:paraId="39EF2879" w14:textId="175D174E" w:rsidR="00480E98" w:rsidRPr="004D5B01" w:rsidRDefault="004D5B01" w:rsidP="00480E98">
      <w:pPr>
        <w:pStyle w:val="Odstavecseseznamem"/>
        <w:numPr>
          <w:ilvl w:val="0"/>
          <w:numId w:val="35"/>
        </w:numPr>
        <w:spacing w:after="120" w:line="280" w:lineRule="exact"/>
        <w:jc w:val="both"/>
        <w:rPr>
          <w:rFonts w:asciiTheme="minorHAnsi" w:hAnsiTheme="minorHAnsi"/>
          <w:sz w:val="22"/>
        </w:rPr>
      </w:pPr>
      <w:r>
        <w:rPr>
          <w:rFonts w:asciiTheme="minorHAnsi" w:hAnsiTheme="minorHAnsi"/>
          <w:b/>
          <w:sz w:val="22"/>
        </w:rPr>
        <w:t>n</w:t>
      </w:r>
      <w:r w:rsidR="00480E98">
        <w:rPr>
          <w:rFonts w:asciiTheme="minorHAnsi" w:hAnsiTheme="minorHAnsi"/>
          <w:b/>
          <w:sz w:val="22"/>
        </w:rPr>
        <w:t xml:space="preserve">a základě výše citovaného geometrického plánu č. 1401 – 174/2016 jako nová p.č. 99/6 </w:t>
      </w:r>
      <w:r w:rsidR="00480E98" w:rsidRPr="004D5B01">
        <w:rPr>
          <w:rFonts w:asciiTheme="minorHAnsi" w:hAnsiTheme="minorHAnsi"/>
          <w:sz w:val="22"/>
        </w:rPr>
        <w:t>o výměře 93 m</w:t>
      </w:r>
      <w:r w:rsidR="00480E98" w:rsidRPr="004D5B01">
        <w:rPr>
          <w:rFonts w:asciiTheme="minorHAnsi" w:hAnsiTheme="minorHAnsi"/>
          <w:sz w:val="22"/>
          <w:vertAlign w:val="superscript"/>
        </w:rPr>
        <w:t>2</w:t>
      </w:r>
      <w:r w:rsidR="00480E98" w:rsidRPr="004D5B01">
        <w:rPr>
          <w:rFonts w:asciiTheme="minorHAnsi" w:hAnsiTheme="minorHAnsi"/>
          <w:sz w:val="22"/>
        </w:rPr>
        <w:t xml:space="preserve"> a</w:t>
      </w:r>
    </w:p>
    <w:p w14:paraId="1759F58E" w14:textId="77777777" w:rsidR="004D5B01" w:rsidRDefault="004D5B01" w:rsidP="00480E98">
      <w:pPr>
        <w:pStyle w:val="Odstavecseseznamem"/>
        <w:numPr>
          <w:ilvl w:val="0"/>
          <w:numId w:val="35"/>
        </w:numPr>
        <w:spacing w:after="120" w:line="280" w:lineRule="exact"/>
        <w:jc w:val="both"/>
        <w:rPr>
          <w:rFonts w:asciiTheme="minorHAnsi" w:hAnsiTheme="minorHAnsi"/>
          <w:sz w:val="22"/>
        </w:rPr>
      </w:pPr>
      <w:r>
        <w:rPr>
          <w:rFonts w:asciiTheme="minorHAnsi" w:hAnsiTheme="minorHAnsi"/>
          <w:b/>
          <w:sz w:val="22"/>
        </w:rPr>
        <w:t>n</w:t>
      </w:r>
      <w:r w:rsidR="00480E98">
        <w:rPr>
          <w:rFonts w:asciiTheme="minorHAnsi" w:hAnsiTheme="minorHAnsi"/>
          <w:b/>
          <w:sz w:val="22"/>
        </w:rPr>
        <w:t>a základě výše citovaného geometrického plánu č. 1448 – 16/2017 jako díl „</w:t>
      </w:r>
      <w:r>
        <w:rPr>
          <w:rFonts w:asciiTheme="minorHAnsi" w:hAnsiTheme="minorHAnsi"/>
          <w:b/>
          <w:sz w:val="22"/>
        </w:rPr>
        <w:t>b</w:t>
      </w:r>
      <w:r w:rsidR="00480E98">
        <w:rPr>
          <w:rFonts w:asciiTheme="minorHAnsi" w:hAnsiTheme="minorHAnsi"/>
          <w:b/>
          <w:sz w:val="22"/>
        </w:rPr>
        <w:t>“</w:t>
      </w:r>
      <w:r>
        <w:rPr>
          <w:rFonts w:asciiTheme="minorHAnsi" w:hAnsiTheme="minorHAnsi"/>
          <w:b/>
          <w:sz w:val="22"/>
        </w:rPr>
        <w:t xml:space="preserve"> </w:t>
      </w:r>
      <w:r w:rsidRPr="004D5B01">
        <w:rPr>
          <w:rFonts w:asciiTheme="minorHAnsi" w:hAnsiTheme="minorHAnsi"/>
          <w:sz w:val="22"/>
        </w:rPr>
        <w:t>o výměře 17 m</w:t>
      </w:r>
      <w:r w:rsidRPr="004D5B01">
        <w:rPr>
          <w:rFonts w:asciiTheme="minorHAnsi" w:hAnsiTheme="minorHAnsi"/>
          <w:sz w:val="22"/>
          <w:vertAlign w:val="superscript"/>
        </w:rPr>
        <w:t>2</w:t>
      </w:r>
      <w:r w:rsidRPr="004D5B01">
        <w:rPr>
          <w:rFonts w:asciiTheme="minorHAnsi" w:hAnsiTheme="minorHAnsi"/>
          <w:sz w:val="22"/>
        </w:rPr>
        <w:t>,</w:t>
      </w:r>
      <w:r>
        <w:rPr>
          <w:rFonts w:asciiTheme="minorHAnsi" w:hAnsiTheme="minorHAnsi"/>
          <w:b/>
          <w:sz w:val="22"/>
        </w:rPr>
        <w:t xml:space="preserve"> </w:t>
      </w:r>
      <w:r w:rsidRPr="004D5B01">
        <w:rPr>
          <w:rFonts w:asciiTheme="minorHAnsi" w:hAnsiTheme="minorHAnsi"/>
          <w:sz w:val="22"/>
        </w:rPr>
        <w:t>který je sloučen do stávající p.č. 1983/5.</w:t>
      </w:r>
    </w:p>
    <w:p w14:paraId="1B29D565" w14:textId="77777777" w:rsidR="00490D1D" w:rsidRDefault="004D5B01" w:rsidP="00490D1D">
      <w:pPr>
        <w:spacing w:after="120" w:line="280" w:lineRule="exact"/>
        <w:ind w:left="426"/>
        <w:jc w:val="both"/>
        <w:rPr>
          <w:rFonts w:asciiTheme="minorHAnsi" w:hAnsiTheme="minorHAnsi"/>
          <w:b/>
        </w:rPr>
      </w:pPr>
      <w:r>
        <w:rPr>
          <w:rFonts w:asciiTheme="minorHAnsi" w:hAnsiTheme="minorHAnsi"/>
          <w:b/>
        </w:rPr>
        <w:t xml:space="preserve">Oba výše citované geometrické plány tvoří grafické přílohy č. 1 a č. 2 a nedílné součásti této smlouvy. </w:t>
      </w:r>
      <w:r w:rsidR="00490D1D">
        <w:rPr>
          <w:rFonts w:asciiTheme="minorHAnsi" w:hAnsiTheme="minorHAnsi"/>
          <w:b/>
        </w:rPr>
        <w:t xml:space="preserve">V těchto geometrických plánech jsou současně graficky zvýrazněny ty části stávajících </w:t>
      </w:r>
      <w:r w:rsidR="00490D1D">
        <w:rPr>
          <w:rFonts w:asciiTheme="minorHAnsi" w:hAnsiTheme="minorHAnsi"/>
          <w:b/>
        </w:rPr>
        <w:lastRenderedPageBreak/>
        <w:t xml:space="preserve">pozemků p.č 99/1 a p.č. st. 524/2, které netvoří předmět převodu dle této smlouvy o budoucí kupní smlouvě. </w:t>
      </w:r>
      <w:r w:rsidRPr="004D5B01">
        <w:rPr>
          <w:rFonts w:asciiTheme="minorHAnsi" w:hAnsiTheme="minorHAnsi"/>
          <w:b/>
        </w:rPr>
        <w:t xml:space="preserve"> </w:t>
      </w:r>
    </w:p>
    <w:p w14:paraId="55261091" w14:textId="145AD6AE" w:rsidR="00CB30A0" w:rsidRPr="00490D1D" w:rsidRDefault="00CB30A0" w:rsidP="00490D1D">
      <w:pPr>
        <w:pStyle w:val="Odstavecseseznamem"/>
        <w:numPr>
          <w:ilvl w:val="0"/>
          <w:numId w:val="36"/>
        </w:numPr>
        <w:spacing w:after="120" w:line="280" w:lineRule="exact"/>
        <w:jc w:val="both"/>
        <w:rPr>
          <w:rFonts w:asciiTheme="minorHAnsi" w:hAnsiTheme="minorHAnsi"/>
          <w:b/>
          <w:sz w:val="22"/>
        </w:rPr>
      </w:pPr>
      <w:r w:rsidRPr="00490D1D">
        <w:rPr>
          <w:rFonts w:asciiTheme="minorHAnsi" w:hAnsiTheme="minorHAnsi"/>
          <w:sz w:val="22"/>
        </w:rPr>
        <w:t xml:space="preserve">Budoucí prodávající prohlašuje, že na předmětných pozemcích p.č. </w:t>
      </w:r>
      <w:r w:rsidR="000F76DE">
        <w:rPr>
          <w:rFonts w:asciiTheme="minorHAnsi" w:hAnsiTheme="minorHAnsi"/>
          <w:sz w:val="22"/>
        </w:rPr>
        <w:t>1963/104 a p.č. 99/1</w:t>
      </w:r>
      <w:r w:rsidR="00EA41C1" w:rsidRPr="00490D1D">
        <w:rPr>
          <w:rFonts w:asciiTheme="minorHAnsi" w:hAnsiTheme="minorHAnsi"/>
          <w:sz w:val="22"/>
        </w:rPr>
        <w:t xml:space="preserve"> specifikovaných v předchozím odstavci tohoto článku</w:t>
      </w:r>
      <w:r w:rsidRPr="00490D1D">
        <w:rPr>
          <w:rFonts w:asciiTheme="minorHAnsi" w:hAnsiTheme="minorHAnsi"/>
          <w:sz w:val="22"/>
        </w:rPr>
        <w:t xml:space="preserve"> </w:t>
      </w:r>
      <w:r w:rsidR="00EA41C1" w:rsidRPr="00490D1D">
        <w:rPr>
          <w:rFonts w:asciiTheme="minorHAnsi" w:hAnsiTheme="minorHAnsi"/>
          <w:sz w:val="22"/>
        </w:rPr>
        <w:t>v</w:t>
      </w:r>
      <w:r w:rsidRPr="00490D1D">
        <w:rPr>
          <w:rFonts w:asciiTheme="minorHAnsi" w:hAnsiTheme="minorHAnsi"/>
          <w:sz w:val="22"/>
        </w:rPr>
        <w:t xml:space="preserve">ázne ke dni podpisu této smlouvy věcné břemeno </w:t>
      </w:r>
      <w:r w:rsidR="00160801" w:rsidRPr="00490D1D">
        <w:rPr>
          <w:rFonts w:asciiTheme="minorHAnsi" w:hAnsiTheme="minorHAnsi"/>
          <w:sz w:val="22"/>
        </w:rPr>
        <w:t xml:space="preserve">spočívající v povinnosti vlastníka těchto pozemků strpět uložení </w:t>
      </w:r>
      <w:r w:rsidR="00D83D2F" w:rsidRPr="00490D1D">
        <w:rPr>
          <w:rFonts w:asciiTheme="minorHAnsi" w:hAnsiTheme="minorHAnsi"/>
          <w:sz w:val="22"/>
        </w:rPr>
        <w:t>podzemního vedení vodovodního řadu</w:t>
      </w:r>
      <w:r w:rsidR="00160801" w:rsidRPr="00490D1D">
        <w:rPr>
          <w:rFonts w:asciiTheme="minorHAnsi" w:hAnsiTheme="minorHAnsi"/>
          <w:sz w:val="22"/>
        </w:rPr>
        <w:t xml:space="preserve"> a jejich </w:t>
      </w:r>
      <w:r w:rsidRPr="00490D1D">
        <w:rPr>
          <w:rFonts w:asciiTheme="minorHAnsi" w:hAnsiTheme="minorHAnsi"/>
          <w:sz w:val="22"/>
        </w:rPr>
        <w:t>užívání za účelem oprav a údržb</w:t>
      </w:r>
      <w:r w:rsidR="00D83D2F" w:rsidRPr="00490D1D">
        <w:rPr>
          <w:rFonts w:asciiTheme="minorHAnsi" w:hAnsiTheme="minorHAnsi"/>
          <w:sz w:val="22"/>
        </w:rPr>
        <w:t>y tohoto vedení</w:t>
      </w:r>
      <w:r w:rsidRPr="00490D1D">
        <w:rPr>
          <w:rFonts w:asciiTheme="minorHAnsi" w:hAnsiTheme="minorHAnsi"/>
          <w:sz w:val="22"/>
        </w:rPr>
        <w:t xml:space="preserve"> i za pomoci strojní mechanizace</w:t>
      </w:r>
      <w:r w:rsidR="00160801" w:rsidRPr="00490D1D">
        <w:rPr>
          <w:rFonts w:asciiTheme="minorHAnsi" w:hAnsiTheme="minorHAnsi"/>
          <w:sz w:val="22"/>
        </w:rPr>
        <w:t xml:space="preserve"> oprávněným z tohoto věcného břemene</w:t>
      </w:r>
      <w:r w:rsidR="00736735" w:rsidRPr="00490D1D">
        <w:rPr>
          <w:rFonts w:asciiTheme="minorHAnsi" w:hAnsiTheme="minorHAnsi"/>
          <w:sz w:val="22"/>
        </w:rPr>
        <w:t xml:space="preserve">. </w:t>
      </w:r>
      <w:r w:rsidR="00D83D2F" w:rsidRPr="00490D1D">
        <w:rPr>
          <w:rFonts w:asciiTheme="minorHAnsi" w:hAnsiTheme="minorHAnsi"/>
          <w:sz w:val="22"/>
        </w:rPr>
        <w:t xml:space="preserve">Oprávněným z tohoto věcného břemene, </w:t>
      </w:r>
      <w:r w:rsidR="00EA41C1" w:rsidRPr="00490D1D">
        <w:rPr>
          <w:rFonts w:asciiTheme="minorHAnsi" w:hAnsiTheme="minorHAnsi"/>
          <w:sz w:val="22"/>
        </w:rPr>
        <w:t xml:space="preserve">které je zřízeno </w:t>
      </w:r>
      <w:r w:rsidRPr="00490D1D">
        <w:rPr>
          <w:rFonts w:asciiTheme="minorHAnsi" w:hAnsiTheme="minorHAnsi"/>
          <w:sz w:val="22"/>
        </w:rPr>
        <w:t xml:space="preserve">na dobu neurčitou a v rozsahu dle geometrického plánu č. </w:t>
      </w:r>
      <w:r w:rsidR="00D83D2F" w:rsidRPr="00490D1D">
        <w:rPr>
          <w:rFonts w:asciiTheme="minorHAnsi" w:hAnsiTheme="minorHAnsi"/>
          <w:sz w:val="22"/>
          <w:szCs w:val="20"/>
        </w:rPr>
        <w:t>1247-8052/2012</w:t>
      </w:r>
      <w:r w:rsidR="00EA41C1" w:rsidRPr="00490D1D">
        <w:rPr>
          <w:rFonts w:asciiTheme="minorHAnsi" w:hAnsiTheme="minorHAnsi"/>
          <w:sz w:val="22"/>
        </w:rPr>
        <w:t xml:space="preserve">, je </w:t>
      </w:r>
      <w:r w:rsidR="00D83D2F" w:rsidRPr="00490D1D">
        <w:rPr>
          <w:rFonts w:asciiTheme="minorHAnsi" w:hAnsiTheme="minorHAnsi"/>
          <w:sz w:val="22"/>
        </w:rPr>
        <w:t>společnost Vodovody a kanalizace Vsetín a.s.</w:t>
      </w:r>
      <w:r w:rsidR="000F76DE">
        <w:rPr>
          <w:rFonts w:asciiTheme="minorHAnsi" w:hAnsiTheme="minorHAnsi"/>
          <w:sz w:val="22"/>
        </w:rPr>
        <w:t xml:space="preserve"> (IČ: 476 74 652)</w:t>
      </w:r>
    </w:p>
    <w:p w14:paraId="3056796C" w14:textId="591535A7" w:rsidR="00FB2785" w:rsidRPr="008A2642" w:rsidRDefault="004358A0" w:rsidP="00490D1D">
      <w:pPr>
        <w:numPr>
          <w:ilvl w:val="0"/>
          <w:numId w:val="36"/>
        </w:numPr>
        <w:spacing w:after="120" w:line="280" w:lineRule="exact"/>
        <w:jc w:val="both"/>
        <w:rPr>
          <w:rFonts w:asciiTheme="minorHAnsi" w:hAnsiTheme="minorHAnsi"/>
        </w:rPr>
      </w:pPr>
      <w:r w:rsidRPr="008A2642">
        <w:rPr>
          <w:rFonts w:asciiTheme="minorHAnsi" w:hAnsiTheme="minorHAnsi" w:cs="Arial"/>
        </w:rPr>
        <w:t>Budoucí kupující prohlašuje, že jeho záměrem je v</w:t>
      </w:r>
      <w:r w:rsidRPr="008A2642">
        <w:rPr>
          <w:rFonts w:asciiTheme="minorHAnsi" w:hAnsiTheme="minorHAnsi"/>
        </w:rPr>
        <w:t xml:space="preserve">yužít </w:t>
      </w:r>
      <w:r w:rsidR="00532CEC">
        <w:rPr>
          <w:rFonts w:asciiTheme="minorHAnsi" w:hAnsiTheme="minorHAnsi"/>
        </w:rPr>
        <w:t>předmětné pozemky</w:t>
      </w:r>
      <w:r w:rsidR="006F4BB0">
        <w:rPr>
          <w:rFonts w:asciiTheme="minorHAnsi" w:hAnsiTheme="minorHAnsi"/>
        </w:rPr>
        <w:t xml:space="preserve"> specifikovan</w:t>
      </w:r>
      <w:r w:rsidR="00532CEC">
        <w:rPr>
          <w:rFonts w:asciiTheme="minorHAnsi" w:hAnsiTheme="minorHAnsi"/>
        </w:rPr>
        <w:t>é</w:t>
      </w:r>
      <w:r w:rsidR="006F4BB0">
        <w:rPr>
          <w:rFonts w:asciiTheme="minorHAnsi" w:hAnsiTheme="minorHAnsi"/>
        </w:rPr>
        <w:t xml:space="preserve"> v odst. </w:t>
      </w:r>
      <w:r w:rsidR="00532CEC">
        <w:rPr>
          <w:rFonts w:asciiTheme="minorHAnsi" w:hAnsiTheme="minorHAnsi"/>
        </w:rPr>
        <w:t>2</w:t>
      </w:r>
      <w:r w:rsidR="006F4BB0">
        <w:rPr>
          <w:rFonts w:asciiTheme="minorHAnsi" w:hAnsiTheme="minorHAnsi"/>
        </w:rPr>
        <w:t>) tohoto článku</w:t>
      </w:r>
      <w:r w:rsidRPr="008A2642">
        <w:rPr>
          <w:rFonts w:asciiTheme="minorHAnsi" w:hAnsiTheme="minorHAnsi"/>
        </w:rPr>
        <w:t xml:space="preserve"> v souladu se Zastupitelstvem města Vsetín schváleným záměrem, tedy pro </w:t>
      </w:r>
      <w:r w:rsidR="00764C9B">
        <w:rPr>
          <w:rFonts w:asciiTheme="minorHAnsi" w:hAnsiTheme="minorHAnsi"/>
        </w:rPr>
        <w:t xml:space="preserve">jejich scelení a užívání jako funkčního celku </w:t>
      </w:r>
      <w:r w:rsidR="005222D3">
        <w:rPr>
          <w:rFonts w:asciiTheme="minorHAnsi" w:hAnsiTheme="minorHAnsi"/>
        </w:rPr>
        <w:t xml:space="preserve">s k nim přilehlým pozemkem p.č. st. 524/1, jehož součástí je budova </w:t>
      </w:r>
      <w:r w:rsidR="001A4B94">
        <w:rPr>
          <w:rFonts w:asciiTheme="minorHAnsi" w:hAnsiTheme="minorHAnsi"/>
        </w:rPr>
        <w:t>Rokytnice,  </w:t>
      </w:r>
      <w:r w:rsidR="005222D3">
        <w:rPr>
          <w:rFonts w:asciiTheme="minorHAnsi" w:hAnsiTheme="minorHAnsi"/>
        </w:rPr>
        <w:t>č</w:t>
      </w:r>
      <w:r w:rsidR="001A4B94">
        <w:rPr>
          <w:rFonts w:asciiTheme="minorHAnsi" w:hAnsiTheme="minorHAnsi"/>
        </w:rPr>
        <w:t>.</w:t>
      </w:r>
      <w:r w:rsidR="005222D3">
        <w:rPr>
          <w:rFonts w:asciiTheme="minorHAnsi" w:hAnsiTheme="minorHAnsi"/>
        </w:rPr>
        <w:t>p</w:t>
      </w:r>
      <w:r w:rsidR="001A4B94">
        <w:rPr>
          <w:rFonts w:asciiTheme="minorHAnsi" w:hAnsiTheme="minorHAnsi"/>
        </w:rPr>
        <w:t>.</w:t>
      </w:r>
      <w:r w:rsidR="005222D3">
        <w:rPr>
          <w:rFonts w:asciiTheme="minorHAnsi" w:hAnsiTheme="minorHAnsi"/>
        </w:rPr>
        <w:t xml:space="preserve"> 60 – jiná stavba, který je v jeho vlastnictví</w:t>
      </w:r>
      <w:r w:rsidR="001A4B94">
        <w:rPr>
          <w:rFonts w:asciiTheme="minorHAnsi" w:hAnsiTheme="minorHAnsi"/>
        </w:rPr>
        <w:t>,</w:t>
      </w:r>
      <w:r w:rsidR="005222D3">
        <w:rPr>
          <w:rFonts w:asciiTheme="minorHAnsi" w:hAnsiTheme="minorHAnsi"/>
        </w:rPr>
        <w:t xml:space="preserve">  a který je v době uzavření této smlouvy zapsán v katastru nemovitostí vedeném výše citovaným pracovištěm Katastrálního úřadu pro Zlínský kraj na LV č. 3922 pro obec Vsetín, k.ú. Rokytnice u Vsetína.</w:t>
      </w:r>
    </w:p>
    <w:p w14:paraId="007CE98C" w14:textId="77777777" w:rsidR="007F6B6A" w:rsidRDefault="007F6B6A" w:rsidP="008A2642">
      <w:pPr>
        <w:spacing w:after="120" w:line="280" w:lineRule="exact"/>
        <w:ind w:right="-143"/>
        <w:jc w:val="center"/>
        <w:rPr>
          <w:rFonts w:asciiTheme="minorHAnsi" w:hAnsiTheme="minorHAnsi" w:cs="Arial"/>
          <w:b/>
        </w:rPr>
      </w:pPr>
    </w:p>
    <w:p w14:paraId="53185402" w14:textId="77777777" w:rsidR="004358A0" w:rsidRDefault="004358A0" w:rsidP="008A2642">
      <w:pPr>
        <w:spacing w:after="120" w:line="280" w:lineRule="exact"/>
        <w:ind w:right="-143"/>
        <w:jc w:val="center"/>
        <w:rPr>
          <w:rFonts w:asciiTheme="minorHAnsi" w:hAnsiTheme="minorHAnsi" w:cs="Arial"/>
          <w:b/>
        </w:rPr>
      </w:pPr>
      <w:r w:rsidRPr="008A2642">
        <w:rPr>
          <w:rFonts w:asciiTheme="minorHAnsi" w:hAnsiTheme="minorHAnsi" w:cs="Arial"/>
          <w:b/>
        </w:rPr>
        <w:t xml:space="preserve">Čl. </w:t>
      </w:r>
      <w:r w:rsidR="006B6982">
        <w:rPr>
          <w:rFonts w:asciiTheme="minorHAnsi" w:hAnsiTheme="minorHAnsi" w:cs="Arial"/>
          <w:b/>
        </w:rPr>
        <w:t>2</w:t>
      </w:r>
    </w:p>
    <w:p w14:paraId="675BBAC0" w14:textId="2B7A5B8B" w:rsidR="00F64B23" w:rsidRDefault="004358A0" w:rsidP="00F64B23">
      <w:pPr>
        <w:pStyle w:val="Zkladntext"/>
        <w:spacing w:after="120" w:line="280" w:lineRule="exact"/>
        <w:ind w:right="-143"/>
        <w:rPr>
          <w:rFonts w:asciiTheme="minorHAnsi" w:hAnsiTheme="minorHAnsi" w:cs="Arial"/>
          <w:bCs/>
          <w:sz w:val="22"/>
          <w:szCs w:val="22"/>
        </w:rPr>
      </w:pPr>
      <w:r w:rsidRPr="008A2642">
        <w:rPr>
          <w:rFonts w:asciiTheme="minorHAnsi" w:hAnsiTheme="minorHAnsi" w:cs="Arial"/>
          <w:sz w:val="22"/>
          <w:szCs w:val="22"/>
        </w:rPr>
        <w:t xml:space="preserve">Budoucí </w:t>
      </w:r>
      <w:r w:rsidR="00F9438F">
        <w:rPr>
          <w:rFonts w:asciiTheme="minorHAnsi" w:hAnsiTheme="minorHAnsi" w:cs="Arial"/>
          <w:sz w:val="22"/>
          <w:szCs w:val="22"/>
        </w:rPr>
        <w:t>kupu</w:t>
      </w:r>
      <w:r w:rsidRPr="008A2642">
        <w:rPr>
          <w:rFonts w:asciiTheme="minorHAnsi" w:hAnsiTheme="minorHAnsi" w:cs="Arial"/>
          <w:sz w:val="22"/>
          <w:szCs w:val="22"/>
        </w:rPr>
        <w:t xml:space="preserve">jící se zavazuje, že na základě písemné výzvy učiněné ze strany budoucího </w:t>
      </w:r>
      <w:r w:rsidR="00F9438F">
        <w:rPr>
          <w:rFonts w:asciiTheme="minorHAnsi" w:hAnsiTheme="minorHAnsi" w:cs="Arial"/>
          <w:sz w:val="22"/>
          <w:szCs w:val="22"/>
        </w:rPr>
        <w:t>prodávají</w:t>
      </w:r>
      <w:r w:rsidRPr="008A2642">
        <w:rPr>
          <w:rFonts w:asciiTheme="minorHAnsi" w:hAnsiTheme="minorHAnsi" w:cs="Arial"/>
          <w:sz w:val="22"/>
          <w:szCs w:val="22"/>
        </w:rPr>
        <w:t xml:space="preserve">cího, která bude učiněna nejpozději ve lhůtě do 30-ti dní ode dne, kdy bude </w:t>
      </w:r>
      <w:r w:rsidR="00F9438F">
        <w:rPr>
          <w:rFonts w:asciiTheme="minorHAnsi" w:hAnsiTheme="minorHAnsi" w:cs="Arial"/>
          <w:sz w:val="22"/>
          <w:szCs w:val="22"/>
        </w:rPr>
        <w:t>dokončen jeho záměr specifikovaný v preambuli této smlouvy</w:t>
      </w:r>
      <w:r w:rsidRPr="008A2642">
        <w:rPr>
          <w:rFonts w:asciiTheme="minorHAnsi" w:hAnsiTheme="minorHAnsi" w:cs="Arial"/>
          <w:sz w:val="22"/>
          <w:szCs w:val="22"/>
        </w:rPr>
        <w:t xml:space="preserve">,  uzavře s budoucím </w:t>
      </w:r>
      <w:r w:rsidR="00F9438F">
        <w:rPr>
          <w:rFonts w:asciiTheme="minorHAnsi" w:hAnsiTheme="minorHAnsi" w:cs="Arial"/>
          <w:sz w:val="22"/>
          <w:szCs w:val="22"/>
        </w:rPr>
        <w:t>prodáva</w:t>
      </w:r>
      <w:r w:rsidRPr="008A2642">
        <w:rPr>
          <w:rFonts w:asciiTheme="minorHAnsi" w:hAnsiTheme="minorHAnsi" w:cs="Arial"/>
          <w:sz w:val="22"/>
          <w:szCs w:val="22"/>
        </w:rPr>
        <w:t xml:space="preserve">jícím do 30-ti dní od doručení této výzvy </w:t>
      </w:r>
      <w:r w:rsidRPr="008A2642">
        <w:rPr>
          <w:rFonts w:asciiTheme="minorHAnsi" w:hAnsiTheme="minorHAnsi" w:cs="Arial"/>
          <w:bCs/>
          <w:sz w:val="22"/>
          <w:szCs w:val="22"/>
        </w:rPr>
        <w:t>smlouvu kupní, na jejímž základě prodá budoucí</w:t>
      </w:r>
      <w:r w:rsidR="00F9438F">
        <w:rPr>
          <w:rFonts w:asciiTheme="minorHAnsi" w:hAnsiTheme="minorHAnsi" w:cs="Arial"/>
          <w:bCs/>
          <w:sz w:val="22"/>
          <w:szCs w:val="22"/>
        </w:rPr>
        <w:t xml:space="preserve"> prodávající budoucímu</w:t>
      </w:r>
      <w:r w:rsidRPr="008A2642">
        <w:rPr>
          <w:rFonts w:asciiTheme="minorHAnsi" w:hAnsiTheme="minorHAnsi" w:cs="Arial"/>
          <w:bCs/>
          <w:sz w:val="22"/>
          <w:szCs w:val="22"/>
        </w:rPr>
        <w:t xml:space="preserve"> kupujícímu </w:t>
      </w:r>
      <w:r w:rsidR="006F4BB0">
        <w:rPr>
          <w:rFonts w:asciiTheme="minorHAnsi" w:hAnsiTheme="minorHAnsi" w:cs="Arial"/>
          <w:bCs/>
          <w:sz w:val="22"/>
          <w:szCs w:val="22"/>
        </w:rPr>
        <w:t>pozem</w:t>
      </w:r>
      <w:r w:rsidR="00532CEC">
        <w:rPr>
          <w:rFonts w:asciiTheme="minorHAnsi" w:hAnsiTheme="minorHAnsi" w:cs="Arial"/>
          <w:bCs/>
          <w:sz w:val="22"/>
          <w:szCs w:val="22"/>
        </w:rPr>
        <w:t>ky specifikované</w:t>
      </w:r>
      <w:r w:rsidRPr="008A2642">
        <w:rPr>
          <w:rFonts w:asciiTheme="minorHAnsi" w:hAnsiTheme="minorHAnsi" w:cs="Arial"/>
          <w:bCs/>
          <w:sz w:val="22"/>
          <w:szCs w:val="22"/>
        </w:rPr>
        <w:t xml:space="preserve"> v čl. </w:t>
      </w:r>
      <w:r w:rsidR="00532CEC">
        <w:rPr>
          <w:rFonts w:asciiTheme="minorHAnsi" w:hAnsiTheme="minorHAnsi" w:cs="Arial"/>
          <w:bCs/>
          <w:sz w:val="22"/>
          <w:szCs w:val="22"/>
        </w:rPr>
        <w:t>1</w:t>
      </w:r>
      <w:r w:rsidRPr="008A2642">
        <w:rPr>
          <w:rFonts w:asciiTheme="minorHAnsi" w:hAnsiTheme="minorHAnsi" w:cs="Arial"/>
          <w:bCs/>
          <w:sz w:val="22"/>
          <w:szCs w:val="22"/>
        </w:rPr>
        <w:t xml:space="preserve"> odst. </w:t>
      </w:r>
      <w:r w:rsidR="003022B3">
        <w:rPr>
          <w:rFonts w:asciiTheme="minorHAnsi" w:hAnsiTheme="minorHAnsi" w:cs="Arial"/>
          <w:bCs/>
          <w:sz w:val="22"/>
          <w:szCs w:val="22"/>
        </w:rPr>
        <w:t>3</w:t>
      </w:r>
      <w:r w:rsidR="00F9438F">
        <w:rPr>
          <w:rFonts w:asciiTheme="minorHAnsi" w:hAnsiTheme="minorHAnsi" w:cs="Arial"/>
          <w:bCs/>
          <w:sz w:val="22"/>
          <w:szCs w:val="22"/>
        </w:rPr>
        <w:t xml:space="preserve">) této smlouvy. </w:t>
      </w:r>
      <w:r w:rsidR="0017044D">
        <w:rPr>
          <w:rFonts w:asciiTheme="minorHAnsi" w:hAnsiTheme="minorHAnsi" w:cs="Arial"/>
          <w:bCs/>
          <w:sz w:val="22"/>
          <w:szCs w:val="22"/>
        </w:rPr>
        <w:t xml:space="preserve">Budoucí kupující bere na vědomí, </w:t>
      </w:r>
      <w:r w:rsidR="004D7731">
        <w:rPr>
          <w:rFonts w:asciiTheme="minorHAnsi" w:hAnsiTheme="minorHAnsi" w:cs="Arial"/>
          <w:bCs/>
          <w:sz w:val="22"/>
          <w:szCs w:val="22"/>
        </w:rPr>
        <w:t>že předmětn</w:t>
      </w:r>
      <w:r w:rsidR="00F9438F">
        <w:rPr>
          <w:rFonts w:asciiTheme="minorHAnsi" w:hAnsiTheme="minorHAnsi" w:cs="Arial"/>
          <w:bCs/>
          <w:sz w:val="22"/>
          <w:szCs w:val="22"/>
        </w:rPr>
        <w:t xml:space="preserve">é pozemky p.č. </w:t>
      </w:r>
      <w:r w:rsidR="00BC2903">
        <w:rPr>
          <w:rFonts w:asciiTheme="minorHAnsi" w:hAnsiTheme="minorHAnsi" w:cs="Arial"/>
          <w:bCs/>
          <w:sz w:val="22"/>
          <w:szCs w:val="22"/>
        </w:rPr>
        <w:t xml:space="preserve">99/1 a p.č. 1963/104 </w:t>
      </w:r>
      <w:r w:rsidR="004D7731">
        <w:rPr>
          <w:rFonts w:asciiTheme="minorHAnsi" w:hAnsiTheme="minorHAnsi" w:cs="Arial"/>
          <w:bCs/>
          <w:sz w:val="22"/>
          <w:szCs w:val="22"/>
        </w:rPr>
        <w:t>bud</w:t>
      </w:r>
      <w:r w:rsidR="00F9438F">
        <w:rPr>
          <w:rFonts w:asciiTheme="minorHAnsi" w:hAnsiTheme="minorHAnsi" w:cs="Arial"/>
          <w:bCs/>
          <w:sz w:val="22"/>
          <w:szCs w:val="22"/>
        </w:rPr>
        <w:t>ou</w:t>
      </w:r>
      <w:r w:rsidR="004D7731">
        <w:rPr>
          <w:rFonts w:asciiTheme="minorHAnsi" w:hAnsiTheme="minorHAnsi" w:cs="Arial"/>
          <w:bCs/>
          <w:sz w:val="22"/>
          <w:szCs w:val="22"/>
        </w:rPr>
        <w:t xml:space="preserve"> </w:t>
      </w:r>
      <w:r w:rsidR="007F6C70">
        <w:rPr>
          <w:rFonts w:asciiTheme="minorHAnsi" w:hAnsiTheme="minorHAnsi" w:cs="Arial"/>
          <w:bCs/>
          <w:sz w:val="22"/>
          <w:szCs w:val="22"/>
        </w:rPr>
        <w:t>zatížen</w:t>
      </w:r>
      <w:r w:rsidR="00F9438F">
        <w:rPr>
          <w:rFonts w:asciiTheme="minorHAnsi" w:hAnsiTheme="minorHAnsi" w:cs="Arial"/>
          <w:bCs/>
          <w:sz w:val="22"/>
          <w:szCs w:val="22"/>
        </w:rPr>
        <w:t>y</w:t>
      </w:r>
      <w:r w:rsidR="007F6C70">
        <w:rPr>
          <w:rFonts w:asciiTheme="minorHAnsi" w:hAnsiTheme="minorHAnsi" w:cs="Arial"/>
          <w:bCs/>
          <w:sz w:val="22"/>
          <w:szCs w:val="22"/>
        </w:rPr>
        <w:t xml:space="preserve"> </w:t>
      </w:r>
      <w:r w:rsidR="00F9438F">
        <w:rPr>
          <w:rFonts w:asciiTheme="minorHAnsi" w:hAnsiTheme="minorHAnsi" w:cs="Arial"/>
          <w:bCs/>
          <w:sz w:val="22"/>
          <w:szCs w:val="22"/>
        </w:rPr>
        <w:t>věcným břemenem</w:t>
      </w:r>
      <w:r w:rsidR="00064522">
        <w:rPr>
          <w:rFonts w:asciiTheme="minorHAnsi" w:hAnsiTheme="minorHAnsi" w:cs="Arial"/>
          <w:bCs/>
          <w:sz w:val="22"/>
          <w:szCs w:val="22"/>
        </w:rPr>
        <w:t xml:space="preserve"> specifikovaným v odst. 4) čl. 1 této smlouvy</w:t>
      </w:r>
      <w:r w:rsidR="007F6C70">
        <w:rPr>
          <w:rFonts w:asciiTheme="minorHAnsi" w:hAnsiTheme="minorHAnsi" w:cs="Arial"/>
          <w:bCs/>
          <w:sz w:val="22"/>
          <w:szCs w:val="22"/>
        </w:rPr>
        <w:t xml:space="preserve">. </w:t>
      </w:r>
    </w:p>
    <w:p w14:paraId="45183DE1" w14:textId="77777777" w:rsidR="00F64B23" w:rsidRPr="00F64B23" w:rsidRDefault="00F64B23" w:rsidP="00F64B23">
      <w:pPr>
        <w:pStyle w:val="Zkladntext"/>
        <w:spacing w:after="120" w:line="280" w:lineRule="exact"/>
        <w:ind w:right="-143"/>
        <w:jc w:val="center"/>
        <w:rPr>
          <w:rFonts w:asciiTheme="minorHAnsi" w:hAnsiTheme="minorHAnsi"/>
          <w:b/>
          <w:sz w:val="22"/>
          <w:szCs w:val="22"/>
        </w:rPr>
      </w:pPr>
      <w:r w:rsidRPr="00F64B23">
        <w:rPr>
          <w:rFonts w:asciiTheme="minorHAnsi" w:hAnsiTheme="minorHAnsi" w:cs="Arial"/>
          <w:b/>
          <w:bCs/>
          <w:sz w:val="22"/>
          <w:szCs w:val="22"/>
        </w:rPr>
        <w:t>Čl. 3</w:t>
      </w:r>
    </w:p>
    <w:p w14:paraId="4E0AAA51" w14:textId="77777777" w:rsidR="004358A0" w:rsidRPr="008A2642" w:rsidRDefault="004358A0" w:rsidP="00F64B23">
      <w:pPr>
        <w:pStyle w:val="Zkladntext"/>
        <w:numPr>
          <w:ilvl w:val="0"/>
          <w:numId w:val="32"/>
        </w:numPr>
        <w:spacing w:after="120" w:line="280" w:lineRule="exact"/>
        <w:ind w:right="-143"/>
        <w:rPr>
          <w:rFonts w:asciiTheme="minorHAnsi" w:hAnsiTheme="minorHAnsi"/>
          <w:sz w:val="22"/>
          <w:szCs w:val="22"/>
        </w:rPr>
      </w:pPr>
      <w:r w:rsidRPr="008A2642">
        <w:rPr>
          <w:rFonts w:asciiTheme="minorHAnsi" w:hAnsiTheme="minorHAnsi"/>
          <w:sz w:val="22"/>
          <w:szCs w:val="22"/>
        </w:rPr>
        <w:t xml:space="preserve">Budoucí kupní cena byla stanovena dohodou smluvních stran a činí </w:t>
      </w:r>
      <w:r w:rsidR="00064522">
        <w:rPr>
          <w:rFonts w:asciiTheme="minorHAnsi" w:hAnsiTheme="minorHAnsi"/>
          <w:sz w:val="22"/>
          <w:szCs w:val="22"/>
        </w:rPr>
        <w:t>celkem 4.000.000</w:t>
      </w:r>
      <w:r w:rsidR="00951398">
        <w:rPr>
          <w:rFonts w:asciiTheme="minorHAnsi" w:hAnsiTheme="minorHAnsi"/>
          <w:sz w:val="22"/>
          <w:szCs w:val="22"/>
        </w:rPr>
        <w:t>,-</w:t>
      </w:r>
      <w:r w:rsidR="00DC5D19">
        <w:rPr>
          <w:rFonts w:asciiTheme="minorHAnsi" w:hAnsiTheme="minorHAnsi"/>
          <w:sz w:val="22"/>
          <w:szCs w:val="22"/>
        </w:rPr>
        <w:t xml:space="preserve"> Kč (</w:t>
      </w:r>
      <w:r w:rsidR="00064522">
        <w:rPr>
          <w:rFonts w:asciiTheme="minorHAnsi" w:hAnsiTheme="minorHAnsi"/>
          <w:sz w:val="22"/>
          <w:szCs w:val="22"/>
        </w:rPr>
        <w:t>čtyřimiliony</w:t>
      </w:r>
      <w:r w:rsidR="00F61E47">
        <w:rPr>
          <w:rFonts w:asciiTheme="minorHAnsi" w:hAnsiTheme="minorHAnsi"/>
          <w:sz w:val="22"/>
          <w:szCs w:val="22"/>
        </w:rPr>
        <w:t xml:space="preserve"> korun českých)</w:t>
      </w:r>
      <w:r w:rsidR="00DC5D19">
        <w:rPr>
          <w:rFonts w:asciiTheme="minorHAnsi" w:hAnsiTheme="minorHAnsi"/>
          <w:sz w:val="22"/>
          <w:szCs w:val="22"/>
        </w:rPr>
        <w:t>.</w:t>
      </w:r>
      <w:r w:rsidRPr="008A2642">
        <w:rPr>
          <w:rFonts w:asciiTheme="minorHAnsi" w:hAnsiTheme="minorHAnsi"/>
          <w:sz w:val="22"/>
          <w:szCs w:val="22"/>
        </w:rPr>
        <w:t xml:space="preserve">  Budoucí kupní cena bude po dohodě </w:t>
      </w:r>
      <w:r w:rsidR="00064522">
        <w:rPr>
          <w:rFonts w:asciiTheme="minorHAnsi" w:hAnsiTheme="minorHAnsi"/>
          <w:sz w:val="22"/>
          <w:szCs w:val="22"/>
        </w:rPr>
        <w:t>smluvních stran</w:t>
      </w:r>
      <w:r w:rsidRPr="008A2642">
        <w:rPr>
          <w:rFonts w:asciiTheme="minorHAnsi" w:hAnsiTheme="minorHAnsi"/>
          <w:sz w:val="22"/>
          <w:szCs w:val="22"/>
        </w:rPr>
        <w:t xml:space="preserve"> uhrazena budoucím kupujícím budoucímu prodávajícímu ve dvou splátkách takto:</w:t>
      </w:r>
    </w:p>
    <w:p w14:paraId="0A34CD81" w14:textId="70F2D521" w:rsidR="004358A0" w:rsidRPr="008A2642" w:rsidRDefault="004358A0" w:rsidP="008A2642">
      <w:pPr>
        <w:pStyle w:val="Zkladntext"/>
        <w:numPr>
          <w:ilvl w:val="0"/>
          <w:numId w:val="15"/>
        </w:numPr>
        <w:spacing w:after="120" w:line="280" w:lineRule="exact"/>
        <w:ind w:left="709" w:hanging="283"/>
        <w:rPr>
          <w:rFonts w:asciiTheme="minorHAnsi" w:hAnsiTheme="minorHAnsi" w:cs="Arial"/>
          <w:sz w:val="22"/>
          <w:szCs w:val="22"/>
        </w:rPr>
      </w:pPr>
      <w:r w:rsidRPr="008A2642">
        <w:rPr>
          <w:rFonts w:asciiTheme="minorHAnsi" w:hAnsiTheme="minorHAnsi" w:cs="Arial"/>
          <w:sz w:val="22"/>
          <w:szCs w:val="22"/>
        </w:rPr>
        <w:t xml:space="preserve">Splátka první ve výši </w:t>
      </w:r>
      <w:r w:rsidR="00E73D7B">
        <w:rPr>
          <w:rFonts w:asciiTheme="minorHAnsi" w:hAnsiTheme="minorHAnsi" w:cs="Arial"/>
          <w:sz w:val="22"/>
          <w:szCs w:val="22"/>
        </w:rPr>
        <w:t>1.</w:t>
      </w:r>
      <w:r w:rsidR="00064522">
        <w:rPr>
          <w:rFonts w:asciiTheme="minorHAnsi" w:hAnsiTheme="minorHAnsi" w:cs="Arial"/>
          <w:sz w:val="22"/>
          <w:szCs w:val="22"/>
        </w:rPr>
        <w:t>500</w:t>
      </w:r>
      <w:r w:rsidR="00E73D7B">
        <w:rPr>
          <w:rFonts w:asciiTheme="minorHAnsi" w:hAnsiTheme="minorHAnsi" w:cs="Arial"/>
          <w:sz w:val="22"/>
          <w:szCs w:val="22"/>
        </w:rPr>
        <w:t>.000</w:t>
      </w:r>
      <w:r w:rsidR="00951398">
        <w:rPr>
          <w:rFonts w:asciiTheme="minorHAnsi" w:hAnsiTheme="minorHAnsi" w:cs="Arial"/>
          <w:sz w:val="22"/>
          <w:szCs w:val="22"/>
        </w:rPr>
        <w:t>,-</w:t>
      </w:r>
      <w:r w:rsidR="00E73D7B">
        <w:rPr>
          <w:rFonts w:asciiTheme="minorHAnsi" w:hAnsiTheme="minorHAnsi" w:cs="Arial"/>
          <w:sz w:val="22"/>
          <w:szCs w:val="22"/>
        </w:rPr>
        <w:t xml:space="preserve"> </w:t>
      </w:r>
      <w:r w:rsidRPr="008A2642">
        <w:rPr>
          <w:rFonts w:asciiTheme="minorHAnsi" w:hAnsiTheme="minorHAnsi"/>
          <w:sz w:val="22"/>
          <w:szCs w:val="22"/>
        </w:rPr>
        <w:t xml:space="preserve">Kč celkem (slovy: </w:t>
      </w:r>
      <w:r w:rsidR="00E73D7B">
        <w:rPr>
          <w:rFonts w:asciiTheme="minorHAnsi" w:hAnsiTheme="minorHAnsi"/>
          <w:sz w:val="22"/>
          <w:szCs w:val="22"/>
        </w:rPr>
        <w:t>jedenmilion</w:t>
      </w:r>
      <w:r w:rsidR="00064522">
        <w:rPr>
          <w:rFonts w:asciiTheme="minorHAnsi" w:hAnsiTheme="minorHAnsi"/>
          <w:sz w:val="22"/>
          <w:szCs w:val="22"/>
        </w:rPr>
        <w:t>pětset</w:t>
      </w:r>
      <w:r w:rsidR="00E73D7B">
        <w:rPr>
          <w:rFonts w:asciiTheme="minorHAnsi" w:hAnsiTheme="minorHAnsi"/>
          <w:sz w:val="22"/>
          <w:szCs w:val="22"/>
        </w:rPr>
        <w:t>tisíc</w:t>
      </w:r>
      <w:r w:rsidRPr="008A2642">
        <w:rPr>
          <w:rFonts w:asciiTheme="minorHAnsi" w:hAnsiTheme="minorHAnsi"/>
          <w:sz w:val="22"/>
          <w:szCs w:val="22"/>
        </w:rPr>
        <w:t xml:space="preserve"> korun českých)</w:t>
      </w:r>
      <w:r w:rsidRPr="008A2642">
        <w:rPr>
          <w:rFonts w:asciiTheme="minorHAnsi" w:hAnsiTheme="minorHAnsi" w:cs="Arial"/>
          <w:sz w:val="22"/>
          <w:szCs w:val="22"/>
        </w:rPr>
        <w:t xml:space="preserve"> bude budoucím kupujícím budoucímu prodávajícímu uhrazena </w:t>
      </w:r>
      <w:r w:rsidRPr="00E73D7B">
        <w:rPr>
          <w:rFonts w:asciiTheme="minorHAnsi" w:hAnsiTheme="minorHAnsi" w:cs="Arial"/>
          <w:sz w:val="22"/>
          <w:szCs w:val="22"/>
          <w:u w:val="single"/>
        </w:rPr>
        <w:t>bezhotovostně</w:t>
      </w:r>
      <w:r w:rsidRPr="008A2642">
        <w:rPr>
          <w:rFonts w:asciiTheme="minorHAnsi" w:hAnsiTheme="minorHAnsi" w:cs="Arial"/>
          <w:sz w:val="22"/>
          <w:szCs w:val="22"/>
        </w:rPr>
        <w:t xml:space="preserve"> na jeho účet uvedený v záhlaví této smlouvy nejpozději do 15 dnů ode dne podpisu této smlouvy oběma smluvními stranami. V případě, že budoucím kupujícím nebude tato splátka uhrazena ani do 17 dnů ode dne podpisu </w:t>
      </w:r>
      <w:r w:rsidR="00951398">
        <w:rPr>
          <w:rFonts w:asciiTheme="minorHAnsi" w:hAnsiTheme="minorHAnsi" w:cs="Arial"/>
          <w:sz w:val="22"/>
          <w:szCs w:val="22"/>
        </w:rPr>
        <w:t xml:space="preserve">této </w:t>
      </w:r>
      <w:r w:rsidRPr="008A2642">
        <w:rPr>
          <w:rFonts w:asciiTheme="minorHAnsi" w:hAnsiTheme="minorHAnsi" w:cs="Arial"/>
          <w:sz w:val="22"/>
          <w:szCs w:val="22"/>
        </w:rPr>
        <w:t xml:space="preserve">smlouvy, </w:t>
      </w:r>
      <w:r w:rsidR="00951398">
        <w:rPr>
          <w:rFonts w:asciiTheme="minorHAnsi" w:hAnsiTheme="minorHAnsi" w:cs="Arial"/>
          <w:sz w:val="22"/>
          <w:szCs w:val="22"/>
        </w:rPr>
        <w:t>je</w:t>
      </w:r>
      <w:r w:rsidRPr="008A2642">
        <w:rPr>
          <w:rFonts w:asciiTheme="minorHAnsi" w:hAnsiTheme="minorHAnsi" w:cs="Arial"/>
          <w:sz w:val="22"/>
          <w:szCs w:val="22"/>
        </w:rPr>
        <w:t xml:space="preserve"> budoucí kupující </w:t>
      </w:r>
      <w:r w:rsidR="00951398">
        <w:rPr>
          <w:rFonts w:asciiTheme="minorHAnsi" w:hAnsiTheme="minorHAnsi" w:cs="Arial"/>
          <w:sz w:val="22"/>
          <w:szCs w:val="22"/>
        </w:rPr>
        <w:t xml:space="preserve">povinen zaplatit </w:t>
      </w:r>
      <w:r w:rsidRPr="008A2642">
        <w:rPr>
          <w:rFonts w:asciiTheme="minorHAnsi" w:hAnsiTheme="minorHAnsi" w:cs="Arial"/>
          <w:sz w:val="22"/>
          <w:szCs w:val="22"/>
        </w:rPr>
        <w:t xml:space="preserve">budoucímu prodávajícímu smluvní pokutu ve výši 0,05% z dlužné částky za každý den prodlení. Uvedenou smluvní pokutu se budoucí kupující zavazuje uhradit bezhotovostním převodem na účet budoucího prodávajícího uvedený v záhlaví této smlouvy na základě písemné výzvy budoucího prodávajícího. Smluvní strany se dohodly, že pokud budoucí kupující neuhradí splátku ani ve lhůtě do 30-ti dnů ode dne podpisu této smlouvy, má budoucí prodávající právo od této smlouvy odstoupit.  Odstoupení od smlouvy musí mít písemnou formu a musí být doručeno budoucímu kupujícímu, přičemž právní účinky odstoupení nastávají dnem doručení. Odstoupení od smlouvy ze strany budoucího prodávajícího nemá vliv na povinnost budoucího kupujícího uhradit uvedenou smluvní pokutu. </w:t>
      </w:r>
    </w:p>
    <w:p w14:paraId="26BC8CCE" w14:textId="77777777" w:rsidR="004358A0" w:rsidRPr="00803AD1" w:rsidRDefault="004358A0" w:rsidP="008A2642">
      <w:pPr>
        <w:numPr>
          <w:ilvl w:val="0"/>
          <w:numId w:val="15"/>
        </w:numPr>
        <w:spacing w:after="120" w:line="280" w:lineRule="exact"/>
        <w:ind w:left="709" w:hanging="283"/>
        <w:jc w:val="both"/>
        <w:rPr>
          <w:rFonts w:asciiTheme="minorHAnsi" w:hAnsiTheme="minorHAnsi"/>
        </w:rPr>
      </w:pPr>
      <w:r w:rsidRPr="00803AD1">
        <w:rPr>
          <w:rFonts w:asciiTheme="minorHAnsi" w:hAnsiTheme="minorHAnsi"/>
        </w:rPr>
        <w:t>Splátka druhá</w:t>
      </w:r>
      <w:r w:rsidR="00064522">
        <w:rPr>
          <w:rFonts w:asciiTheme="minorHAnsi" w:hAnsiTheme="minorHAnsi"/>
        </w:rPr>
        <w:t xml:space="preserve"> </w:t>
      </w:r>
      <w:r w:rsidR="00C64F4E" w:rsidRPr="00803AD1">
        <w:rPr>
          <w:rFonts w:asciiTheme="minorHAnsi" w:hAnsiTheme="minorHAnsi" w:cs="Arial"/>
        </w:rPr>
        <w:t>ve výši</w:t>
      </w:r>
      <w:r w:rsidR="00E73D7B">
        <w:rPr>
          <w:rFonts w:asciiTheme="minorHAnsi" w:hAnsiTheme="minorHAnsi" w:cs="Arial"/>
        </w:rPr>
        <w:t xml:space="preserve"> </w:t>
      </w:r>
      <w:r w:rsidR="00064522">
        <w:rPr>
          <w:rFonts w:asciiTheme="minorHAnsi" w:hAnsiTheme="minorHAnsi" w:cs="Arial"/>
        </w:rPr>
        <w:t>2.500</w:t>
      </w:r>
      <w:r w:rsidR="00E73D7B">
        <w:rPr>
          <w:rFonts w:asciiTheme="minorHAnsi" w:hAnsiTheme="minorHAnsi" w:cs="Arial"/>
        </w:rPr>
        <w:t>.000</w:t>
      </w:r>
      <w:r w:rsidR="00951398">
        <w:rPr>
          <w:rFonts w:asciiTheme="minorHAnsi" w:hAnsiTheme="minorHAnsi" w:cs="Arial"/>
        </w:rPr>
        <w:t>,</w:t>
      </w:r>
      <w:r w:rsidR="00C64F4E" w:rsidRPr="00803AD1">
        <w:rPr>
          <w:rFonts w:asciiTheme="minorHAnsi" w:hAnsiTheme="minorHAnsi"/>
        </w:rPr>
        <w:t xml:space="preserve">-Kč celkem (slovy: </w:t>
      </w:r>
      <w:r w:rsidR="00064522">
        <w:rPr>
          <w:rFonts w:asciiTheme="minorHAnsi" w:hAnsiTheme="minorHAnsi"/>
        </w:rPr>
        <w:t>dvamilionypětsett</w:t>
      </w:r>
      <w:r w:rsidR="00E73D7B">
        <w:rPr>
          <w:rFonts w:asciiTheme="minorHAnsi" w:hAnsiTheme="minorHAnsi"/>
        </w:rPr>
        <w:t>isíc</w:t>
      </w:r>
      <w:r w:rsidR="00C64F4E" w:rsidRPr="00803AD1">
        <w:rPr>
          <w:rFonts w:asciiTheme="minorHAnsi" w:hAnsiTheme="minorHAnsi"/>
        </w:rPr>
        <w:t xml:space="preserve"> korun českých</w:t>
      </w:r>
      <w:r w:rsidR="00951398">
        <w:rPr>
          <w:rFonts w:asciiTheme="minorHAnsi" w:hAnsiTheme="minorHAnsi"/>
        </w:rPr>
        <w:t>)</w:t>
      </w:r>
      <w:r w:rsidR="00C64F4E" w:rsidRPr="00803AD1">
        <w:rPr>
          <w:rFonts w:asciiTheme="minorHAnsi" w:hAnsiTheme="minorHAnsi"/>
        </w:rPr>
        <w:t xml:space="preserve"> </w:t>
      </w:r>
      <w:r w:rsidRPr="00803AD1">
        <w:rPr>
          <w:rFonts w:asciiTheme="minorHAnsi" w:hAnsiTheme="minorHAnsi"/>
        </w:rPr>
        <w:t>bude budoucím kupujícím budoucímu prodávajícímu uhrazena při podpisu budoucí kupní smlouvy, a to způsobem, který bude specifikován v textu budoucí kupní smlouvy.</w:t>
      </w:r>
      <w:r w:rsidR="006D7EE2" w:rsidRPr="00803AD1">
        <w:rPr>
          <w:rFonts w:asciiTheme="minorHAnsi" w:hAnsiTheme="minorHAnsi"/>
        </w:rPr>
        <w:t xml:space="preserve"> Budoucí kupující se zavazuje, uhradit spolu s druhou splátkou i případnou DPH vypočtenou z této druhé splátky, v sazbě platné</w:t>
      </w:r>
      <w:r w:rsidR="00803AD1" w:rsidRPr="00803AD1">
        <w:rPr>
          <w:rFonts w:asciiTheme="minorHAnsi" w:hAnsiTheme="minorHAnsi"/>
        </w:rPr>
        <w:t xml:space="preserve"> ke dni uzavření předvídané budoucí kupní smlouvy.</w:t>
      </w:r>
    </w:p>
    <w:p w14:paraId="2A72847E" w14:textId="77777777" w:rsidR="004358A0" w:rsidRPr="00F80FDB" w:rsidRDefault="004358A0" w:rsidP="00F64B23">
      <w:pPr>
        <w:pStyle w:val="Zkladntext"/>
        <w:numPr>
          <w:ilvl w:val="0"/>
          <w:numId w:val="32"/>
        </w:numPr>
        <w:spacing w:after="120" w:line="280" w:lineRule="exact"/>
        <w:ind w:right="-143"/>
        <w:rPr>
          <w:rFonts w:asciiTheme="minorHAnsi" w:hAnsiTheme="minorHAnsi" w:cs="Arial"/>
          <w:b/>
          <w:sz w:val="22"/>
          <w:szCs w:val="22"/>
        </w:rPr>
      </w:pPr>
      <w:r w:rsidRPr="008A2642">
        <w:rPr>
          <w:rFonts w:asciiTheme="minorHAnsi" w:hAnsiTheme="minorHAnsi" w:cs="Arial"/>
          <w:color w:val="000000"/>
          <w:sz w:val="22"/>
          <w:szCs w:val="22"/>
        </w:rPr>
        <w:t>Smluvní strany berou na vědomí, že k převodu vlastnického práva je nutný vklad práva do katastru nemovitostí dle předvídané budoucí kupní smlouvy u Katastrálního úřadu pro Zlínský kraj, Katastrální pracoviště Vsetín. Smluvní strany se dohodly, že návrh na vklad podá budoucí prodávající</w:t>
      </w:r>
      <w:r w:rsidR="00F622D7">
        <w:rPr>
          <w:rFonts w:asciiTheme="minorHAnsi" w:hAnsiTheme="minorHAnsi" w:cs="Arial"/>
          <w:color w:val="000000"/>
          <w:sz w:val="22"/>
          <w:szCs w:val="22"/>
        </w:rPr>
        <w:t xml:space="preserve">, </w:t>
      </w:r>
      <w:r w:rsidR="00F622D7" w:rsidRPr="003A7A1F">
        <w:rPr>
          <w:rFonts w:asciiTheme="minorHAnsi" w:hAnsiTheme="minorHAnsi"/>
          <w:sz w:val="22"/>
        </w:rPr>
        <w:t>k čemuž mu budoucí kupující uděl</w:t>
      </w:r>
      <w:r w:rsidR="00F622D7">
        <w:rPr>
          <w:rFonts w:asciiTheme="minorHAnsi" w:hAnsiTheme="minorHAnsi"/>
          <w:sz w:val="22"/>
        </w:rPr>
        <w:t>í</w:t>
      </w:r>
      <w:r w:rsidR="00F622D7" w:rsidRPr="003A7A1F">
        <w:rPr>
          <w:rFonts w:asciiTheme="minorHAnsi" w:hAnsiTheme="minorHAnsi"/>
          <w:sz w:val="22"/>
        </w:rPr>
        <w:t xml:space="preserve"> plnou moc</w:t>
      </w:r>
      <w:r w:rsidRPr="008A2642">
        <w:rPr>
          <w:rFonts w:asciiTheme="minorHAnsi" w:hAnsiTheme="minorHAnsi" w:cs="Arial"/>
          <w:color w:val="000000"/>
          <w:sz w:val="22"/>
          <w:szCs w:val="22"/>
        </w:rPr>
        <w:t>. Správní poplatky s tímto úkonem spojené uhradí budoucí kupující.</w:t>
      </w:r>
    </w:p>
    <w:p w14:paraId="06519E75" w14:textId="7C6F24F6" w:rsidR="00F80FDB" w:rsidRPr="008A2642" w:rsidRDefault="006B723C" w:rsidP="00F64B23">
      <w:pPr>
        <w:pStyle w:val="Zkladntext"/>
        <w:numPr>
          <w:ilvl w:val="0"/>
          <w:numId w:val="32"/>
        </w:numPr>
        <w:spacing w:after="120" w:line="280" w:lineRule="exact"/>
        <w:ind w:right="-143"/>
        <w:rPr>
          <w:rFonts w:asciiTheme="minorHAnsi" w:hAnsiTheme="minorHAnsi" w:cs="Arial"/>
          <w:b/>
          <w:sz w:val="22"/>
          <w:szCs w:val="22"/>
        </w:rPr>
      </w:pPr>
      <w:r>
        <w:rPr>
          <w:rFonts w:asciiTheme="minorHAnsi" w:hAnsiTheme="minorHAnsi" w:cs="Arial"/>
          <w:color w:val="000000"/>
          <w:sz w:val="22"/>
          <w:szCs w:val="22"/>
        </w:rPr>
        <w:t>Smluvní strany se současně dohodly na předání výše uvedeného předmět</w:t>
      </w:r>
      <w:r w:rsidR="00F622D7">
        <w:rPr>
          <w:rFonts w:asciiTheme="minorHAnsi" w:hAnsiTheme="minorHAnsi" w:cs="Arial"/>
          <w:color w:val="000000"/>
          <w:sz w:val="22"/>
          <w:szCs w:val="22"/>
        </w:rPr>
        <w:t>u převodu</w:t>
      </w:r>
      <w:r>
        <w:rPr>
          <w:rFonts w:asciiTheme="minorHAnsi" w:hAnsiTheme="minorHAnsi" w:cs="Arial"/>
          <w:color w:val="000000"/>
          <w:sz w:val="22"/>
          <w:szCs w:val="22"/>
        </w:rPr>
        <w:t xml:space="preserve"> formou předávacího protokolu, jehož náležitostmi budou, mimo jiné, odečty stavu odebíraných medií, seznam předávané dokumentace, klíčů, atd. </w:t>
      </w:r>
      <w:r w:rsidR="005E0655">
        <w:rPr>
          <w:rFonts w:asciiTheme="minorHAnsi" w:hAnsiTheme="minorHAnsi" w:cs="Arial"/>
          <w:color w:val="000000"/>
          <w:sz w:val="22"/>
          <w:szCs w:val="22"/>
        </w:rPr>
        <w:t xml:space="preserve">Termín předání </w:t>
      </w:r>
      <w:r w:rsidR="00F622D7">
        <w:rPr>
          <w:rFonts w:asciiTheme="minorHAnsi" w:hAnsiTheme="minorHAnsi" w:cs="Arial"/>
          <w:color w:val="000000"/>
          <w:sz w:val="22"/>
          <w:szCs w:val="22"/>
        </w:rPr>
        <w:t>předmětu převodu</w:t>
      </w:r>
      <w:r w:rsidR="005E0655">
        <w:rPr>
          <w:rFonts w:asciiTheme="minorHAnsi" w:hAnsiTheme="minorHAnsi" w:cs="Arial"/>
          <w:color w:val="000000"/>
          <w:sz w:val="22"/>
          <w:szCs w:val="22"/>
        </w:rPr>
        <w:t xml:space="preserve"> bude mezi smluvními stranami sjednán v textu předpokládané budoucí kupní smlouvy.</w:t>
      </w:r>
    </w:p>
    <w:p w14:paraId="0438A954" w14:textId="77777777" w:rsidR="004E3512" w:rsidRDefault="004E3512" w:rsidP="008A2642">
      <w:pPr>
        <w:pStyle w:val="Zkladntext"/>
        <w:spacing w:after="120" w:line="280" w:lineRule="exact"/>
        <w:ind w:left="-709" w:right="-143"/>
        <w:jc w:val="center"/>
        <w:rPr>
          <w:rFonts w:asciiTheme="minorHAnsi" w:hAnsiTheme="minorHAnsi" w:cs="Arial"/>
          <w:b/>
          <w:sz w:val="22"/>
          <w:szCs w:val="22"/>
        </w:rPr>
      </w:pPr>
    </w:p>
    <w:p w14:paraId="0CC49F2F" w14:textId="77777777" w:rsidR="004358A0" w:rsidRDefault="004358A0" w:rsidP="008A2642">
      <w:pPr>
        <w:pStyle w:val="Zkladntext"/>
        <w:spacing w:after="120" w:line="280" w:lineRule="exact"/>
        <w:ind w:left="-709" w:right="-143"/>
        <w:jc w:val="center"/>
        <w:rPr>
          <w:rFonts w:asciiTheme="minorHAnsi" w:hAnsiTheme="minorHAnsi" w:cs="Arial"/>
          <w:b/>
          <w:sz w:val="22"/>
          <w:szCs w:val="22"/>
        </w:rPr>
      </w:pPr>
      <w:r w:rsidRPr="008A2642">
        <w:rPr>
          <w:rFonts w:asciiTheme="minorHAnsi" w:hAnsiTheme="minorHAnsi" w:cs="Arial"/>
          <w:b/>
          <w:sz w:val="22"/>
          <w:szCs w:val="22"/>
        </w:rPr>
        <w:t xml:space="preserve">Čl. </w:t>
      </w:r>
      <w:r w:rsidR="00F64B23">
        <w:rPr>
          <w:rFonts w:asciiTheme="minorHAnsi" w:hAnsiTheme="minorHAnsi" w:cs="Arial"/>
          <w:b/>
          <w:sz w:val="22"/>
          <w:szCs w:val="22"/>
        </w:rPr>
        <w:t>4</w:t>
      </w:r>
    </w:p>
    <w:p w14:paraId="6E1B933B" w14:textId="67C62973" w:rsidR="007058C9" w:rsidRDefault="004358A0" w:rsidP="008A2642">
      <w:pPr>
        <w:pStyle w:val="Odstavecseseznamem"/>
        <w:numPr>
          <w:ilvl w:val="0"/>
          <w:numId w:val="22"/>
        </w:numPr>
        <w:spacing w:after="120" w:line="280" w:lineRule="exact"/>
        <w:ind w:left="426"/>
        <w:jc w:val="both"/>
        <w:rPr>
          <w:rFonts w:asciiTheme="minorHAnsi" w:eastAsia="Times New Roman" w:hAnsiTheme="minorHAnsi"/>
          <w:sz w:val="22"/>
          <w:lang w:eastAsia="cs-CZ"/>
        </w:rPr>
      </w:pPr>
      <w:r w:rsidRPr="000F6A62">
        <w:rPr>
          <w:rFonts w:asciiTheme="minorHAnsi" w:hAnsiTheme="minorHAnsi"/>
          <w:sz w:val="22"/>
        </w:rPr>
        <w:t>Budoucí prodávající současně prohlašuje, že ke dni uzavření této smlouvy na</w:t>
      </w:r>
      <w:r w:rsidR="00880842">
        <w:rPr>
          <w:rFonts w:asciiTheme="minorHAnsi" w:hAnsiTheme="minorHAnsi"/>
          <w:sz w:val="22"/>
        </w:rPr>
        <w:t xml:space="preserve"> </w:t>
      </w:r>
      <w:r w:rsidRPr="000F6A62">
        <w:rPr>
          <w:rFonts w:asciiTheme="minorHAnsi" w:hAnsiTheme="minorHAnsi"/>
          <w:sz w:val="22"/>
        </w:rPr>
        <w:t>předmětu převodu neváznou</w:t>
      </w:r>
      <w:r w:rsidR="000F76DE">
        <w:rPr>
          <w:rFonts w:asciiTheme="minorHAnsi" w:hAnsiTheme="minorHAnsi"/>
          <w:sz w:val="22"/>
        </w:rPr>
        <w:t xml:space="preserve">, vyjma </w:t>
      </w:r>
      <w:r w:rsidR="00F622D7">
        <w:rPr>
          <w:rFonts w:asciiTheme="minorHAnsi" w:hAnsiTheme="minorHAnsi"/>
          <w:sz w:val="22"/>
        </w:rPr>
        <w:t>věcného břemene</w:t>
      </w:r>
      <w:r w:rsidR="000F76DE">
        <w:rPr>
          <w:rFonts w:asciiTheme="minorHAnsi" w:hAnsiTheme="minorHAnsi"/>
          <w:sz w:val="22"/>
        </w:rPr>
        <w:t xml:space="preserve"> specifikovaného v odst. 4) čl. 1 této smlouvy</w:t>
      </w:r>
      <w:r w:rsidR="00F622D7">
        <w:rPr>
          <w:rFonts w:asciiTheme="minorHAnsi" w:hAnsiTheme="minorHAnsi"/>
          <w:sz w:val="22"/>
        </w:rPr>
        <w:t>,</w:t>
      </w:r>
      <w:r w:rsidRPr="000F6A62">
        <w:rPr>
          <w:rFonts w:asciiTheme="minorHAnsi" w:hAnsiTheme="minorHAnsi"/>
          <w:sz w:val="22"/>
        </w:rPr>
        <w:t xml:space="preserve"> žádné dluhy, další věcná břemena, </w:t>
      </w:r>
      <w:r w:rsidR="00F64B23">
        <w:rPr>
          <w:rFonts w:asciiTheme="minorHAnsi" w:hAnsiTheme="minorHAnsi"/>
          <w:sz w:val="22"/>
        </w:rPr>
        <w:t xml:space="preserve">další </w:t>
      </w:r>
      <w:r w:rsidRPr="000F6A62">
        <w:rPr>
          <w:rFonts w:asciiTheme="minorHAnsi" w:hAnsiTheme="minorHAnsi"/>
          <w:sz w:val="22"/>
        </w:rPr>
        <w:t>užívací práva třetích osob, ani jiné právní závady či faktické závady</w:t>
      </w:r>
      <w:r w:rsidR="007058C9" w:rsidRPr="008A2642">
        <w:rPr>
          <w:rFonts w:asciiTheme="minorHAnsi" w:hAnsiTheme="minorHAnsi"/>
          <w:sz w:val="22"/>
        </w:rPr>
        <w:t xml:space="preserve">. </w:t>
      </w:r>
      <w:r w:rsidR="007058C9" w:rsidRPr="008A2642">
        <w:rPr>
          <w:rFonts w:asciiTheme="minorHAnsi" w:eastAsia="Times New Roman" w:hAnsiTheme="minorHAnsi"/>
          <w:sz w:val="22"/>
          <w:lang w:eastAsia="cs-CZ"/>
        </w:rPr>
        <w:t xml:space="preserve"> </w:t>
      </w:r>
      <w:r w:rsidR="007058C9" w:rsidRPr="008A2642">
        <w:rPr>
          <w:rFonts w:asciiTheme="minorHAnsi" w:hAnsiTheme="minorHAnsi"/>
          <w:sz w:val="22"/>
        </w:rPr>
        <w:t xml:space="preserve">Budoucí prodávající se současně zavazuje, že </w:t>
      </w:r>
      <w:r w:rsidR="007058C9" w:rsidRPr="008A2642">
        <w:rPr>
          <w:rFonts w:asciiTheme="minorHAnsi" w:eastAsia="Times New Roman" w:hAnsiTheme="minorHAnsi"/>
          <w:sz w:val="22"/>
          <w:lang w:eastAsia="cs-CZ"/>
        </w:rPr>
        <w:t>do doby prodeje t</w:t>
      </w:r>
      <w:r w:rsidR="00880842">
        <w:rPr>
          <w:rFonts w:asciiTheme="minorHAnsi" w:eastAsia="Times New Roman" w:hAnsiTheme="minorHAnsi"/>
          <w:sz w:val="22"/>
          <w:lang w:eastAsia="cs-CZ"/>
        </w:rPr>
        <w:t>oho</w:t>
      </w:r>
      <w:r w:rsidR="007058C9" w:rsidRPr="008A2642">
        <w:rPr>
          <w:rFonts w:asciiTheme="minorHAnsi" w:eastAsia="Times New Roman" w:hAnsiTheme="minorHAnsi"/>
          <w:sz w:val="22"/>
          <w:lang w:eastAsia="cs-CZ"/>
        </w:rPr>
        <w:t xml:space="preserve">to </w:t>
      </w:r>
      <w:r w:rsidR="00F64B23">
        <w:rPr>
          <w:rFonts w:asciiTheme="minorHAnsi" w:eastAsia="Times New Roman" w:hAnsiTheme="minorHAnsi"/>
          <w:sz w:val="22"/>
          <w:lang w:eastAsia="cs-CZ"/>
        </w:rPr>
        <w:t>předmětu převodu a</w:t>
      </w:r>
      <w:r w:rsidR="00880842">
        <w:rPr>
          <w:rFonts w:asciiTheme="minorHAnsi" w:eastAsia="Times New Roman" w:hAnsiTheme="minorHAnsi"/>
          <w:sz w:val="22"/>
          <w:lang w:eastAsia="cs-CZ"/>
        </w:rPr>
        <w:t>ni jeho</w:t>
      </w:r>
      <w:r w:rsidR="007058C9" w:rsidRPr="008A2642">
        <w:rPr>
          <w:rFonts w:asciiTheme="minorHAnsi" w:eastAsia="Times New Roman" w:hAnsiTheme="minorHAnsi"/>
          <w:sz w:val="22"/>
          <w:lang w:eastAsia="cs-CZ"/>
        </w:rPr>
        <w:t xml:space="preserve"> žádné zatížení neprovede. Toto ujednání se nevztahuje na případná zatížení nezbytná pro realizaci záměru kterékoli ze smluvních stran definovaného v</w:t>
      </w:r>
      <w:r w:rsidR="00532CEC">
        <w:rPr>
          <w:rFonts w:asciiTheme="minorHAnsi" w:eastAsia="Times New Roman" w:hAnsiTheme="minorHAnsi"/>
          <w:sz w:val="22"/>
          <w:lang w:eastAsia="cs-CZ"/>
        </w:rPr>
        <w:t> této smlouvě</w:t>
      </w:r>
      <w:r w:rsidR="007058C9" w:rsidRPr="008A2642">
        <w:rPr>
          <w:rFonts w:asciiTheme="minorHAnsi" w:eastAsia="Times New Roman" w:hAnsiTheme="minorHAnsi"/>
          <w:sz w:val="22"/>
          <w:lang w:eastAsia="cs-CZ"/>
        </w:rPr>
        <w:t>. Takové zatížení smluvní strany předem p</w:t>
      </w:r>
      <w:r w:rsidR="00E42B6A">
        <w:rPr>
          <w:rFonts w:asciiTheme="minorHAnsi" w:eastAsia="Times New Roman" w:hAnsiTheme="minorHAnsi"/>
          <w:sz w:val="22"/>
          <w:lang w:eastAsia="cs-CZ"/>
        </w:rPr>
        <w:t>r</w:t>
      </w:r>
      <w:r w:rsidR="007058C9" w:rsidRPr="008A2642">
        <w:rPr>
          <w:rFonts w:asciiTheme="minorHAnsi" w:eastAsia="Times New Roman" w:hAnsiTheme="minorHAnsi"/>
          <w:sz w:val="22"/>
          <w:lang w:eastAsia="cs-CZ"/>
        </w:rPr>
        <w:t>ojednají za účelem dosažení shody.</w:t>
      </w:r>
    </w:p>
    <w:p w14:paraId="32EC3160" w14:textId="77777777" w:rsidR="00E42B6A" w:rsidRPr="008A2642" w:rsidRDefault="00E42B6A" w:rsidP="00E42B6A">
      <w:pPr>
        <w:pStyle w:val="Odstavecseseznamem"/>
        <w:spacing w:after="120" w:line="280" w:lineRule="exact"/>
        <w:ind w:left="426"/>
        <w:jc w:val="both"/>
        <w:rPr>
          <w:rFonts w:asciiTheme="minorHAnsi" w:eastAsia="Times New Roman" w:hAnsiTheme="minorHAnsi"/>
          <w:sz w:val="22"/>
          <w:lang w:eastAsia="cs-CZ"/>
        </w:rPr>
      </w:pPr>
    </w:p>
    <w:p w14:paraId="78181859" w14:textId="34553FBC" w:rsidR="00E6544C" w:rsidRPr="005920E1" w:rsidRDefault="004358A0" w:rsidP="008C1C79">
      <w:pPr>
        <w:pStyle w:val="Odstavecseseznamem"/>
        <w:numPr>
          <w:ilvl w:val="0"/>
          <w:numId w:val="22"/>
        </w:numPr>
        <w:spacing w:after="120" w:line="280" w:lineRule="exact"/>
        <w:ind w:left="426"/>
        <w:jc w:val="both"/>
        <w:rPr>
          <w:rFonts w:asciiTheme="minorHAnsi" w:eastAsia="Times New Roman" w:hAnsiTheme="minorHAnsi"/>
          <w:sz w:val="22"/>
          <w:lang w:eastAsia="cs-CZ"/>
        </w:rPr>
      </w:pPr>
      <w:r w:rsidRPr="005920E1">
        <w:rPr>
          <w:rFonts w:asciiTheme="minorHAnsi" w:hAnsiTheme="minorHAnsi"/>
          <w:sz w:val="22"/>
        </w:rPr>
        <w:t>Budoucí kupující výslovně prohlašuje, že je mu faktický i právní stav předmětu převodu dobře znám.</w:t>
      </w:r>
      <w:r w:rsidR="001C25CF" w:rsidRPr="005920E1">
        <w:rPr>
          <w:rFonts w:asciiTheme="minorHAnsi" w:hAnsiTheme="minorHAnsi"/>
          <w:sz w:val="22"/>
        </w:rPr>
        <w:t xml:space="preserve"> V této souvislosti budoucí kupující současně výslovně prohlašuje, že je dobře seznámen se záměrem budoucího prodávajícího vybudovat na těch částech výše citovaných pozemků p.č. 99/1 a p.č. st. 524/2, které nejsou předmětem této smlouvy, stavbu cyklostezky. </w:t>
      </w:r>
      <w:r w:rsidR="001E4F99" w:rsidRPr="005920E1">
        <w:rPr>
          <w:rFonts w:asciiTheme="minorHAnsi" w:hAnsiTheme="minorHAnsi"/>
          <w:sz w:val="22"/>
        </w:rPr>
        <w:t xml:space="preserve">V případě, že pro účely realizace tohoto záměru budoucího prodávajícího bude nezbytně nutný dočasný zábor i </w:t>
      </w:r>
      <w:r w:rsidR="00CE2027" w:rsidRPr="005920E1">
        <w:rPr>
          <w:rFonts w:asciiTheme="minorHAnsi" w:hAnsiTheme="minorHAnsi"/>
          <w:sz w:val="22"/>
        </w:rPr>
        <w:t xml:space="preserve">těch </w:t>
      </w:r>
      <w:r w:rsidR="001E4F99" w:rsidRPr="005920E1">
        <w:rPr>
          <w:rFonts w:asciiTheme="minorHAnsi" w:hAnsiTheme="minorHAnsi"/>
          <w:sz w:val="22"/>
        </w:rPr>
        <w:t xml:space="preserve">částí těchto pozemků, které budou </w:t>
      </w:r>
      <w:r w:rsidR="00CE2027" w:rsidRPr="005920E1">
        <w:rPr>
          <w:rFonts w:asciiTheme="minorHAnsi" w:hAnsiTheme="minorHAnsi"/>
          <w:sz w:val="22"/>
        </w:rPr>
        <w:t>předmětem předpokládané kupní smlouvy, oznámí tuto skutečnost pověřený zástupce budoucího prodávajícího</w:t>
      </w:r>
      <w:r w:rsidR="004150E7" w:rsidRPr="005920E1">
        <w:rPr>
          <w:rFonts w:asciiTheme="minorHAnsi" w:hAnsiTheme="minorHAnsi"/>
          <w:sz w:val="22"/>
        </w:rPr>
        <w:t xml:space="preserve"> písemnou formou</w:t>
      </w:r>
      <w:r w:rsidR="00CE2027" w:rsidRPr="005920E1">
        <w:rPr>
          <w:rFonts w:asciiTheme="minorHAnsi" w:hAnsiTheme="minorHAnsi"/>
          <w:sz w:val="22"/>
        </w:rPr>
        <w:t xml:space="preserve"> neprodleně budoucímu kupujícímu</w:t>
      </w:r>
      <w:r w:rsidR="004150E7" w:rsidRPr="005920E1">
        <w:rPr>
          <w:rFonts w:asciiTheme="minorHAnsi" w:hAnsiTheme="minorHAnsi"/>
          <w:sz w:val="22"/>
        </w:rPr>
        <w:t>. Tuto novou skutečnost smluvní strany následně projednají za účelem dosažení shody</w:t>
      </w:r>
      <w:r w:rsidR="005920E1" w:rsidRPr="005920E1">
        <w:rPr>
          <w:rFonts w:asciiTheme="minorHAnsi" w:hAnsiTheme="minorHAnsi"/>
          <w:sz w:val="22"/>
        </w:rPr>
        <w:t xml:space="preserve">. </w:t>
      </w:r>
      <w:r w:rsidR="004150E7" w:rsidRPr="005920E1">
        <w:rPr>
          <w:rFonts w:asciiTheme="minorHAnsi" w:hAnsiTheme="minorHAnsi"/>
          <w:sz w:val="22"/>
        </w:rPr>
        <w:t xml:space="preserve"> </w:t>
      </w:r>
    </w:p>
    <w:p w14:paraId="17A4F182" w14:textId="77777777" w:rsidR="005920E1" w:rsidRPr="005920E1" w:rsidRDefault="005920E1" w:rsidP="005920E1">
      <w:pPr>
        <w:pStyle w:val="Odstavecseseznamem"/>
        <w:rPr>
          <w:rFonts w:asciiTheme="minorHAnsi" w:eastAsia="Times New Roman" w:hAnsiTheme="minorHAnsi"/>
          <w:sz w:val="22"/>
          <w:lang w:eastAsia="cs-CZ"/>
        </w:rPr>
      </w:pPr>
    </w:p>
    <w:p w14:paraId="12B9AC6A" w14:textId="3C22F240" w:rsidR="00E6544C" w:rsidRDefault="006A1629" w:rsidP="008A2642">
      <w:pPr>
        <w:pStyle w:val="Odstavecseseznamem"/>
        <w:numPr>
          <w:ilvl w:val="0"/>
          <w:numId w:val="22"/>
        </w:numPr>
        <w:spacing w:after="120" w:line="280" w:lineRule="exact"/>
        <w:ind w:left="426"/>
        <w:jc w:val="both"/>
        <w:rPr>
          <w:rFonts w:asciiTheme="minorHAnsi" w:eastAsia="Times New Roman" w:hAnsiTheme="minorHAnsi"/>
          <w:sz w:val="22"/>
          <w:lang w:eastAsia="cs-CZ"/>
        </w:rPr>
      </w:pPr>
      <w:r>
        <w:rPr>
          <w:rFonts w:asciiTheme="minorHAnsi" w:eastAsia="Times New Roman" w:hAnsiTheme="minorHAnsi"/>
          <w:sz w:val="22"/>
          <w:lang w:eastAsia="cs-CZ"/>
        </w:rPr>
        <w:t xml:space="preserve">Smluvní strany s odkazem na způsob vymezení předmětu převodu dle této smlouvy na základě výše citovaných geometrických plánů </w:t>
      </w:r>
      <w:r w:rsidR="00B76592">
        <w:rPr>
          <w:rFonts w:asciiTheme="minorHAnsi" w:eastAsia="Times New Roman" w:hAnsiTheme="minorHAnsi"/>
          <w:sz w:val="22"/>
          <w:lang w:eastAsia="cs-CZ"/>
        </w:rPr>
        <w:t xml:space="preserve">a sjednanou lhůtu k uzavření předpokládané kupní smlouvy současně berou na vědomí, </w:t>
      </w:r>
      <w:r w:rsidR="004A4020">
        <w:rPr>
          <w:rFonts w:asciiTheme="minorHAnsi" w:eastAsia="Times New Roman" w:hAnsiTheme="minorHAnsi"/>
          <w:sz w:val="22"/>
          <w:lang w:eastAsia="cs-CZ"/>
        </w:rPr>
        <w:t>že pro účely specifikované v odst. 2) čl. 3 této smlouvy může výše citovaný Katastrální úřad požadovat</w:t>
      </w:r>
      <w:r w:rsidR="008655D0">
        <w:rPr>
          <w:rFonts w:asciiTheme="minorHAnsi" w:eastAsia="Times New Roman" w:hAnsiTheme="minorHAnsi"/>
          <w:sz w:val="22"/>
          <w:lang w:eastAsia="cs-CZ"/>
        </w:rPr>
        <w:t xml:space="preserve"> zpracování a</w:t>
      </w:r>
      <w:r w:rsidR="004A4020">
        <w:rPr>
          <w:rFonts w:asciiTheme="minorHAnsi" w:eastAsia="Times New Roman" w:hAnsiTheme="minorHAnsi"/>
          <w:sz w:val="22"/>
          <w:lang w:eastAsia="cs-CZ"/>
        </w:rPr>
        <w:t xml:space="preserve"> předložení nového geometrického plánu. </w:t>
      </w:r>
      <w:r w:rsidR="008655D0">
        <w:rPr>
          <w:rFonts w:asciiTheme="minorHAnsi" w:eastAsia="Times New Roman" w:hAnsiTheme="minorHAnsi"/>
          <w:sz w:val="22"/>
          <w:lang w:eastAsia="cs-CZ"/>
        </w:rPr>
        <w:t>Pro tyto účely si smluvní strany zavazují poskytnout vzájemnou součinnost, přičemž shodně prohlašují, že jako podklad pro jeho zpracování budou použity geometrické plány, na jejichž základě je vymezen předm</w:t>
      </w:r>
      <w:r w:rsidR="001C25CF">
        <w:rPr>
          <w:rFonts w:asciiTheme="minorHAnsi" w:eastAsia="Times New Roman" w:hAnsiTheme="minorHAnsi"/>
          <w:sz w:val="22"/>
          <w:lang w:eastAsia="cs-CZ"/>
        </w:rPr>
        <w:t xml:space="preserve">ět převodu dle této smlouvy, a které tvoří její grafické přílohy a nedílné součásti. </w:t>
      </w:r>
    </w:p>
    <w:p w14:paraId="7AA02632" w14:textId="77777777" w:rsidR="005920E1" w:rsidRPr="005920E1" w:rsidRDefault="005920E1" w:rsidP="005920E1">
      <w:pPr>
        <w:pStyle w:val="Odstavecseseznamem"/>
        <w:rPr>
          <w:rFonts w:asciiTheme="minorHAnsi" w:eastAsia="Times New Roman" w:hAnsiTheme="minorHAnsi"/>
          <w:sz w:val="22"/>
          <w:lang w:eastAsia="cs-CZ"/>
        </w:rPr>
      </w:pPr>
    </w:p>
    <w:p w14:paraId="67839AF2" w14:textId="77777777" w:rsidR="00267806" w:rsidRPr="008A2642" w:rsidRDefault="002F1D82" w:rsidP="008A2642">
      <w:pPr>
        <w:pStyle w:val="Zkladntext"/>
        <w:spacing w:after="120" w:line="280" w:lineRule="exact"/>
        <w:ind w:right="-143"/>
        <w:jc w:val="center"/>
        <w:rPr>
          <w:rFonts w:asciiTheme="minorHAnsi" w:hAnsiTheme="minorHAnsi" w:cs="Arial"/>
          <w:b/>
          <w:sz w:val="22"/>
          <w:szCs w:val="22"/>
        </w:rPr>
      </w:pPr>
      <w:r w:rsidRPr="008A2642">
        <w:rPr>
          <w:rFonts w:asciiTheme="minorHAnsi" w:hAnsiTheme="minorHAnsi" w:cs="Arial"/>
          <w:b/>
          <w:sz w:val="22"/>
          <w:szCs w:val="22"/>
        </w:rPr>
        <w:t xml:space="preserve">Čl. </w:t>
      </w:r>
      <w:r w:rsidR="00F64B23">
        <w:rPr>
          <w:rFonts w:asciiTheme="minorHAnsi" w:hAnsiTheme="minorHAnsi" w:cs="Arial"/>
          <w:b/>
          <w:sz w:val="22"/>
          <w:szCs w:val="22"/>
        </w:rPr>
        <w:t>5</w:t>
      </w:r>
    </w:p>
    <w:p w14:paraId="3EDC2CAD" w14:textId="77777777" w:rsidR="00E21B5C" w:rsidRDefault="00EB68A9" w:rsidP="008A2642">
      <w:pPr>
        <w:pStyle w:val="Zkladntext"/>
        <w:spacing w:after="120" w:line="280" w:lineRule="exact"/>
        <w:jc w:val="center"/>
        <w:rPr>
          <w:rFonts w:asciiTheme="minorHAnsi" w:hAnsiTheme="minorHAnsi"/>
          <w:b/>
          <w:bCs/>
          <w:sz w:val="22"/>
          <w:szCs w:val="22"/>
        </w:rPr>
      </w:pPr>
      <w:r w:rsidRPr="008A2642">
        <w:rPr>
          <w:rFonts w:asciiTheme="minorHAnsi" w:hAnsiTheme="minorHAnsi"/>
          <w:b/>
          <w:bCs/>
          <w:sz w:val="22"/>
          <w:szCs w:val="22"/>
        </w:rPr>
        <w:t>Závěrečná ustanovení</w:t>
      </w:r>
    </w:p>
    <w:p w14:paraId="1FAABEDE" w14:textId="073C852D" w:rsidR="006A05F5" w:rsidRPr="008A2642" w:rsidRDefault="006A05F5" w:rsidP="008A2642">
      <w:pPr>
        <w:pStyle w:val="Odstavecseseznamem"/>
        <w:numPr>
          <w:ilvl w:val="0"/>
          <w:numId w:val="18"/>
        </w:numPr>
        <w:spacing w:after="120" w:line="280" w:lineRule="exact"/>
        <w:ind w:left="426"/>
        <w:contextualSpacing w:val="0"/>
        <w:jc w:val="both"/>
        <w:rPr>
          <w:rFonts w:asciiTheme="minorHAnsi" w:hAnsiTheme="minorHAnsi" w:cs="Times New Roman"/>
          <w:sz w:val="22"/>
        </w:rPr>
      </w:pPr>
      <w:r w:rsidRPr="008A2642">
        <w:rPr>
          <w:rFonts w:asciiTheme="minorHAnsi" w:hAnsiTheme="minorHAnsi"/>
          <w:sz w:val="22"/>
        </w:rPr>
        <w:t>Pro účely poskytování vzájemn</w:t>
      </w:r>
      <w:r w:rsidR="00F622D7">
        <w:rPr>
          <w:rFonts w:asciiTheme="minorHAnsi" w:hAnsiTheme="minorHAnsi"/>
          <w:sz w:val="22"/>
        </w:rPr>
        <w:t>é</w:t>
      </w:r>
      <w:r w:rsidRPr="008A2642">
        <w:rPr>
          <w:rFonts w:asciiTheme="minorHAnsi" w:hAnsiTheme="minorHAnsi"/>
          <w:sz w:val="22"/>
        </w:rPr>
        <w:t xml:space="preserve"> součinnosti se jako kontaktní osoba</w:t>
      </w:r>
      <w:r w:rsidR="00A04FF4">
        <w:rPr>
          <w:rFonts w:asciiTheme="minorHAnsi" w:hAnsiTheme="minorHAnsi"/>
          <w:sz w:val="22"/>
        </w:rPr>
        <w:t xml:space="preserve"> určuje za město Vsetín: p. Alois Krystyník, tel.:  571 491 216,</w:t>
      </w:r>
      <w:r w:rsidRPr="008A2642">
        <w:rPr>
          <w:rFonts w:asciiTheme="minorHAnsi" w:hAnsiTheme="minorHAnsi"/>
          <w:sz w:val="22"/>
        </w:rPr>
        <w:t xml:space="preserve"> </w:t>
      </w:r>
      <w:r w:rsidR="00A04FF4">
        <w:rPr>
          <w:rFonts w:asciiTheme="minorHAnsi" w:hAnsiTheme="minorHAnsi"/>
          <w:sz w:val="22"/>
        </w:rPr>
        <w:t xml:space="preserve">e-mail: </w:t>
      </w:r>
      <w:hyperlink r:id="rId8" w:history="1">
        <w:r w:rsidR="00A04FF4" w:rsidRPr="00930518">
          <w:rPr>
            <w:rStyle w:val="Hypertextovodkaz"/>
            <w:rFonts w:asciiTheme="minorHAnsi" w:hAnsiTheme="minorHAnsi"/>
            <w:sz w:val="22"/>
          </w:rPr>
          <w:t>alois.krystyník@mestovsetín.cz</w:t>
        </w:r>
      </w:hyperlink>
      <w:r w:rsidR="00A04FF4">
        <w:rPr>
          <w:rFonts w:asciiTheme="minorHAnsi" w:hAnsiTheme="minorHAnsi"/>
          <w:sz w:val="22"/>
        </w:rPr>
        <w:t>.</w:t>
      </w:r>
      <w:r w:rsidR="00A04FF4">
        <w:rPr>
          <w:rFonts w:asciiTheme="minorHAnsi" w:hAnsiTheme="minorHAnsi"/>
          <w:sz w:val="22"/>
        </w:rPr>
        <w:tab/>
      </w:r>
    </w:p>
    <w:p w14:paraId="74691234" w14:textId="77777777" w:rsidR="006A05F5" w:rsidRPr="008A2642" w:rsidRDefault="006A05F5" w:rsidP="008A2642">
      <w:pPr>
        <w:pStyle w:val="Odstavecseseznamem"/>
        <w:numPr>
          <w:ilvl w:val="0"/>
          <w:numId w:val="18"/>
        </w:numPr>
        <w:spacing w:after="120" w:line="280" w:lineRule="exact"/>
        <w:ind w:left="426"/>
        <w:contextualSpacing w:val="0"/>
        <w:jc w:val="both"/>
        <w:rPr>
          <w:rFonts w:asciiTheme="minorHAnsi" w:hAnsiTheme="minorHAnsi" w:cs="Times New Roman"/>
          <w:sz w:val="22"/>
        </w:rPr>
      </w:pPr>
      <w:r w:rsidRPr="008A2642">
        <w:rPr>
          <w:rFonts w:asciiTheme="minorHAnsi" w:hAnsiTheme="minorHAnsi"/>
          <w:sz w:val="22"/>
        </w:rPr>
        <w:t xml:space="preserve">Je-li, nebo stane-li se některé ustanovení této smlouvy neplatným či neúčinným, zůstávají ostatní </w:t>
      </w:r>
      <w:r w:rsidR="00E21B5C" w:rsidRPr="008A2642">
        <w:rPr>
          <w:rFonts w:asciiTheme="minorHAnsi" w:hAnsiTheme="minorHAnsi"/>
          <w:sz w:val="22"/>
        </w:rPr>
        <w:t>ustanovení této smlouvy platná a účinná. Namísto neplatného či neúčinného ustanovení se použijí ustanovení obecně závazných právních předpisů upravujících otázku vzájemného vztahu smluvních stran. Strany se pak zavazují upravit svůj smluvní vztah přijetím jiného ustanovení, které svým obsahem nejlépe odpovídá účelu ustanovení neplatného resp. neúčinného.</w:t>
      </w:r>
    </w:p>
    <w:p w14:paraId="7DEC40A2" w14:textId="77777777" w:rsidR="006A05F5" w:rsidRPr="008A2642" w:rsidRDefault="004358A0" w:rsidP="008A2642">
      <w:pPr>
        <w:pStyle w:val="Odstavecseseznamem"/>
        <w:numPr>
          <w:ilvl w:val="0"/>
          <w:numId w:val="18"/>
        </w:numPr>
        <w:spacing w:after="120" w:line="280" w:lineRule="exact"/>
        <w:ind w:left="426"/>
        <w:contextualSpacing w:val="0"/>
        <w:jc w:val="both"/>
        <w:rPr>
          <w:rFonts w:asciiTheme="minorHAnsi" w:hAnsiTheme="minorHAnsi" w:cs="Times New Roman"/>
          <w:sz w:val="22"/>
        </w:rPr>
      </w:pPr>
      <w:r w:rsidRPr="008A2642">
        <w:rPr>
          <w:rFonts w:asciiTheme="minorHAnsi" w:hAnsiTheme="minorHAnsi"/>
          <w:sz w:val="22"/>
        </w:rPr>
        <w:t>Smluvní strany se dohodly, že postoupit jakékoli pohledávky vyplývající z této smlouvy lze pouze s předchozím písemným souhlasem druhé smluvní strany.</w:t>
      </w:r>
    </w:p>
    <w:p w14:paraId="6B788ED8" w14:textId="77777777" w:rsidR="006A05F5" w:rsidRPr="008A2642" w:rsidRDefault="004358A0" w:rsidP="008A2642">
      <w:pPr>
        <w:pStyle w:val="Odstavecseseznamem"/>
        <w:numPr>
          <w:ilvl w:val="0"/>
          <w:numId w:val="18"/>
        </w:numPr>
        <w:spacing w:after="120" w:line="280" w:lineRule="exact"/>
        <w:ind w:left="426"/>
        <w:contextualSpacing w:val="0"/>
        <w:jc w:val="both"/>
        <w:rPr>
          <w:rFonts w:asciiTheme="minorHAnsi" w:hAnsiTheme="minorHAnsi" w:cs="Times New Roman"/>
          <w:sz w:val="22"/>
        </w:rPr>
      </w:pPr>
      <w:r w:rsidRPr="008A2642">
        <w:rPr>
          <w:rFonts w:asciiTheme="minorHAnsi" w:hAnsiTheme="minorHAnsi"/>
          <w:sz w:val="22"/>
        </w:rPr>
        <w:t>Tato smlouva nabývá platnosti a účinnosti dnem podpisu.</w:t>
      </w:r>
    </w:p>
    <w:p w14:paraId="0B0CE863" w14:textId="77777777" w:rsidR="006A05F5" w:rsidRPr="008A2642" w:rsidRDefault="006A05F5" w:rsidP="008A2642">
      <w:pPr>
        <w:pStyle w:val="Odstavecseseznamem"/>
        <w:numPr>
          <w:ilvl w:val="0"/>
          <w:numId w:val="18"/>
        </w:numPr>
        <w:spacing w:after="120" w:line="280" w:lineRule="exact"/>
        <w:ind w:left="426"/>
        <w:contextualSpacing w:val="0"/>
        <w:jc w:val="both"/>
        <w:rPr>
          <w:rFonts w:asciiTheme="minorHAnsi" w:hAnsiTheme="minorHAnsi" w:cs="Times New Roman"/>
          <w:sz w:val="22"/>
        </w:rPr>
      </w:pPr>
      <w:r w:rsidRPr="008A2642">
        <w:rPr>
          <w:rFonts w:asciiTheme="minorHAnsi" w:hAnsiTheme="minorHAnsi"/>
          <w:sz w:val="22"/>
        </w:rPr>
        <w:t>Smluvní strany se odchylně od ustanovení § 1740 odst. 3 občanského zákoníku dohodly, že odpověď na návrh na uzavření smlouvy s dodatkem nebo odchylkou, která podstatně nemění podmínky nabídky, není přijetím nabídky, ale považuje se za odmítnutí původního návrhu a za nový návrh.</w:t>
      </w:r>
    </w:p>
    <w:p w14:paraId="093BD172" w14:textId="77777777" w:rsidR="006A05F5" w:rsidRPr="008A2642" w:rsidRDefault="006A05F5" w:rsidP="008A2642">
      <w:pPr>
        <w:pStyle w:val="Odstavecseseznamem"/>
        <w:numPr>
          <w:ilvl w:val="0"/>
          <w:numId w:val="18"/>
        </w:numPr>
        <w:spacing w:after="120" w:line="280" w:lineRule="exact"/>
        <w:ind w:left="426"/>
        <w:contextualSpacing w:val="0"/>
        <w:jc w:val="both"/>
        <w:rPr>
          <w:rFonts w:asciiTheme="minorHAnsi" w:hAnsiTheme="minorHAnsi" w:cs="Times New Roman"/>
          <w:sz w:val="22"/>
        </w:rPr>
      </w:pPr>
      <w:r w:rsidRPr="008A2642">
        <w:rPr>
          <w:rFonts w:asciiTheme="minorHAnsi" w:hAnsiTheme="minorHAnsi"/>
          <w:sz w:val="22"/>
        </w:rPr>
        <w:t>Strany stvrzují, že tato smlouva obsahuje jejich úplnou dohodu a že neexistují žádná jiná ujednání, ústní či písemná, která by dále upravovala předmět této smlouvy. Pokud by takováto ujednání existovala, jsou tímto zrušena a nahrazena beze zbytku touto smlouvou.</w:t>
      </w:r>
    </w:p>
    <w:p w14:paraId="56DEADB9" w14:textId="77777777" w:rsidR="006A05F5" w:rsidRPr="008A2642" w:rsidRDefault="006A05F5" w:rsidP="008A2642">
      <w:pPr>
        <w:pStyle w:val="Odstavecseseznamem"/>
        <w:numPr>
          <w:ilvl w:val="0"/>
          <w:numId w:val="18"/>
        </w:numPr>
        <w:spacing w:after="120" w:line="280" w:lineRule="exact"/>
        <w:ind w:left="426"/>
        <w:contextualSpacing w:val="0"/>
        <w:jc w:val="both"/>
        <w:rPr>
          <w:rFonts w:asciiTheme="minorHAnsi" w:hAnsiTheme="minorHAnsi" w:cs="Times New Roman"/>
          <w:sz w:val="22"/>
        </w:rPr>
      </w:pPr>
      <w:r w:rsidRPr="008A2642">
        <w:rPr>
          <w:rFonts w:asciiTheme="minorHAnsi" w:hAnsiTheme="minorHAnsi"/>
          <w:sz w:val="22"/>
        </w:rPr>
        <w:t>Tato smlouva může být změněna nebo doplněna pouze na základě písemných dodatků podepsaných oprávněnými zástupci obou smluvních stran. Smluvní strany se výslovně dohodly na vyloučení aplikace ustanovení § 582 odst. 2 občanského zákoníku upravující možnosti sjednat změnu smlouvy neformálně a to poskytnutím plnění. Smluvní strany výslovně vylučují, aby tato smlouva byla doplňována či měněna jinou formou, než jak je stanoveno v tomto odstavci smlouvy.</w:t>
      </w:r>
    </w:p>
    <w:p w14:paraId="37BB6B99" w14:textId="77777777" w:rsidR="006A05F5" w:rsidRPr="003A7A1F" w:rsidRDefault="006A05F5" w:rsidP="008A2642">
      <w:pPr>
        <w:pStyle w:val="Odstavecseseznamem"/>
        <w:numPr>
          <w:ilvl w:val="0"/>
          <w:numId w:val="18"/>
        </w:numPr>
        <w:spacing w:after="120" w:line="280" w:lineRule="exact"/>
        <w:ind w:left="426"/>
        <w:contextualSpacing w:val="0"/>
        <w:jc w:val="both"/>
        <w:rPr>
          <w:rFonts w:asciiTheme="minorHAnsi" w:hAnsiTheme="minorHAnsi" w:cs="Times New Roman"/>
          <w:sz w:val="22"/>
        </w:rPr>
      </w:pPr>
      <w:r w:rsidRPr="008A2642">
        <w:rPr>
          <w:rFonts w:asciiTheme="minorHAnsi" w:hAnsiTheme="minorHAnsi"/>
          <w:sz w:val="22"/>
        </w:rPr>
        <w:t xml:space="preserve">V případě, že se prohlášení budoucího prodávajícího uvedené v   odst. </w:t>
      </w:r>
      <w:r w:rsidR="00A85538">
        <w:rPr>
          <w:rFonts w:asciiTheme="minorHAnsi" w:hAnsiTheme="minorHAnsi"/>
          <w:sz w:val="22"/>
        </w:rPr>
        <w:t>1</w:t>
      </w:r>
      <w:r w:rsidRPr="008A2642">
        <w:rPr>
          <w:rFonts w:asciiTheme="minorHAnsi" w:hAnsiTheme="minorHAnsi"/>
          <w:sz w:val="22"/>
        </w:rPr>
        <w:t>)</w:t>
      </w:r>
      <w:r w:rsidR="00DE4829">
        <w:rPr>
          <w:rFonts w:asciiTheme="minorHAnsi" w:hAnsiTheme="minorHAnsi"/>
          <w:sz w:val="22"/>
        </w:rPr>
        <w:t xml:space="preserve"> </w:t>
      </w:r>
      <w:r w:rsidR="00A85538">
        <w:rPr>
          <w:rFonts w:asciiTheme="minorHAnsi" w:hAnsiTheme="minorHAnsi"/>
          <w:sz w:val="22"/>
        </w:rPr>
        <w:t>čl. 1 této</w:t>
      </w:r>
      <w:r w:rsidRPr="008A2642">
        <w:rPr>
          <w:rFonts w:asciiTheme="minorHAnsi" w:hAnsiTheme="minorHAnsi"/>
          <w:sz w:val="22"/>
        </w:rPr>
        <w:t xml:space="preserve"> smlouvy, ukážou nepravdivá, je budoucí kupující oprávněn od smlouvy odstoupit formou doporučeného dopisu adresovaného budoucímu prodávajícímu.</w:t>
      </w:r>
    </w:p>
    <w:p w14:paraId="2C1B9ACF" w14:textId="0E74AD8B" w:rsidR="003A7A1F" w:rsidRPr="003A7A1F" w:rsidRDefault="006A05F5" w:rsidP="003A7A1F">
      <w:pPr>
        <w:pStyle w:val="Odstavecseseznamem"/>
        <w:numPr>
          <w:ilvl w:val="0"/>
          <w:numId w:val="18"/>
        </w:numPr>
        <w:spacing w:after="120" w:line="280" w:lineRule="exact"/>
        <w:ind w:left="426"/>
        <w:contextualSpacing w:val="0"/>
        <w:jc w:val="both"/>
        <w:rPr>
          <w:rFonts w:asciiTheme="minorHAnsi" w:hAnsiTheme="minorHAnsi" w:cs="Times New Roman"/>
          <w:sz w:val="22"/>
        </w:rPr>
      </w:pPr>
      <w:r w:rsidRPr="003A7A1F">
        <w:rPr>
          <w:rFonts w:asciiTheme="minorHAnsi" w:hAnsiTheme="minorHAnsi"/>
          <w:sz w:val="22"/>
        </w:rPr>
        <w:t>Tato smlouva je sepsána a podepsána v</w:t>
      </w:r>
      <w:r w:rsidR="00F622D7">
        <w:rPr>
          <w:rFonts w:asciiTheme="minorHAnsi" w:hAnsiTheme="minorHAnsi"/>
          <w:sz w:val="22"/>
        </w:rPr>
        <w:t>e</w:t>
      </w:r>
      <w:r w:rsidR="00A13177" w:rsidRPr="003A7A1F">
        <w:rPr>
          <w:rFonts w:asciiTheme="minorHAnsi" w:hAnsiTheme="minorHAnsi"/>
          <w:sz w:val="22"/>
        </w:rPr>
        <w:t xml:space="preserve"> </w:t>
      </w:r>
      <w:r w:rsidR="00F622D7">
        <w:rPr>
          <w:rFonts w:asciiTheme="minorHAnsi" w:hAnsiTheme="minorHAnsi"/>
          <w:sz w:val="22"/>
        </w:rPr>
        <w:t>čtyřech</w:t>
      </w:r>
      <w:r w:rsidR="00F622D7" w:rsidRPr="003A7A1F">
        <w:rPr>
          <w:rFonts w:asciiTheme="minorHAnsi" w:hAnsiTheme="minorHAnsi"/>
          <w:sz w:val="22"/>
        </w:rPr>
        <w:t xml:space="preserve"> </w:t>
      </w:r>
      <w:r w:rsidRPr="003A7A1F">
        <w:rPr>
          <w:rFonts w:asciiTheme="minorHAnsi" w:hAnsiTheme="minorHAnsi"/>
          <w:sz w:val="22"/>
        </w:rPr>
        <w:t xml:space="preserve">vyhotoveních. Dvě vyhotovení pro </w:t>
      </w:r>
      <w:r w:rsidR="00572A29" w:rsidRPr="003A7A1F">
        <w:rPr>
          <w:rFonts w:asciiTheme="minorHAnsi" w:hAnsiTheme="minorHAnsi"/>
          <w:sz w:val="22"/>
        </w:rPr>
        <w:t xml:space="preserve">budoucího </w:t>
      </w:r>
      <w:r w:rsidRPr="003A7A1F">
        <w:rPr>
          <w:rFonts w:asciiTheme="minorHAnsi" w:hAnsiTheme="minorHAnsi"/>
          <w:sz w:val="22"/>
        </w:rPr>
        <w:t>prodávajícího</w:t>
      </w:r>
      <w:r w:rsidR="00F622D7">
        <w:rPr>
          <w:rFonts w:asciiTheme="minorHAnsi" w:hAnsiTheme="minorHAnsi"/>
          <w:sz w:val="22"/>
        </w:rPr>
        <w:t xml:space="preserve"> a</w:t>
      </w:r>
      <w:r w:rsidRPr="003A7A1F">
        <w:rPr>
          <w:rFonts w:asciiTheme="minorHAnsi" w:hAnsiTheme="minorHAnsi"/>
          <w:sz w:val="22"/>
        </w:rPr>
        <w:t xml:space="preserve"> </w:t>
      </w:r>
      <w:r w:rsidR="00572A29" w:rsidRPr="003A7A1F">
        <w:rPr>
          <w:rFonts w:asciiTheme="minorHAnsi" w:hAnsiTheme="minorHAnsi"/>
          <w:sz w:val="22"/>
        </w:rPr>
        <w:t xml:space="preserve">dvě </w:t>
      </w:r>
      <w:r w:rsidRPr="003A7A1F">
        <w:rPr>
          <w:rFonts w:asciiTheme="minorHAnsi" w:hAnsiTheme="minorHAnsi"/>
          <w:sz w:val="22"/>
        </w:rPr>
        <w:t xml:space="preserve">pro </w:t>
      </w:r>
      <w:r w:rsidR="00572A29" w:rsidRPr="003A7A1F">
        <w:rPr>
          <w:rFonts w:asciiTheme="minorHAnsi" w:hAnsiTheme="minorHAnsi"/>
          <w:sz w:val="22"/>
        </w:rPr>
        <w:t xml:space="preserve">budoucího </w:t>
      </w:r>
      <w:r w:rsidRPr="003A7A1F">
        <w:rPr>
          <w:rFonts w:asciiTheme="minorHAnsi" w:hAnsiTheme="minorHAnsi"/>
          <w:sz w:val="22"/>
        </w:rPr>
        <w:t>kupujícíh</w:t>
      </w:r>
      <w:r w:rsidR="00572A29" w:rsidRPr="003A7A1F">
        <w:rPr>
          <w:rFonts w:asciiTheme="minorHAnsi" w:hAnsiTheme="minorHAnsi"/>
          <w:sz w:val="22"/>
        </w:rPr>
        <w:t>o</w:t>
      </w:r>
      <w:r w:rsidR="00F622D7">
        <w:rPr>
          <w:rFonts w:asciiTheme="minorHAnsi" w:hAnsiTheme="minorHAnsi"/>
          <w:sz w:val="22"/>
        </w:rPr>
        <w:t>.</w:t>
      </w:r>
    </w:p>
    <w:p w14:paraId="3A0EC2F4" w14:textId="77777777" w:rsidR="009C6B11" w:rsidRPr="00BF19F4" w:rsidRDefault="006A05F5" w:rsidP="009C6B11">
      <w:pPr>
        <w:pStyle w:val="Odstavecseseznamem"/>
        <w:numPr>
          <w:ilvl w:val="0"/>
          <w:numId w:val="18"/>
        </w:numPr>
        <w:spacing w:after="120" w:line="280" w:lineRule="exact"/>
        <w:ind w:left="426"/>
        <w:contextualSpacing w:val="0"/>
        <w:jc w:val="both"/>
        <w:rPr>
          <w:rFonts w:asciiTheme="minorHAnsi" w:hAnsiTheme="minorHAnsi" w:cs="Times New Roman"/>
          <w:sz w:val="22"/>
        </w:rPr>
      </w:pPr>
      <w:r w:rsidRPr="00BF19F4">
        <w:rPr>
          <w:rFonts w:asciiTheme="minorHAnsi" w:hAnsiTheme="minorHAnsi"/>
          <w:sz w:val="22"/>
        </w:rPr>
        <w:t>Záměr prodeje předmětných nemovitostí</w:t>
      </w:r>
      <w:r w:rsidR="00BF19F4" w:rsidRPr="00BF19F4">
        <w:rPr>
          <w:rFonts w:asciiTheme="minorHAnsi" w:hAnsiTheme="minorHAnsi"/>
          <w:sz w:val="22"/>
        </w:rPr>
        <w:t xml:space="preserve">, </w:t>
      </w:r>
      <w:r w:rsidRPr="00BF19F4">
        <w:rPr>
          <w:rFonts w:asciiTheme="minorHAnsi" w:hAnsiTheme="minorHAnsi"/>
          <w:sz w:val="22"/>
        </w:rPr>
        <w:t>byl z</w:t>
      </w:r>
      <w:r w:rsidR="00BF19F4">
        <w:rPr>
          <w:rFonts w:asciiTheme="minorHAnsi" w:hAnsiTheme="minorHAnsi"/>
          <w:sz w:val="22"/>
        </w:rPr>
        <w:t xml:space="preserve">veřejněn na úřední desce města </w:t>
      </w:r>
      <w:r w:rsidRPr="00BF19F4">
        <w:rPr>
          <w:rFonts w:asciiTheme="minorHAnsi" w:hAnsiTheme="minorHAnsi"/>
          <w:sz w:val="22"/>
        </w:rPr>
        <w:t xml:space="preserve">Vsetín v době od </w:t>
      </w:r>
      <w:r w:rsidR="009C6B11">
        <w:rPr>
          <w:rFonts w:asciiTheme="minorHAnsi" w:hAnsiTheme="minorHAnsi"/>
          <w:sz w:val="22"/>
        </w:rPr>
        <w:t>25. 2.</w:t>
      </w:r>
      <w:r w:rsidR="00BF19F4" w:rsidRPr="00BF19F4">
        <w:rPr>
          <w:rFonts w:asciiTheme="minorHAnsi" w:hAnsiTheme="minorHAnsi"/>
          <w:sz w:val="22"/>
        </w:rPr>
        <w:t xml:space="preserve"> 2016</w:t>
      </w:r>
      <w:r w:rsidRPr="00BF19F4">
        <w:rPr>
          <w:rFonts w:asciiTheme="minorHAnsi" w:hAnsiTheme="minorHAnsi"/>
          <w:sz w:val="22"/>
        </w:rPr>
        <w:t xml:space="preserve"> do </w:t>
      </w:r>
      <w:r w:rsidR="00BF19F4" w:rsidRPr="00BF19F4">
        <w:rPr>
          <w:rFonts w:asciiTheme="minorHAnsi" w:hAnsiTheme="minorHAnsi"/>
          <w:sz w:val="22"/>
        </w:rPr>
        <w:t>1</w:t>
      </w:r>
      <w:r w:rsidR="009C6B11">
        <w:rPr>
          <w:rFonts w:asciiTheme="minorHAnsi" w:hAnsiTheme="minorHAnsi"/>
          <w:sz w:val="22"/>
        </w:rPr>
        <w:t xml:space="preserve">4. 3. 2016 a </w:t>
      </w:r>
      <w:r w:rsidR="009C6B11" w:rsidRPr="00BF19F4">
        <w:rPr>
          <w:rFonts w:asciiTheme="minorHAnsi" w:hAnsiTheme="minorHAnsi"/>
          <w:sz w:val="22"/>
        </w:rPr>
        <w:t xml:space="preserve">v době od </w:t>
      </w:r>
      <w:r w:rsidR="009C6B11">
        <w:rPr>
          <w:rFonts w:asciiTheme="minorHAnsi" w:hAnsiTheme="minorHAnsi"/>
          <w:sz w:val="22"/>
        </w:rPr>
        <w:t>27. 10.</w:t>
      </w:r>
      <w:r w:rsidR="009C6B11" w:rsidRPr="00BF19F4">
        <w:rPr>
          <w:rFonts w:asciiTheme="minorHAnsi" w:hAnsiTheme="minorHAnsi"/>
          <w:sz w:val="22"/>
        </w:rPr>
        <w:t xml:space="preserve"> 2016 do 1</w:t>
      </w:r>
      <w:r w:rsidR="009C6B11">
        <w:rPr>
          <w:rFonts w:asciiTheme="minorHAnsi" w:hAnsiTheme="minorHAnsi"/>
          <w:sz w:val="22"/>
        </w:rPr>
        <w:t>4. 11. 2016.</w:t>
      </w:r>
      <w:r w:rsidR="009C6B11" w:rsidRPr="00BF19F4">
        <w:rPr>
          <w:rFonts w:asciiTheme="minorHAnsi" w:hAnsiTheme="minorHAnsi"/>
          <w:sz w:val="22"/>
        </w:rPr>
        <w:t xml:space="preserve"> </w:t>
      </w:r>
    </w:p>
    <w:p w14:paraId="6359D69E" w14:textId="16B2C7A1" w:rsidR="006A05F5" w:rsidRPr="00BF19F4" w:rsidRDefault="006A05F5" w:rsidP="000D7375">
      <w:pPr>
        <w:pStyle w:val="Odstavecseseznamem"/>
        <w:numPr>
          <w:ilvl w:val="0"/>
          <w:numId w:val="18"/>
        </w:numPr>
        <w:spacing w:after="120" w:line="280" w:lineRule="exact"/>
        <w:ind w:left="426"/>
        <w:contextualSpacing w:val="0"/>
        <w:jc w:val="both"/>
        <w:rPr>
          <w:rFonts w:asciiTheme="minorHAnsi" w:hAnsiTheme="minorHAnsi" w:cs="Times New Roman"/>
          <w:sz w:val="22"/>
        </w:rPr>
      </w:pPr>
      <w:r w:rsidRPr="00BF19F4">
        <w:rPr>
          <w:rFonts w:asciiTheme="minorHAnsi" w:hAnsiTheme="minorHAnsi"/>
          <w:sz w:val="22"/>
        </w:rPr>
        <w:t>Uzavření této smlouvy schválilo Za</w:t>
      </w:r>
      <w:r w:rsidR="00B2547F" w:rsidRPr="00BF19F4">
        <w:rPr>
          <w:rFonts w:asciiTheme="minorHAnsi" w:hAnsiTheme="minorHAnsi"/>
          <w:sz w:val="22"/>
        </w:rPr>
        <w:t>stupitelstvo města Vsetín na sv</w:t>
      </w:r>
      <w:r w:rsidR="00F64B23">
        <w:rPr>
          <w:rFonts w:asciiTheme="minorHAnsi" w:hAnsiTheme="minorHAnsi"/>
          <w:sz w:val="22"/>
        </w:rPr>
        <w:t>ých</w:t>
      </w:r>
      <w:r w:rsidRPr="00BF19F4">
        <w:rPr>
          <w:rFonts w:asciiTheme="minorHAnsi" w:hAnsiTheme="minorHAnsi"/>
          <w:sz w:val="22"/>
        </w:rPr>
        <w:t xml:space="preserve"> zasedání</w:t>
      </w:r>
      <w:r w:rsidR="00F64B23">
        <w:rPr>
          <w:rFonts w:asciiTheme="minorHAnsi" w:hAnsiTheme="minorHAnsi"/>
          <w:sz w:val="22"/>
        </w:rPr>
        <w:t>ch</w:t>
      </w:r>
      <w:r w:rsidRPr="00BF19F4">
        <w:rPr>
          <w:rFonts w:asciiTheme="minorHAnsi" w:hAnsiTheme="minorHAnsi"/>
          <w:sz w:val="22"/>
        </w:rPr>
        <w:t xml:space="preserve"> dne </w:t>
      </w:r>
      <w:r w:rsidR="00F64B23">
        <w:rPr>
          <w:rFonts w:asciiTheme="minorHAnsi" w:hAnsiTheme="minorHAnsi"/>
          <w:sz w:val="22"/>
        </w:rPr>
        <w:t>18. 4</w:t>
      </w:r>
      <w:r w:rsidR="00B2547F" w:rsidRPr="00BF19F4">
        <w:rPr>
          <w:rFonts w:asciiTheme="minorHAnsi" w:hAnsiTheme="minorHAnsi"/>
          <w:sz w:val="22"/>
        </w:rPr>
        <w:t>. 2016</w:t>
      </w:r>
      <w:r w:rsidRPr="00BF19F4">
        <w:rPr>
          <w:rFonts w:asciiTheme="minorHAnsi" w:hAnsiTheme="minorHAnsi"/>
          <w:sz w:val="22"/>
        </w:rPr>
        <w:t xml:space="preserve"> </w:t>
      </w:r>
      <w:r w:rsidR="00F64B23">
        <w:rPr>
          <w:rFonts w:asciiTheme="minorHAnsi" w:hAnsiTheme="minorHAnsi"/>
          <w:sz w:val="22"/>
        </w:rPr>
        <w:t xml:space="preserve">a dne </w:t>
      </w:r>
      <w:r w:rsidR="009C6B11">
        <w:rPr>
          <w:rFonts w:asciiTheme="minorHAnsi" w:hAnsiTheme="minorHAnsi"/>
          <w:sz w:val="22"/>
        </w:rPr>
        <w:t xml:space="preserve">12. 12. 2016 </w:t>
      </w:r>
      <w:r w:rsidRPr="00BF19F4">
        <w:rPr>
          <w:rFonts w:asciiTheme="minorHAnsi" w:hAnsiTheme="minorHAnsi"/>
          <w:sz w:val="22"/>
        </w:rPr>
        <w:t>pod bod</w:t>
      </w:r>
      <w:r w:rsidR="008A6C7B">
        <w:rPr>
          <w:rFonts w:asciiTheme="minorHAnsi" w:hAnsiTheme="minorHAnsi"/>
          <w:sz w:val="22"/>
        </w:rPr>
        <w:t>y</w:t>
      </w:r>
      <w:r w:rsidRPr="00BF19F4">
        <w:rPr>
          <w:rFonts w:asciiTheme="minorHAnsi" w:hAnsiTheme="minorHAnsi"/>
          <w:sz w:val="22"/>
        </w:rPr>
        <w:t xml:space="preserve"> </w:t>
      </w:r>
      <w:r w:rsidR="00B2547F" w:rsidRPr="00BF19F4">
        <w:rPr>
          <w:rFonts w:asciiTheme="minorHAnsi" w:hAnsiTheme="minorHAnsi"/>
          <w:bCs/>
          <w:sz w:val="22"/>
        </w:rPr>
        <w:t>3</w:t>
      </w:r>
      <w:r w:rsidR="00F64B23">
        <w:rPr>
          <w:rFonts w:asciiTheme="minorHAnsi" w:hAnsiTheme="minorHAnsi"/>
          <w:bCs/>
          <w:sz w:val="22"/>
        </w:rPr>
        <w:t>5</w:t>
      </w:r>
      <w:r w:rsidR="00B2547F" w:rsidRPr="00BF19F4">
        <w:rPr>
          <w:rFonts w:asciiTheme="minorHAnsi" w:hAnsiTheme="minorHAnsi"/>
          <w:bCs/>
          <w:sz w:val="22"/>
        </w:rPr>
        <w:t>/1</w:t>
      </w:r>
      <w:r w:rsidR="00F64B23">
        <w:rPr>
          <w:rFonts w:asciiTheme="minorHAnsi" w:hAnsiTheme="minorHAnsi"/>
          <w:bCs/>
          <w:sz w:val="22"/>
        </w:rPr>
        <w:t>1</w:t>
      </w:r>
      <w:r w:rsidR="00B2547F" w:rsidRPr="00BF19F4">
        <w:rPr>
          <w:rFonts w:asciiTheme="minorHAnsi" w:hAnsiTheme="minorHAnsi"/>
          <w:bCs/>
          <w:sz w:val="22"/>
        </w:rPr>
        <w:t>/ZM/2016</w:t>
      </w:r>
      <w:r w:rsidR="008A6C7B">
        <w:rPr>
          <w:rFonts w:asciiTheme="minorHAnsi" w:hAnsiTheme="minorHAnsi"/>
          <w:sz w:val="22"/>
        </w:rPr>
        <w:t xml:space="preserve"> a</w:t>
      </w:r>
      <w:r w:rsidR="009C6B11">
        <w:rPr>
          <w:rFonts w:asciiTheme="minorHAnsi" w:hAnsiTheme="minorHAnsi"/>
          <w:sz w:val="22"/>
        </w:rPr>
        <w:t xml:space="preserve"> 31/16/2016/ZM.</w:t>
      </w:r>
    </w:p>
    <w:p w14:paraId="088B4C49" w14:textId="77777777" w:rsidR="00C96A89" w:rsidRPr="00DE4829" w:rsidRDefault="00572A29" w:rsidP="008A2642">
      <w:pPr>
        <w:pStyle w:val="Odstavecseseznamem"/>
        <w:numPr>
          <w:ilvl w:val="0"/>
          <w:numId w:val="18"/>
        </w:numPr>
        <w:spacing w:after="120" w:line="280" w:lineRule="exact"/>
        <w:ind w:left="426"/>
        <w:contextualSpacing w:val="0"/>
        <w:jc w:val="both"/>
        <w:rPr>
          <w:rFonts w:asciiTheme="minorHAnsi" w:hAnsiTheme="minorHAnsi" w:cs="Times New Roman"/>
          <w:sz w:val="22"/>
        </w:rPr>
      </w:pPr>
      <w:r w:rsidRPr="008A2642">
        <w:rPr>
          <w:rFonts w:asciiTheme="minorHAnsi" w:hAnsiTheme="minorHAnsi"/>
          <w:sz w:val="22"/>
        </w:rPr>
        <w:t>Tato smlouva byla uzavřena v souladu se zákonem č. 128/2000 Sb. o obcích, v platném znění a byly splněny podmínky pro její uzavření (§41).</w:t>
      </w:r>
    </w:p>
    <w:p w14:paraId="62FA3AAC" w14:textId="77777777" w:rsidR="00DE4829" w:rsidRPr="00DE4829" w:rsidRDefault="00FE42AB" w:rsidP="00DE4829">
      <w:pPr>
        <w:pStyle w:val="Odstavecseseznamem"/>
        <w:numPr>
          <w:ilvl w:val="0"/>
          <w:numId w:val="18"/>
        </w:numPr>
        <w:spacing w:after="120" w:line="280" w:lineRule="exact"/>
        <w:ind w:left="426"/>
        <w:contextualSpacing w:val="0"/>
        <w:jc w:val="both"/>
        <w:rPr>
          <w:rFonts w:asciiTheme="minorHAnsi" w:hAnsiTheme="minorHAnsi" w:cs="Times New Roman"/>
        </w:rPr>
      </w:pPr>
      <w:r>
        <w:rPr>
          <w:rFonts w:asciiTheme="minorHAnsi" w:hAnsiTheme="minorHAnsi"/>
          <w:sz w:val="22"/>
        </w:rPr>
        <w:t>Budoucí k</w:t>
      </w:r>
      <w:r w:rsidR="00DE4829" w:rsidRPr="00DE4829">
        <w:rPr>
          <w:rFonts w:asciiTheme="minorHAnsi" w:hAnsiTheme="minorHAnsi"/>
          <w:sz w:val="22"/>
        </w:rPr>
        <w:t xml:space="preserve">upující bere na vědomí, že </w:t>
      </w:r>
      <w:r>
        <w:rPr>
          <w:rFonts w:asciiTheme="minorHAnsi" w:hAnsiTheme="minorHAnsi"/>
          <w:sz w:val="22"/>
        </w:rPr>
        <w:t xml:space="preserve">budoucí </w:t>
      </w:r>
      <w:r w:rsidR="00DE4829" w:rsidRPr="00DE4829">
        <w:rPr>
          <w:rFonts w:asciiTheme="minorHAnsi" w:hAnsiTheme="minorHAnsi"/>
          <w:sz w:val="22"/>
        </w:rPr>
        <w:t xml:space="preserve">prodávající je povinný subjekt k poskytování informací dle zákona č. 106/1999 Sb., o svobodném přístupu k informacím a zákona č. 340/2015 Sb. o registru smluv. </w:t>
      </w:r>
      <w:r>
        <w:rPr>
          <w:rFonts w:asciiTheme="minorHAnsi" w:hAnsiTheme="minorHAnsi"/>
          <w:sz w:val="22"/>
        </w:rPr>
        <w:t>Budoucí k</w:t>
      </w:r>
      <w:r w:rsidR="00DE4829" w:rsidRPr="00DE4829">
        <w:rPr>
          <w:rFonts w:asciiTheme="minorHAnsi" w:hAnsiTheme="minorHAnsi"/>
          <w:sz w:val="22"/>
        </w:rPr>
        <w:t xml:space="preserve">upující souhlasí se zpřístupněním či zveřejněním celé této smlouvy v jejím plném znění, jakož i všech úkonů a okolností s jejím uzavřením souvisejících. </w:t>
      </w:r>
      <w:r>
        <w:rPr>
          <w:rFonts w:asciiTheme="minorHAnsi" w:hAnsiTheme="minorHAnsi"/>
          <w:sz w:val="22"/>
        </w:rPr>
        <w:t>Budoucí prodávající</w:t>
      </w:r>
      <w:r w:rsidR="00DE4829" w:rsidRPr="00DE4829">
        <w:rPr>
          <w:rFonts w:asciiTheme="minorHAnsi" w:hAnsiTheme="minorHAnsi"/>
          <w:sz w:val="22"/>
        </w:rPr>
        <w:t xml:space="preserve"> jako smluvní strana této smlouvy se zavazuje, že provede zveřejnění této smlouvy v registru smluv, a to bez zbytečného odkladu, nejpozději však do 30 dnů od </w:t>
      </w:r>
      <w:r>
        <w:rPr>
          <w:rFonts w:asciiTheme="minorHAnsi" w:hAnsiTheme="minorHAnsi"/>
          <w:sz w:val="22"/>
        </w:rPr>
        <w:t xml:space="preserve">jejího </w:t>
      </w:r>
      <w:r w:rsidR="00DE4829" w:rsidRPr="00DE4829">
        <w:rPr>
          <w:rFonts w:asciiTheme="minorHAnsi" w:hAnsiTheme="minorHAnsi"/>
          <w:sz w:val="22"/>
        </w:rPr>
        <w:t>uzavření</w:t>
      </w:r>
      <w:r>
        <w:rPr>
          <w:rFonts w:asciiTheme="minorHAnsi" w:hAnsiTheme="minorHAnsi"/>
          <w:sz w:val="22"/>
        </w:rPr>
        <w:t>.</w:t>
      </w:r>
    </w:p>
    <w:p w14:paraId="34A9D47E" w14:textId="77777777" w:rsidR="00C96A89" w:rsidRDefault="00C96A89" w:rsidP="00C96A89">
      <w:pPr>
        <w:pStyle w:val="Zkladntext"/>
        <w:ind w:left="720" w:right="-143"/>
        <w:rPr>
          <w:rFonts w:ascii="Calibri" w:hAnsi="Calibri" w:cs="Arial"/>
          <w:i/>
        </w:rPr>
      </w:pPr>
      <w:r>
        <w:rPr>
          <w:rFonts w:ascii="Calibri" w:hAnsi="Calibri" w:cs="Arial"/>
          <w:i/>
        </w:rPr>
        <w:tab/>
      </w:r>
    </w:p>
    <w:p w14:paraId="7249B0D9" w14:textId="6D58B792" w:rsidR="00C96A89" w:rsidRDefault="00D75CF2" w:rsidP="00C96A89">
      <w:pPr>
        <w:rPr>
          <w:rFonts w:cs="Arial"/>
        </w:rPr>
      </w:pPr>
      <w:r>
        <w:rPr>
          <w:rFonts w:cs="Arial"/>
        </w:rPr>
        <w:t xml:space="preserve">Ve Vsetíně    </w:t>
      </w:r>
      <w:r w:rsidR="00A04FF4">
        <w:rPr>
          <w:rFonts w:cs="Arial"/>
        </w:rPr>
        <w:t>01.09.2017</w:t>
      </w:r>
      <w:r>
        <w:rPr>
          <w:rFonts w:cs="Arial"/>
        </w:rPr>
        <w:t xml:space="preserve">                                                                          Ve Vsetíně dne</w:t>
      </w:r>
      <w:r w:rsidR="00A04FF4">
        <w:rPr>
          <w:rFonts w:cs="Arial"/>
        </w:rPr>
        <w:t xml:space="preserve"> 05.09.2017</w:t>
      </w:r>
      <w:bookmarkStart w:id="0" w:name="_GoBack"/>
      <w:bookmarkEnd w:id="0"/>
    </w:p>
    <w:p w14:paraId="10127530" w14:textId="77777777" w:rsidR="007F6B6A" w:rsidRDefault="007F6B6A" w:rsidP="00C96A89">
      <w:pPr>
        <w:rPr>
          <w:rFonts w:cs="Arial"/>
        </w:rPr>
      </w:pPr>
    </w:p>
    <w:p w14:paraId="7BEAA098" w14:textId="77777777" w:rsidR="000F76DE" w:rsidRDefault="000F76DE" w:rsidP="00C96A89">
      <w:pPr>
        <w:rPr>
          <w:rFonts w:cs="Arial"/>
        </w:rPr>
      </w:pPr>
    </w:p>
    <w:p w14:paraId="731FE56F" w14:textId="77777777" w:rsidR="000F76DE" w:rsidRDefault="000F76DE" w:rsidP="00C96A89">
      <w:pPr>
        <w:rPr>
          <w:rFonts w:cs="Arial"/>
        </w:rPr>
      </w:pPr>
    </w:p>
    <w:p w14:paraId="2F266BC2" w14:textId="77777777" w:rsidR="00C96A89" w:rsidRPr="00C96A89" w:rsidRDefault="00C96A89" w:rsidP="00C96A89">
      <w:pPr>
        <w:rPr>
          <w:rFonts w:cs="Arial"/>
        </w:rPr>
      </w:pPr>
      <w:r w:rsidRPr="00F3599C">
        <w:rPr>
          <w:rFonts w:cs="Arial"/>
          <w:szCs w:val="24"/>
        </w:rPr>
        <w:t>____________________</w:t>
      </w:r>
      <w:r w:rsidR="00D75CF2">
        <w:rPr>
          <w:rFonts w:cs="Arial"/>
          <w:szCs w:val="24"/>
        </w:rPr>
        <w:t>________</w:t>
      </w:r>
      <w:r w:rsidRPr="00F3599C">
        <w:rPr>
          <w:rFonts w:cs="Arial"/>
          <w:szCs w:val="24"/>
        </w:rPr>
        <w:tab/>
      </w:r>
      <w:r>
        <w:rPr>
          <w:rFonts w:cs="Arial"/>
          <w:szCs w:val="24"/>
        </w:rPr>
        <w:tab/>
      </w:r>
      <w:r>
        <w:rPr>
          <w:rFonts w:cs="Arial"/>
          <w:szCs w:val="24"/>
        </w:rPr>
        <w:tab/>
      </w:r>
      <w:r w:rsidRPr="00F3599C">
        <w:rPr>
          <w:rFonts w:cs="Arial"/>
          <w:szCs w:val="24"/>
        </w:rPr>
        <w:t>_______________________________</w:t>
      </w:r>
    </w:p>
    <w:p w14:paraId="7000C997" w14:textId="77777777" w:rsidR="00241AC8" w:rsidRPr="00B177C9" w:rsidRDefault="00D75CF2" w:rsidP="00DE4829">
      <w:pPr>
        <w:pStyle w:val="Zkladntext"/>
        <w:tabs>
          <w:tab w:val="left" w:pos="4536"/>
        </w:tabs>
        <w:ind w:right="-143"/>
        <w:rPr>
          <w:rFonts w:asciiTheme="minorHAnsi" w:hAnsiTheme="minorHAnsi"/>
        </w:rPr>
      </w:pPr>
      <w:r>
        <w:rPr>
          <w:rFonts w:ascii="Calibri" w:hAnsi="Calibri" w:cs="Arial"/>
        </w:rPr>
        <w:t xml:space="preserve">           </w:t>
      </w:r>
      <w:r w:rsidR="00C96A89" w:rsidRPr="00F3599C">
        <w:rPr>
          <w:rFonts w:ascii="Calibri" w:hAnsi="Calibri" w:cs="Arial"/>
        </w:rPr>
        <w:t xml:space="preserve">budoucí </w:t>
      </w:r>
      <w:r w:rsidR="00C96A89">
        <w:rPr>
          <w:rFonts w:ascii="Calibri" w:hAnsi="Calibri" w:cs="Arial"/>
        </w:rPr>
        <w:t>prodávající</w:t>
      </w:r>
      <w:r w:rsidR="00C96A89" w:rsidRPr="00F3599C">
        <w:rPr>
          <w:rFonts w:ascii="Calibri" w:hAnsi="Calibri" w:cs="Arial"/>
        </w:rPr>
        <w:tab/>
      </w:r>
      <w:r>
        <w:rPr>
          <w:rFonts w:ascii="Calibri" w:hAnsi="Calibri" w:cs="Arial"/>
        </w:rPr>
        <w:t xml:space="preserve">                         </w:t>
      </w:r>
      <w:r w:rsidR="00C96A89" w:rsidRPr="00F3599C">
        <w:rPr>
          <w:rFonts w:ascii="Calibri" w:hAnsi="Calibri" w:cs="Arial"/>
        </w:rPr>
        <w:t xml:space="preserve">budoucí </w:t>
      </w:r>
      <w:r w:rsidR="00C96A89">
        <w:rPr>
          <w:rFonts w:ascii="Calibri" w:hAnsi="Calibri" w:cs="Arial"/>
        </w:rPr>
        <w:t>kupující</w:t>
      </w:r>
    </w:p>
    <w:sectPr w:rsidR="00241AC8" w:rsidRPr="00B177C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0E159" w14:textId="77777777" w:rsidR="00C319ED" w:rsidRDefault="00C319ED" w:rsidP="00111E46">
      <w:pPr>
        <w:spacing w:after="0" w:line="240" w:lineRule="auto"/>
      </w:pPr>
      <w:r>
        <w:separator/>
      </w:r>
    </w:p>
  </w:endnote>
  <w:endnote w:type="continuationSeparator" w:id="0">
    <w:p w14:paraId="3DC9AB10" w14:textId="77777777" w:rsidR="00C319ED" w:rsidRDefault="00C319ED" w:rsidP="00111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884492"/>
      <w:docPartObj>
        <w:docPartGallery w:val="Page Numbers (Bottom of Page)"/>
        <w:docPartUnique/>
      </w:docPartObj>
    </w:sdtPr>
    <w:sdtEndPr/>
    <w:sdtContent>
      <w:p w14:paraId="10865121" w14:textId="77777777" w:rsidR="00111E46" w:rsidRDefault="00111E46">
        <w:pPr>
          <w:pStyle w:val="Zpat"/>
          <w:jc w:val="right"/>
        </w:pPr>
        <w:r>
          <w:fldChar w:fldCharType="begin"/>
        </w:r>
        <w:r>
          <w:instrText>PAGE   \* MERGEFORMAT</w:instrText>
        </w:r>
        <w:r>
          <w:fldChar w:fldCharType="separate"/>
        </w:r>
        <w:r w:rsidR="00A04FF4">
          <w:rPr>
            <w:noProof/>
          </w:rPr>
          <w:t>4</w:t>
        </w:r>
        <w:r>
          <w:fldChar w:fldCharType="end"/>
        </w:r>
      </w:p>
    </w:sdtContent>
  </w:sdt>
  <w:p w14:paraId="0BE32247" w14:textId="77777777" w:rsidR="00111E46" w:rsidRDefault="00111E4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11D08" w14:textId="77777777" w:rsidR="00C319ED" w:rsidRDefault="00C319ED" w:rsidP="00111E46">
      <w:pPr>
        <w:spacing w:after="0" w:line="240" w:lineRule="auto"/>
      </w:pPr>
      <w:r>
        <w:separator/>
      </w:r>
    </w:p>
  </w:footnote>
  <w:footnote w:type="continuationSeparator" w:id="0">
    <w:p w14:paraId="7EC952E3" w14:textId="77777777" w:rsidR="00C319ED" w:rsidRDefault="00C319ED" w:rsidP="00111E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Num23"/>
    <w:lvl w:ilvl="0">
      <w:start w:val="1"/>
      <w:numFmt w:val="lowerLetter"/>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5"/>
    <w:multiLevelType w:val="multilevel"/>
    <w:tmpl w:val="4AA4FC36"/>
    <w:lvl w:ilvl="0">
      <w:start w:val="1"/>
      <w:numFmt w:val="decimal"/>
      <w:lvlText w:val="%1)"/>
      <w:lvlJc w:val="left"/>
      <w:pPr>
        <w:tabs>
          <w:tab w:val="num" w:pos="0"/>
        </w:tabs>
        <w:ind w:left="720" w:hanging="360"/>
      </w:pPr>
      <w:rPr>
        <w:rFonts w:asciiTheme="minorHAnsi" w:eastAsia="Calibri" w:hAnsiTheme="minorHAnsi" w:cs="Times New Roman" w:hint="default"/>
        <w:b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100081D"/>
    <w:multiLevelType w:val="hybridMultilevel"/>
    <w:tmpl w:val="4C4A22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1431F9B"/>
    <w:multiLevelType w:val="hybridMultilevel"/>
    <w:tmpl w:val="6292D766"/>
    <w:lvl w:ilvl="0" w:tplc="2112F91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B6563B7"/>
    <w:multiLevelType w:val="hybridMultilevel"/>
    <w:tmpl w:val="F03CEA86"/>
    <w:lvl w:ilvl="0" w:tplc="9E1E8D84">
      <w:start w:val="1"/>
      <w:numFmt w:val="decimal"/>
      <w:lvlText w:val="%1)"/>
      <w:lvlJc w:val="left"/>
      <w:pPr>
        <w:ind w:left="-415" w:hanging="360"/>
      </w:pPr>
      <w:rPr>
        <w:rFonts w:cs="Times New Roman" w:hint="default"/>
      </w:rPr>
    </w:lvl>
    <w:lvl w:ilvl="1" w:tplc="04050011">
      <w:start w:val="1"/>
      <w:numFmt w:val="decimal"/>
      <w:lvlText w:val="%2)"/>
      <w:lvlJc w:val="left"/>
      <w:pPr>
        <w:ind w:left="305" w:hanging="360"/>
      </w:pPr>
    </w:lvl>
    <w:lvl w:ilvl="2" w:tplc="0405001B" w:tentative="1">
      <w:start w:val="1"/>
      <w:numFmt w:val="lowerRoman"/>
      <w:lvlText w:val="%3."/>
      <w:lvlJc w:val="right"/>
      <w:pPr>
        <w:ind w:left="1025" w:hanging="180"/>
      </w:pPr>
      <w:rPr>
        <w:rFonts w:cs="Times New Roman"/>
      </w:rPr>
    </w:lvl>
    <w:lvl w:ilvl="3" w:tplc="0405000F" w:tentative="1">
      <w:start w:val="1"/>
      <w:numFmt w:val="decimal"/>
      <w:lvlText w:val="%4."/>
      <w:lvlJc w:val="left"/>
      <w:pPr>
        <w:ind w:left="1745" w:hanging="360"/>
      </w:pPr>
      <w:rPr>
        <w:rFonts w:cs="Times New Roman"/>
      </w:rPr>
    </w:lvl>
    <w:lvl w:ilvl="4" w:tplc="04050019" w:tentative="1">
      <w:start w:val="1"/>
      <w:numFmt w:val="lowerLetter"/>
      <w:lvlText w:val="%5."/>
      <w:lvlJc w:val="left"/>
      <w:pPr>
        <w:ind w:left="2465" w:hanging="360"/>
      </w:pPr>
      <w:rPr>
        <w:rFonts w:cs="Times New Roman"/>
      </w:rPr>
    </w:lvl>
    <w:lvl w:ilvl="5" w:tplc="0405001B" w:tentative="1">
      <w:start w:val="1"/>
      <w:numFmt w:val="lowerRoman"/>
      <w:lvlText w:val="%6."/>
      <w:lvlJc w:val="right"/>
      <w:pPr>
        <w:ind w:left="3185" w:hanging="180"/>
      </w:pPr>
      <w:rPr>
        <w:rFonts w:cs="Times New Roman"/>
      </w:rPr>
    </w:lvl>
    <w:lvl w:ilvl="6" w:tplc="0405000F" w:tentative="1">
      <w:start w:val="1"/>
      <w:numFmt w:val="decimal"/>
      <w:lvlText w:val="%7."/>
      <w:lvlJc w:val="left"/>
      <w:pPr>
        <w:ind w:left="3905" w:hanging="360"/>
      </w:pPr>
      <w:rPr>
        <w:rFonts w:cs="Times New Roman"/>
      </w:rPr>
    </w:lvl>
    <w:lvl w:ilvl="7" w:tplc="04050019" w:tentative="1">
      <w:start w:val="1"/>
      <w:numFmt w:val="lowerLetter"/>
      <w:lvlText w:val="%8."/>
      <w:lvlJc w:val="left"/>
      <w:pPr>
        <w:ind w:left="4625" w:hanging="360"/>
      </w:pPr>
      <w:rPr>
        <w:rFonts w:cs="Times New Roman"/>
      </w:rPr>
    </w:lvl>
    <w:lvl w:ilvl="8" w:tplc="0405001B" w:tentative="1">
      <w:start w:val="1"/>
      <w:numFmt w:val="lowerRoman"/>
      <w:lvlText w:val="%9."/>
      <w:lvlJc w:val="right"/>
      <w:pPr>
        <w:ind w:left="5345" w:hanging="180"/>
      </w:pPr>
      <w:rPr>
        <w:rFonts w:cs="Times New Roman"/>
      </w:rPr>
    </w:lvl>
  </w:abstractNum>
  <w:abstractNum w:abstractNumId="5">
    <w:nsid w:val="0C803669"/>
    <w:multiLevelType w:val="hybridMultilevel"/>
    <w:tmpl w:val="0E38CFF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0E6D188F"/>
    <w:multiLevelType w:val="hybridMultilevel"/>
    <w:tmpl w:val="BAB8B30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0EE4762D"/>
    <w:multiLevelType w:val="hybridMultilevel"/>
    <w:tmpl w:val="985EE6EE"/>
    <w:lvl w:ilvl="0" w:tplc="4BBE0A76">
      <w:start w:val="1"/>
      <w:numFmt w:val="decimal"/>
      <w:lvlText w:val="%1)"/>
      <w:lvlJc w:val="left"/>
      <w:pPr>
        <w:ind w:left="720" w:hanging="360"/>
      </w:pPr>
      <w:rPr>
        <w:rFonts w:ascii="Calibri" w:eastAsia="Calibri" w:hAnsi="Calibri" w:cs="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53E1BA0"/>
    <w:multiLevelType w:val="hybridMultilevel"/>
    <w:tmpl w:val="E51292B2"/>
    <w:lvl w:ilvl="0" w:tplc="0405000B">
      <w:start w:val="1"/>
      <w:numFmt w:val="bullet"/>
      <w:lvlText w:val=""/>
      <w:lvlJc w:val="left"/>
      <w:pPr>
        <w:ind w:left="665" w:hanging="360"/>
      </w:pPr>
      <w:rPr>
        <w:rFonts w:ascii="Wingdings" w:hAnsi="Wingdings" w:hint="default"/>
      </w:rPr>
    </w:lvl>
    <w:lvl w:ilvl="1" w:tplc="04050003" w:tentative="1">
      <w:start w:val="1"/>
      <w:numFmt w:val="bullet"/>
      <w:lvlText w:val="o"/>
      <w:lvlJc w:val="left"/>
      <w:pPr>
        <w:ind w:left="1385" w:hanging="360"/>
      </w:pPr>
      <w:rPr>
        <w:rFonts w:ascii="Courier New" w:hAnsi="Courier New" w:cs="Courier New" w:hint="default"/>
      </w:rPr>
    </w:lvl>
    <w:lvl w:ilvl="2" w:tplc="04050005" w:tentative="1">
      <w:start w:val="1"/>
      <w:numFmt w:val="bullet"/>
      <w:lvlText w:val=""/>
      <w:lvlJc w:val="left"/>
      <w:pPr>
        <w:ind w:left="2105" w:hanging="360"/>
      </w:pPr>
      <w:rPr>
        <w:rFonts w:ascii="Wingdings" w:hAnsi="Wingdings" w:hint="default"/>
      </w:rPr>
    </w:lvl>
    <w:lvl w:ilvl="3" w:tplc="04050001" w:tentative="1">
      <w:start w:val="1"/>
      <w:numFmt w:val="bullet"/>
      <w:lvlText w:val=""/>
      <w:lvlJc w:val="left"/>
      <w:pPr>
        <w:ind w:left="2825" w:hanging="360"/>
      </w:pPr>
      <w:rPr>
        <w:rFonts w:ascii="Symbol" w:hAnsi="Symbol" w:hint="default"/>
      </w:rPr>
    </w:lvl>
    <w:lvl w:ilvl="4" w:tplc="04050003" w:tentative="1">
      <w:start w:val="1"/>
      <w:numFmt w:val="bullet"/>
      <w:lvlText w:val="o"/>
      <w:lvlJc w:val="left"/>
      <w:pPr>
        <w:ind w:left="3545" w:hanging="360"/>
      </w:pPr>
      <w:rPr>
        <w:rFonts w:ascii="Courier New" w:hAnsi="Courier New" w:cs="Courier New" w:hint="default"/>
      </w:rPr>
    </w:lvl>
    <w:lvl w:ilvl="5" w:tplc="04050005" w:tentative="1">
      <w:start w:val="1"/>
      <w:numFmt w:val="bullet"/>
      <w:lvlText w:val=""/>
      <w:lvlJc w:val="left"/>
      <w:pPr>
        <w:ind w:left="4265" w:hanging="360"/>
      </w:pPr>
      <w:rPr>
        <w:rFonts w:ascii="Wingdings" w:hAnsi="Wingdings" w:hint="default"/>
      </w:rPr>
    </w:lvl>
    <w:lvl w:ilvl="6" w:tplc="04050001" w:tentative="1">
      <w:start w:val="1"/>
      <w:numFmt w:val="bullet"/>
      <w:lvlText w:val=""/>
      <w:lvlJc w:val="left"/>
      <w:pPr>
        <w:ind w:left="4985" w:hanging="360"/>
      </w:pPr>
      <w:rPr>
        <w:rFonts w:ascii="Symbol" w:hAnsi="Symbol" w:hint="default"/>
      </w:rPr>
    </w:lvl>
    <w:lvl w:ilvl="7" w:tplc="04050003" w:tentative="1">
      <w:start w:val="1"/>
      <w:numFmt w:val="bullet"/>
      <w:lvlText w:val="o"/>
      <w:lvlJc w:val="left"/>
      <w:pPr>
        <w:ind w:left="5705" w:hanging="360"/>
      </w:pPr>
      <w:rPr>
        <w:rFonts w:ascii="Courier New" w:hAnsi="Courier New" w:cs="Courier New" w:hint="default"/>
      </w:rPr>
    </w:lvl>
    <w:lvl w:ilvl="8" w:tplc="04050005" w:tentative="1">
      <w:start w:val="1"/>
      <w:numFmt w:val="bullet"/>
      <w:lvlText w:val=""/>
      <w:lvlJc w:val="left"/>
      <w:pPr>
        <w:ind w:left="6425" w:hanging="360"/>
      </w:pPr>
      <w:rPr>
        <w:rFonts w:ascii="Wingdings" w:hAnsi="Wingdings" w:hint="default"/>
      </w:rPr>
    </w:lvl>
  </w:abstractNum>
  <w:abstractNum w:abstractNumId="9">
    <w:nsid w:val="19BF7A45"/>
    <w:multiLevelType w:val="hybridMultilevel"/>
    <w:tmpl w:val="CAE08A92"/>
    <w:lvl w:ilvl="0" w:tplc="04050011">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19E47887"/>
    <w:multiLevelType w:val="hybridMultilevel"/>
    <w:tmpl w:val="9814E41C"/>
    <w:lvl w:ilvl="0" w:tplc="3D24FF02">
      <w:start w:val="1"/>
      <w:numFmt w:val="decimal"/>
      <w:lvlText w:val="%1)"/>
      <w:lvlJc w:val="left"/>
      <w:pPr>
        <w:ind w:left="-349" w:hanging="360"/>
      </w:pPr>
      <w:rPr>
        <w:rFonts w:cs="Times New Roman" w:hint="default"/>
        <w:b w:val="0"/>
      </w:rPr>
    </w:lvl>
    <w:lvl w:ilvl="1" w:tplc="04050019" w:tentative="1">
      <w:start w:val="1"/>
      <w:numFmt w:val="lowerLetter"/>
      <w:lvlText w:val="%2."/>
      <w:lvlJc w:val="left"/>
      <w:pPr>
        <w:ind w:left="371" w:hanging="360"/>
      </w:pPr>
      <w:rPr>
        <w:rFonts w:cs="Times New Roman"/>
      </w:rPr>
    </w:lvl>
    <w:lvl w:ilvl="2" w:tplc="0405001B" w:tentative="1">
      <w:start w:val="1"/>
      <w:numFmt w:val="lowerRoman"/>
      <w:lvlText w:val="%3."/>
      <w:lvlJc w:val="right"/>
      <w:pPr>
        <w:ind w:left="1091" w:hanging="180"/>
      </w:pPr>
      <w:rPr>
        <w:rFonts w:cs="Times New Roman"/>
      </w:rPr>
    </w:lvl>
    <w:lvl w:ilvl="3" w:tplc="0405000F" w:tentative="1">
      <w:start w:val="1"/>
      <w:numFmt w:val="decimal"/>
      <w:lvlText w:val="%4."/>
      <w:lvlJc w:val="left"/>
      <w:pPr>
        <w:ind w:left="1811" w:hanging="360"/>
      </w:pPr>
      <w:rPr>
        <w:rFonts w:cs="Times New Roman"/>
      </w:rPr>
    </w:lvl>
    <w:lvl w:ilvl="4" w:tplc="04050019" w:tentative="1">
      <w:start w:val="1"/>
      <w:numFmt w:val="lowerLetter"/>
      <w:lvlText w:val="%5."/>
      <w:lvlJc w:val="left"/>
      <w:pPr>
        <w:ind w:left="2531" w:hanging="360"/>
      </w:pPr>
      <w:rPr>
        <w:rFonts w:cs="Times New Roman"/>
      </w:rPr>
    </w:lvl>
    <w:lvl w:ilvl="5" w:tplc="0405001B" w:tentative="1">
      <w:start w:val="1"/>
      <w:numFmt w:val="lowerRoman"/>
      <w:lvlText w:val="%6."/>
      <w:lvlJc w:val="right"/>
      <w:pPr>
        <w:ind w:left="3251" w:hanging="180"/>
      </w:pPr>
      <w:rPr>
        <w:rFonts w:cs="Times New Roman"/>
      </w:rPr>
    </w:lvl>
    <w:lvl w:ilvl="6" w:tplc="0405000F" w:tentative="1">
      <w:start w:val="1"/>
      <w:numFmt w:val="decimal"/>
      <w:lvlText w:val="%7."/>
      <w:lvlJc w:val="left"/>
      <w:pPr>
        <w:ind w:left="3971" w:hanging="360"/>
      </w:pPr>
      <w:rPr>
        <w:rFonts w:cs="Times New Roman"/>
      </w:rPr>
    </w:lvl>
    <w:lvl w:ilvl="7" w:tplc="04050019" w:tentative="1">
      <w:start w:val="1"/>
      <w:numFmt w:val="lowerLetter"/>
      <w:lvlText w:val="%8."/>
      <w:lvlJc w:val="left"/>
      <w:pPr>
        <w:ind w:left="4691" w:hanging="360"/>
      </w:pPr>
      <w:rPr>
        <w:rFonts w:cs="Times New Roman"/>
      </w:rPr>
    </w:lvl>
    <w:lvl w:ilvl="8" w:tplc="0405001B" w:tentative="1">
      <w:start w:val="1"/>
      <w:numFmt w:val="lowerRoman"/>
      <w:lvlText w:val="%9."/>
      <w:lvlJc w:val="right"/>
      <w:pPr>
        <w:ind w:left="5411" w:hanging="180"/>
      </w:pPr>
      <w:rPr>
        <w:rFonts w:cs="Times New Roman"/>
      </w:rPr>
    </w:lvl>
  </w:abstractNum>
  <w:abstractNum w:abstractNumId="11">
    <w:nsid w:val="1BF11518"/>
    <w:multiLevelType w:val="hybridMultilevel"/>
    <w:tmpl w:val="BB183DEE"/>
    <w:lvl w:ilvl="0" w:tplc="04050011">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1D38178F"/>
    <w:multiLevelType w:val="hybridMultilevel"/>
    <w:tmpl w:val="08A6383C"/>
    <w:lvl w:ilvl="0" w:tplc="B49C46B6">
      <w:start w:val="3"/>
      <w:numFmt w:val="bullet"/>
      <w:lvlText w:val="-"/>
      <w:lvlJc w:val="left"/>
      <w:pPr>
        <w:ind w:left="-55" w:hanging="360"/>
      </w:pPr>
      <w:rPr>
        <w:rFonts w:ascii="Calibri" w:eastAsia="Calibri" w:hAnsi="Calibri" w:cs="Arial" w:hint="default"/>
      </w:rPr>
    </w:lvl>
    <w:lvl w:ilvl="1" w:tplc="04050003" w:tentative="1">
      <w:start w:val="1"/>
      <w:numFmt w:val="bullet"/>
      <w:lvlText w:val="o"/>
      <w:lvlJc w:val="left"/>
      <w:pPr>
        <w:ind w:left="665" w:hanging="360"/>
      </w:pPr>
      <w:rPr>
        <w:rFonts w:ascii="Courier New" w:hAnsi="Courier New" w:cs="Courier New" w:hint="default"/>
      </w:rPr>
    </w:lvl>
    <w:lvl w:ilvl="2" w:tplc="04050005" w:tentative="1">
      <w:start w:val="1"/>
      <w:numFmt w:val="bullet"/>
      <w:lvlText w:val=""/>
      <w:lvlJc w:val="left"/>
      <w:pPr>
        <w:ind w:left="1385" w:hanging="360"/>
      </w:pPr>
      <w:rPr>
        <w:rFonts w:ascii="Wingdings" w:hAnsi="Wingdings" w:hint="default"/>
      </w:rPr>
    </w:lvl>
    <w:lvl w:ilvl="3" w:tplc="04050001" w:tentative="1">
      <w:start w:val="1"/>
      <w:numFmt w:val="bullet"/>
      <w:lvlText w:val=""/>
      <w:lvlJc w:val="left"/>
      <w:pPr>
        <w:ind w:left="2105" w:hanging="360"/>
      </w:pPr>
      <w:rPr>
        <w:rFonts w:ascii="Symbol" w:hAnsi="Symbol" w:hint="default"/>
      </w:rPr>
    </w:lvl>
    <w:lvl w:ilvl="4" w:tplc="04050003" w:tentative="1">
      <w:start w:val="1"/>
      <w:numFmt w:val="bullet"/>
      <w:lvlText w:val="o"/>
      <w:lvlJc w:val="left"/>
      <w:pPr>
        <w:ind w:left="2825" w:hanging="360"/>
      </w:pPr>
      <w:rPr>
        <w:rFonts w:ascii="Courier New" w:hAnsi="Courier New" w:cs="Courier New" w:hint="default"/>
      </w:rPr>
    </w:lvl>
    <w:lvl w:ilvl="5" w:tplc="04050005" w:tentative="1">
      <w:start w:val="1"/>
      <w:numFmt w:val="bullet"/>
      <w:lvlText w:val=""/>
      <w:lvlJc w:val="left"/>
      <w:pPr>
        <w:ind w:left="3545" w:hanging="360"/>
      </w:pPr>
      <w:rPr>
        <w:rFonts w:ascii="Wingdings" w:hAnsi="Wingdings" w:hint="default"/>
      </w:rPr>
    </w:lvl>
    <w:lvl w:ilvl="6" w:tplc="04050001" w:tentative="1">
      <w:start w:val="1"/>
      <w:numFmt w:val="bullet"/>
      <w:lvlText w:val=""/>
      <w:lvlJc w:val="left"/>
      <w:pPr>
        <w:ind w:left="4265" w:hanging="360"/>
      </w:pPr>
      <w:rPr>
        <w:rFonts w:ascii="Symbol" w:hAnsi="Symbol" w:hint="default"/>
      </w:rPr>
    </w:lvl>
    <w:lvl w:ilvl="7" w:tplc="04050003" w:tentative="1">
      <w:start w:val="1"/>
      <w:numFmt w:val="bullet"/>
      <w:lvlText w:val="o"/>
      <w:lvlJc w:val="left"/>
      <w:pPr>
        <w:ind w:left="4985" w:hanging="360"/>
      </w:pPr>
      <w:rPr>
        <w:rFonts w:ascii="Courier New" w:hAnsi="Courier New" w:cs="Courier New" w:hint="default"/>
      </w:rPr>
    </w:lvl>
    <w:lvl w:ilvl="8" w:tplc="04050005" w:tentative="1">
      <w:start w:val="1"/>
      <w:numFmt w:val="bullet"/>
      <w:lvlText w:val=""/>
      <w:lvlJc w:val="left"/>
      <w:pPr>
        <w:ind w:left="5705" w:hanging="360"/>
      </w:pPr>
      <w:rPr>
        <w:rFonts w:ascii="Wingdings" w:hAnsi="Wingdings" w:hint="default"/>
      </w:rPr>
    </w:lvl>
  </w:abstractNum>
  <w:abstractNum w:abstractNumId="13">
    <w:nsid w:val="219D3D03"/>
    <w:multiLevelType w:val="hybridMultilevel"/>
    <w:tmpl w:val="A3DEF746"/>
    <w:lvl w:ilvl="0" w:tplc="8BA4833A">
      <w:start w:val="1"/>
      <w:numFmt w:val="decimal"/>
      <w:lvlText w:val="%1)"/>
      <w:lvlJc w:val="left"/>
      <w:pPr>
        <w:ind w:left="360" w:hanging="360"/>
      </w:pPr>
      <w:rPr>
        <w:rFonts w:ascii="Calibri" w:hAnsi="Calibri" w:cs="Times New Roman" w:hint="default"/>
        <w:b w:val="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243C5212"/>
    <w:multiLevelType w:val="hybridMultilevel"/>
    <w:tmpl w:val="E0BAFAE2"/>
    <w:lvl w:ilvl="0" w:tplc="3CBA2290">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24410E17"/>
    <w:multiLevelType w:val="hybridMultilevel"/>
    <w:tmpl w:val="5792F9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5AF6AD6"/>
    <w:multiLevelType w:val="hybridMultilevel"/>
    <w:tmpl w:val="99C837AC"/>
    <w:lvl w:ilvl="0" w:tplc="729AE96C">
      <w:start w:val="1"/>
      <w:numFmt w:val="decimal"/>
      <w:lvlText w:val="%1)"/>
      <w:lvlJc w:val="left"/>
      <w:pPr>
        <w:ind w:left="360" w:hanging="360"/>
      </w:pPr>
      <w:rPr>
        <w:rFonts w:ascii="Calibri" w:hAnsi="Calibri"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2E623119"/>
    <w:multiLevelType w:val="hybridMultilevel"/>
    <w:tmpl w:val="6B6C9A8E"/>
    <w:lvl w:ilvl="0" w:tplc="A9440DA6">
      <w:start w:val="1"/>
      <w:numFmt w:val="decimal"/>
      <w:lvlText w:val="%1)"/>
      <w:lvlJc w:val="left"/>
      <w:pPr>
        <w:ind w:left="360" w:hanging="360"/>
      </w:pPr>
      <w:rPr>
        <w:rFonts w:ascii="Times New Roman" w:hAnsi="Times New Roman" w:cs="Times New Roman" w:hint="default"/>
        <w:b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2F6330AB"/>
    <w:multiLevelType w:val="hybridMultilevel"/>
    <w:tmpl w:val="3F02A834"/>
    <w:lvl w:ilvl="0" w:tplc="04050011">
      <w:start w:val="1"/>
      <w:numFmt w:val="decimal"/>
      <w:lvlText w:val="%1)"/>
      <w:lvlJc w:val="left"/>
      <w:pPr>
        <w:ind w:left="502"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32B6302E"/>
    <w:multiLevelType w:val="hybridMultilevel"/>
    <w:tmpl w:val="69F434BE"/>
    <w:lvl w:ilvl="0" w:tplc="13982BC2">
      <w:start w:val="1"/>
      <w:numFmt w:val="decimal"/>
      <w:lvlText w:val="%1)"/>
      <w:lvlJc w:val="left"/>
      <w:pPr>
        <w:ind w:left="720" w:hanging="360"/>
      </w:pPr>
      <w:rPr>
        <w:rFonts w:cs="Arial" w:hint="default"/>
      </w:rPr>
    </w:lvl>
    <w:lvl w:ilvl="1" w:tplc="C2AE20BC">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3AB5C62"/>
    <w:multiLevelType w:val="hybridMultilevel"/>
    <w:tmpl w:val="ACACE87A"/>
    <w:lvl w:ilvl="0" w:tplc="071AC122">
      <w:start w:val="3"/>
      <w:numFmt w:val="bullet"/>
      <w:lvlText w:val="-"/>
      <w:lvlJc w:val="left"/>
      <w:pPr>
        <w:ind w:left="1025" w:hanging="360"/>
      </w:pPr>
      <w:rPr>
        <w:rFonts w:ascii="Calibri" w:eastAsia="Calibri" w:hAnsi="Calibri" w:cs="Arial" w:hint="default"/>
        <w:b/>
      </w:rPr>
    </w:lvl>
    <w:lvl w:ilvl="1" w:tplc="04050003" w:tentative="1">
      <w:start w:val="1"/>
      <w:numFmt w:val="bullet"/>
      <w:lvlText w:val="o"/>
      <w:lvlJc w:val="left"/>
      <w:pPr>
        <w:ind w:left="1745" w:hanging="360"/>
      </w:pPr>
      <w:rPr>
        <w:rFonts w:ascii="Courier New" w:hAnsi="Courier New" w:cs="Courier New" w:hint="default"/>
      </w:rPr>
    </w:lvl>
    <w:lvl w:ilvl="2" w:tplc="04050005" w:tentative="1">
      <w:start w:val="1"/>
      <w:numFmt w:val="bullet"/>
      <w:lvlText w:val=""/>
      <w:lvlJc w:val="left"/>
      <w:pPr>
        <w:ind w:left="2465" w:hanging="360"/>
      </w:pPr>
      <w:rPr>
        <w:rFonts w:ascii="Wingdings" w:hAnsi="Wingdings" w:hint="default"/>
      </w:rPr>
    </w:lvl>
    <w:lvl w:ilvl="3" w:tplc="04050001" w:tentative="1">
      <w:start w:val="1"/>
      <w:numFmt w:val="bullet"/>
      <w:lvlText w:val=""/>
      <w:lvlJc w:val="left"/>
      <w:pPr>
        <w:ind w:left="3185" w:hanging="360"/>
      </w:pPr>
      <w:rPr>
        <w:rFonts w:ascii="Symbol" w:hAnsi="Symbol" w:hint="default"/>
      </w:rPr>
    </w:lvl>
    <w:lvl w:ilvl="4" w:tplc="04050003" w:tentative="1">
      <w:start w:val="1"/>
      <w:numFmt w:val="bullet"/>
      <w:lvlText w:val="o"/>
      <w:lvlJc w:val="left"/>
      <w:pPr>
        <w:ind w:left="3905" w:hanging="360"/>
      </w:pPr>
      <w:rPr>
        <w:rFonts w:ascii="Courier New" w:hAnsi="Courier New" w:cs="Courier New" w:hint="default"/>
      </w:rPr>
    </w:lvl>
    <w:lvl w:ilvl="5" w:tplc="04050005" w:tentative="1">
      <w:start w:val="1"/>
      <w:numFmt w:val="bullet"/>
      <w:lvlText w:val=""/>
      <w:lvlJc w:val="left"/>
      <w:pPr>
        <w:ind w:left="4625" w:hanging="360"/>
      </w:pPr>
      <w:rPr>
        <w:rFonts w:ascii="Wingdings" w:hAnsi="Wingdings" w:hint="default"/>
      </w:rPr>
    </w:lvl>
    <w:lvl w:ilvl="6" w:tplc="04050001" w:tentative="1">
      <w:start w:val="1"/>
      <w:numFmt w:val="bullet"/>
      <w:lvlText w:val=""/>
      <w:lvlJc w:val="left"/>
      <w:pPr>
        <w:ind w:left="5345" w:hanging="360"/>
      </w:pPr>
      <w:rPr>
        <w:rFonts w:ascii="Symbol" w:hAnsi="Symbol" w:hint="default"/>
      </w:rPr>
    </w:lvl>
    <w:lvl w:ilvl="7" w:tplc="04050003" w:tentative="1">
      <w:start w:val="1"/>
      <w:numFmt w:val="bullet"/>
      <w:lvlText w:val="o"/>
      <w:lvlJc w:val="left"/>
      <w:pPr>
        <w:ind w:left="6065" w:hanging="360"/>
      </w:pPr>
      <w:rPr>
        <w:rFonts w:ascii="Courier New" w:hAnsi="Courier New" w:cs="Courier New" w:hint="default"/>
      </w:rPr>
    </w:lvl>
    <w:lvl w:ilvl="8" w:tplc="04050005" w:tentative="1">
      <w:start w:val="1"/>
      <w:numFmt w:val="bullet"/>
      <w:lvlText w:val=""/>
      <w:lvlJc w:val="left"/>
      <w:pPr>
        <w:ind w:left="6785" w:hanging="360"/>
      </w:pPr>
      <w:rPr>
        <w:rFonts w:ascii="Wingdings" w:hAnsi="Wingdings" w:hint="default"/>
      </w:rPr>
    </w:lvl>
  </w:abstractNum>
  <w:abstractNum w:abstractNumId="21">
    <w:nsid w:val="34960ADD"/>
    <w:multiLevelType w:val="hybridMultilevel"/>
    <w:tmpl w:val="ECC60BAA"/>
    <w:lvl w:ilvl="0" w:tplc="B7ACF5FE">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364D6473"/>
    <w:multiLevelType w:val="multilevel"/>
    <w:tmpl w:val="A2A4F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CDE51AB"/>
    <w:multiLevelType w:val="hybridMultilevel"/>
    <w:tmpl w:val="29C28032"/>
    <w:lvl w:ilvl="0" w:tplc="721AEAE8">
      <w:start w:val="1"/>
      <w:numFmt w:val="lowerLetter"/>
      <w:lvlText w:val="%1)"/>
      <w:lvlJc w:val="left"/>
      <w:pPr>
        <w:ind w:left="1080" w:hanging="360"/>
      </w:pPr>
      <w:rPr>
        <w:rFonts w:ascii="Calibri" w:eastAsia="Calibri" w:hAnsi="Calibri" w:cs="Times New Roman"/>
        <w:b w:val="0"/>
        <w:sz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nsid w:val="3E673347"/>
    <w:multiLevelType w:val="hybridMultilevel"/>
    <w:tmpl w:val="F8986476"/>
    <w:lvl w:ilvl="0" w:tplc="369C8168">
      <w:start w:val="1"/>
      <w:numFmt w:val="lowerLetter"/>
      <w:lvlText w:val="%1)"/>
      <w:lvlJc w:val="left"/>
      <w:pPr>
        <w:ind w:left="11" w:hanging="360"/>
      </w:pPr>
      <w:rPr>
        <w:rFonts w:cs="Arial" w:hint="default"/>
      </w:rPr>
    </w:lvl>
    <w:lvl w:ilvl="1" w:tplc="04050019" w:tentative="1">
      <w:start w:val="1"/>
      <w:numFmt w:val="lowerLetter"/>
      <w:lvlText w:val="%2."/>
      <w:lvlJc w:val="left"/>
      <w:pPr>
        <w:ind w:left="731" w:hanging="360"/>
      </w:pPr>
    </w:lvl>
    <w:lvl w:ilvl="2" w:tplc="0405001B" w:tentative="1">
      <w:start w:val="1"/>
      <w:numFmt w:val="lowerRoman"/>
      <w:lvlText w:val="%3."/>
      <w:lvlJc w:val="right"/>
      <w:pPr>
        <w:ind w:left="1451" w:hanging="180"/>
      </w:pPr>
    </w:lvl>
    <w:lvl w:ilvl="3" w:tplc="0405000F" w:tentative="1">
      <w:start w:val="1"/>
      <w:numFmt w:val="decimal"/>
      <w:lvlText w:val="%4."/>
      <w:lvlJc w:val="left"/>
      <w:pPr>
        <w:ind w:left="2171" w:hanging="360"/>
      </w:pPr>
    </w:lvl>
    <w:lvl w:ilvl="4" w:tplc="04050019" w:tentative="1">
      <w:start w:val="1"/>
      <w:numFmt w:val="lowerLetter"/>
      <w:lvlText w:val="%5."/>
      <w:lvlJc w:val="left"/>
      <w:pPr>
        <w:ind w:left="2891" w:hanging="360"/>
      </w:pPr>
    </w:lvl>
    <w:lvl w:ilvl="5" w:tplc="0405001B" w:tentative="1">
      <w:start w:val="1"/>
      <w:numFmt w:val="lowerRoman"/>
      <w:lvlText w:val="%6."/>
      <w:lvlJc w:val="right"/>
      <w:pPr>
        <w:ind w:left="3611" w:hanging="180"/>
      </w:pPr>
    </w:lvl>
    <w:lvl w:ilvl="6" w:tplc="0405000F" w:tentative="1">
      <w:start w:val="1"/>
      <w:numFmt w:val="decimal"/>
      <w:lvlText w:val="%7."/>
      <w:lvlJc w:val="left"/>
      <w:pPr>
        <w:ind w:left="4331" w:hanging="360"/>
      </w:pPr>
    </w:lvl>
    <w:lvl w:ilvl="7" w:tplc="04050019" w:tentative="1">
      <w:start w:val="1"/>
      <w:numFmt w:val="lowerLetter"/>
      <w:lvlText w:val="%8."/>
      <w:lvlJc w:val="left"/>
      <w:pPr>
        <w:ind w:left="5051" w:hanging="360"/>
      </w:pPr>
    </w:lvl>
    <w:lvl w:ilvl="8" w:tplc="0405001B" w:tentative="1">
      <w:start w:val="1"/>
      <w:numFmt w:val="lowerRoman"/>
      <w:lvlText w:val="%9."/>
      <w:lvlJc w:val="right"/>
      <w:pPr>
        <w:ind w:left="5771" w:hanging="180"/>
      </w:pPr>
    </w:lvl>
  </w:abstractNum>
  <w:abstractNum w:abstractNumId="25">
    <w:nsid w:val="45B149ED"/>
    <w:multiLevelType w:val="hybridMultilevel"/>
    <w:tmpl w:val="DFDA2E20"/>
    <w:lvl w:ilvl="0" w:tplc="B7C0B150">
      <w:start w:val="1"/>
      <w:numFmt w:val="decimal"/>
      <w:lvlText w:val="%1)"/>
      <w:lvlJc w:val="left"/>
      <w:pPr>
        <w:ind w:left="720" w:hanging="360"/>
      </w:pPr>
      <w:rPr>
        <w:rFonts w:ascii="Calibri" w:eastAsia="Times New Roman"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B461132"/>
    <w:multiLevelType w:val="hybridMultilevel"/>
    <w:tmpl w:val="1D9AF5EC"/>
    <w:lvl w:ilvl="0" w:tplc="E012C1A2">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nsid w:val="57BB6FEE"/>
    <w:multiLevelType w:val="hybridMultilevel"/>
    <w:tmpl w:val="4ADC34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8450915"/>
    <w:multiLevelType w:val="hybridMultilevel"/>
    <w:tmpl w:val="8DB6EB36"/>
    <w:lvl w:ilvl="0" w:tplc="04050011">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C783E6F"/>
    <w:multiLevelType w:val="hybridMultilevel"/>
    <w:tmpl w:val="82629214"/>
    <w:lvl w:ilvl="0" w:tplc="07DCDAAC">
      <w:start w:val="1"/>
      <w:numFmt w:val="decimal"/>
      <w:lvlText w:val="%1)"/>
      <w:lvlJc w:val="left"/>
      <w:pPr>
        <w:ind w:left="-349" w:hanging="360"/>
      </w:pPr>
      <w:rPr>
        <w:rFonts w:hint="default"/>
      </w:rPr>
    </w:lvl>
    <w:lvl w:ilvl="1" w:tplc="04050019" w:tentative="1">
      <w:start w:val="1"/>
      <w:numFmt w:val="lowerLetter"/>
      <w:lvlText w:val="%2."/>
      <w:lvlJc w:val="left"/>
      <w:pPr>
        <w:ind w:left="371" w:hanging="360"/>
      </w:pPr>
    </w:lvl>
    <w:lvl w:ilvl="2" w:tplc="0405001B" w:tentative="1">
      <w:start w:val="1"/>
      <w:numFmt w:val="lowerRoman"/>
      <w:lvlText w:val="%3."/>
      <w:lvlJc w:val="right"/>
      <w:pPr>
        <w:ind w:left="1091" w:hanging="180"/>
      </w:pPr>
    </w:lvl>
    <w:lvl w:ilvl="3" w:tplc="0405000F" w:tentative="1">
      <w:start w:val="1"/>
      <w:numFmt w:val="decimal"/>
      <w:lvlText w:val="%4."/>
      <w:lvlJc w:val="left"/>
      <w:pPr>
        <w:ind w:left="1811" w:hanging="360"/>
      </w:pPr>
    </w:lvl>
    <w:lvl w:ilvl="4" w:tplc="04050019" w:tentative="1">
      <w:start w:val="1"/>
      <w:numFmt w:val="lowerLetter"/>
      <w:lvlText w:val="%5."/>
      <w:lvlJc w:val="left"/>
      <w:pPr>
        <w:ind w:left="2531" w:hanging="360"/>
      </w:pPr>
    </w:lvl>
    <w:lvl w:ilvl="5" w:tplc="0405001B" w:tentative="1">
      <w:start w:val="1"/>
      <w:numFmt w:val="lowerRoman"/>
      <w:lvlText w:val="%6."/>
      <w:lvlJc w:val="right"/>
      <w:pPr>
        <w:ind w:left="3251" w:hanging="180"/>
      </w:pPr>
    </w:lvl>
    <w:lvl w:ilvl="6" w:tplc="0405000F" w:tentative="1">
      <w:start w:val="1"/>
      <w:numFmt w:val="decimal"/>
      <w:lvlText w:val="%7."/>
      <w:lvlJc w:val="left"/>
      <w:pPr>
        <w:ind w:left="3971" w:hanging="360"/>
      </w:pPr>
    </w:lvl>
    <w:lvl w:ilvl="7" w:tplc="04050019" w:tentative="1">
      <w:start w:val="1"/>
      <w:numFmt w:val="lowerLetter"/>
      <w:lvlText w:val="%8."/>
      <w:lvlJc w:val="left"/>
      <w:pPr>
        <w:ind w:left="4691" w:hanging="360"/>
      </w:pPr>
    </w:lvl>
    <w:lvl w:ilvl="8" w:tplc="0405001B" w:tentative="1">
      <w:start w:val="1"/>
      <w:numFmt w:val="lowerRoman"/>
      <w:lvlText w:val="%9."/>
      <w:lvlJc w:val="right"/>
      <w:pPr>
        <w:ind w:left="5411" w:hanging="180"/>
      </w:pPr>
    </w:lvl>
  </w:abstractNum>
  <w:abstractNum w:abstractNumId="30">
    <w:nsid w:val="5CE93026"/>
    <w:multiLevelType w:val="hybridMultilevel"/>
    <w:tmpl w:val="74A095A4"/>
    <w:lvl w:ilvl="0" w:tplc="55FE7912">
      <w:start w:val="1"/>
      <w:numFmt w:val="decimal"/>
      <w:lvlText w:val="%1)"/>
      <w:lvlJc w:val="left"/>
      <w:pPr>
        <w:tabs>
          <w:tab w:val="num" w:pos="360"/>
        </w:tabs>
        <w:ind w:left="360" w:hanging="360"/>
      </w:pPr>
      <w:rPr>
        <w:rFonts w:asciiTheme="minorHAnsi" w:eastAsia="Times New Roman" w:hAnsiTheme="minorHAnsi"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5E1E6D40"/>
    <w:multiLevelType w:val="hybridMultilevel"/>
    <w:tmpl w:val="27147540"/>
    <w:lvl w:ilvl="0" w:tplc="8B06CE1A">
      <w:start w:val="1"/>
      <w:numFmt w:val="decimal"/>
      <w:lvlText w:val="%1)"/>
      <w:lvlJc w:val="left"/>
      <w:pPr>
        <w:ind w:left="-349" w:hanging="360"/>
      </w:pPr>
      <w:rPr>
        <w:rFonts w:cs="Times New Roman" w:hint="default"/>
        <w:b w:val="0"/>
      </w:rPr>
    </w:lvl>
    <w:lvl w:ilvl="1" w:tplc="04050019" w:tentative="1">
      <w:start w:val="1"/>
      <w:numFmt w:val="lowerLetter"/>
      <w:lvlText w:val="%2."/>
      <w:lvlJc w:val="left"/>
      <w:pPr>
        <w:ind w:left="371" w:hanging="360"/>
      </w:pPr>
      <w:rPr>
        <w:rFonts w:cs="Times New Roman"/>
      </w:rPr>
    </w:lvl>
    <w:lvl w:ilvl="2" w:tplc="0405001B" w:tentative="1">
      <w:start w:val="1"/>
      <w:numFmt w:val="lowerRoman"/>
      <w:lvlText w:val="%3."/>
      <w:lvlJc w:val="right"/>
      <w:pPr>
        <w:ind w:left="1091" w:hanging="180"/>
      </w:pPr>
      <w:rPr>
        <w:rFonts w:cs="Times New Roman"/>
      </w:rPr>
    </w:lvl>
    <w:lvl w:ilvl="3" w:tplc="0405000F" w:tentative="1">
      <w:start w:val="1"/>
      <w:numFmt w:val="decimal"/>
      <w:lvlText w:val="%4."/>
      <w:lvlJc w:val="left"/>
      <w:pPr>
        <w:ind w:left="1811" w:hanging="360"/>
      </w:pPr>
      <w:rPr>
        <w:rFonts w:cs="Times New Roman"/>
      </w:rPr>
    </w:lvl>
    <w:lvl w:ilvl="4" w:tplc="04050019" w:tentative="1">
      <w:start w:val="1"/>
      <w:numFmt w:val="lowerLetter"/>
      <w:lvlText w:val="%5."/>
      <w:lvlJc w:val="left"/>
      <w:pPr>
        <w:ind w:left="2531" w:hanging="360"/>
      </w:pPr>
      <w:rPr>
        <w:rFonts w:cs="Times New Roman"/>
      </w:rPr>
    </w:lvl>
    <w:lvl w:ilvl="5" w:tplc="0405001B" w:tentative="1">
      <w:start w:val="1"/>
      <w:numFmt w:val="lowerRoman"/>
      <w:lvlText w:val="%6."/>
      <w:lvlJc w:val="right"/>
      <w:pPr>
        <w:ind w:left="3251" w:hanging="180"/>
      </w:pPr>
      <w:rPr>
        <w:rFonts w:cs="Times New Roman"/>
      </w:rPr>
    </w:lvl>
    <w:lvl w:ilvl="6" w:tplc="0405000F" w:tentative="1">
      <w:start w:val="1"/>
      <w:numFmt w:val="decimal"/>
      <w:lvlText w:val="%7."/>
      <w:lvlJc w:val="left"/>
      <w:pPr>
        <w:ind w:left="3971" w:hanging="360"/>
      </w:pPr>
      <w:rPr>
        <w:rFonts w:cs="Times New Roman"/>
      </w:rPr>
    </w:lvl>
    <w:lvl w:ilvl="7" w:tplc="04050019" w:tentative="1">
      <w:start w:val="1"/>
      <w:numFmt w:val="lowerLetter"/>
      <w:lvlText w:val="%8."/>
      <w:lvlJc w:val="left"/>
      <w:pPr>
        <w:ind w:left="4691" w:hanging="360"/>
      </w:pPr>
      <w:rPr>
        <w:rFonts w:cs="Times New Roman"/>
      </w:rPr>
    </w:lvl>
    <w:lvl w:ilvl="8" w:tplc="0405001B" w:tentative="1">
      <w:start w:val="1"/>
      <w:numFmt w:val="lowerRoman"/>
      <w:lvlText w:val="%9."/>
      <w:lvlJc w:val="right"/>
      <w:pPr>
        <w:ind w:left="5411" w:hanging="180"/>
      </w:pPr>
      <w:rPr>
        <w:rFonts w:cs="Times New Roman"/>
      </w:rPr>
    </w:lvl>
  </w:abstractNum>
  <w:abstractNum w:abstractNumId="32">
    <w:nsid w:val="75CA1B22"/>
    <w:multiLevelType w:val="hybridMultilevel"/>
    <w:tmpl w:val="DE2AB15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nsid w:val="78145D67"/>
    <w:multiLevelType w:val="hybridMultilevel"/>
    <w:tmpl w:val="CD06DC10"/>
    <w:lvl w:ilvl="0" w:tplc="D1E49EF2">
      <w:start w:val="1"/>
      <w:numFmt w:val="lowerLetter"/>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B2D5050"/>
    <w:multiLevelType w:val="hybridMultilevel"/>
    <w:tmpl w:val="FBEE8638"/>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EA96E52"/>
    <w:multiLevelType w:val="hybridMultilevel"/>
    <w:tmpl w:val="EF6A5F22"/>
    <w:lvl w:ilvl="0" w:tplc="D17E6396">
      <w:start w:val="4"/>
      <w:numFmt w:val="decimal"/>
      <w:lvlText w:val="%1)"/>
      <w:lvlJc w:val="left"/>
      <w:pPr>
        <w:ind w:left="305" w:hanging="360"/>
      </w:pPr>
      <w:rPr>
        <w:rFonts w:hint="default"/>
        <w:b w:val="0"/>
      </w:rPr>
    </w:lvl>
    <w:lvl w:ilvl="1" w:tplc="04050019" w:tentative="1">
      <w:start w:val="1"/>
      <w:numFmt w:val="lowerLetter"/>
      <w:lvlText w:val="%2."/>
      <w:lvlJc w:val="left"/>
      <w:pPr>
        <w:ind w:left="1025" w:hanging="360"/>
      </w:pPr>
    </w:lvl>
    <w:lvl w:ilvl="2" w:tplc="0405001B" w:tentative="1">
      <w:start w:val="1"/>
      <w:numFmt w:val="lowerRoman"/>
      <w:lvlText w:val="%3."/>
      <w:lvlJc w:val="right"/>
      <w:pPr>
        <w:ind w:left="1745" w:hanging="180"/>
      </w:pPr>
    </w:lvl>
    <w:lvl w:ilvl="3" w:tplc="0405000F" w:tentative="1">
      <w:start w:val="1"/>
      <w:numFmt w:val="decimal"/>
      <w:lvlText w:val="%4."/>
      <w:lvlJc w:val="left"/>
      <w:pPr>
        <w:ind w:left="2465" w:hanging="360"/>
      </w:pPr>
    </w:lvl>
    <w:lvl w:ilvl="4" w:tplc="04050019" w:tentative="1">
      <w:start w:val="1"/>
      <w:numFmt w:val="lowerLetter"/>
      <w:lvlText w:val="%5."/>
      <w:lvlJc w:val="left"/>
      <w:pPr>
        <w:ind w:left="3185" w:hanging="360"/>
      </w:pPr>
    </w:lvl>
    <w:lvl w:ilvl="5" w:tplc="0405001B" w:tentative="1">
      <w:start w:val="1"/>
      <w:numFmt w:val="lowerRoman"/>
      <w:lvlText w:val="%6."/>
      <w:lvlJc w:val="right"/>
      <w:pPr>
        <w:ind w:left="3905" w:hanging="180"/>
      </w:pPr>
    </w:lvl>
    <w:lvl w:ilvl="6" w:tplc="0405000F" w:tentative="1">
      <w:start w:val="1"/>
      <w:numFmt w:val="decimal"/>
      <w:lvlText w:val="%7."/>
      <w:lvlJc w:val="left"/>
      <w:pPr>
        <w:ind w:left="4625" w:hanging="360"/>
      </w:pPr>
    </w:lvl>
    <w:lvl w:ilvl="7" w:tplc="04050019" w:tentative="1">
      <w:start w:val="1"/>
      <w:numFmt w:val="lowerLetter"/>
      <w:lvlText w:val="%8."/>
      <w:lvlJc w:val="left"/>
      <w:pPr>
        <w:ind w:left="5345" w:hanging="360"/>
      </w:pPr>
    </w:lvl>
    <w:lvl w:ilvl="8" w:tplc="0405001B" w:tentative="1">
      <w:start w:val="1"/>
      <w:numFmt w:val="lowerRoman"/>
      <w:lvlText w:val="%9."/>
      <w:lvlJc w:val="right"/>
      <w:pPr>
        <w:ind w:left="6065" w:hanging="180"/>
      </w:pPr>
    </w:lvl>
  </w:abstractNum>
  <w:num w:numId="1">
    <w:abstractNumId w:val="9"/>
  </w:num>
  <w:num w:numId="2">
    <w:abstractNumId w:val="11"/>
  </w:num>
  <w:num w:numId="3">
    <w:abstractNumId w:val="30"/>
  </w:num>
  <w:num w:numId="4">
    <w:abstractNumId w:val="32"/>
  </w:num>
  <w:num w:numId="5">
    <w:abstractNumId w:val="13"/>
  </w:num>
  <w:num w:numId="6">
    <w:abstractNumId w:val="33"/>
  </w:num>
  <w:num w:numId="7">
    <w:abstractNumId w:val="23"/>
  </w:num>
  <w:num w:numId="8">
    <w:abstractNumId w:val="6"/>
  </w:num>
  <w:num w:numId="9">
    <w:abstractNumId w:val="29"/>
  </w:num>
  <w:num w:numId="10">
    <w:abstractNumId w:val="4"/>
  </w:num>
  <w:num w:numId="11">
    <w:abstractNumId w:val="3"/>
  </w:num>
  <w:num w:numId="12">
    <w:abstractNumId w:val="31"/>
  </w:num>
  <w:num w:numId="13">
    <w:abstractNumId w:val="10"/>
  </w:num>
  <w:num w:numId="14">
    <w:abstractNumId w:val="18"/>
  </w:num>
  <w:num w:numId="15">
    <w:abstractNumId w:val="24"/>
  </w:num>
  <w:num w:numId="16">
    <w:abstractNumId w:val="17"/>
  </w:num>
  <w:num w:numId="17">
    <w:abstractNumId w:val="28"/>
  </w:num>
  <w:num w:numId="18">
    <w:abstractNumId w:val="19"/>
  </w:num>
  <w:num w:numId="19">
    <w:abstractNumId w:val="2"/>
  </w:num>
  <w:num w:numId="20">
    <w:abstractNumId w:val="21"/>
  </w:num>
  <w:num w:numId="21">
    <w:abstractNumId w:val="22"/>
  </w:num>
  <w:num w:numId="22">
    <w:abstractNumId w:val="7"/>
  </w:num>
  <w:num w:numId="23">
    <w:abstractNumId w:val="0"/>
  </w:num>
  <w:num w:numId="24">
    <w:abstractNumId w:val="1"/>
  </w:num>
  <w:num w:numId="25">
    <w:abstractNumId w:val="5"/>
  </w:num>
  <w:num w:numId="26">
    <w:abstractNumId w:val="34"/>
  </w:num>
  <w:num w:numId="27">
    <w:abstractNumId w:val="14"/>
  </w:num>
  <w:num w:numId="28">
    <w:abstractNumId w:val="15"/>
  </w:num>
  <w:num w:numId="29">
    <w:abstractNumId w:val="27"/>
  </w:num>
  <w:num w:numId="30">
    <w:abstractNumId w:val="16"/>
  </w:num>
  <w:num w:numId="31">
    <w:abstractNumId w:val="25"/>
  </w:num>
  <w:num w:numId="32">
    <w:abstractNumId w:val="26"/>
  </w:num>
  <w:num w:numId="33">
    <w:abstractNumId w:val="12"/>
  </w:num>
  <w:num w:numId="34">
    <w:abstractNumId w:val="8"/>
  </w:num>
  <w:num w:numId="35">
    <w:abstractNumId w:val="20"/>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A88"/>
    <w:rsid w:val="00002EF0"/>
    <w:rsid w:val="00006B1D"/>
    <w:rsid w:val="00023D30"/>
    <w:rsid w:val="00027F53"/>
    <w:rsid w:val="00033109"/>
    <w:rsid w:val="000357DD"/>
    <w:rsid w:val="00047E93"/>
    <w:rsid w:val="0005130C"/>
    <w:rsid w:val="00055B35"/>
    <w:rsid w:val="00064522"/>
    <w:rsid w:val="00067D8D"/>
    <w:rsid w:val="00070E95"/>
    <w:rsid w:val="000A45B3"/>
    <w:rsid w:val="000A53E1"/>
    <w:rsid w:val="000E7E7C"/>
    <w:rsid w:val="000F1A59"/>
    <w:rsid w:val="000F6A62"/>
    <w:rsid w:val="000F76DE"/>
    <w:rsid w:val="00100E6F"/>
    <w:rsid w:val="00111E46"/>
    <w:rsid w:val="00141208"/>
    <w:rsid w:val="00145F73"/>
    <w:rsid w:val="0015050B"/>
    <w:rsid w:val="00157D9A"/>
    <w:rsid w:val="00160801"/>
    <w:rsid w:val="0016729B"/>
    <w:rsid w:val="0017044D"/>
    <w:rsid w:val="00173927"/>
    <w:rsid w:val="001A4B94"/>
    <w:rsid w:val="001C25CF"/>
    <w:rsid w:val="001C5A07"/>
    <w:rsid w:val="001E14AA"/>
    <w:rsid w:val="001E4F99"/>
    <w:rsid w:val="001F2722"/>
    <w:rsid w:val="001F51A9"/>
    <w:rsid w:val="002037E9"/>
    <w:rsid w:val="00204673"/>
    <w:rsid w:val="00235ACF"/>
    <w:rsid w:val="0024182E"/>
    <w:rsid w:val="00241AC8"/>
    <w:rsid w:val="0025740D"/>
    <w:rsid w:val="00267806"/>
    <w:rsid w:val="002A4557"/>
    <w:rsid w:val="002A45BB"/>
    <w:rsid w:val="002C3B4A"/>
    <w:rsid w:val="002D632C"/>
    <w:rsid w:val="002F1D82"/>
    <w:rsid w:val="002F4337"/>
    <w:rsid w:val="003022B3"/>
    <w:rsid w:val="00316AFA"/>
    <w:rsid w:val="00324A5E"/>
    <w:rsid w:val="0032584B"/>
    <w:rsid w:val="00327B15"/>
    <w:rsid w:val="00340CE1"/>
    <w:rsid w:val="00341F2A"/>
    <w:rsid w:val="00344E97"/>
    <w:rsid w:val="00354D09"/>
    <w:rsid w:val="00380DE3"/>
    <w:rsid w:val="003909A1"/>
    <w:rsid w:val="003A33F9"/>
    <w:rsid w:val="003A7A1F"/>
    <w:rsid w:val="003A7EF1"/>
    <w:rsid w:val="003C3855"/>
    <w:rsid w:val="003C49BD"/>
    <w:rsid w:val="004150E7"/>
    <w:rsid w:val="004173BF"/>
    <w:rsid w:val="00424C6E"/>
    <w:rsid w:val="00425067"/>
    <w:rsid w:val="00430A80"/>
    <w:rsid w:val="004358A0"/>
    <w:rsid w:val="00444382"/>
    <w:rsid w:val="00455B0D"/>
    <w:rsid w:val="00462FB8"/>
    <w:rsid w:val="00463FA5"/>
    <w:rsid w:val="00475C60"/>
    <w:rsid w:val="00480E98"/>
    <w:rsid w:val="00490D1D"/>
    <w:rsid w:val="004916CC"/>
    <w:rsid w:val="004A4020"/>
    <w:rsid w:val="004A4EF6"/>
    <w:rsid w:val="004A5BDB"/>
    <w:rsid w:val="004B42F5"/>
    <w:rsid w:val="004B618A"/>
    <w:rsid w:val="004B6647"/>
    <w:rsid w:val="004D5457"/>
    <w:rsid w:val="004D5B01"/>
    <w:rsid w:val="004D7731"/>
    <w:rsid w:val="004E3512"/>
    <w:rsid w:val="004F4C0E"/>
    <w:rsid w:val="00513434"/>
    <w:rsid w:val="005222D3"/>
    <w:rsid w:val="00532CEC"/>
    <w:rsid w:val="00540150"/>
    <w:rsid w:val="00572A29"/>
    <w:rsid w:val="005826FF"/>
    <w:rsid w:val="005920E1"/>
    <w:rsid w:val="005937EF"/>
    <w:rsid w:val="005975F9"/>
    <w:rsid w:val="005A059C"/>
    <w:rsid w:val="005A1D2A"/>
    <w:rsid w:val="005A2BFC"/>
    <w:rsid w:val="005A499D"/>
    <w:rsid w:val="005A7BC8"/>
    <w:rsid w:val="005B05BB"/>
    <w:rsid w:val="005C7134"/>
    <w:rsid w:val="005E0655"/>
    <w:rsid w:val="00603243"/>
    <w:rsid w:val="00626056"/>
    <w:rsid w:val="0062634D"/>
    <w:rsid w:val="006333FF"/>
    <w:rsid w:val="006409D6"/>
    <w:rsid w:val="00661D65"/>
    <w:rsid w:val="00664FB3"/>
    <w:rsid w:val="00667842"/>
    <w:rsid w:val="0067297B"/>
    <w:rsid w:val="0068528B"/>
    <w:rsid w:val="0069539B"/>
    <w:rsid w:val="006A05F5"/>
    <w:rsid w:val="006A1629"/>
    <w:rsid w:val="006A21A6"/>
    <w:rsid w:val="006A7158"/>
    <w:rsid w:val="006B02DA"/>
    <w:rsid w:val="006B2BE3"/>
    <w:rsid w:val="006B6982"/>
    <w:rsid w:val="006B723C"/>
    <w:rsid w:val="006D31AB"/>
    <w:rsid w:val="006D7EE2"/>
    <w:rsid w:val="006E4B7D"/>
    <w:rsid w:val="006E624D"/>
    <w:rsid w:val="006E7826"/>
    <w:rsid w:val="006F4BB0"/>
    <w:rsid w:val="007058C9"/>
    <w:rsid w:val="00705E00"/>
    <w:rsid w:val="00706901"/>
    <w:rsid w:val="007214BF"/>
    <w:rsid w:val="0072357D"/>
    <w:rsid w:val="00730D7D"/>
    <w:rsid w:val="00735539"/>
    <w:rsid w:val="00736735"/>
    <w:rsid w:val="00764C9B"/>
    <w:rsid w:val="0076728B"/>
    <w:rsid w:val="0079714F"/>
    <w:rsid w:val="007A37FC"/>
    <w:rsid w:val="007B096E"/>
    <w:rsid w:val="007B168F"/>
    <w:rsid w:val="007B2451"/>
    <w:rsid w:val="007B3C1E"/>
    <w:rsid w:val="007B5F7C"/>
    <w:rsid w:val="007B6450"/>
    <w:rsid w:val="007C43F9"/>
    <w:rsid w:val="007C7D38"/>
    <w:rsid w:val="007D576A"/>
    <w:rsid w:val="007D6A11"/>
    <w:rsid w:val="007E26ED"/>
    <w:rsid w:val="007F6B6A"/>
    <w:rsid w:val="007F6C70"/>
    <w:rsid w:val="00803AD1"/>
    <w:rsid w:val="0081054A"/>
    <w:rsid w:val="008117AB"/>
    <w:rsid w:val="008276A3"/>
    <w:rsid w:val="00837625"/>
    <w:rsid w:val="00845658"/>
    <w:rsid w:val="00850F68"/>
    <w:rsid w:val="0085442F"/>
    <w:rsid w:val="00860D40"/>
    <w:rsid w:val="0086540A"/>
    <w:rsid w:val="008655D0"/>
    <w:rsid w:val="00867E23"/>
    <w:rsid w:val="00870ED6"/>
    <w:rsid w:val="00880842"/>
    <w:rsid w:val="008A2642"/>
    <w:rsid w:val="008A6C7B"/>
    <w:rsid w:val="008B00D3"/>
    <w:rsid w:val="008B204F"/>
    <w:rsid w:val="008C1E0C"/>
    <w:rsid w:val="008D237F"/>
    <w:rsid w:val="008D3C68"/>
    <w:rsid w:val="008D57CC"/>
    <w:rsid w:val="008E01EB"/>
    <w:rsid w:val="0092244F"/>
    <w:rsid w:val="0094625C"/>
    <w:rsid w:val="00951398"/>
    <w:rsid w:val="00983EF4"/>
    <w:rsid w:val="009A2B0E"/>
    <w:rsid w:val="009A6A88"/>
    <w:rsid w:val="009B3615"/>
    <w:rsid w:val="009C6B11"/>
    <w:rsid w:val="009D39E1"/>
    <w:rsid w:val="009F0D93"/>
    <w:rsid w:val="009F2359"/>
    <w:rsid w:val="009F59C4"/>
    <w:rsid w:val="00A04FF4"/>
    <w:rsid w:val="00A12DD4"/>
    <w:rsid w:val="00A13177"/>
    <w:rsid w:val="00A2447D"/>
    <w:rsid w:val="00A24C6A"/>
    <w:rsid w:val="00A25B3E"/>
    <w:rsid w:val="00A56B76"/>
    <w:rsid w:val="00A736FE"/>
    <w:rsid w:val="00A80F5D"/>
    <w:rsid w:val="00A81FAF"/>
    <w:rsid w:val="00A85538"/>
    <w:rsid w:val="00A85C5A"/>
    <w:rsid w:val="00AA0F15"/>
    <w:rsid w:val="00AB2F36"/>
    <w:rsid w:val="00AB36AF"/>
    <w:rsid w:val="00AB6DC4"/>
    <w:rsid w:val="00AC062B"/>
    <w:rsid w:val="00AC199A"/>
    <w:rsid w:val="00AD604C"/>
    <w:rsid w:val="00AE7EC1"/>
    <w:rsid w:val="00B01E12"/>
    <w:rsid w:val="00B037A0"/>
    <w:rsid w:val="00B03A04"/>
    <w:rsid w:val="00B117FD"/>
    <w:rsid w:val="00B177C9"/>
    <w:rsid w:val="00B24424"/>
    <w:rsid w:val="00B2547F"/>
    <w:rsid w:val="00B27381"/>
    <w:rsid w:val="00B33D74"/>
    <w:rsid w:val="00B40D7E"/>
    <w:rsid w:val="00B62EDD"/>
    <w:rsid w:val="00B7136C"/>
    <w:rsid w:val="00B73C3C"/>
    <w:rsid w:val="00B73E6F"/>
    <w:rsid w:val="00B76592"/>
    <w:rsid w:val="00B7734A"/>
    <w:rsid w:val="00B82266"/>
    <w:rsid w:val="00BC2903"/>
    <w:rsid w:val="00BF10B5"/>
    <w:rsid w:val="00BF19F4"/>
    <w:rsid w:val="00BF2965"/>
    <w:rsid w:val="00BF683A"/>
    <w:rsid w:val="00C04248"/>
    <w:rsid w:val="00C15DC8"/>
    <w:rsid w:val="00C22201"/>
    <w:rsid w:val="00C319ED"/>
    <w:rsid w:val="00C34996"/>
    <w:rsid w:val="00C3549E"/>
    <w:rsid w:val="00C54823"/>
    <w:rsid w:val="00C64F4E"/>
    <w:rsid w:val="00C7540B"/>
    <w:rsid w:val="00C77247"/>
    <w:rsid w:val="00C80260"/>
    <w:rsid w:val="00C901F5"/>
    <w:rsid w:val="00C93756"/>
    <w:rsid w:val="00C93A5D"/>
    <w:rsid w:val="00C96A89"/>
    <w:rsid w:val="00C9713D"/>
    <w:rsid w:val="00CB30A0"/>
    <w:rsid w:val="00CC683F"/>
    <w:rsid w:val="00CE04A8"/>
    <w:rsid w:val="00CE2027"/>
    <w:rsid w:val="00CF2A2E"/>
    <w:rsid w:val="00D1717A"/>
    <w:rsid w:val="00D31113"/>
    <w:rsid w:val="00D35D67"/>
    <w:rsid w:val="00D40D05"/>
    <w:rsid w:val="00D44D42"/>
    <w:rsid w:val="00D714AE"/>
    <w:rsid w:val="00D75CF2"/>
    <w:rsid w:val="00D83D2F"/>
    <w:rsid w:val="00D84BD4"/>
    <w:rsid w:val="00D85AC3"/>
    <w:rsid w:val="00DA3CD3"/>
    <w:rsid w:val="00DC5D19"/>
    <w:rsid w:val="00DC7B3A"/>
    <w:rsid w:val="00DE12A2"/>
    <w:rsid w:val="00DE4389"/>
    <w:rsid w:val="00DE4829"/>
    <w:rsid w:val="00DF1291"/>
    <w:rsid w:val="00E13652"/>
    <w:rsid w:val="00E144D8"/>
    <w:rsid w:val="00E172A7"/>
    <w:rsid w:val="00E21B10"/>
    <w:rsid w:val="00E21B5C"/>
    <w:rsid w:val="00E335CC"/>
    <w:rsid w:val="00E36861"/>
    <w:rsid w:val="00E42B6A"/>
    <w:rsid w:val="00E45D16"/>
    <w:rsid w:val="00E53202"/>
    <w:rsid w:val="00E559F1"/>
    <w:rsid w:val="00E56B38"/>
    <w:rsid w:val="00E619A5"/>
    <w:rsid w:val="00E6544C"/>
    <w:rsid w:val="00E729EF"/>
    <w:rsid w:val="00E73D7B"/>
    <w:rsid w:val="00E820E6"/>
    <w:rsid w:val="00E861EF"/>
    <w:rsid w:val="00EA2876"/>
    <w:rsid w:val="00EA41C1"/>
    <w:rsid w:val="00EA4832"/>
    <w:rsid w:val="00EB68A9"/>
    <w:rsid w:val="00ED4700"/>
    <w:rsid w:val="00ED6108"/>
    <w:rsid w:val="00EF0C7A"/>
    <w:rsid w:val="00EF16DC"/>
    <w:rsid w:val="00EF5147"/>
    <w:rsid w:val="00F127F2"/>
    <w:rsid w:val="00F209D3"/>
    <w:rsid w:val="00F26A67"/>
    <w:rsid w:val="00F3591F"/>
    <w:rsid w:val="00F54B2A"/>
    <w:rsid w:val="00F61E47"/>
    <w:rsid w:val="00F622D7"/>
    <w:rsid w:val="00F64B23"/>
    <w:rsid w:val="00F70746"/>
    <w:rsid w:val="00F80FDB"/>
    <w:rsid w:val="00F8221E"/>
    <w:rsid w:val="00F9438F"/>
    <w:rsid w:val="00F95288"/>
    <w:rsid w:val="00FA3546"/>
    <w:rsid w:val="00FB2785"/>
    <w:rsid w:val="00FB5CED"/>
    <w:rsid w:val="00FC3906"/>
    <w:rsid w:val="00FE42AB"/>
    <w:rsid w:val="00FE69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5C5B5"/>
  <w15:docId w15:val="{AFA5212D-AD7A-477C-BB4F-90B2CEAEB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paragraph" w:styleId="Nadpis2">
    <w:name w:val="heading 2"/>
    <w:basedOn w:val="Normln"/>
    <w:next w:val="Normln"/>
    <w:link w:val="Nadpis2Char"/>
    <w:qFormat/>
    <w:rsid w:val="009A6A88"/>
    <w:pPr>
      <w:keepNext/>
      <w:spacing w:after="0" w:line="240" w:lineRule="auto"/>
      <w:jc w:val="center"/>
      <w:outlineLvl w:val="1"/>
    </w:pPr>
    <w:rPr>
      <w:rFonts w:ascii="Times New Roman" w:eastAsia="Times New Roman" w:hAnsi="Times New Roman"/>
      <w:b/>
      <w:bCs/>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9A6A88"/>
    <w:rPr>
      <w:rFonts w:ascii="Times New Roman" w:eastAsia="Times New Roman" w:hAnsi="Times New Roman"/>
      <w:b/>
      <w:bCs/>
      <w:sz w:val="28"/>
      <w:szCs w:val="24"/>
    </w:rPr>
  </w:style>
  <w:style w:type="paragraph" w:styleId="Zkladntext">
    <w:name w:val="Body Text"/>
    <w:basedOn w:val="Normln"/>
    <w:link w:val="ZkladntextChar"/>
    <w:rsid w:val="009A6A88"/>
    <w:pPr>
      <w:spacing w:after="0" w:line="240" w:lineRule="auto"/>
      <w:jc w:val="both"/>
    </w:pPr>
    <w:rPr>
      <w:rFonts w:ascii="Times New Roman" w:eastAsia="Times New Roman" w:hAnsi="Times New Roman"/>
      <w:sz w:val="24"/>
      <w:szCs w:val="24"/>
      <w:lang w:eastAsia="cs-CZ"/>
    </w:rPr>
  </w:style>
  <w:style w:type="character" w:customStyle="1" w:styleId="ZkladntextChar">
    <w:name w:val="Základní text Char"/>
    <w:link w:val="Zkladntext"/>
    <w:rsid w:val="009A6A88"/>
    <w:rPr>
      <w:rFonts w:ascii="Times New Roman" w:eastAsia="Times New Roman" w:hAnsi="Times New Roman"/>
      <w:sz w:val="24"/>
      <w:szCs w:val="24"/>
    </w:rPr>
  </w:style>
  <w:style w:type="paragraph" w:styleId="Odstavecseseznamem">
    <w:name w:val="List Paragraph"/>
    <w:basedOn w:val="Normln"/>
    <w:uiPriority w:val="34"/>
    <w:qFormat/>
    <w:rsid w:val="009A6A88"/>
    <w:pPr>
      <w:spacing w:after="0" w:line="240" w:lineRule="auto"/>
      <w:ind w:left="720"/>
      <w:contextualSpacing/>
    </w:pPr>
    <w:rPr>
      <w:rFonts w:ascii="Arial" w:hAnsi="Arial" w:cs="Arial"/>
      <w:sz w:val="20"/>
    </w:rPr>
  </w:style>
  <w:style w:type="character" w:styleId="Odkaznakoment">
    <w:name w:val="annotation reference"/>
    <w:uiPriority w:val="99"/>
    <w:rsid w:val="004358A0"/>
    <w:rPr>
      <w:rFonts w:cs="Times New Roman"/>
      <w:sz w:val="16"/>
    </w:rPr>
  </w:style>
  <w:style w:type="paragraph" w:styleId="Textkomente">
    <w:name w:val="annotation text"/>
    <w:basedOn w:val="Normln"/>
    <w:link w:val="TextkomenteChar"/>
    <w:uiPriority w:val="99"/>
    <w:rsid w:val="004358A0"/>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link w:val="Textkomente"/>
    <w:uiPriority w:val="99"/>
    <w:rsid w:val="004358A0"/>
    <w:rPr>
      <w:rFonts w:ascii="Times New Roman" w:eastAsia="Times New Roman" w:hAnsi="Times New Roman"/>
    </w:rPr>
  </w:style>
  <w:style w:type="paragraph" w:customStyle="1" w:styleId="Smlouva-eslo">
    <w:name w:val="Smlouva-eíslo"/>
    <w:basedOn w:val="Normln"/>
    <w:uiPriority w:val="99"/>
    <w:rsid w:val="004358A0"/>
    <w:pPr>
      <w:overflowPunct w:val="0"/>
      <w:autoSpaceDE w:val="0"/>
      <w:autoSpaceDN w:val="0"/>
      <w:adjustRightInd w:val="0"/>
      <w:spacing w:before="120" w:after="0" w:line="240" w:lineRule="atLeast"/>
      <w:jc w:val="both"/>
      <w:textAlignment w:val="baseline"/>
    </w:pPr>
    <w:rPr>
      <w:rFonts w:ascii="Times New Roman" w:eastAsia="Times New Roman" w:hAnsi="Times New Roman"/>
      <w:sz w:val="24"/>
      <w:szCs w:val="20"/>
      <w:lang w:eastAsia="cs-CZ"/>
    </w:rPr>
  </w:style>
  <w:style w:type="paragraph" w:styleId="Textbubliny">
    <w:name w:val="Balloon Text"/>
    <w:basedOn w:val="Normln"/>
    <w:link w:val="TextbublinyChar"/>
    <w:uiPriority w:val="99"/>
    <w:semiHidden/>
    <w:unhideWhenUsed/>
    <w:rsid w:val="004358A0"/>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4358A0"/>
    <w:rPr>
      <w:rFonts w:ascii="Tahoma" w:hAnsi="Tahoma" w:cs="Tahoma"/>
      <w:sz w:val="16"/>
      <w:szCs w:val="16"/>
      <w:lang w:eastAsia="en-US"/>
    </w:rPr>
  </w:style>
  <w:style w:type="paragraph" w:styleId="Pedmtkomente">
    <w:name w:val="annotation subject"/>
    <w:basedOn w:val="Textkomente"/>
    <w:next w:val="Textkomente"/>
    <w:link w:val="PedmtkomenteChar"/>
    <w:uiPriority w:val="99"/>
    <w:semiHidden/>
    <w:unhideWhenUsed/>
    <w:rsid w:val="000F1A59"/>
    <w:pPr>
      <w:spacing w:after="200" w:line="276" w:lineRule="auto"/>
    </w:pPr>
    <w:rPr>
      <w:rFonts w:ascii="Calibri" w:eastAsia="Calibri" w:hAnsi="Calibri"/>
      <w:b/>
      <w:bCs/>
      <w:lang w:eastAsia="en-US"/>
    </w:rPr>
  </w:style>
  <w:style w:type="character" w:customStyle="1" w:styleId="PedmtkomenteChar">
    <w:name w:val="Předmět komentáře Char"/>
    <w:link w:val="Pedmtkomente"/>
    <w:uiPriority w:val="99"/>
    <w:semiHidden/>
    <w:rsid w:val="000F1A59"/>
    <w:rPr>
      <w:rFonts w:ascii="Times New Roman" w:eastAsia="Times New Roman" w:hAnsi="Times New Roman"/>
      <w:b/>
      <w:bCs/>
      <w:lang w:eastAsia="en-US"/>
    </w:rPr>
  </w:style>
  <w:style w:type="paragraph" w:styleId="Revize">
    <w:name w:val="Revision"/>
    <w:hidden/>
    <w:uiPriority w:val="99"/>
    <w:semiHidden/>
    <w:rsid w:val="000F6A62"/>
    <w:rPr>
      <w:sz w:val="22"/>
      <w:szCs w:val="22"/>
      <w:lang w:eastAsia="en-US"/>
    </w:rPr>
  </w:style>
  <w:style w:type="paragraph" w:styleId="Zhlav">
    <w:name w:val="header"/>
    <w:basedOn w:val="Normln"/>
    <w:link w:val="ZhlavChar"/>
    <w:uiPriority w:val="99"/>
    <w:unhideWhenUsed/>
    <w:rsid w:val="00111E4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11E46"/>
    <w:rPr>
      <w:sz w:val="22"/>
      <w:szCs w:val="22"/>
      <w:lang w:eastAsia="en-US"/>
    </w:rPr>
  </w:style>
  <w:style w:type="paragraph" w:styleId="Zpat">
    <w:name w:val="footer"/>
    <w:basedOn w:val="Normln"/>
    <w:link w:val="ZpatChar"/>
    <w:uiPriority w:val="99"/>
    <w:unhideWhenUsed/>
    <w:rsid w:val="00111E46"/>
    <w:pPr>
      <w:tabs>
        <w:tab w:val="center" w:pos="4536"/>
        <w:tab w:val="right" w:pos="9072"/>
      </w:tabs>
      <w:spacing w:after="0" w:line="240" w:lineRule="auto"/>
    </w:pPr>
  </w:style>
  <w:style w:type="character" w:customStyle="1" w:styleId="ZpatChar">
    <w:name w:val="Zápatí Char"/>
    <w:basedOn w:val="Standardnpsmoodstavce"/>
    <w:link w:val="Zpat"/>
    <w:uiPriority w:val="99"/>
    <w:rsid w:val="00111E46"/>
    <w:rPr>
      <w:sz w:val="22"/>
      <w:szCs w:val="22"/>
      <w:lang w:eastAsia="en-US"/>
    </w:rPr>
  </w:style>
  <w:style w:type="paragraph" w:styleId="Normlnweb">
    <w:name w:val="Normal (Web)"/>
    <w:basedOn w:val="Normln"/>
    <w:uiPriority w:val="99"/>
    <w:unhideWhenUsed/>
    <w:rsid w:val="00241AC8"/>
    <w:pPr>
      <w:spacing w:after="0" w:line="240" w:lineRule="auto"/>
    </w:pPr>
    <w:rPr>
      <w:rFonts w:ascii="Times New Roman" w:eastAsia="Times New Roman" w:hAnsi="Times New Roman"/>
      <w:sz w:val="24"/>
      <w:szCs w:val="24"/>
      <w:lang w:eastAsia="cs-CZ"/>
    </w:rPr>
  </w:style>
  <w:style w:type="character" w:customStyle="1" w:styleId="nadpis-usn1">
    <w:name w:val="nadpis-usn1"/>
    <w:rsid w:val="00241AC8"/>
  </w:style>
  <w:style w:type="character" w:customStyle="1" w:styleId="nowrap">
    <w:name w:val="nowrap"/>
    <w:basedOn w:val="Standardnpsmoodstavce"/>
    <w:rsid w:val="0024182E"/>
  </w:style>
  <w:style w:type="character" w:styleId="Zdraznnjemn">
    <w:name w:val="Subtle Emphasis"/>
    <w:basedOn w:val="Standardnpsmoodstavce"/>
    <w:uiPriority w:val="19"/>
    <w:qFormat/>
    <w:rsid w:val="00CE2027"/>
    <w:rPr>
      <w:i/>
      <w:iCs/>
      <w:color w:val="404040" w:themeColor="text1" w:themeTint="BF"/>
    </w:rPr>
  </w:style>
  <w:style w:type="character" w:styleId="Siln">
    <w:name w:val="Strong"/>
    <w:basedOn w:val="Standardnpsmoodstavce"/>
    <w:uiPriority w:val="22"/>
    <w:qFormat/>
    <w:rsid w:val="00CE2027"/>
    <w:rPr>
      <w:b/>
      <w:bCs/>
    </w:rPr>
  </w:style>
  <w:style w:type="character" w:styleId="Hypertextovodkaz">
    <w:name w:val="Hyperlink"/>
    <w:basedOn w:val="Standardnpsmoodstavce"/>
    <w:uiPriority w:val="99"/>
    <w:unhideWhenUsed/>
    <w:rsid w:val="00A04F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370589">
      <w:bodyDiv w:val="1"/>
      <w:marLeft w:val="0"/>
      <w:marRight w:val="0"/>
      <w:marTop w:val="0"/>
      <w:marBottom w:val="0"/>
      <w:divBdr>
        <w:top w:val="none" w:sz="0" w:space="0" w:color="auto"/>
        <w:left w:val="none" w:sz="0" w:space="0" w:color="auto"/>
        <w:bottom w:val="none" w:sz="0" w:space="0" w:color="auto"/>
        <w:right w:val="none" w:sz="0" w:space="0" w:color="auto"/>
      </w:divBdr>
    </w:div>
    <w:div w:id="206320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ois.krystyn&#237;k@mestovset&#237;n.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41075-4C0E-4D8B-B297-745226D3A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2344</Words>
  <Characters>13831</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Gnida Aleš, Mgr.</dc:creator>
  <cp:lastModifiedBy>Hluchá Marcela</cp:lastModifiedBy>
  <cp:revision>3</cp:revision>
  <cp:lastPrinted>2017-07-27T11:08:00Z</cp:lastPrinted>
  <dcterms:created xsi:type="dcterms:W3CDTF">2017-09-18T07:19:00Z</dcterms:created>
  <dcterms:modified xsi:type="dcterms:W3CDTF">2017-09-18T07:24:00Z</dcterms:modified>
</cp:coreProperties>
</file>