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72F0A8B" w:rsidR="00D417EF" w:rsidRPr="00FD13AB" w:rsidRDefault="00D417EF" w:rsidP="00FF186A">
      <w:pPr>
        <w:tabs>
          <w:tab w:val="left" w:pos="0"/>
          <w:tab w:val="left" w:pos="7371"/>
        </w:tabs>
        <w:ind w:left="11903" w:hanging="7655"/>
        <w:rPr>
          <w:rFonts w:ascii="Arial" w:hAnsi="Arial" w:cs="Arial"/>
          <w:sz w:val="22"/>
          <w:szCs w:val="22"/>
        </w:rPr>
      </w:pPr>
      <w:bookmarkStart w:id="0" w:name="_Hlk136523212"/>
      <w:r w:rsidRPr="00FD13AB">
        <w:rPr>
          <w:rFonts w:ascii="Arial" w:hAnsi="Arial" w:cs="Arial"/>
          <w:sz w:val="22"/>
          <w:szCs w:val="22"/>
        </w:rPr>
        <w:t xml:space="preserve">Č.j.: </w:t>
      </w:r>
      <w:r w:rsidR="00FF186A" w:rsidRPr="00FF186A">
        <w:rPr>
          <w:rFonts w:ascii="Arial" w:hAnsi="Arial" w:cs="Arial"/>
          <w:sz w:val="22"/>
          <w:szCs w:val="22"/>
        </w:rPr>
        <w:t>SPU 020332/2026/144/Sedl</w:t>
      </w:r>
    </w:p>
    <w:p w14:paraId="49954279" w14:textId="32B42853" w:rsidR="00D417EF" w:rsidRPr="00FD13AB" w:rsidRDefault="00D417EF" w:rsidP="00FF186A">
      <w:pPr>
        <w:tabs>
          <w:tab w:val="left" w:pos="7371"/>
        </w:tabs>
        <w:ind w:left="4248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UID: </w:t>
      </w:r>
      <w:r w:rsidR="00FF186A" w:rsidRPr="00FF186A">
        <w:rPr>
          <w:rFonts w:ascii="Arial" w:hAnsi="Arial" w:cs="Arial"/>
          <w:sz w:val="22"/>
          <w:szCs w:val="22"/>
        </w:rPr>
        <w:t>spuess9df41c2f</w:t>
      </w:r>
      <w:bookmarkEnd w:id="0"/>
    </w:p>
    <w:p w14:paraId="7E24065A" w14:textId="77777777" w:rsidR="00D417EF" w:rsidRPr="00FD13A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FD13A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D13AB">
        <w:rPr>
          <w:rFonts w:ascii="Arial" w:hAnsi="Arial" w:cs="Arial"/>
          <w:b/>
          <w:sz w:val="32"/>
          <w:szCs w:val="32"/>
        </w:rPr>
        <w:t>DODATEK č. 4</w:t>
      </w:r>
    </w:p>
    <w:p w14:paraId="7E858FF4" w14:textId="77777777" w:rsidR="00D417EF" w:rsidRPr="00FD13A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D13AB">
        <w:rPr>
          <w:rFonts w:ascii="Arial" w:hAnsi="Arial" w:cs="Arial"/>
          <w:b/>
          <w:sz w:val="32"/>
          <w:szCs w:val="32"/>
        </w:rPr>
        <w:t>k </w:t>
      </w:r>
      <w:r w:rsidRPr="00FD13AB">
        <w:rPr>
          <w:rFonts w:ascii="Arial" w:hAnsi="Arial" w:cs="Arial"/>
          <w:b/>
          <w:caps/>
          <w:sz w:val="32"/>
          <w:szCs w:val="32"/>
        </w:rPr>
        <w:t>Pachtovní</w:t>
      </w:r>
      <w:r w:rsidRPr="00FD13AB">
        <w:rPr>
          <w:rFonts w:ascii="Arial" w:hAnsi="Arial" w:cs="Arial"/>
          <w:b/>
          <w:sz w:val="32"/>
          <w:szCs w:val="32"/>
        </w:rPr>
        <w:t xml:space="preserve"> </w:t>
      </w:r>
      <w:r w:rsidRPr="00FD13AB">
        <w:rPr>
          <w:rFonts w:ascii="Arial" w:hAnsi="Arial" w:cs="Arial"/>
          <w:b/>
          <w:caps/>
          <w:sz w:val="32"/>
          <w:szCs w:val="32"/>
        </w:rPr>
        <w:t>smlouvě</w:t>
      </w:r>
      <w:r w:rsidRPr="00FD13A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D13AB">
        <w:rPr>
          <w:rFonts w:ascii="Arial" w:hAnsi="Arial" w:cs="Arial"/>
          <w:b/>
          <w:sz w:val="32"/>
          <w:szCs w:val="32"/>
        </w:rPr>
        <w:t>51N19/49</w:t>
      </w:r>
      <w:bookmarkEnd w:id="1"/>
    </w:p>
    <w:p w14:paraId="64F08544" w14:textId="77777777" w:rsidR="00D417EF" w:rsidRPr="00FD13A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D13A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13A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D13A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D13AB" w:rsidRDefault="00D417EF" w:rsidP="00D417EF">
      <w:pPr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D13AB" w:rsidRDefault="00D417EF" w:rsidP="00D417EF">
      <w:pPr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D13AB" w:rsidRDefault="00D417EF" w:rsidP="00D417EF">
      <w:pPr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D13AB" w:rsidRDefault="00D417EF" w:rsidP="00D417EF">
      <w:pPr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za kterou právně jedná Ing. Miroslav Kučera</w:t>
      </w:r>
      <w:r w:rsidRPr="00FD13AB">
        <w:rPr>
          <w:rFonts w:cs="Arial"/>
          <w:szCs w:val="22"/>
        </w:rPr>
        <w:t xml:space="preserve">, </w:t>
      </w:r>
      <w:r w:rsidRPr="00FD13AB">
        <w:rPr>
          <w:rFonts w:ascii="Arial" w:hAnsi="Arial" w:cs="Arial"/>
          <w:sz w:val="22"/>
          <w:szCs w:val="22"/>
        </w:rPr>
        <w:t>ředitel Krajského pozemkového úřadu</w:t>
      </w:r>
      <w:r w:rsidRPr="00FD13AB">
        <w:rPr>
          <w:rFonts w:cs="Arial"/>
          <w:szCs w:val="22"/>
        </w:rPr>
        <w:t xml:space="preserve"> </w:t>
      </w:r>
      <w:r w:rsidR="00361014" w:rsidRPr="00FD13AB">
        <w:rPr>
          <w:rFonts w:ascii="Arial" w:hAnsi="Arial" w:cs="Arial"/>
          <w:sz w:val="22"/>
        </w:rPr>
        <w:t xml:space="preserve">pro </w:t>
      </w:r>
      <w:r w:rsidRPr="00FD13A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adresa: B. Němcové 231</w:t>
      </w:r>
      <w:r w:rsidRPr="00FD13AB">
        <w:rPr>
          <w:rFonts w:cs="Arial"/>
          <w:szCs w:val="22"/>
        </w:rPr>
        <w:t xml:space="preserve">, </w:t>
      </w:r>
      <w:r w:rsidRPr="00FD13AB">
        <w:rPr>
          <w:rFonts w:ascii="Arial" w:hAnsi="Arial" w:cs="Arial"/>
          <w:sz w:val="22"/>
          <w:szCs w:val="22"/>
        </w:rPr>
        <w:t>53002</w:t>
      </w:r>
      <w:r w:rsidRPr="00FD13AB">
        <w:rPr>
          <w:rFonts w:cs="Arial"/>
          <w:szCs w:val="22"/>
        </w:rPr>
        <w:t xml:space="preserve"> </w:t>
      </w:r>
      <w:r w:rsidRPr="00FD13A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D13A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FD13A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Pr="00FD13A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C8F7F8E" w14:textId="77777777" w:rsidR="00AA7D6B" w:rsidRPr="00FD13AB" w:rsidRDefault="00AA7D6B" w:rsidP="00AA7D6B">
      <w:pPr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KABLANĚ, spol. s r.o.</w:t>
      </w:r>
      <w:r w:rsidRPr="00FD13AB">
        <w:rPr>
          <w:rFonts w:ascii="Arial" w:hAnsi="Arial" w:cs="Arial"/>
          <w:b/>
          <w:bCs/>
          <w:sz w:val="22"/>
          <w:szCs w:val="22"/>
        </w:rPr>
        <w:br/>
      </w:r>
      <w:r w:rsidRPr="00FD13AB">
        <w:rPr>
          <w:rFonts w:ascii="Arial" w:hAnsi="Arial" w:cs="Arial"/>
          <w:sz w:val="22"/>
          <w:szCs w:val="22"/>
        </w:rPr>
        <w:t xml:space="preserve">sídlo: </w:t>
      </w:r>
      <w:r w:rsidRPr="00FD13AB">
        <w:rPr>
          <w:rFonts w:ascii="Arial" w:hAnsi="Arial" w:cs="Arial"/>
          <w:snapToGrid w:val="0"/>
          <w:color w:val="000000"/>
          <w:sz w:val="22"/>
          <w:szCs w:val="22"/>
        </w:rPr>
        <w:t>Otradov 46, Otradov, 539 43</w:t>
      </w:r>
      <w:r w:rsidRPr="00FD13AB">
        <w:rPr>
          <w:rFonts w:ascii="Arial" w:hAnsi="Arial" w:cs="Arial"/>
          <w:sz w:val="22"/>
          <w:szCs w:val="22"/>
        </w:rPr>
        <w:br/>
        <w:t xml:space="preserve">IČO: </w:t>
      </w:r>
      <w:r w:rsidRPr="00FD13AB">
        <w:rPr>
          <w:rFonts w:ascii="Arial" w:hAnsi="Arial" w:cs="Arial"/>
          <w:snapToGrid w:val="0"/>
          <w:color w:val="000000"/>
          <w:sz w:val="22"/>
          <w:szCs w:val="22"/>
        </w:rPr>
        <w:t>49284886</w:t>
      </w:r>
      <w:r w:rsidRPr="00FD13AB">
        <w:rPr>
          <w:rFonts w:ascii="Arial" w:hAnsi="Arial" w:cs="Arial"/>
          <w:sz w:val="22"/>
          <w:szCs w:val="22"/>
        </w:rPr>
        <w:br/>
        <w:t xml:space="preserve">DIČ: </w:t>
      </w:r>
      <w:r w:rsidRPr="00FD13AB">
        <w:rPr>
          <w:rFonts w:ascii="Arial" w:hAnsi="Arial" w:cs="Arial"/>
          <w:snapToGrid w:val="0"/>
          <w:color w:val="000000"/>
          <w:sz w:val="22"/>
          <w:szCs w:val="22"/>
        </w:rPr>
        <w:t>CZ49284886</w:t>
      </w:r>
      <w:r w:rsidRPr="00FD13A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FD13AB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FD13AB">
        <w:rPr>
          <w:rFonts w:ascii="Verdana" w:hAnsi="Verdana"/>
          <w:color w:val="333333"/>
          <w:sz w:val="18"/>
          <w:szCs w:val="18"/>
          <w:shd w:val="clear" w:color="auto" w:fill="FFFFFF"/>
        </w:rPr>
        <w:t>u Krajského soudu v Hradci Králové, oddíl C 4468</w:t>
      </w:r>
      <w:r w:rsidRPr="00FD13AB">
        <w:rPr>
          <w:rFonts w:ascii="Arial" w:hAnsi="Arial" w:cs="Arial"/>
          <w:iCs/>
          <w:sz w:val="22"/>
          <w:szCs w:val="22"/>
        </w:rPr>
        <w:t xml:space="preserve"> osoba oprávněná jednat za právnickou osobu: Tomáš </w:t>
      </w:r>
      <w:proofErr w:type="spellStart"/>
      <w:r w:rsidRPr="00FD13AB">
        <w:rPr>
          <w:rFonts w:ascii="Arial" w:hAnsi="Arial" w:cs="Arial"/>
          <w:iCs/>
          <w:sz w:val="22"/>
          <w:szCs w:val="22"/>
        </w:rPr>
        <w:t>Chrbolka</w:t>
      </w:r>
      <w:proofErr w:type="spellEnd"/>
      <w:r w:rsidRPr="00FD13AB">
        <w:rPr>
          <w:rFonts w:ascii="Arial" w:hAnsi="Arial" w:cs="Arial"/>
          <w:iCs/>
          <w:sz w:val="22"/>
          <w:szCs w:val="22"/>
        </w:rPr>
        <w:t>, jednatel společnosti</w:t>
      </w:r>
    </w:p>
    <w:p w14:paraId="181D4421" w14:textId="77777777" w:rsidR="00AA7D6B" w:rsidRPr="00FD13AB" w:rsidRDefault="00AA7D6B" w:rsidP="00AA7D6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FD13AB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Pr="00FD13A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FD13A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FD13AB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FD13A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702709524/0600</w:t>
      </w:r>
      <w:r w:rsidRPr="00FD13AB">
        <w:rPr>
          <w:rFonts w:ascii="Arial" w:hAnsi="Arial" w:cs="Arial"/>
          <w:i w:val="0"/>
          <w:sz w:val="22"/>
          <w:szCs w:val="22"/>
        </w:rPr>
        <w:br/>
      </w:r>
    </w:p>
    <w:p w14:paraId="59E3A8D3" w14:textId="08DF88FC" w:rsidR="00D417EF" w:rsidRPr="00FD13A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B261B4" w14:textId="77777777" w:rsidR="00D417EF" w:rsidRPr="00FD13A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4580722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uzavírají tento dodatek č. 4 k pachtovní smlouvě č. 51N19/49, ze dne 10.04.2019 ve znění dodatku č.</w:t>
      </w:r>
      <w:r w:rsidR="00D40C0C" w:rsidRPr="00FD13AB">
        <w:rPr>
          <w:rFonts w:ascii="Arial" w:hAnsi="Arial" w:cs="Arial"/>
          <w:sz w:val="22"/>
          <w:szCs w:val="22"/>
        </w:rPr>
        <w:t xml:space="preserve"> 3</w:t>
      </w:r>
      <w:r w:rsidRPr="00FD13AB">
        <w:rPr>
          <w:rFonts w:ascii="Arial" w:hAnsi="Arial" w:cs="Arial"/>
          <w:sz w:val="22"/>
          <w:szCs w:val="22"/>
        </w:rPr>
        <w:t xml:space="preserve"> ze dne </w:t>
      </w:r>
      <w:r w:rsidR="00D40C0C" w:rsidRPr="00FD13AB">
        <w:rPr>
          <w:rFonts w:ascii="Arial" w:hAnsi="Arial" w:cs="Arial"/>
          <w:sz w:val="22"/>
          <w:szCs w:val="22"/>
        </w:rPr>
        <w:t>17.03.2025</w:t>
      </w:r>
      <w:r w:rsidRPr="00FD13AB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1F42855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iCs/>
          <w:sz w:val="22"/>
          <w:szCs w:val="22"/>
        </w:rPr>
        <w:t xml:space="preserve">1. Na základě </w:t>
      </w:r>
      <w:r w:rsidRPr="00FD13AB">
        <w:rPr>
          <w:rFonts w:ascii="Arial" w:hAnsi="Arial" w:cs="Arial"/>
          <w:sz w:val="22"/>
          <w:szCs w:val="22"/>
        </w:rPr>
        <w:t xml:space="preserve">Čl. </w:t>
      </w:r>
      <w:r w:rsidR="00D40C0C" w:rsidRPr="00FD13AB">
        <w:rPr>
          <w:rFonts w:ascii="Arial" w:hAnsi="Arial" w:cs="Arial"/>
          <w:sz w:val="22"/>
          <w:szCs w:val="22"/>
        </w:rPr>
        <w:t xml:space="preserve">II </w:t>
      </w:r>
      <w:r w:rsidRPr="00FD13AB">
        <w:rPr>
          <w:rFonts w:ascii="Arial" w:hAnsi="Arial" w:cs="Arial"/>
          <w:sz w:val="22"/>
          <w:szCs w:val="22"/>
        </w:rPr>
        <w:t>smlouvy</w:t>
      </w:r>
      <w:r w:rsidRPr="00FD13A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40C0C" w:rsidRPr="00FD13AB">
        <w:rPr>
          <w:rFonts w:ascii="Arial" w:hAnsi="Arial" w:cs="Arial"/>
          <w:sz w:val="22"/>
          <w:szCs w:val="22"/>
        </w:rPr>
        <w:t>38 364 Kč (slovy: třicet osm tisíc tři sta šedesát čtyři koruny české</w:t>
      </w:r>
      <w:r w:rsidRPr="00FD13AB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19CE57" w14:textId="77777777" w:rsidR="00D40C0C" w:rsidRPr="00FD13AB" w:rsidRDefault="00D40C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F54FD" w14:textId="77777777" w:rsidR="00D40C0C" w:rsidRPr="00FD13AB" w:rsidRDefault="00D40C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1F119C" w14:textId="77777777" w:rsidR="00D40C0C" w:rsidRPr="00FD13AB" w:rsidRDefault="00D40C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95CB6" w14:textId="77777777" w:rsidR="00D40C0C" w:rsidRPr="00FD13AB" w:rsidRDefault="00D40C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96718" w14:textId="77777777" w:rsidR="00D40C0C" w:rsidRPr="00FD13AB" w:rsidRDefault="00D40C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B8A7B4" w14:textId="77777777" w:rsidR="00D40C0C" w:rsidRPr="00FD13AB" w:rsidRDefault="00D417EF" w:rsidP="00D40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lastRenderedPageBreak/>
        <w:t xml:space="preserve">2. </w:t>
      </w:r>
      <w:r w:rsidR="00D40C0C" w:rsidRPr="00FD13AB">
        <w:rPr>
          <w:rFonts w:ascii="Arial" w:hAnsi="Arial" w:cs="Arial"/>
          <w:sz w:val="22"/>
          <w:szCs w:val="22"/>
        </w:rPr>
        <w:t xml:space="preserve">Dne 05.12.2025 pozbyl vlastnické právo propachtovatel na základě </w:t>
      </w:r>
    </w:p>
    <w:p w14:paraId="26068A49" w14:textId="413354B2" w:rsidR="00D40C0C" w:rsidRPr="00FD13AB" w:rsidRDefault="00D40C0C" w:rsidP="00D40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rozhodnutí pozemkového </w:t>
      </w:r>
      <w:proofErr w:type="gramStart"/>
      <w:r w:rsidRPr="00FD13AB">
        <w:rPr>
          <w:rFonts w:ascii="Arial" w:hAnsi="Arial" w:cs="Arial"/>
          <w:sz w:val="22"/>
          <w:szCs w:val="22"/>
        </w:rPr>
        <w:t>úřadu  zn.</w:t>
      </w:r>
      <w:proofErr w:type="gramEnd"/>
      <w:r w:rsidRPr="00FD13AB">
        <w:rPr>
          <w:rFonts w:ascii="Arial" w:hAnsi="Arial" w:cs="Arial"/>
          <w:sz w:val="22"/>
          <w:szCs w:val="22"/>
        </w:rPr>
        <w:t xml:space="preserve"> SPU 263762/2025 k</w:t>
      </w:r>
      <w:r w:rsidR="00FE4A7E">
        <w:rPr>
          <w:rFonts w:ascii="Arial" w:hAnsi="Arial" w:cs="Arial"/>
          <w:sz w:val="22"/>
          <w:szCs w:val="22"/>
        </w:rPr>
        <w:t> </w:t>
      </w:r>
      <w:r w:rsidRPr="00FD13AB">
        <w:rPr>
          <w:rFonts w:ascii="Arial" w:hAnsi="Arial" w:cs="Arial"/>
          <w:sz w:val="22"/>
          <w:szCs w:val="22"/>
        </w:rPr>
        <w:t>nemovitost</w:t>
      </w:r>
      <w:r w:rsidR="00FE4A7E">
        <w:rPr>
          <w:rFonts w:ascii="Arial" w:hAnsi="Arial" w:cs="Arial"/>
          <w:sz w:val="22"/>
          <w:szCs w:val="22"/>
        </w:rPr>
        <w:t xml:space="preserve">i </w:t>
      </w:r>
      <w:r w:rsidRPr="00FD13AB">
        <w:rPr>
          <w:rFonts w:ascii="Arial" w:hAnsi="Arial" w:cs="Arial"/>
          <w:sz w:val="22"/>
          <w:szCs w:val="22"/>
        </w:rPr>
        <w:t>v </w:t>
      </w:r>
      <w:proofErr w:type="spellStart"/>
      <w:r w:rsidRPr="00FD13AB">
        <w:rPr>
          <w:rFonts w:ascii="Arial" w:hAnsi="Arial" w:cs="Arial"/>
          <w:sz w:val="22"/>
          <w:szCs w:val="22"/>
        </w:rPr>
        <w:t>k.ú</w:t>
      </w:r>
      <w:proofErr w:type="spellEnd"/>
      <w:r w:rsidRPr="00FD13AB">
        <w:rPr>
          <w:rFonts w:ascii="Arial" w:hAnsi="Arial" w:cs="Arial"/>
          <w:sz w:val="22"/>
          <w:szCs w:val="22"/>
        </w:rPr>
        <w:t xml:space="preserve">. Lešany, </w:t>
      </w:r>
      <w:proofErr w:type="spellStart"/>
      <w:r w:rsidRPr="00FD13AB">
        <w:rPr>
          <w:rFonts w:ascii="Arial" w:hAnsi="Arial" w:cs="Arial"/>
          <w:sz w:val="22"/>
          <w:szCs w:val="22"/>
        </w:rPr>
        <w:t>p.č</w:t>
      </w:r>
      <w:proofErr w:type="spellEnd"/>
      <w:r w:rsidRPr="00FD13AB">
        <w:rPr>
          <w:rFonts w:ascii="Arial" w:hAnsi="Arial" w:cs="Arial"/>
          <w:sz w:val="22"/>
          <w:szCs w:val="22"/>
        </w:rPr>
        <w:t>. KN 1179/5.</w:t>
      </w:r>
    </w:p>
    <w:p w14:paraId="63F3DE6C" w14:textId="77777777" w:rsidR="00D40C0C" w:rsidRPr="00FD13AB" w:rsidRDefault="00D40C0C" w:rsidP="00D40C0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DA8AF27" w14:textId="77777777" w:rsidR="00D40C0C" w:rsidRPr="00FD13AB" w:rsidRDefault="00D40C0C" w:rsidP="00D40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FD13AB">
        <w:rPr>
          <w:rFonts w:ascii="Arial" w:hAnsi="Arial" w:cs="Arial"/>
          <w:iCs/>
          <w:sz w:val="22"/>
          <w:szCs w:val="22"/>
        </w:rPr>
        <w:t>nenáleží</w:t>
      </w:r>
      <w:r w:rsidRPr="00FD13AB">
        <w:rPr>
          <w:rFonts w:ascii="Arial" w:hAnsi="Arial" w:cs="Arial"/>
          <w:sz w:val="22"/>
          <w:szCs w:val="22"/>
        </w:rPr>
        <w:t xml:space="preserve"> propachtovateli pachtovné.</w:t>
      </w:r>
    </w:p>
    <w:p w14:paraId="1AD8AFB5" w14:textId="77777777" w:rsidR="00FE4A7E" w:rsidRDefault="00FE4A7E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38EE265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proofErr w:type="gramStart"/>
      <w:r w:rsidRPr="00FD13AB">
        <w:rPr>
          <w:rFonts w:ascii="Arial" w:hAnsi="Arial" w:cs="Arial"/>
          <w:sz w:val="22"/>
          <w:szCs w:val="22"/>
        </w:rPr>
        <w:t>sníženo  z</w:t>
      </w:r>
      <w:proofErr w:type="gramEnd"/>
      <w:r w:rsidRPr="00FD13AB">
        <w:rPr>
          <w:rFonts w:ascii="Arial" w:hAnsi="Arial" w:cs="Arial"/>
          <w:sz w:val="22"/>
          <w:szCs w:val="22"/>
        </w:rPr>
        <w:t xml:space="preserve"> důvodu </w:t>
      </w:r>
      <w:r w:rsidR="00FA1489" w:rsidRPr="00FD13AB">
        <w:rPr>
          <w:rFonts w:ascii="Arial" w:hAnsi="Arial" w:cs="Arial"/>
          <w:sz w:val="22"/>
          <w:szCs w:val="22"/>
        </w:rPr>
        <w:t xml:space="preserve">komplexní pozemkové úpravy </w:t>
      </w:r>
      <w:r w:rsidRPr="00FD13AB">
        <w:rPr>
          <w:rFonts w:ascii="Arial" w:hAnsi="Arial" w:cs="Arial"/>
          <w:sz w:val="22"/>
          <w:szCs w:val="22"/>
        </w:rPr>
        <w:t>na částku 41 901 Kč (slovy: čtyřicet jeden tisíc devět set jedna koruna česká)</w:t>
      </w:r>
      <w:r w:rsidR="00FE4A7E">
        <w:rPr>
          <w:rFonts w:ascii="Arial" w:hAnsi="Arial" w:cs="Arial"/>
          <w:sz w:val="22"/>
          <w:szCs w:val="22"/>
        </w:rPr>
        <w:t xml:space="preserve"> ročně</w:t>
      </w:r>
      <w:r w:rsidRPr="00FD13AB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FD13A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K 01.10.2026 je p</w:t>
      </w:r>
      <w:r w:rsidR="009B2CC9" w:rsidRPr="00FD13AB">
        <w:rPr>
          <w:rFonts w:ascii="Arial" w:hAnsi="Arial" w:cs="Arial"/>
          <w:sz w:val="22"/>
          <w:szCs w:val="22"/>
        </w:rPr>
        <w:t xml:space="preserve">achtýř povinen zaplatit částku </w:t>
      </w:r>
      <w:r w:rsidRPr="00FD13AB">
        <w:rPr>
          <w:rFonts w:ascii="Arial" w:hAnsi="Arial" w:cs="Arial"/>
          <w:sz w:val="22"/>
          <w:szCs w:val="22"/>
        </w:rPr>
        <w:t>42 326 Kč (slovy: čtyřicet dva tisíce tři sta dvacet šest korun českých).</w:t>
      </w:r>
    </w:p>
    <w:p w14:paraId="6C935932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FD13A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D13A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iCs/>
          <w:sz w:val="22"/>
          <w:szCs w:val="22"/>
        </w:rPr>
        <w:t xml:space="preserve">4. Dále se </w:t>
      </w:r>
      <w:r w:rsidRPr="00FD13A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765409D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a) Čl. </w:t>
      </w:r>
      <w:r w:rsidR="00FA1489" w:rsidRPr="00FD13AB">
        <w:rPr>
          <w:rFonts w:ascii="Arial" w:hAnsi="Arial" w:cs="Arial"/>
          <w:sz w:val="22"/>
          <w:szCs w:val="22"/>
        </w:rPr>
        <w:t>2</w:t>
      </w:r>
      <w:r w:rsidRPr="00FD13A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Smluvní strany se dohodly, že </w:t>
      </w:r>
      <w:r w:rsidRPr="00FD13AB">
        <w:rPr>
          <w:rFonts w:ascii="Arial" w:hAnsi="Arial" w:cs="Arial"/>
          <w:bCs/>
          <w:sz w:val="22"/>
          <w:szCs w:val="22"/>
        </w:rPr>
        <w:t xml:space="preserve">propachtovatel </w:t>
      </w:r>
      <w:r w:rsidRPr="00FD13A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FD13A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FD13AB">
        <w:rPr>
          <w:rFonts w:ascii="Arial" w:hAnsi="Arial" w:cs="Arial"/>
          <w:bCs/>
          <w:sz w:val="22"/>
          <w:szCs w:val="22"/>
        </w:rPr>
        <w:t xml:space="preserve">propachtovatele </w:t>
      </w:r>
      <w:r w:rsidRPr="00FD13A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D13AB">
        <w:rPr>
          <w:rFonts w:ascii="Arial" w:hAnsi="Arial" w:cs="Arial"/>
          <w:bCs/>
          <w:sz w:val="22"/>
          <w:szCs w:val="22"/>
        </w:rPr>
        <w:t xml:space="preserve">pachtýř </w:t>
      </w:r>
      <w:r w:rsidRPr="00FD13A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FD13A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FD13A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D13AB">
        <w:rPr>
          <w:rFonts w:ascii="Arial" w:hAnsi="Arial" w:cs="Arial"/>
          <w:bCs/>
          <w:sz w:val="22"/>
          <w:szCs w:val="22"/>
        </w:rPr>
        <w:t xml:space="preserve">propachtovatel </w:t>
      </w:r>
      <w:r w:rsidRPr="00FD13A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FD13AB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F166401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2690B7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7687D1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7D45491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BEA482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CBB55E" w14:textId="77777777" w:rsidR="00FD13AB" w:rsidRPr="00FD13AB" w:rsidRDefault="00FD13AB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4C1894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8D26EDF" w14:textId="77777777" w:rsidR="00FA1489" w:rsidRPr="00FD13AB" w:rsidRDefault="00FA1489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C878D47" w14:textId="4B4DE055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FD13AB">
        <w:rPr>
          <w:rFonts w:ascii="Arial" w:hAnsi="Arial" w:cs="Arial"/>
          <w:sz w:val="22"/>
          <w:szCs w:val="22"/>
        </w:rPr>
        <w:t>6. 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FD13A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FD13A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D13AB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3"/>
    <w:p w14:paraId="704F99B2" w14:textId="77777777" w:rsidR="00D417EF" w:rsidRPr="00FD13A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1F4B17E" w:rsidR="00D417EF" w:rsidRPr="00FD13A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D13AB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proofErr w:type="gramStart"/>
      <w:r w:rsidR="00FA1489" w:rsidRPr="00FD13AB">
        <w:rPr>
          <w:rFonts w:ascii="Arial" w:hAnsi="Arial" w:cs="Arial"/>
          <w:b w:val="0"/>
          <w:sz w:val="22"/>
          <w:szCs w:val="22"/>
        </w:rPr>
        <w:t>…</w:t>
      </w:r>
      <w:r w:rsidR="00FD13AB" w:rsidRPr="00FD13AB">
        <w:rPr>
          <w:rFonts w:ascii="Arial" w:hAnsi="Arial" w:cs="Arial"/>
          <w:b w:val="0"/>
          <w:sz w:val="22"/>
          <w:szCs w:val="22"/>
        </w:rPr>
        <w:t>…..</w:t>
      </w:r>
      <w:r w:rsidRPr="00FD13AB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Pr="00FD13A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D13A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D13A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D13A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6D07A93" w:rsidR="00D417EF" w:rsidRPr="00FD13A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D13A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FA1489" w:rsidRPr="00FD13AB">
        <w:rPr>
          <w:rFonts w:ascii="Arial" w:hAnsi="Arial" w:cs="Arial"/>
          <w:b w:val="0"/>
          <w:bCs/>
          <w:sz w:val="22"/>
          <w:szCs w:val="22"/>
        </w:rPr>
        <w:t>e dvou</w:t>
      </w:r>
      <w:r w:rsidRPr="00FD13A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D13AB" w:rsidRPr="00FD13AB">
        <w:rPr>
          <w:rFonts w:ascii="Arial" w:hAnsi="Arial" w:cs="Arial"/>
          <w:b w:val="0"/>
          <w:bCs/>
          <w:sz w:val="22"/>
          <w:szCs w:val="22"/>
        </w:rPr>
        <w:t>Jeden</w:t>
      </w:r>
      <w:r w:rsidRPr="00FD13A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FD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D13A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4A28B6E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V</w:t>
      </w:r>
      <w:r w:rsidR="00FD13AB" w:rsidRPr="00FD13AB">
        <w:rPr>
          <w:rFonts w:ascii="Arial" w:hAnsi="Arial" w:cs="Arial"/>
          <w:sz w:val="22"/>
          <w:szCs w:val="22"/>
        </w:rPr>
        <w:t xml:space="preserve"> Pardubicích </w:t>
      </w:r>
      <w:r w:rsidRPr="00FD13AB">
        <w:rPr>
          <w:rFonts w:ascii="Arial" w:hAnsi="Arial" w:cs="Arial"/>
          <w:sz w:val="22"/>
          <w:szCs w:val="22"/>
        </w:rPr>
        <w:t xml:space="preserve">dne </w:t>
      </w:r>
      <w:r w:rsidR="006518AF">
        <w:rPr>
          <w:rFonts w:ascii="Arial" w:hAnsi="Arial" w:cs="Arial"/>
          <w:sz w:val="22"/>
          <w:szCs w:val="22"/>
        </w:rPr>
        <w:t>04.02.2026</w:t>
      </w:r>
    </w:p>
    <w:p w14:paraId="5B75D3CC" w14:textId="7B8CDBCF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D13A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D13A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13D5619" w14:textId="77777777" w:rsidR="00FE4A7E" w:rsidRDefault="00FE4A7E" w:rsidP="00D417EF">
      <w:pPr>
        <w:jc w:val="both"/>
        <w:rPr>
          <w:rFonts w:ascii="Arial" w:hAnsi="Arial" w:cs="Arial"/>
          <w:sz w:val="22"/>
          <w:szCs w:val="22"/>
        </w:rPr>
      </w:pPr>
    </w:p>
    <w:p w14:paraId="009F223B" w14:textId="77777777" w:rsidR="00FE4A7E" w:rsidRPr="00FD13AB" w:rsidRDefault="00FE4A7E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D13A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D13A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D13A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D13A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1C38E8EF" w:rsidR="0048139C" w:rsidRPr="00FD13AB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D13AB">
        <w:rPr>
          <w:rFonts w:ascii="Arial" w:hAnsi="Arial" w:cs="Arial"/>
          <w:sz w:val="22"/>
        </w:rPr>
        <w:t>Ing. Miroslav Kučera</w:t>
      </w:r>
      <w:r w:rsidR="0048139C" w:rsidRPr="00FD13AB">
        <w:rPr>
          <w:rFonts w:ascii="Arial" w:hAnsi="Arial" w:cs="Arial"/>
          <w:sz w:val="22"/>
        </w:rPr>
        <w:br/>
      </w:r>
      <w:r w:rsidRPr="00FD13AB">
        <w:rPr>
          <w:rFonts w:ascii="Arial" w:hAnsi="Arial" w:cs="Arial"/>
          <w:sz w:val="22"/>
        </w:rPr>
        <w:t>ředitel Krajského pozemkového úřadu</w:t>
      </w:r>
      <w:r w:rsidR="0048139C" w:rsidRPr="00FD13AB">
        <w:rPr>
          <w:rFonts w:ascii="Arial" w:hAnsi="Arial" w:cs="Arial"/>
          <w:sz w:val="22"/>
        </w:rPr>
        <w:t xml:space="preserve"> </w:t>
      </w:r>
      <w:r w:rsidR="0073084B" w:rsidRPr="00FD13AB">
        <w:rPr>
          <w:rFonts w:ascii="Arial" w:hAnsi="Arial" w:cs="Arial"/>
          <w:sz w:val="22"/>
        </w:rPr>
        <w:t>pro</w:t>
      </w:r>
      <w:r w:rsidR="004A4933" w:rsidRPr="00FD13AB">
        <w:rPr>
          <w:rFonts w:ascii="Arial" w:hAnsi="Arial" w:cs="Arial"/>
          <w:sz w:val="22"/>
        </w:rPr>
        <w:t xml:space="preserve"> </w:t>
      </w:r>
      <w:r w:rsidRPr="00FD13AB">
        <w:rPr>
          <w:rFonts w:ascii="Arial" w:hAnsi="Arial" w:cs="Arial"/>
          <w:sz w:val="22"/>
        </w:rPr>
        <w:t>Pardubický kraj</w:t>
      </w:r>
      <w:r w:rsidR="0048139C" w:rsidRPr="00FD13AB">
        <w:rPr>
          <w:rFonts w:ascii="Arial" w:hAnsi="Arial" w:cs="Arial"/>
          <w:sz w:val="22"/>
        </w:rPr>
        <w:tab/>
        <w:t xml:space="preserve"> </w:t>
      </w:r>
    </w:p>
    <w:p w14:paraId="3A3092BF" w14:textId="302268CB" w:rsidR="0048139C" w:rsidRPr="00FD13AB" w:rsidRDefault="0048139C" w:rsidP="00F300A0">
      <w:pPr>
        <w:rPr>
          <w:rFonts w:ascii="Arial" w:hAnsi="Arial" w:cs="Arial"/>
          <w:sz w:val="22"/>
          <w:szCs w:val="22"/>
        </w:rPr>
        <w:sectPr w:rsidR="0048139C" w:rsidRPr="00FD13A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D13AB">
        <w:rPr>
          <w:rFonts w:ascii="Arial" w:hAnsi="Arial" w:cs="Arial"/>
          <w:sz w:val="22"/>
          <w:szCs w:val="22"/>
        </w:rPr>
        <w:t>propachtovatel</w:t>
      </w:r>
      <w:r w:rsidR="00987F57" w:rsidRPr="00FD13AB">
        <w:rPr>
          <w:rFonts w:ascii="Arial" w:hAnsi="Arial" w:cs="Arial"/>
          <w:sz w:val="22"/>
          <w:szCs w:val="22"/>
        </w:rPr>
        <w:t xml:space="preserve"> </w:t>
      </w:r>
      <w:r w:rsidRPr="00FD13AB">
        <w:rPr>
          <w:rFonts w:ascii="Arial" w:hAnsi="Arial" w:cs="Arial"/>
          <w:sz w:val="22"/>
          <w:szCs w:val="22"/>
        </w:rPr>
        <w:br w:type="column"/>
      </w:r>
      <w:r w:rsidR="000A341B" w:rsidRPr="00FD13A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D13A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D13AB">
        <w:rPr>
          <w:rFonts w:ascii="Arial" w:hAnsi="Arial" w:cs="Arial"/>
          <w:sz w:val="22"/>
          <w:szCs w:val="22"/>
        </w:rPr>
        <w:br/>
      </w:r>
      <w:r w:rsidRPr="00FD13AB">
        <w:rPr>
          <w:rFonts w:ascii="Arial" w:hAnsi="Arial" w:cs="Arial"/>
          <w:snapToGrid w:val="0"/>
          <w:color w:val="000000"/>
          <w:sz w:val="22"/>
          <w:szCs w:val="22"/>
        </w:rPr>
        <w:t>KABLANĚ, spol. s r.o.</w:t>
      </w:r>
      <w:r w:rsidR="000A341B" w:rsidRPr="00FD13AB">
        <w:rPr>
          <w:rFonts w:ascii="Arial" w:hAnsi="Arial" w:cs="Arial"/>
          <w:i/>
          <w:sz w:val="22"/>
          <w:szCs w:val="22"/>
        </w:rPr>
        <w:br/>
      </w:r>
      <w:r w:rsidR="00FD13AB" w:rsidRPr="00FD13AB">
        <w:rPr>
          <w:rFonts w:ascii="Arial" w:hAnsi="Arial" w:cs="Arial"/>
          <w:color w:val="000000"/>
          <w:sz w:val="22"/>
          <w:szCs w:val="22"/>
        </w:rPr>
        <w:t xml:space="preserve">Tomáš </w:t>
      </w:r>
      <w:proofErr w:type="spellStart"/>
      <w:r w:rsidR="00FD13AB" w:rsidRPr="00FD13AB">
        <w:rPr>
          <w:rFonts w:ascii="Arial" w:hAnsi="Arial" w:cs="Arial"/>
          <w:color w:val="000000"/>
          <w:sz w:val="22"/>
          <w:szCs w:val="22"/>
        </w:rPr>
        <w:t>Chrbolka</w:t>
      </w:r>
      <w:proofErr w:type="spellEnd"/>
      <w:r w:rsidR="00FD13AB" w:rsidRPr="00FD13AB">
        <w:rPr>
          <w:rFonts w:ascii="Arial" w:hAnsi="Arial" w:cs="Arial"/>
          <w:color w:val="000000"/>
          <w:sz w:val="22"/>
          <w:szCs w:val="22"/>
        </w:rPr>
        <w:t xml:space="preserve"> jednatel</w:t>
      </w:r>
      <w:r w:rsidR="000A341B" w:rsidRPr="00FD13AB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D13AB">
        <w:rPr>
          <w:rFonts w:ascii="Arial" w:hAnsi="Arial" w:cs="Arial"/>
          <w:iCs/>
          <w:sz w:val="22"/>
          <w:szCs w:val="22"/>
        </w:rPr>
        <w:br/>
      </w:r>
      <w:r w:rsidR="009D0AA4" w:rsidRPr="00FD13AB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FD13AB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FD13AB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D13A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FD13A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D13A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FD13AB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D13A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FD13AB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FD13A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FD13A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FD13A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FD13A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D13A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D13A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FD13A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FC2A31" w14:textId="77777777" w:rsidR="00FD13AB" w:rsidRPr="00FD13AB" w:rsidRDefault="00444912" w:rsidP="00FD13AB">
      <w:pPr>
        <w:jc w:val="both"/>
        <w:rPr>
          <w:rFonts w:ascii="Arial" w:hAnsi="Arial" w:cs="Arial"/>
          <w:bCs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Registraci provedl </w:t>
      </w:r>
      <w:r w:rsidR="00FD13AB" w:rsidRPr="00FD13AB">
        <w:rPr>
          <w:rFonts w:ascii="Arial" w:hAnsi="Arial" w:cs="Arial"/>
          <w:bCs/>
          <w:sz w:val="22"/>
          <w:szCs w:val="22"/>
        </w:rPr>
        <w:t>Květuše Sedláková</w:t>
      </w:r>
    </w:p>
    <w:p w14:paraId="6DC2266D" w14:textId="7F3B0C24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9B3A199" w:rsidR="00D417EF" w:rsidRPr="00FD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 xml:space="preserve">V </w:t>
      </w:r>
      <w:r w:rsidR="00FD13AB" w:rsidRPr="00FD13AB">
        <w:rPr>
          <w:rFonts w:ascii="Arial" w:hAnsi="Arial" w:cs="Arial"/>
          <w:sz w:val="22"/>
          <w:szCs w:val="22"/>
        </w:rPr>
        <w:t>Pardubicích</w:t>
      </w:r>
      <w:r w:rsidRPr="00FD13A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D13AB">
        <w:rPr>
          <w:rFonts w:ascii="Arial" w:hAnsi="Arial" w:cs="Arial"/>
          <w:sz w:val="22"/>
          <w:szCs w:val="22"/>
        </w:rPr>
        <w:t>…….</w:t>
      </w:r>
      <w:proofErr w:type="gramEnd"/>
      <w:r w:rsidRPr="00FD13AB">
        <w:rPr>
          <w:rFonts w:ascii="Arial" w:hAnsi="Arial" w:cs="Arial"/>
          <w:sz w:val="22"/>
          <w:szCs w:val="22"/>
        </w:rPr>
        <w:t>.</w:t>
      </w:r>
      <w:r w:rsidRPr="00FD13AB">
        <w:rPr>
          <w:rFonts w:ascii="Arial" w:hAnsi="Arial" w:cs="Arial"/>
          <w:sz w:val="22"/>
          <w:szCs w:val="22"/>
        </w:rPr>
        <w:tab/>
      </w:r>
      <w:r w:rsidRPr="00FD13AB">
        <w:rPr>
          <w:rFonts w:ascii="Arial" w:hAnsi="Arial" w:cs="Arial"/>
          <w:sz w:val="22"/>
          <w:szCs w:val="22"/>
        </w:rPr>
        <w:tab/>
      </w:r>
      <w:r w:rsidRPr="00FD13A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D13AB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FD13AB">
        <w:rPr>
          <w:rFonts w:ascii="Arial" w:hAnsi="Arial" w:cs="Arial"/>
          <w:sz w:val="22"/>
          <w:szCs w:val="22"/>
        </w:rPr>
        <w:tab/>
      </w:r>
      <w:r w:rsidRPr="00FD13AB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85921">
    <w:abstractNumId w:val="0"/>
  </w:num>
  <w:num w:numId="2" w16cid:durableId="8483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4A9F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18AF"/>
    <w:rsid w:val="006543FE"/>
    <w:rsid w:val="00661D4A"/>
    <w:rsid w:val="00664F7E"/>
    <w:rsid w:val="0066716D"/>
    <w:rsid w:val="00667387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53E8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D6B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0288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5913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0C0C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13A7"/>
    <w:rsid w:val="00F8646C"/>
    <w:rsid w:val="00F872CF"/>
    <w:rsid w:val="00F918C7"/>
    <w:rsid w:val="00F92906"/>
    <w:rsid w:val="00F94F08"/>
    <w:rsid w:val="00FA1489"/>
    <w:rsid w:val="00FA2D25"/>
    <w:rsid w:val="00FA5E1F"/>
    <w:rsid w:val="00FB5D68"/>
    <w:rsid w:val="00FB638C"/>
    <w:rsid w:val="00FC5C99"/>
    <w:rsid w:val="00FC618F"/>
    <w:rsid w:val="00FC61F3"/>
    <w:rsid w:val="00FC6C0C"/>
    <w:rsid w:val="00FC6F6F"/>
    <w:rsid w:val="00FD13AB"/>
    <w:rsid w:val="00FD1EC4"/>
    <w:rsid w:val="00FD30B1"/>
    <w:rsid w:val="00FD75FF"/>
    <w:rsid w:val="00FE3999"/>
    <w:rsid w:val="00FE4A7E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13A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2026-02-04T09:02:00Z</dcterms:created>
  <dcterms:modified xsi:type="dcterms:W3CDTF">2026-02-04T09:02:00Z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