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6AB7" w14:textId="77777777" w:rsidR="00DE45D5" w:rsidRPr="00DE45D5" w:rsidRDefault="00DE45D5" w:rsidP="00F322B5">
      <w:pPr>
        <w:jc w:val="both"/>
        <w:rPr>
          <w:rFonts w:ascii="GE Inspira" w:hAnsi="GE Inspira"/>
          <w:bCs/>
          <w:sz w:val="24"/>
          <w:szCs w:val="24"/>
          <w:u w:val="single"/>
        </w:rPr>
      </w:pPr>
    </w:p>
    <w:p w14:paraId="3845A3C1" w14:textId="51F6A9D9" w:rsidR="0009059D" w:rsidRPr="00552379" w:rsidRDefault="00887622">
      <w:pPr>
        <w:ind w:right="20"/>
        <w:jc w:val="center"/>
        <w:rPr>
          <w:rFonts w:ascii="GE Inspira" w:hAnsi="GE Inspira"/>
          <w:b/>
          <w:bCs/>
        </w:rPr>
      </w:pPr>
      <w:r>
        <w:rPr>
          <w:rFonts w:ascii="GE Inspira" w:hAnsi="GE Inspira"/>
          <w:b/>
          <w:bCs/>
          <w:lang w:val="cs"/>
        </w:rPr>
        <w:t>DOHODA O SHROMAŽĎOVÁNÍ ÚDAJŮ</w:t>
      </w:r>
    </w:p>
    <w:p w14:paraId="62A80292" w14:textId="77777777" w:rsidR="0009059D" w:rsidRPr="00552379" w:rsidRDefault="0009059D">
      <w:pPr>
        <w:ind w:right="20"/>
        <w:rPr>
          <w:rFonts w:ascii="GE Inspira" w:hAnsi="GE Inspira"/>
        </w:rPr>
      </w:pPr>
    </w:p>
    <w:p w14:paraId="6277849C" w14:textId="77777777" w:rsidR="0009059D" w:rsidRPr="00552379" w:rsidRDefault="00887622">
      <w:pPr>
        <w:pStyle w:val="Zkladntext"/>
        <w:tabs>
          <w:tab w:val="clear" w:pos="540"/>
          <w:tab w:val="clear" w:pos="4500"/>
        </w:tabs>
        <w:spacing w:line="240" w:lineRule="auto"/>
        <w:rPr>
          <w:rFonts w:ascii="GE Inspira" w:hAnsi="GE Inspira"/>
          <w:sz w:val="20"/>
          <w:szCs w:val="20"/>
        </w:rPr>
      </w:pPr>
      <w:r>
        <w:rPr>
          <w:rFonts w:ascii="GE Inspira" w:hAnsi="GE Inspira"/>
          <w:sz w:val="20"/>
          <w:szCs w:val="20"/>
          <w:lang w:val="cs"/>
        </w:rPr>
        <w:t>Tato dohoda o shromažďování anonymních údajů (dále jen „</w:t>
      </w:r>
      <w:r>
        <w:rPr>
          <w:rFonts w:ascii="GE Inspira" w:hAnsi="GE Inspira"/>
          <w:b/>
          <w:bCs/>
          <w:sz w:val="20"/>
          <w:szCs w:val="20"/>
          <w:lang w:val="cs"/>
        </w:rPr>
        <w:t>dohoda</w:t>
      </w:r>
      <w:r>
        <w:rPr>
          <w:rFonts w:ascii="GE Inspira" w:hAnsi="GE Inspira"/>
          <w:sz w:val="20"/>
          <w:szCs w:val="20"/>
          <w:lang w:val="cs"/>
        </w:rPr>
        <w:t xml:space="preserve">“) účinná od </w:t>
      </w:r>
      <w:r>
        <w:rPr>
          <w:rFonts w:ascii="GE Inspira" w:hAnsi="GE Inspira"/>
          <w:b/>
          <w:bCs/>
          <w:sz w:val="20"/>
          <w:szCs w:val="20"/>
          <w:lang w:val="cs"/>
        </w:rPr>
        <w:t>data posledního podpisu</w:t>
      </w:r>
      <w:r>
        <w:rPr>
          <w:rFonts w:ascii="GE Inspira" w:hAnsi="GE Inspira"/>
          <w:sz w:val="20"/>
          <w:szCs w:val="20"/>
          <w:lang w:val="cs"/>
        </w:rPr>
        <w:t xml:space="preserve"> (dále jen „</w:t>
      </w:r>
      <w:r>
        <w:rPr>
          <w:rFonts w:ascii="GE Inspira" w:hAnsi="GE Inspira"/>
          <w:b/>
          <w:bCs/>
          <w:sz w:val="20"/>
          <w:szCs w:val="20"/>
          <w:lang w:val="cs"/>
        </w:rPr>
        <w:t>datum účinnosti</w:t>
      </w:r>
      <w:r>
        <w:rPr>
          <w:rFonts w:ascii="GE Inspira" w:hAnsi="GE Inspira"/>
          <w:sz w:val="20"/>
          <w:szCs w:val="20"/>
          <w:lang w:val="cs"/>
        </w:rPr>
        <w:t xml:space="preserve">“), </w:t>
      </w:r>
    </w:p>
    <w:p w14:paraId="1E275241" w14:textId="77777777" w:rsidR="0009059D" w:rsidRPr="00552379" w:rsidRDefault="0009059D">
      <w:pPr>
        <w:pStyle w:val="Zkladntext"/>
        <w:tabs>
          <w:tab w:val="clear" w:pos="540"/>
          <w:tab w:val="clear" w:pos="4500"/>
        </w:tabs>
        <w:spacing w:line="240" w:lineRule="auto"/>
        <w:rPr>
          <w:rFonts w:ascii="GE Inspira" w:hAnsi="GE Inspira"/>
          <w:sz w:val="20"/>
          <w:szCs w:val="20"/>
        </w:rPr>
      </w:pPr>
    </w:p>
    <w:p w14:paraId="658B4B92" w14:textId="77777777" w:rsidR="0009059D" w:rsidRPr="00552379" w:rsidRDefault="00887622" w:rsidP="00F91CDA">
      <w:pPr>
        <w:pStyle w:val="Zkladntext"/>
        <w:tabs>
          <w:tab w:val="clear" w:pos="540"/>
          <w:tab w:val="clear" w:pos="4500"/>
        </w:tabs>
        <w:spacing w:line="240" w:lineRule="auto"/>
        <w:jc w:val="center"/>
        <w:rPr>
          <w:rFonts w:ascii="GE Inspira" w:hAnsi="GE Inspira"/>
          <w:b/>
          <w:sz w:val="20"/>
          <w:szCs w:val="20"/>
        </w:rPr>
      </w:pPr>
      <w:r>
        <w:rPr>
          <w:rFonts w:ascii="GE Inspira" w:hAnsi="GE Inspira"/>
          <w:b/>
          <w:bCs/>
          <w:sz w:val="20"/>
          <w:szCs w:val="20"/>
          <w:lang w:val="cs"/>
        </w:rPr>
        <w:t>se uzavírá mezi</w:t>
      </w:r>
    </w:p>
    <w:p w14:paraId="2BDF1694" w14:textId="77777777" w:rsidR="0009059D" w:rsidRPr="00552379" w:rsidRDefault="0009059D">
      <w:pPr>
        <w:pStyle w:val="Zkladntext"/>
        <w:tabs>
          <w:tab w:val="clear" w:pos="540"/>
          <w:tab w:val="clear" w:pos="4500"/>
        </w:tabs>
        <w:spacing w:line="240" w:lineRule="auto"/>
        <w:rPr>
          <w:rFonts w:ascii="GE Inspira" w:hAnsi="GE Inspira"/>
          <w:sz w:val="20"/>
          <w:szCs w:val="20"/>
        </w:rPr>
      </w:pPr>
    </w:p>
    <w:p w14:paraId="2871ECE1" w14:textId="5A60FDE2" w:rsidR="0009059D" w:rsidRPr="00552379" w:rsidRDefault="00393FA7">
      <w:pPr>
        <w:pStyle w:val="Zkladntext"/>
        <w:tabs>
          <w:tab w:val="clear" w:pos="540"/>
          <w:tab w:val="clear" w:pos="4500"/>
        </w:tabs>
        <w:spacing w:line="240" w:lineRule="auto"/>
        <w:rPr>
          <w:rFonts w:ascii="GE Inspira" w:hAnsi="GE Inspira"/>
          <w:sz w:val="20"/>
          <w:szCs w:val="20"/>
        </w:rPr>
      </w:pPr>
      <w:r w:rsidRPr="009C29E5">
        <w:rPr>
          <w:rFonts w:ascii="GE Inspira" w:hAnsi="GE Inspira"/>
          <w:b/>
          <w:bCs/>
          <w:sz w:val="20"/>
          <w:szCs w:val="20"/>
          <w:lang w:val="cs"/>
        </w:rPr>
        <w:t>Všeobecná fakultní nemocnice v Praze</w:t>
      </w:r>
      <w:r w:rsidR="00887622">
        <w:rPr>
          <w:rFonts w:ascii="GE Inspira" w:hAnsi="GE Inspira"/>
          <w:sz w:val="20"/>
          <w:szCs w:val="20"/>
          <w:lang w:val="cs"/>
        </w:rPr>
        <w:t xml:space="preserve"> (dále jen „</w:t>
      </w:r>
      <w:r w:rsidR="00887622">
        <w:rPr>
          <w:rFonts w:ascii="GE Inspira" w:hAnsi="GE Inspira"/>
          <w:b/>
          <w:bCs/>
          <w:sz w:val="20"/>
          <w:szCs w:val="20"/>
          <w:lang w:val="cs"/>
        </w:rPr>
        <w:t>poskytovatel</w:t>
      </w:r>
      <w:r w:rsidR="00887622">
        <w:rPr>
          <w:rFonts w:ascii="GE Inspira" w:hAnsi="GE Inspira"/>
          <w:sz w:val="20"/>
          <w:szCs w:val="20"/>
          <w:lang w:val="cs"/>
        </w:rPr>
        <w:t xml:space="preserve">“), </w:t>
      </w:r>
      <w:r>
        <w:rPr>
          <w:rFonts w:ascii="GE Inspira" w:hAnsi="GE Inspira"/>
          <w:sz w:val="20"/>
          <w:szCs w:val="20"/>
          <w:lang w:val="cs"/>
        </w:rPr>
        <w:t>státní příspěvkovou organizací</w:t>
      </w:r>
      <w:r w:rsidR="00887622">
        <w:rPr>
          <w:rFonts w:ascii="GE Inspira" w:hAnsi="GE Inspira"/>
          <w:sz w:val="20"/>
          <w:szCs w:val="20"/>
          <w:lang w:val="cs"/>
        </w:rPr>
        <w:t xml:space="preserve"> se sídlem </w:t>
      </w:r>
      <w:r w:rsidRPr="00393FA7">
        <w:rPr>
          <w:rFonts w:ascii="GE Inspira" w:hAnsi="GE Inspira"/>
          <w:sz w:val="20"/>
          <w:szCs w:val="20"/>
        </w:rPr>
        <w:t xml:space="preserve">U </w:t>
      </w:r>
      <w:proofErr w:type="spellStart"/>
      <w:r w:rsidRPr="00393FA7">
        <w:rPr>
          <w:rFonts w:ascii="GE Inspira" w:hAnsi="GE Inspira"/>
          <w:sz w:val="20"/>
          <w:szCs w:val="20"/>
        </w:rPr>
        <w:t>nemocnice</w:t>
      </w:r>
      <w:proofErr w:type="spellEnd"/>
      <w:r w:rsidRPr="00393FA7">
        <w:rPr>
          <w:rFonts w:ascii="GE Inspira" w:hAnsi="GE Inspira"/>
          <w:sz w:val="20"/>
          <w:szCs w:val="20"/>
        </w:rPr>
        <w:t xml:space="preserve"> 499/2, </w:t>
      </w:r>
      <w:proofErr w:type="spellStart"/>
      <w:r w:rsidRPr="00393FA7">
        <w:rPr>
          <w:rFonts w:ascii="GE Inspira" w:hAnsi="GE Inspira"/>
          <w:sz w:val="20"/>
          <w:szCs w:val="20"/>
        </w:rPr>
        <w:t>Nové</w:t>
      </w:r>
      <w:proofErr w:type="spellEnd"/>
      <w:r w:rsidRPr="00393FA7">
        <w:rPr>
          <w:rFonts w:ascii="GE Inspira" w:hAnsi="GE Inspira"/>
          <w:sz w:val="20"/>
          <w:szCs w:val="20"/>
        </w:rPr>
        <w:t xml:space="preserve"> </w:t>
      </w:r>
      <w:proofErr w:type="spellStart"/>
      <w:r w:rsidRPr="00393FA7">
        <w:rPr>
          <w:rFonts w:ascii="GE Inspira" w:hAnsi="GE Inspira"/>
          <w:sz w:val="20"/>
          <w:szCs w:val="20"/>
        </w:rPr>
        <w:t>Město</w:t>
      </w:r>
      <w:proofErr w:type="spellEnd"/>
      <w:r w:rsidRPr="00393FA7">
        <w:rPr>
          <w:rFonts w:ascii="GE Inspira" w:hAnsi="GE Inspira"/>
          <w:sz w:val="20"/>
          <w:szCs w:val="20"/>
        </w:rPr>
        <w:t>, 1280</w:t>
      </w:r>
      <w:r>
        <w:rPr>
          <w:rFonts w:ascii="GE Inspira" w:hAnsi="GE Inspira"/>
          <w:sz w:val="20"/>
          <w:szCs w:val="20"/>
        </w:rPr>
        <w:t>8</w:t>
      </w:r>
      <w:r w:rsidRPr="00393FA7">
        <w:rPr>
          <w:rFonts w:ascii="GE Inspira" w:hAnsi="GE Inspira"/>
          <w:sz w:val="20"/>
          <w:szCs w:val="20"/>
        </w:rPr>
        <w:t xml:space="preserve"> Praha 2 </w:t>
      </w:r>
      <w:r>
        <w:rPr>
          <w:rFonts w:ascii="GE Inspira" w:hAnsi="GE Inspira"/>
          <w:sz w:val="20"/>
          <w:szCs w:val="20"/>
          <w:lang w:val="cs"/>
        </w:rPr>
        <w:t xml:space="preserve">IČO: </w:t>
      </w:r>
      <w:hyperlink r:id="rId12" w:history="1">
        <w:r w:rsidRPr="00393FA7">
          <w:rPr>
            <w:rStyle w:val="Hypertextovodkaz"/>
            <w:rFonts w:ascii="GE Inspira" w:hAnsi="GE Inspira"/>
            <w:sz w:val="20"/>
            <w:szCs w:val="20"/>
          </w:rPr>
          <w:t>00064165</w:t>
        </w:r>
      </w:hyperlink>
    </w:p>
    <w:p w14:paraId="359947A9" w14:textId="77777777" w:rsidR="0009059D" w:rsidRPr="00552379" w:rsidRDefault="0009059D" w:rsidP="00F91CDA">
      <w:pPr>
        <w:pStyle w:val="Zkladntext"/>
        <w:tabs>
          <w:tab w:val="clear" w:pos="540"/>
          <w:tab w:val="clear" w:pos="4500"/>
        </w:tabs>
        <w:spacing w:line="240" w:lineRule="auto"/>
        <w:jc w:val="center"/>
        <w:rPr>
          <w:rFonts w:ascii="GE Inspira" w:hAnsi="GE Inspira"/>
          <w:sz w:val="20"/>
          <w:szCs w:val="20"/>
        </w:rPr>
      </w:pPr>
    </w:p>
    <w:p w14:paraId="545EE2A7" w14:textId="77777777" w:rsidR="0009059D" w:rsidRPr="00552379" w:rsidRDefault="00887622" w:rsidP="00552379">
      <w:pPr>
        <w:pStyle w:val="Zkladntext"/>
        <w:tabs>
          <w:tab w:val="clear" w:pos="540"/>
          <w:tab w:val="clear" w:pos="4500"/>
        </w:tabs>
        <w:spacing w:line="240" w:lineRule="auto"/>
        <w:jc w:val="center"/>
        <w:rPr>
          <w:rFonts w:ascii="GE Inspira" w:hAnsi="GE Inspira"/>
          <w:b/>
          <w:sz w:val="20"/>
          <w:szCs w:val="20"/>
        </w:rPr>
      </w:pPr>
      <w:r>
        <w:rPr>
          <w:rFonts w:ascii="GE Inspira" w:hAnsi="GE Inspira"/>
          <w:b/>
          <w:bCs/>
          <w:sz w:val="20"/>
          <w:szCs w:val="20"/>
          <w:lang w:val="cs"/>
        </w:rPr>
        <w:t>a</w:t>
      </w:r>
    </w:p>
    <w:p w14:paraId="572A0CB7" w14:textId="77777777" w:rsidR="0009059D" w:rsidRPr="00552379" w:rsidRDefault="0009059D">
      <w:pPr>
        <w:pStyle w:val="Zkladntext"/>
        <w:tabs>
          <w:tab w:val="clear" w:pos="540"/>
          <w:tab w:val="clear" w:pos="4500"/>
        </w:tabs>
        <w:spacing w:line="240" w:lineRule="auto"/>
        <w:rPr>
          <w:rFonts w:ascii="GE Inspira" w:hAnsi="GE Inspira"/>
          <w:sz w:val="20"/>
          <w:szCs w:val="20"/>
        </w:rPr>
      </w:pPr>
    </w:p>
    <w:p w14:paraId="03369F7A" w14:textId="15596AB7" w:rsidR="0009059D" w:rsidRPr="00552379" w:rsidRDefault="00887622">
      <w:pPr>
        <w:rPr>
          <w:rFonts w:ascii="GE Inspira" w:hAnsi="GE Inspira"/>
        </w:rPr>
      </w:pPr>
      <w:r w:rsidRPr="002D3B8D">
        <w:rPr>
          <w:lang w:val="cs"/>
        </w:rPr>
        <w:t>společností</w:t>
      </w:r>
      <w:r w:rsidRPr="002D3B8D">
        <w:rPr>
          <w:b/>
          <w:bCs/>
          <w:lang w:val="cs"/>
        </w:rPr>
        <w:t xml:space="preserve"> </w:t>
      </w:r>
      <w:r w:rsidR="002D3B8D" w:rsidRPr="002D3B8D">
        <w:rPr>
          <w:rStyle w:val="Siln"/>
          <w:rFonts w:ascii="GE Inspira" w:eastAsia="SimSun" w:hAnsi="GE Inspira"/>
          <w:lang w:val="cs"/>
        </w:rPr>
        <w:t>GE HealthCare Česká republika,s.r.o.</w:t>
      </w:r>
      <w:r w:rsidRPr="002D3B8D">
        <w:rPr>
          <w:rFonts w:ascii="Arial" w:hAnsi="Arial"/>
          <w:lang w:val="cs"/>
        </w:rPr>
        <w:t> </w:t>
      </w:r>
      <w:r w:rsidRPr="002D3B8D">
        <w:rPr>
          <w:rFonts w:ascii="GE Inspira" w:hAnsi="GE Inspira"/>
          <w:lang w:val="cs"/>
        </w:rPr>
        <w:t>(dále jen „</w:t>
      </w:r>
      <w:r w:rsidRPr="002D3B8D">
        <w:rPr>
          <w:rFonts w:ascii="GE Inspira" w:hAnsi="GE Inspira"/>
          <w:b/>
          <w:bCs/>
          <w:lang w:val="cs"/>
        </w:rPr>
        <w:t>společnost</w:t>
      </w:r>
      <w:r w:rsidRPr="002D3B8D">
        <w:rPr>
          <w:rFonts w:ascii="GE Inspira" w:hAnsi="GE Inspira"/>
          <w:lang w:val="cs"/>
        </w:rPr>
        <w:t xml:space="preserve"> </w:t>
      </w:r>
      <w:r w:rsidRPr="002D3B8D">
        <w:rPr>
          <w:rFonts w:ascii="GE Inspira" w:hAnsi="GE Inspira"/>
          <w:b/>
          <w:bCs/>
          <w:lang w:val="cs"/>
        </w:rPr>
        <w:t>GE</w:t>
      </w:r>
      <w:r w:rsidRPr="002D3B8D">
        <w:rPr>
          <w:rFonts w:ascii="GE Inspira" w:hAnsi="GE Inspira"/>
          <w:lang w:val="cs"/>
        </w:rPr>
        <w:t xml:space="preserve"> </w:t>
      </w:r>
      <w:r w:rsidRPr="002D3B8D">
        <w:rPr>
          <w:rFonts w:ascii="GE Inspira" w:hAnsi="GE Inspira"/>
          <w:b/>
          <w:bCs/>
          <w:lang w:val="cs"/>
        </w:rPr>
        <w:t>Healthcare</w:t>
      </w:r>
      <w:r w:rsidRPr="002D3B8D">
        <w:rPr>
          <w:rFonts w:ascii="GE Inspira" w:hAnsi="GE Inspira"/>
          <w:lang w:val="cs"/>
        </w:rPr>
        <w:t>“), společností řádně založenou a existující podle zákonů [země], se sídlem v</w:t>
      </w:r>
      <w:r w:rsidRPr="002D3B8D">
        <w:rPr>
          <w:rFonts w:ascii="Arial" w:hAnsi="Arial"/>
          <w:lang w:val="cs"/>
        </w:rPr>
        <w:t> </w:t>
      </w:r>
      <w:r w:rsidR="002D3B8D" w:rsidRPr="002D3B8D">
        <w:rPr>
          <w:rFonts w:ascii="GE Inspira" w:hAnsi="GE Inspira"/>
          <w:lang w:val="cs"/>
        </w:rPr>
        <w:t>Kačírkova 982/4, 158 00  Praha 5</w:t>
      </w:r>
      <w:r w:rsidRPr="002D3B8D">
        <w:rPr>
          <w:rFonts w:ascii="GE Inspira" w:hAnsi="GE Inspira"/>
          <w:lang w:val="cs"/>
        </w:rPr>
        <w:t xml:space="preserve">, a registrovanou u </w:t>
      </w:r>
      <w:r w:rsidR="002D3B8D" w:rsidRPr="002D3B8D">
        <w:rPr>
          <w:rFonts w:ascii="GE Inspira" w:hAnsi="GE Inspira"/>
          <w:b/>
          <w:bCs/>
          <w:lang w:val="cs"/>
        </w:rPr>
        <w:t>M</w:t>
      </w:r>
      <w:r w:rsidR="002D3B8D" w:rsidRPr="002D3B8D">
        <w:rPr>
          <w:rFonts w:ascii="GE Inspira" w:hAnsi="GE Inspira"/>
          <w:b/>
          <w:bCs/>
          <w:lang w:val="cs-CZ"/>
        </w:rPr>
        <w:t>ěstského soudu v Praze</w:t>
      </w:r>
      <w:r w:rsidRPr="002D3B8D">
        <w:rPr>
          <w:rFonts w:ascii="GE Inspira" w:hAnsi="GE Inspira"/>
          <w:lang w:val="cs"/>
        </w:rPr>
        <w:t xml:space="preserve"> pod číslem </w:t>
      </w:r>
      <w:r w:rsidR="002D3B8D" w:rsidRPr="002D3B8D">
        <w:rPr>
          <w:rFonts w:ascii="GE Inspira" w:hAnsi="GE Inspira"/>
          <w:b/>
          <w:bCs/>
          <w:lang w:val="cs"/>
        </w:rPr>
        <w:t>C38941</w:t>
      </w:r>
      <w:r w:rsidR="002D3B8D">
        <w:rPr>
          <w:rFonts w:ascii="GE Inspira" w:hAnsi="GE Inspira"/>
          <w:lang w:val="cs"/>
        </w:rPr>
        <w:t>.</w:t>
      </w:r>
    </w:p>
    <w:p w14:paraId="6190BA60" w14:textId="77777777" w:rsidR="0009059D" w:rsidRPr="00552379" w:rsidRDefault="0009059D">
      <w:pPr>
        <w:pStyle w:val="Zkladntext"/>
        <w:tabs>
          <w:tab w:val="clear" w:pos="540"/>
          <w:tab w:val="clear" w:pos="4500"/>
        </w:tabs>
        <w:spacing w:line="240" w:lineRule="auto"/>
        <w:rPr>
          <w:rFonts w:ascii="GE Inspira" w:hAnsi="GE Inspira"/>
          <w:sz w:val="20"/>
          <w:szCs w:val="20"/>
        </w:rPr>
      </w:pPr>
    </w:p>
    <w:p w14:paraId="084AD16B" w14:textId="77777777" w:rsidR="0009059D" w:rsidRPr="00552379" w:rsidRDefault="00887622">
      <w:pPr>
        <w:pStyle w:val="Zkladntext"/>
        <w:tabs>
          <w:tab w:val="clear" w:pos="540"/>
          <w:tab w:val="clear" w:pos="4500"/>
        </w:tabs>
        <w:spacing w:line="240" w:lineRule="auto"/>
        <w:rPr>
          <w:rFonts w:ascii="GE Inspira" w:hAnsi="GE Inspira"/>
          <w:sz w:val="20"/>
          <w:szCs w:val="20"/>
        </w:rPr>
      </w:pPr>
      <w:r>
        <w:rPr>
          <w:rFonts w:ascii="GE Inspira" w:hAnsi="GE Inspira"/>
          <w:sz w:val="20"/>
          <w:szCs w:val="20"/>
          <w:lang w:val="cs"/>
        </w:rPr>
        <w:t>Společnost GE Healthcare a poskytovatel jsou zde jednotlivě označováni jako „</w:t>
      </w:r>
      <w:r>
        <w:rPr>
          <w:rFonts w:ascii="GE Inspira" w:hAnsi="GE Inspira"/>
          <w:b/>
          <w:bCs/>
          <w:sz w:val="20"/>
          <w:szCs w:val="20"/>
          <w:lang w:val="cs"/>
        </w:rPr>
        <w:t>smluvní strana</w:t>
      </w:r>
      <w:r>
        <w:rPr>
          <w:rFonts w:ascii="GE Inspira" w:hAnsi="GE Inspira"/>
          <w:sz w:val="20"/>
          <w:szCs w:val="20"/>
          <w:lang w:val="cs"/>
        </w:rPr>
        <w:t>“ a společně jako „</w:t>
      </w:r>
      <w:r>
        <w:rPr>
          <w:rFonts w:ascii="GE Inspira" w:hAnsi="GE Inspira"/>
          <w:b/>
          <w:bCs/>
          <w:sz w:val="20"/>
          <w:szCs w:val="20"/>
          <w:lang w:val="cs"/>
        </w:rPr>
        <w:t>smluvní strany</w:t>
      </w:r>
      <w:r>
        <w:rPr>
          <w:rFonts w:ascii="GE Inspira" w:hAnsi="GE Inspira"/>
          <w:sz w:val="20"/>
          <w:szCs w:val="20"/>
          <w:lang w:val="cs"/>
        </w:rPr>
        <w:t>“.</w:t>
      </w:r>
    </w:p>
    <w:p w14:paraId="3950A680" w14:textId="77777777" w:rsidR="000E70B2" w:rsidRPr="000E70B2" w:rsidRDefault="000E70B2" w:rsidP="000E70B2">
      <w:pPr>
        <w:pStyle w:val="Zkladntext"/>
        <w:rPr>
          <w:rFonts w:ascii="GE Inspira" w:hAnsi="GE Inspira"/>
          <w:sz w:val="20"/>
          <w:szCs w:val="20"/>
        </w:rPr>
      </w:pPr>
    </w:p>
    <w:p w14:paraId="661051EB" w14:textId="107F1781" w:rsidR="006212FA" w:rsidRPr="00345DB4" w:rsidRDefault="006212FA" w:rsidP="006212FA">
      <w:pPr>
        <w:pStyle w:val="Zkladntext"/>
        <w:rPr>
          <w:rFonts w:ascii="GE Inspira" w:hAnsi="GE Inspira"/>
          <w:sz w:val="20"/>
          <w:szCs w:val="20"/>
          <w:lang w:val="cs"/>
        </w:rPr>
      </w:pPr>
      <w:r>
        <w:rPr>
          <w:rFonts w:ascii="GE Inspira" w:hAnsi="GE Inspira"/>
          <w:sz w:val="20"/>
          <w:szCs w:val="20"/>
          <w:lang w:val="cs"/>
        </w:rPr>
        <w:tab/>
      </w:r>
      <w:r>
        <w:rPr>
          <w:rFonts w:ascii="GE Inspira" w:hAnsi="GE Inspira"/>
          <w:b/>
          <w:bCs/>
          <w:sz w:val="20"/>
          <w:szCs w:val="20"/>
          <w:lang w:val="cs"/>
        </w:rPr>
        <w:t>VZHLEDEM K TOMU, ŽE</w:t>
      </w:r>
      <w:r>
        <w:rPr>
          <w:rFonts w:ascii="GE Inspira" w:hAnsi="GE Inspira"/>
          <w:sz w:val="20"/>
          <w:szCs w:val="20"/>
          <w:lang w:val="cs"/>
        </w:rPr>
        <w:t xml:space="preserve"> se společnost GE Healthcare mimo jiné zabývá vývojem, výrobou a prodejem diagnostických zobrazovacích systémů (včetně rentgenu, ultrazvuku, počítačové tomografie, molekulárního zobrazování a magnetické rezonance) a potřebuje jeden nebo více z následujících typů klinických údajů od uživatelů takových systémů: i) klinické snímky, ii) videozáznamy nezpracovaných skenovaných dat, fotografie, iii) data DICOM a/nebo iv) klinické případové studie (dále společně označované jako „údaje”) pro použití ve spojení s jedním nebo více z následujících účelů: i) interní a externí vzdělávání a školení, ii) marketing a iii) úsilí o vývoj interních technologií a produktů</w:t>
      </w:r>
      <w:r w:rsidR="0054666F">
        <w:rPr>
          <w:sz w:val="20"/>
          <w:szCs w:val="20"/>
          <w:lang w:val="cs"/>
        </w:rPr>
        <w:t>.</w:t>
      </w:r>
      <w:r w:rsidR="0054666F" w:rsidRPr="009C29E5">
        <w:rPr>
          <w:rFonts w:ascii="GE Inspira" w:hAnsi="GE Inspira"/>
          <w:sz w:val="20"/>
          <w:szCs w:val="20"/>
          <w:lang w:val="cs"/>
        </w:rPr>
        <w:t>Smluvní strany výslovně potvrzují, že veškeré údaje poskytované podle této dohody jsou anonymizované údaje, které neumožňují identifikaci konkrétní fyzické osoby a nepředstavují osobní údaje ve smyslu čl. 4 odst. 1 nařízení (EU) 2016/679 (GDPR).</w:t>
      </w:r>
    </w:p>
    <w:p w14:paraId="1B2380E9" w14:textId="77777777" w:rsidR="006212FA" w:rsidRPr="00345DB4" w:rsidRDefault="006212FA" w:rsidP="006212FA">
      <w:pPr>
        <w:pStyle w:val="Zkladntext"/>
        <w:rPr>
          <w:rFonts w:ascii="GE Inspira" w:hAnsi="GE Inspira"/>
          <w:sz w:val="20"/>
          <w:szCs w:val="20"/>
          <w:lang w:val="cs"/>
        </w:rPr>
      </w:pPr>
    </w:p>
    <w:p w14:paraId="3C152AA2" w14:textId="77777777" w:rsidR="006212FA" w:rsidRPr="00345DB4" w:rsidRDefault="006212FA" w:rsidP="00075F04">
      <w:pPr>
        <w:pStyle w:val="Zkladntext"/>
        <w:rPr>
          <w:rFonts w:ascii="GE Inspira" w:hAnsi="GE Inspira"/>
          <w:sz w:val="20"/>
          <w:szCs w:val="20"/>
          <w:lang w:val="cs"/>
        </w:rPr>
      </w:pPr>
      <w:r>
        <w:rPr>
          <w:rFonts w:ascii="GE Inspira" w:hAnsi="GE Inspira"/>
          <w:sz w:val="20"/>
          <w:szCs w:val="20"/>
          <w:lang w:val="cs"/>
        </w:rPr>
        <w:tab/>
      </w:r>
      <w:r>
        <w:rPr>
          <w:rFonts w:ascii="GE Inspira" w:hAnsi="GE Inspira"/>
          <w:b/>
          <w:bCs/>
          <w:sz w:val="20"/>
          <w:szCs w:val="20"/>
          <w:lang w:val="cs"/>
        </w:rPr>
        <w:t>PROTO</w:t>
      </w:r>
      <w:r>
        <w:rPr>
          <w:rFonts w:ascii="GE Inspira" w:hAnsi="GE Inspira"/>
          <w:sz w:val="20"/>
          <w:szCs w:val="20"/>
          <w:lang w:val="cs"/>
        </w:rPr>
        <w:t xml:space="preserve"> s ohledem na výše uvedené společnost GE Healthcare a poskytovatel souhlasí s následujícím:</w:t>
      </w:r>
    </w:p>
    <w:p w14:paraId="13116757" w14:textId="77777777" w:rsidR="006212FA" w:rsidRPr="00345DB4" w:rsidRDefault="006212FA" w:rsidP="006212FA">
      <w:pPr>
        <w:pStyle w:val="Zkladntext"/>
        <w:tabs>
          <w:tab w:val="clear" w:pos="540"/>
          <w:tab w:val="clear" w:pos="4500"/>
        </w:tabs>
        <w:spacing w:line="240" w:lineRule="auto"/>
        <w:rPr>
          <w:rFonts w:ascii="GE Inspira" w:hAnsi="GE Inspira"/>
          <w:sz w:val="20"/>
          <w:szCs w:val="20"/>
          <w:lang w:val="cs"/>
        </w:rPr>
      </w:pPr>
    </w:p>
    <w:p w14:paraId="1DB629F5" w14:textId="76B55E9E" w:rsidR="0009059D" w:rsidRPr="00345DB4" w:rsidRDefault="00887622">
      <w:pPr>
        <w:numPr>
          <w:ilvl w:val="0"/>
          <w:numId w:val="10"/>
        </w:numPr>
        <w:ind w:right="20"/>
        <w:jc w:val="both"/>
        <w:rPr>
          <w:rFonts w:ascii="GE Inspira" w:hAnsi="GE Inspira"/>
          <w:lang w:val="cs"/>
        </w:rPr>
      </w:pPr>
      <w:r>
        <w:rPr>
          <w:rFonts w:ascii="GE Inspira" w:hAnsi="GE Inspira"/>
          <w:u w:val="single"/>
          <w:lang w:val="cs"/>
        </w:rPr>
        <w:t>Účel</w:t>
      </w:r>
      <w:r>
        <w:rPr>
          <w:rFonts w:ascii="GE Inspira" w:hAnsi="GE Inspira"/>
          <w:lang w:val="cs"/>
        </w:rPr>
        <w:t xml:space="preserve">. Účelem této dohody je definovat podmínky, za kterých bude poskytovatel shromažďovat, vybírat a zpracovávat údaje týkající se pacienta za účelem předání </w:t>
      </w:r>
      <w:r w:rsidR="007B0AAF">
        <w:rPr>
          <w:rFonts w:ascii="GE Inspira" w:hAnsi="GE Inspira"/>
          <w:lang w:val="cs"/>
        </w:rPr>
        <w:t xml:space="preserve">anonymizovaných </w:t>
      </w:r>
      <w:r>
        <w:rPr>
          <w:rFonts w:ascii="GE Inspira" w:hAnsi="GE Inspira"/>
          <w:lang w:val="cs"/>
        </w:rPr>
        <w:t>údajů souvisejících s pacientem (jak je definováno v článku 2) společnosti GE Healthcare za účelem použití takových údajů společností GE Healthcare za podmínek uvedených v článku 3 níže.</w:t>
      </w:r>
    </w:p>
    <w:p w14:paraId="70745C11" w14:textId="77777777" w:rsidR="0009059D" w:rsidRPr="00345DB4" w:rsidRDefault="0009059D">
      <w:pPr>
        <w:ind w:left="360" w:right="20"/>
        <w:jc w:val="both"/>
        <w:rPr>
          <w:rFonts w:ascii="GE Inspira" w:hAnsi="GE Inspira"/>
          <w:lang w:val="cs"/>
        </w:rPr>
      </w:pPr>
    </w:p>
    <w:p w14:paraId="0223598B" w14:textId="5D4062E1" w:rsidR="00345DB4" w:rsidRPr="001233D9" w:rsidRDefault="00887622" w:rsidP="001233D9">
      <w:pPr>
        <w:pStyle w:val="Indent1"/>
        <w:numPr>
          <w:ilvl w:val="0"/>
          <w:numId w:val="10"/>
        </w:numPr>
        <w:jc w:val="both"/>
        <w:rPr>
          <w:rFonts w:ascii="GE Inspira" w:hAnsi="GE Inspira"/>
          <w:sz w:val="20"/>
          <w:szCs w:val="20"/>
          <w:lang w:val="cs"/>
        </w:rPr>
      </w:pPr>
      <w:r>
        <w:rPr>
          <w:rFonts w:ascii="GE Inspira" w:hAnsi="GE Inspira"/>
          <w:sz w:val="20"/>
          <w:szCs w:val="20"/>
          <w:u w:val="single"/>
          <w:lang w:val="cs"/>
        </w:rPr>
        <w:t>Údaje</w:t>
      </w:r>
      <w:r>
        <w:rPr>
          <w:rFonts w:ascii="GE Inspira" w:hAnsi="GE Inspira"/>
          <w:sz w:val="20"/>
          <w:szCs w:val="20"/>
          <w:lang w:val="cs"/>
        </w:rPr>
        <w:t xml:space="preserve">. </w:t>
      </w:r>
      <w:r w:rsidR="004630A4" w:rsidRPr="004630A4">
        <w:rPr>
          <w:rFonts w:ascii="GE Inspira" w:hAnsi="GE Inspira"/>
          <w:sz w:val="20"/>
          <w:szCs w:val="20"/>
          <w:lang w:val="cs"/>
        </w:rPr>
        <w:t>Poskytovatel poskytne společnosti GE Healthcare výhradně anonymizované údaje, které byly zpracovány takovým způsobem, že již neumožňují přímou ani nepřímou identifikaci konkrétní fyzické osoby, a to ani při vynaložení veškerých přiměřeně dostupných prostředků.</w:t>
      </w:r>
      <w:r w:rsidR="004630A4">
        <w:rPr>
          <w:rFonts w:ascii="GE Inspira" w:hAnsi="GE Inspira"/>
          <w:sz w:val="20"/>
          <w:szCs w:val="20"/>
          <w:lang w:val="cs"/>
        </w:rPr>
        <w:t xml:space="preserve"> </w:t>
      </w:r>
      <w:r w:rsidR="004630A4" w:rsidRPr="004630A4">
        <w:rPr>
          <w:rFonts w:ascii="GE Inspira" w:hAnsi="GE Inspira"/>
          <w:sz w:val="20"/>
          <w:szCs w:val="20"/>
          <w:lang w:val="cs"/>
        </w:rPr>
        <w:t>Smluvní strany výslovně potvrzují, že anonymizované údaje poskytované podle této dohody nepředstavují osobní údaje ve smyslu platných právních předpisů o ochraně osobních údajů, zejména nařízení (EU) 2016/679 (GDPR, a že se na jejich poskytování a používání nevztahuje režim těchto předpisů.</w:t>
      </w:r>
      <w:r w:rsidR="004630A4">
        <w:rPr>
          <w:rFonts w:ascii="GE Inspira" w:hAnsi="GE Inspira"/>
          <w:sz w:val="20"/>
          <w:szCs w:val="20"/>
          <w:lang w:val="cs"/>
        </w:rPr>
        <w:t xml:space="preserve"> </w:t>
      </w:r>
      <w:r w:rsidR="004630A4" w:rsidRPr="004630A4">
        <w:rPr>
          <w:rFonts w:ascii="GE Inspira" w:hAnsi="GE Inspira"/>
          <w:sz w:val="20"/>
          <w:szCs w:val="20"/>
          <w:lang w:val="cs"/>
        </w:rPr>
        <w:t>Poskytovatel odpovídá za to, že anonymizace údajů je provedena před jejich předáním společnosti GE Healthcare. Společnost GE Healthcare je oprávněna odmítnout jakékoli údaje, u nichž má důvodné pochybnosti o tom, že nebyly řádně anonymizovány.</w:t>
      </w:r>
      <w:r>
        <w:rPr>
          <w:rFonts w:ascii="GE Inspira" w:hAnsi="GE Inspira"/>
          <w:sz w:val="20"/>
          <w:szCs w:val="20"/>
          <w:u w:val="single"/>
          <w:lang w:val="cs"/>
        </w:rPr>
        <w:t>Použití společností GE Healthcare</w:t>
      </w:r>
      <w:r>
        <w:rPr>
          <w:rFonts w:ascii="GE Inspira" w:hAnsi="GE Inspira"/>
          <w:sz w:val="20"/>
          <w:szCs w:val="20"/>
          <w:lang w:val="cs"/>
        </w:rPr>
        <w:t>. Poskytovatel uděluje společnosti GE Healthcare nevýhradní, celosvětové, bezplatné, sublicencovatelné právo a licenci na používání, kopírování, reprodukování, pozměňování, začleňování, upravování a zobrazování údajů, ať už jako celku nebo jejich částí, a na vytváření odvozených děl na nich založených, pro účely i) interního a externího vzdělávání a školení, ii) marketingu a iii) úsilí o vývoj interních technologií a produktů; na dobu 50 (padesáti) let.</w:t>
      </w:r>
    </w:p>
    <w:p w14:paraId="1FDFB71D" w14:textId="77777777" w:rsidR="00345DB4" w:rsidRPr="00345DB4" w:rsidRDefault="00345DB4">
      <w:pPr>
        <w:pStyle w:val="Indent1"/>
        <w:ind w:left="0" w:firstLine="0"/>
        <w:jc w:val="both"/>
        <w:rPr>
          <w:rFonts w:ascii="GE Inspira" w:hAnsi="GE Inspira"/>
          <w:sz w:val="20"/>
          <w:szCs w:val="20"/>
          <w:lang w:val="cs"/>
        </w:rPr>
      </w:pPr>
    </w:p>
    <w:p w14:paraId="2DB66691" w14:textId="77777777" w:rsidR="00757E89" w:rsidRPr="00552379" w:rsidRDefault="00887622" w:rsidP="00757E89">
      <w:pPr>
        <w:pStyle w:val="Indent1"/>
        <w:numPr>
          <w:ilvl w:val="0"/>
          <w:numId w:val="10"/>
        </w:numPr>
        <w:jc w:val="both"/>
        <w:rPr>
          <w:rFonts w:ascii="GE Inspira" w:hAnsi="GE Inspira"/>
          <w:sz w:val="20"/>
          <w:szCs w:val="20"/>
        </w:rPr>
      </w:pPr>
      <w:r>
        <w:rPr>
          <w:rFonts w:ascii="GE Inspira" w:hAnsi="GE Inspira"/>
          <w:sz w:val="20"/>
          <w:szCs w:val="20"/>
          <w:u w:val="single"/>
          <w:lang w:val="cs"/>
        </w:rPr>
        <w:t>Mlčenlivost</w:t>
      </w:r>
    </w:p>
    <w:p w14:paraId="498983F2" w14:textId="67E3DAC2" w:rsidR="0009059D" w:rsidRPr="009C29E5" w:rsidRDefault="00757E89" w:rsidP="00FE4383">
      <w:pPr>
        <w:pStyle w:val="Indent1"/>
        <w:tabs>
          <w:tab w:val="clear" w:pos="540"/>
          <w:tab w:val="left" w:pos="426"/>
        </w:tabs>
        <w:ind w:left="360" w:firstLine="0"/>
        <w:jc w:val="both"/>
        <w:rPr>
          <w:rFonts w:ascii="GE Inspira" w:hAnsi="GE Inspira"/>
          <w:sz w:val="20"/>
          <w:szCs w:val="20"/>
          <w:lang w:val="cs"/>
        </w:rPr>
      </w:pPr>
      <w:r>
        <w:rPr>
          <w:rFonts w:ascii="GE Inspira" w:hAnsi="GE Inspira"/>
          <w:sz w:val="20"/>
          <w:szCs w:val="20"/>
          <w:lang w:val="cs"/>
        </w:rPr>
        <w:t xml:space="preserve">Obě smluvní strany se zavazují, že žádné osobě nesdělí žádné důvěrné informace týkající se obchodní činnosti, vnitřních záležitostí, zákazníků, klientů nebo dodavatelů. </w:t>
      </w:r>
      <w:r w:rsidR="00E532F8" w:rsidRPr="00E532F8">
        <w:rPr>
          <w:rFonts w:ascii="GE Inspira" w:hAnsi="GE Inspira"/>
          <w:sz w:val="20"/>
          <w:szCs w:val="20"/>
          <w:lang w:val="cs"/>
        </w:rPr>
        <w:t>Povinnost mlčenlivosti se nevztahuje na informace, které jsou veřejně známé, byly získány oprávněně od třetí osoby nebo jejichž zpřístupnění je vyžadováno právním předpisem nebo rozhodnutím orgánu veřejné moci.</w:t>
      </w:r>
    </w:p>
    <w:p w14:paraId="3B97A864" w14:textId="77777777" w:rsidR="0009059D" w:rsidRPr="009C29E5" w:rsidRDefault="0009059D">
      <w:pPr>
        <w:pStyle w:val="Indent1"/>
        <w:ind w:left="0" w:firstLine="0"/>
        <w:jc w:val="both"/>
        <w:rPr>
          <w:rFonts w:ascii="GE Inspira" w:hAnsi="GE Inspira"/>
          <w:sz w:val="20"/>
          <w:szCs w:val="20"/>
          <w:u w:val="single"/>
          <w:lang w:val="cs"/>
        </w:rPr>
      </w:pPr>
    </w:p>
    <w:p w14:paraId="4423D720" w14:textId="77777777" w:rsidR="0009059D" w:rsidRPr="00345DB4" w:rsidRDefault="00887622" w:rsidP="00552379">
      <w:pPr>
        <w:pStyle w:val="Indent1"/>
        <w:numPr>
          <w:ilvl w:val="0"/>
          <w:numId w:val="10"/>
        </w:numPr>
        <w:tabs>
          <w:tab w:val="clear" w:pos="360"/>
          <w:tab w:val="clear" w:pos="540"/>
          <w:tab w:val="num" w:pos="2835"/>
        </w:tabs>
        <w:ind w:left="426" w:hanging="426"/>
        <w:jc w:val="both"/>
        <w:rPr>
          <w:rFonts w:ascii="GE Inspira" w:hAnsi="GE Inspira"/>
          <w:sz w:val="20"/>
          <w:szCs w:val="20"/>
          <w:lang w:val="cs"/>
        </w:rPr>
      </w:pPr>
      <w:r>
        <w:rPr>
          <w:rFonts w:ascii="GE Inspira" w:hAnsi="GE Inspira"/>
          <w:sz w:val="20"/>
          <w:szCs w:val="20"/>
          <w:u w:val="single"/>
          <w:lang w:val="cs"/>
        </w:rPr>
        <w:lastRenderedPageBreak/>
        <w:t>Dodržování zákonů, oddělitelnost</w:t>
      </w:r>
      <w:r>
        <w:rPr>
          <w:rFonts w:ascii="GE Inspira" w:hAnsi="GE Inspira"/>
          <w:sz w:val="20"/>
          <w:szCs w:val="20"/>
          <w:lang w:val="cs"/>
        </w:rPr>
        <w:t>.  Společnost GE Healthcare a poskytovatel dodrží všechny platné zákony a předpisy, zejména (mimo jiné) týkající se ochrany osobních údajů a lékařského tajemství, během shromažďování, zpracování a/nebo používání údajů upravených v této dohodě. Pokud bude kterákoli část této dohody prohlášena za neplatnou nebo nevymahatelnou soudem s příslušnou jurisdikcí, nebude to mít vliv na platnost nebo vymahatelnost zbytku této dohody, ledaže by takto vyložená dohoda nesplňovala základní obchodní účely smluvních stran, jak je zde uvedeno.</w:t>
      </w:r>
    </w:p>
    <w:p w14:paraId="2E00B573" w14:textId="77777777" w:rsidR="000A7A9A" w:rsidRPr="00345DB4" w:rsidRDefault="000A7A9A" w:rsidP="00552379">
      <w:pPr>
        <w:pStyle w:val="Indent1"/>
        <w:tabs>
          <w:tab w:val="clear" w:pos="540"/>
        </w:tabs>
        <w:ind w:left="426" w:firstLine="0"/>
        <w:jc w:val="both"/>
        <w:rPr>
          <w:rFonts w:ascii="GE Inspira" w:hAnsi="GE Inspira"/>
          <w:sz w:val="20"/>
          <w:szCs w:val="20"/>
          <w:lang w:val="cs"/>
        </w:rPr>
      </w:pPr>
    </w:p>
    <w:p w14:paraId="6C3DD9E9" w14:textId="372E4B6B" w:rsidR="000A7A9A" w:rsidRPr="009C29E5" w:rsidRDefault="00887622" w:rsidP="32958250">
      <w:pPr>
        <w:pStyle w:val="Indent1"/>
        <w:numPr>
          <w:ilvl w:val="0"/>
          <w:numId w:val="10"/>
        </w:numPr>
        <w:jc w:val="both"/>
        <w:rPr>
          <w:rFonts w:ascii="GE Inspira" w:hAnsi="GE Inspira"/>
          <w:sz w:val="20"/>
          <w:szCs w:val="20"/>
          <w:lang w:val="cs"/>
        </w:rPr>
      </w:pPr>
      <w:bookmarkStart w:id="0" w:name="_DV_M28"/>
      <w:bookmarkStart w:id="1" w:name="_DV_M27"/>
      <w:bookmarkEnd w:id="0"/>
      <w:bookmarkEnd w:id="1"/>
      <w:r w:rsidRPr="009C29E5">
        <w:rPr>
          <w:rFonts w:ascii="GE Inspira" w:hAnsi="GE Inspira"/>
          <w:sz w:val="20"/>
          <w:szCs w:val="20"/>
          <w:u w:val="single"/>
          <w:lang w:val="cs"/>
        </w:rPr>
        <w:t>Rozhodné právo, spory.</w:t>
      </w:r>
      <w:r w:rsidRPr="009C29E5">
        <w:rPr>
          <w:rFonts w:ascii="GE Inspira" w:hAnsi="GE Inspira"/>
          <w:sz w:val="20"/>
          <w:szCs w:val="20"/>
          <w:lang w:val="cs"/>
        </w:rPr>
        <w:t xml:space="preserve">  Jakýkoli spor mezi smluvními stranami se bude řídit zákony </w:t>
      </w:r>
      <w:r w:rsidR="00393FA7" w:rsidRPr="009C29E5">
        <w:rPr>
          <w:rFonts w:ascii="GE Inspira" w:hAnsi="GE Inspira"/>
          <w:b/>
          <w:bCs/>
          <w:sz w:val="20"/>
          <w:szCs w:val="20"/>
          <w:lang w:val="cs"/>
        </w:rPr>
        <w:t>České republiky</w:t>
      </w:r>
      <w:r w:rsidRPr="009C29E5">
        <w:rPr>
          <w:rFonts w:ascii="GE Inspira" w:hAnsi="GE Inspira"/>
          <w:sz w:val="20"/>
          <w:szCs w:val="20"/>
          <w:lang w:val="cs"/>
        </w:rPr>
        <w:t xml:space="preserve">. Spory vzniklé na základě této dohody nebo s ní související budou předloženy příslušným soudům v </w:t>
      </w:r>
      <w:r w:rsidR="00393FA7" w:rsidRPr="009C29E5">
        <w:rPr>
          <w:rFonts w:ascii="GE Inspira" w:hAnsi="GE Inspira"/>
          <w:b/>
          <w:bCs/>
          <w:sz w:val="20"/>
          <w:szCs w:val="20"/>
          <w:lang w:val="cs"/>
        </w:rPr>
        <w:t>České republice.</w:t>
      </w:r>
    </w:p>
    <w:p w14:paraId="1BDDB762" w14:textId="77777777" w:rsidR="0009059D" w:rsidRPr="00345DB4" w:rsidRDefault="00662CA5" w:rsidP="00552379">
      <w:pPr>
        <w:pStyle w:val="Indent1"/>
        <w:ind w:left="360" w:firstLine="0"/>
        <w:jc w:val="both"/>
        <w:rPr>
          <w:rFonts w:ascii="GE Inspira" w:hAnsi="GE Inspira"/>
          <w:sz w:val="20"/>
          <w:szCs w:val="20"/>
          <w:lang w:val="cs"/>
        </w:rPr>
      </w:pPr>
      <w:r>
        <w:rPr>
          <w:rFonts w:ascii="GE Inspira" w:hAnsi="GE Inspira"/>
          <w:sz w:val="20"/>
          <w:szCs w:val="20"/>
          <w:lang w:val="cs"/>
        </w:rPr>
        <w:t xml:space="preserve"> </w:t>
      </w:r>
    </w:p>
    <w:p w14:paraId="23D0E845" w14:textId="77777777" w:rsidR="00B12D47" w:rsidRPr="00345DB4" w:rsidRDefault="00887622" w:rsidP="00B12D47">
      <w:pPr>
        <w:pStyle w:val="Indent1"/>
        <w:numPr>
          <w:ilvl w:val="0"/>
          <w:numId w:val="10"/>
        </w:numPr>
        <w:jc w:val="both"/>
        <w:rPr>
          <w:rFonts w:ascii="GE Inspira" w:hAnsi="GE Inspira"/>
          <w:sz w:val="20"/>
          <w:szCs w:val="20"/>
          <w:lang w:val="cs"/>
        </w:rPr>
      </w:pPr>
      <w:bookmarkStart w:id="2" w:name="_DV_M29"/>
      <w:bookmarkEnd w:id="2"/>
      <w:r>
        <w:rPr>
          <w:rFonts w:ascii="GE Inspira" w:hAnsi="GE Inspira"/>
          <w:sz w:val="20"/>
          <w:szCs w:val="20"/>
          <w:u w:val="single"/>
          <w:lang w:val="cs"/>
        </w:rPr>
        <w:t>Úpravy, úplná dohoda.</w:t>
      </w:r>
      <w:r>
        <w:rPr>
          <w:rFonts w:ascii="GE Inspira" w:hAnsi="GE Inspira"/>
          <w:sz w:val="20"/>
          <w:szCs w:val="20"/>
          <w:lang w:val="cs"/>
        </w:rPr>
        <w:t xml:space="preserve">  Tuto dohodu nelze upravovat a nelze se vzdát žádné z jejích podmínek, pokud toto nebude provedeno písemnou formou s podpisy oprávněných zástupců obou smluvních stran. Tato dohoda je uzavřena smluvními stranami jako konečné a úplné vyjádření jejich dohody na předmětu této dohody a nahrazuje veškeré předchozí a současné smlouvy a ujednání.</w:t>
      </w:r>
      <w:bookmarkStart w:id="3" w:name="_DV_M31"/>
      <w:bookmarkStart w:id="4" w:name="_DV_M30"/>
      <w:bookmarkEnd w:id="3"/>
      <w:bookmarkEnd w:id="4"/>
    </w:p>
    <w:p w14:paraId="206B655A" w14:textId="77777777" w:rsidR="00B12D47" w:rsidRPr="00345DB4" w:rsidRDefault="00B12D47" w:rsidP="00B12D47">
      <w:pPr>
        <w:pStyle w:val="Indent1"/>
        <w:ind w:left="360" w:firstLine="0"/>
        <w:jc w:val="both"/>
        <w:rPr>
          <w:rFonts w:ascii="GE Inspira" w:hAnsi="GE Inspira"/>
          <w:sz w:val="20"/>
          <w:szCs w:val="20"/>
          <w:lang w:val="cs"/>
        </w:rPr>
      </w:pPr>
    </w:p>
    <w:p w14:paraId="531BEFB5" w14:textId="77777777" w:rsidR="0009059D" w:rsidRPr="00345DB4" w:rsidRDefault="00887622">
      <w:pPr>
        <w:pStyle w:val="Indent1"/>
        <w:numPr>
          <w:ilvl w:val="0"/>
          <w:numId w:val="10"/>
        </w:numPr>
        <w:jc w:val="both"/>
        <w:rPr>
          <w:rFonts w:ascii="GE Inspira" w:hAnsi="GE Inspira"/>
          <w:sz w:val="20"/>
          <w:szCs w:val="20"/>
          <w:lang w:val="cs"/>
        </w:rPr>
      </w:pPr>
      <w:r>
        <w:rPr>
          <w:rFonts w:ascii="GE Inspira" w:hAnsi="GE Inspira"/>
          <w:sz w:val="20"/>
          <w:szCs w:val="20"/>
          <w:u w:val="single"/>
          <w:lang w:val="cs"/>
        </w:rPr>
        <w:t>Doba účinnosti a ukončení.</w:t>
      </w:r>
      <w:r>
        <w:rPr>
          <w:rFonts w:ascii="GE Inspira" w:hAnsi="GE Inspira"/>
          <w:sz w:val="20"/>
          <w:szCs w:val="20"/>
          <w:lang w:val="cs"/>
        </w:rPr>
        <w:t xml:space="preserve">  Tato dohoda vstoupí v účinnost výše uvedeným datem účinnosti a zůstane účinná po dobu deseti (10) let. </w:t>
      </w:r>
    </w:p>
    <w:p w14:paraId="71C7CD90" w14:textId="77777777" w:rsidR="000719E0" w:rsidRPr="00345DB4" w:rsidRDefault="000719E0" w:rsidP="00F322B5">
      <w:pPr>
        <w:pStyle w:val="Odstavecseseznamem"/>
        <w:rPr>
          <w:rFonts w:ascii="GE Inspira" w:hAnsi="GE Inspira"/>
          <w:lang w:val="cs"/>
        </w:rPr>
      </w:pPr>
    </w:p>
    <w:p w14:paraId="19261336" w14:textId="77777777" w:rsidR="0009059D" w:rsidRPr="00345DB4" w:rsidRDefault="0009059D">
      <w:pPr>
        <w:pStyle w:val="Indent1"/>
        <w:ind w:left="0" w:firstLine="0"/>
        <w:jc w:val="both"/>
        <w:rPr>
          <w:rFonts w:ascii="GE Inspira" w:hAnsi="GE Inspira"/>
          <w:sz w:val="20"/>
          <w:szCs w:val="20"/>
          <w:lang w:val="cs"/>
        </w:rPr>
      </w:pPr>
    </w:p>
    <w:p w14:paraId="64BBC8DF" w14:textId="77777777" w:rsidR="0009059D" w:rsidRPr="00345DB4" w:rsidRDefault="0009059D">
      <w:pPr>
        <w:pStyle w:val="Indent1"/>
        <w:ind w:left="0" w:firstLine="0"/>
        <w:jc w:val="both"/>
        <w:rPr>
          <w:rFonts w:ascii="GE Inspira" w:hAnsi="GE Inspira"/>
          <w:sz w:val="20"/>
          <w:szCs w:val="20"/>
          <w:lang w:val="cs"/>
        </w:rPr>
      </w:pPr>
    </w:p>
    <w:p w14:paraId="1315ED14" w14:textId="77777777" w:rsidR="0009059D" w:rsidRPr="00345DB4" w:rsidRDefault="00887622">
      <w:pPr>
        <w:ind w:right="-90"/>
        <w:jc w:val="both"/>
        <w:rPr>
          <w:rFonts w:ascii="GE Inspira" w:hAnsi="GE Inspira"/>
          <w:lang w:val="cs"/>
        </w:rPr>
      </w:pPr>
      <w:r>
        <w:rPr>
          <w:rFonts w:ascii="GE Inspira" w:hAnsi="GE Inspira"/>
          <w:lang w:val="cs"/>
        </w:rPr>
        <w:t>NA DŮKAZ ČEHOŽ smluvní strany připojují podpisy jejich příslušných řádně zmocněných zástupců.</w:t>
      </w:r>
    </w:p>
    <w:p w14:paraId="4B34D87B" w14:textId="77777777" w:rsidR="000A7A9A" w:rsidRPr="00345DB4" w:rsidRDefault="000A7A9A">
      <w:pPr>
        <w:ind w:right="-90"/>
        <w:jc w:val="both"/>
        <w:rPr>
          <w:rFonts w:ascii="GE Inspira" w:hAnsi="GE Inspira"/>
          <w:lang w:val="cs"/>
        </w:rPr>
      </w:pPr>
    </w:p>
    <w:p w14:paraId="4561B3B6" w14:textId="77777777" w:rsidR="000A7A9A" w:rsidRPr="00345DB4" w:rsidRDefault="000A7A9A">
      <w:pPr>
        <w:ind w:right="-90"/>
        <w:jc w:val="both"/>
        <w:rPr>
          <w:rFonts w:ascii="GE Inspira" w:hAnsi="GE Inspira"/>
          <w:lang w:val="cs"/>
        </w:rPr>
      </w:pPr>
    </w:p>
    <w:p w14:paraId="50381C77" w14:textId="77777777" w:rsidR="0009059D" w:rsidRPr="00345DB4" w:rsidRDefault="0009059D">
      <w:pPr>
        <w:ind w:right="-90"/>
        <w:jc w:val="both"/>
        <w:rPr>
          <w:rFonts w:ascii="GE Inspira" w:hAnsi="GE Inspira"/>
          <w:lang w:val="cs"/>
        </w:rPr>
        <w:sectPr w:rsidR="0009059D" w:rsidRPr="00345DB4" w:rsidSect="0055237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35" w:right="1325" w:bottom="567" w:left="1276" w:header="720" w:footer="400" w:gutter="0"/>
          <w:paperSrc w:first="15" w:other="15"/>
          <w:cols w:space="720"/>
          <w:titlePg/>
          <w:docGrid w:linePitch="272"/>
        </w:sectPr>
      </w:pPr>
    </w:p>
    <w:p w14:paraId="13A8E8C9" w14:textId="77777777" w:rsidR="0009059D" w:rsidRPr="00345DB4" w:rsidRDefault="0009059D">
      <w:pPr>
        <w:pStyle w:val="Zkladntext3"/>
        <w:rPr>
          <w:sz w:val="20"/>
          <w:lang w:val="cs"/>
        </w:rPr>
      </w:pPr>
    </w:p>
    <w:p w14:paraId="51F71B8B" w14:textId="77777777" w:rsidR="0009059D" w:rsidRPr="00345DB4" w:rsidRDefault="0009059D">
      <w:pPr>
        <w:pStyle w:val="Zkladntext3"/>
        <w:rPr>
          <w:b w:val="0"/>
          <w:bCs w:val="0"/>
          <w:sz w:val="20"/>
          <w:lang w:val="cs"/>
        </w:rPr>
      </w:pPr>
    </w:p>
    <w:p w14:paraId="0FE88A00" w14:textId="77777777" w:rsidR="0009059D" w:rsidRPr="00552379" w:rsidRDefault="00887622">
      <w:pPr>
        <w:pStyle w:val="Zkladntext3"/>
        <w:rPr>
          <w:sz w:val="20"/>
        </w:rPr>
      </w:pPr>
      <w:r>
        <w:rPr>
          <w:sz w:val="20"/>
          <w:lang w:val="cs"/>
        </w:rPr>
        <w:t>GE HEALTHCARE:</w:t>
      </w:r>
    </w:p>
    <w:p w14:paraId="6702E80E" w14:textId="77777777" w:rsidR="0009059D" w:rsidRPr="00552379" w:rsidRDefault="0009059D">
      <w:pPr>
        <w:pStyle w:val="Zkladntext3"/>
        <w:rPr>
          <w:sz w:val="20"/>
        </w:rPr>
      </w:pPr>
    </w:p>
    <w:p w14:paraId="758D5AEB" w14:textId="77777777" w:rsidR="0009059D" w:rsidRPr="00552379" w:rsidRDefault="00887622">
      <w:pPr>
        <w:pStyle w:val="Zkladntext3"/>
        <w:rPr>
          <w:b w:val="0"/>
          <w:bCs w:val="0"/>
          <w:sz w:val="20"/>
        </w:rPr>
      </w:pPr>
      <w:r>
        <w:rPr>
          <w:b w:val="0"/>
          <w:bCs w:val="0"/>
          <w:sz w:val="20"/>
          <w:lang w:val="cs"/>
        </w:rPr>
        <w:t>Jméno: _______________________________________</w:t>
      </w:r>
    </w:p>
    <w:p w14:paraId="4AE5D08C" w14:textId="77777777" w:rsidR="0009059D" w:rsidRDefault="0009059D">
      <w:pPr>
        <w:tabs>
          <w:tab w:val="left" w:pos="5220"/>
          <w:tab w:val="left" w:pos="9540"/>
        </w:tabs>
        <w:ind w:right="20"/>
        <w:rPr>
          <w:rFonts w:ascii="GE Inspira" w:hAnsi="GE Inspira"/>
        </w:rPr>
      </w:pPr>
    </w:p>
    <w:p w14:paraId="6D7E6957" w14:textId="77777777" w:rsidR="00655222" w:rsidRPr="00552379" w:rsidRDefault="00655222">
      <w:pPr>
        <w:tabs>
          <w:tab w:val="left" w:pos="5220"/>
          <w:tab w:val="left" w:pos="9540"/>
        </w:tabs>
        <w:ind w:right="20"/>
        <w:rPr>
          <w:rFonts w:ascii="GE Inspira" w:hAnsi="GE Inspira"/>
        </w:rPr>
      </w:pPr>
    </w:p>
    <w:p w14:paraId="259C30AF" w14:textId="31C3BDE4" w:rsidR="0009059D" w:rsidRPr="00552379" w:rsidRDefault="00887622">
      <w:pPr>
        <w:tabs>
          <w:tab w:val="left" w:pos="5220"/>
          <w:tab w:val="left" w:pos="9540"/>
        </w:tabs>
        <w:ind w:right="20"/>
        <w:rPr>
          <w:rFonts w:ascii="GE Inspira" w:hAnsi="GE Inspira"/>
        </w:rPr>
      </w:pPr>
      <w:r>
        <w:rPr>
          <w:rFonts w:ascii="GE Inspira" w:hAnsi="GE Inspira"/>
          <w:lang w:val="cs"/>
        </w:rPr>
        <w:t>Pozice: _______________________________________</w:t>
      </w:r>
    </w:p>
    <w:p w14:paraId="740469A3" w14:textId="77777777" w:rsidR="0009059D" w:rsidRDefault="0009059D">
      <w:pPr>
        <w:tabs>
          <w:tab w:val="left" w:pos="5220"/>
          <w:tab w:val="left" w:pos="9540"/>
        </w:tabs>
        <w:ind w:right="20"/>
        <w:rPr>
          <w:rFonts w:ascii="GE Inspira" w:hAnsi="GE Inspira"/>
        </w:rPr>
      </w:pPr>
    </w:p>
    <w:p w14:paraId="685577AA" w14:textId="77777777" w:rsidR="00655222" w:rsidRPr="00552379" w:rsidRDefault="00655222">
      <w:pPr>
        <w:tabs>
          <w:tab w:val="left" w:pos="5220"/>
          <w:tab w:val="left" w:pos="9540"/>
        </w:tabs>
        <w:ind w:right="20"/>
        <w:rPr>
          <w:rFonts w:ascii="GE Inspira" w:hAnsi="GE Inspira"/>
        </w:rPr>
      </w:pPr>
    </w:p>
    <w:p w14:paraId="31DCB2DD" w14:textId="3DEC6AA3" w:rsidR="0009059D" w:rsidRPr="00552379" w:rsidRDefault="00887622">
      <w:pPr>
        <w:tabs>
          <w:tab w:val="left" w:pos="5220"/>
          <w:tab w:val="left" w:pos="9540"/>
        </w:tabs>
        <w:ind w:right="20"/>
        <w:rPr>
          <w:rFonts w:ascii="GE Inspira" w:hAnsi="GE Inspira"/>
        </w:rPr>
      </w:pPr>
      <w:r>
        <w:rPr>
          <w:rFonts w:ascii="GE Inspira" w:hAnsi="GE Inspira"/>
          <w:lang w:val="cs"/>
        </w:rPr>
        <w:t>Datum: ______________________________________</w:t>
      </w:r>
      <w:r>
        <w:rPr>
          <w:rFonts w:ascii="GE Inspira" w:hAnsi="GE Inspira"/>
          <w:lang w:val="cs"/>
        </w:rPr>
        <w:br w:type="column"/>
      </w:r>
    </w:p>
    <w:p w14:paraId="7AC696A8" w14:textId="77777777" w:rsidR="000A7A9A" w:rsidRPr="00552379" w:rsidRDefault="000A7A9A">
      <w:pPr>
        <w:tabs>
          <w:tab w:val="left" w:pos="5220"/>
          <w:tab w:val="left" w:pos="9540"/>
        </w:tabs>
        <w:ind w:right="20"/>
        <w:rPr>
          <w:rFonts w:ascii="GE Inspira" w:hAnsi="GE Inspira"/>
        </w:rPr>
      </w:pPr>
    </w:p>
    <w:p w14:paraId="2F8EAB16" w14:textId="77777777" w:rsidR="000A7A9A" w:rsidRPr="00552379" w:rsidRDefault="000A7A9A" w:rsidP="000A7A9A">
      <w:pPr>
        <w:ind w:right="20"/>
        <w:jc w:val="both"/>
        <w:rPr>
          <w:rFonts w:ascii="GE Inspira" w:hAnsi="GE Inspira"/>
          <w:b/>
          <w:bCs/>
        </w:rPr>
      </w:pPr>
      <w:r>
        <w:rPr>
          <w:rFonts w:ascii="GE Inspira" w:hAnsi="GE Inspira"/>
          <w:b/>
          <w:bCs/>
          <w:lang w:val="cs"/>
        </w:rPr>
        <w:t>POSKYTOVATEL:</w:t>
      </w:r>
    </w:p>
    <w:p w14:paraId="0F462ECE" w14:textId="77777777" w:rsidR="000A7A9A" w:rsidRPr="00552379" w:rsidRDefault="000A7A9A" w:rsidP="000A7A9A">
      <w:pPr>
        <w:tabs>
          <w:tab w:val="left" w:pos="720"/>
          <w:tab w:val="left" w:pos="3960"/>
          <w:tab w:val="left" w:pos="4320"/>
        </w:tabs>
        <w:ind w:right="20"/>
        <w:jc w:val="both"/>
        <w:rPr>
          <w:rFonts w:ascii="GE Inspira" w:hAnsi="GE Inspira"/>
        </w:rPr>
      </w:pPr>
    </w:p>
    <w:p w14:paraId="127E5713" w14:textId="578B417B" w:rsidR="000A7A9A" w:rsidRPr="00552379" w:rsidRDefault="000A7A9A" w:rsidP="000A7A9A">
      <w:pPr>
        <w:tabs>
          <w:tab w:val="left" w:pos="5220"/>
          <w:tab w:val="left" w:pos="9540"/>
        </w:tabs>
        <w:ind w:right="20"/>
        <w:jc w:val="both"/>
        <w:rPr>
          <w:rFonts w:ascii="GE Inspira" w:hAnsi="GE Inspira"/>
        </w:rPr>
      </w:pPr>
      <w:r>
        <w:rPr>
          <w:rFonts w:ascii="GE Inspira" w:hAnsi="GE Inspira"/>
          <w:lang w:val="cs"/>
        </w:rPr>
        <w:t>Jméno:</w:t>
      </w:r>
      <w:r w:rsidR="00591A44">
        <w:rPr>
          <w:rFonts w:ascii="GE Inspira" w:hAnsi="GE Inspira"/>
          <w:lang w:val="cs"/>
        </w:rPr>
        <w:t xml:space="preserve"> </w:t>
      </w:r>
      <w:r w:rsidR="00591A44" w:rsidRPr="00591A44">
        <w:rPr>
          <w:rFonts w:ascii="GE Inspira" w:hAnsi="GE Inspira"/>
          <w:lang w:val="cs"/>
        </w:rPr>
        <w:t>prof. MUDr. David Feltl, Ph.D., MBA</w:t>
      </w:r>
    </w:p>
    <w:p w14:paraId="13DF3D43" w14:textId="77777777" w:rsidR="000A7A9A" w:rsidRDefault="000A7A9A" w:rsidP="000A7A9A">
      <w:pPr>
        <w:tabs>
          <w:tab w:val="left" w:pos="5220"/>
          <w:tab w:val="left" w:pos="9540"/>
        </w:tabs>
        <w:ind w:right="20"/>
        <w:jc w:val="both"/>
        <w:rPr>
          <w:rFonts w:ascii="GE Inspira" w:hAnsi="GE Inspira"/>
        </w:rPr>
      </w:pPr>
    </w:p>
    <w:p w14:paraId="763DE025" w14:textId="77777777" w:rsidR="00655222" w:rsidRPr="00552379" w:rsidRDefault="00655222" w:rsidP="000A7A9A">
      <w:pPr>
        <w:tabs>
          <w:tab w:val="left" w:pos="5220"/>
          <w:tab w:val="left" w:pos="9540"/>
        </w:tabs>
        <w:ind w:right="20"/>
        <w:jc w:val="both"/>
        <w:rPr>
          <w:rFonts w:ascii="GE Inspira" w:hAnsi="GE Inspira"/>
        </w:rPr>
      </w:pPr>
    </w:p>
    <w:p w14:paraId="3ECCDD1C" w14:textId="7D2EB340" w:rsidR="000A7A9A" w:rsidRPr="00552379" w:rsidRDefault="000A7A9A" w:rsidP="000A7A9A">
      <w:pPr>
        <w:tabs>
          <w:tab w:val="left" w:pos="5220"/>
          <w:tab w:val="left" w:pos="9540"/>
        </w:tabs>
        <w:ind w:right="20"/>
        <w:jc w:val="both"/>
        <w:rPr>
          <w:rFonts w:ascii="GE Inspira" w:hAnsi="GE Inspira"/>
        </w:rPr>
      </w:pPr>
      <w:r>
        <w:rPr>
          <w:rFonts w:ascii="GE Inspira" w:hAnsi="GE Inspira"/>
          <w:lang w:val="cs"/>
        </w:rPr>
        <w:t>Pozice:</w:t>
      </w:r>
      <w:r w:rsidR="00591A44">
        <w:rPr>
          <w:rFonts w:ascii="GE Inspira" w:hAnsi="GE Inspira"/>
          <w:lang w:val="cs"/>
        </w:rPr>
        <w:t xml:space="preserve"> ředitel</w:t>
      </w:r>
    </w:p>
    <w:p w14:paraId="544B43C7" w14:textId="77777777" w:rsidR="000A7A9A" w:rsidRDefault="000A7A9A" w:rsidP="000A7A9A">
      <w:pPr>
        <w:tabs>
          <w:tab w:val="left" w:pos="5220"/>
          <w:tab w:val="left" w:pos="9540"/>
        </w:tabs>
        <w:ind w:right="20"/>
        <w:jc w:val="both"/>
        <w:rPr>
          <w:rFonts w:ascii="GE Inspira" w:hAnsi="GE Inspira"/>
        </w:rPr>
      </w:pPr>
    </w:p>
    <w:p w14:paraId="66740381" w14:textId="77777777" w:rsidR="00655222" w:rsidRPr="00552379" w:rsidRDefault="00655222" w:rsidP="000A7A9A">
      <w:pPr>
        <w:tabs>
          <w:tab w:val="left" w:pos="5220"/>
          <w:tab w:val="left" w:pos="9540"/>
        </w:tabs>
        <w:ind w:right="20"/>
        <w:jc w:val="both"/>
        <w:rPr>
          <w:rFonts w:ascii="GE Inspira" w:hAnsi="GE Inspira"/>
        </w:rPr>
      </w:pPr>
    </w:p>
    <w:p w14:paraId="0BB76061" w14:textId="6F696594" w:rsidR="000A7A9A" w:rsidRPr="00552379" w:rsidRDefault="000A7A9A" w:rsidP="000A7A9A">
      <w:pPr>
        <w:tabs>
          <w:tab w:val="left" w:pos="5220"/>
          <w:tab w:val="left" w:pos="9540"/>
        </w:tabs>
        <w:ind w:right="20"/>
        <w:jc w:val="both"/>
        <w:rPr>
          <w:rFonts w:ascii="GE Inspira" w:hAnsi="GE Inspira"/>
        </w:rPr>
      </w:pPr>
      <w:r>
        <w:rPr>
          <w:rFonts w:ascii="GE Inspira" w:hAnsi="GE Inspira"/>
          <w:lang w:val="cs"/>
        </w:rPr>
        <w:t xml:space="preserve">Datum: </w:t>
      </w:r>
    </w:p>
    <w:p w14:paraId="14F92E07" w14:textId="77777777" w:rsidR="000A7A9A" w:rsidRPr="00552379" w:rsidRDefault="000A7A9A">
      <w:pPr>
        <w:tabs>
          <w:tab w:val="left" w:pos="5220"/>
          <w:tab w:val="left" w:pos="9540"/>
        </w:tabs>
        <w:ind w:right="20"/>
        <w:rPr>
          <w:rFonts w:ascii="GE Inspira" w:hAnsi="GE Inspira"/>
        </w:rPr>
      </w:pPr>
    </w:p>
    <w:p w14:paraId="36676C47" w14:textId="77777777" w:rsidR="0009059D" w:rsidRPr="00552379" w:rsidRDefault="00887622">
      <w:pPr>
        <w:ind w:right="20"/>
        <w:rPr>
          <w:rFonts w:ascii="GE Inspira" w:hAnsi="GE Inspira"/>
        </w:rPr>
      </w:pPr>
      <w:r>
        <w:rPr>
          <w:rFonts w:ascii="GE Inspira" w:hAnsi="GE Inspira"/>
          <w:lang w:val="cs"/>
        </w:rPr>
        <w:tab/>
      </w:r>
      <w:r>
        <w:rPr>
          <w:rFonts w:ascii="GE Inspira" w:hAnsi="GE Inspira"/>
          <w:lang w:val="cs"/>
        </w:rPr>
        <w:tab/>
      </w:r>
      <w:r>
        <w:rPr>
          <w:rFonts w:ascii="GE Inspira" w:hAnsi="GE Inspira"/>
          <w:lang w:val="cs"/>
        </w:rPr>
        <w:tab/>
      </w:r>
    </w:p>
    <w:p w14:paraId="38B1C04D" w14:textId="77777777" w:rsidR="00B12D47" w:rsidRDefault="00B12D47">
      <w:pPr>
        <w:tabs>
          <w:tab w:val="left" w:pos="5220"/>
          <w:tab w:val="left" w:pos="9540"/>
        </w:tabs>
        <w:ind w:right="20"/>
        <w:jc w:val="both"/>
        <w:rPr>
          <w:rFonts w:ascii="GE Inspira" w:hAnsi="GE Inspira"/>
        </w:rPr>
      </w:pPr>
    </w:p>
    <w:p w14:paraId="471C7D64" w14:textId="77777777" w:rsidR="00A73846" w:rsidRDefault="00A73846">
      <w:pPr>
        <w:tabs>
          <w:tab w:val="left" w:pos="5220"/>
          <w:tab w:val="left" w:pos="9540"/>
        </w:tabs>
        <w:ind w:right="20"/>
        <w:jc w:val="both"/>
        <w:rPr>
          <w:rFonts w:ascii="GE Inspira" w:hAnsi="GE Inspira"/>
        </w:rPr>
      </w:pPr>
    </w:p>
    <w:p w14:paraId="38F3EB44" w14:textId="77777777" w:rsidR="00A73846" w:rsidRDefault="00A73846">
      <w:pPr>
        <w:tabs>
          <w:tab w:val="left" w:pos="5220"/>
          <w:tab w:val="left" w:pos="9540"/>
        </w:tabs>
        <w:ind w:right="20"/>
        <w:jc w:val="both"/>
        <w:rPr>
          <w:rFonts w:ascii="GE Inspira" w:hAnsi="GE Inspira"/>
        </w:rPr>
      </w:pPr>
    </w:p>
    <w:p w14:paraId="7C5589D1" w14:textId="77777777" w:rsidR="00A73846" w:rsidRDefault="00A73846">
      <w:pPr>
        <w:tabs>
          <w:tab w:val="left" w:pos="5220"/>
          <w:tab w:val="left" w:pos="9540"/>
        </w:tabs>
        <w:ind w:right="20"/>
        <w:jc w:val="both"/>
        <w:rPr>
          <w:rFonts w:ascii="GE Inspira" w:hAnsi="GE Inspira"/>
        </w:rPr>
      </w:pPr>
    </w:p>
    <w:p w14:paraId="0777AECD" w14:textId="77777777" w:rsidR="00A73846" w:rsidRDefault="00A73846">
      <w:pPr>
        <w:tabs>
          <w:tab w:val="left" w:pos="5220"/>
          <w:tab w:val="left" w:pos="9540"/>
        </w:tabs>
        <w:ind w:right="20"/>
        <w:jc w:val="both"/>
        <w:rPr>
          <w:rFonts w:ascii="GE Inspira" w:hAnsi="GE Inspira"/>
        </w:rPr>
      </w:pPr>
    </w:p>
    <w:p w14:paraId="785D60E4" w14:textId="77777777" w:rsidR="00A73846" w:rsidRDefault="00A73846">
      <w:pPr>
        <w:tabs>
          <w:tab w:val="left" w:pos="5220"/>
          <w:tab w:val="left" w:pos="9540"/>
        </w:tabs>
        <w:ind w:right="20"/>
        <w:jc w:val="both"/>
        <w:rPr>
          <w:rFonts w:ascii="GE Inspira" w:hAnsi="GE Inspira"/>
        </w:rPr>
      </w:pPr>
    </w:p>
    <w:p w14:paraId="0CCE8324" w14:textId="77777777" w:rsidR="00A73846" w:rsidRDefault="00A73846">
      <w:pPr>
        <w:tabs>
          <w:tab w:val="left" w:pos="5220"/>
          <w:tab w:val="left" w:pos="9540"/>
        </w:tabs>
        <w:ind w:right="20"/>
        <w:jc w:val="both"/>
        <w:rPr>
          <w:rFonts w:ascii="GE Inspira" w:hAnsi="GE Inspira"/>
        </w:rPr>
      </w:pPr>
    </w:p>
    <w:p w14:paraId="60A25D75" w14:textId="77777777" w:rsidR="00A73846" w:rsidRDefault="00A73846">
      <w:pPr>
        <w:tabs>
          <w:tab w:val="left" w:pos="5220"/>
          <w:tab w:val="left" w:pos="9540"/>
        </w:tabs>
        <w:ind w:right="20"/>
        <w:jc w:val="both"/>
        <w:rPr>
          <w:rFonts w:ascii="GE Inspira" w:hAnsi="GE Inspira"/>
        </w:rPr>
      </w:pPr>
    </w:p>
    <w:p w14:paraId="1A68EE69" w14:textId="77777777" w:rsidR="00A73846" w:rsidRDefault="00A73846">
      <w:pPr>
        <w:tabs>
          <w:tab w:val="left" w:pos="5220"/>
          <w:tab w:val="left" w:pos="9540"/>
        </w:tabs>
        <w:ind w:right="20"/>
        <w:jc w:val="both"/>
        <w:rPr>
          <w:rFonts w:ascii="GE Inspira" w:hAnsi="GE Inspira"/>
        </w:rPr>
      </w:pPr>
    </w:p>
    <w:p w14:paraId="722300E8" w14:textId="77777777" w:rsidR="00A73846" w:rsidRDefault="00A73846">
      <w:pPr>
        <w:tabs>
          <w:tab w:val="left" w:pos="5220"/>
          <w:tab w:val="left" w:pos="9540"/>
        </w:tabs>
        <w:ind w:right="20"/>
        <w:jc w:val="both"/>
        <w:rPr>
          <w:rFonts w:ascii="GE Inspira" w:hAnsi="GE Inspira"/>
        </w:rPr>
      </w:pPr>
    </w:p>
    <w:p w14:paraId="05438F49" w14:textId="77777777" w:rsidR="00A73846" w:rsidRDefault="00A73846">
      <w:pPr>
        <w:tabs>
          <w:tab w:val="left" w:pos="5220"/>
          <w:tab w:val="left" w:pos="9540"/>
        </w:tabs>
        <w:ind w:right="20"/>
        <w:jc w:val="both"/>
        <w:rPr>
          <w:rFonts w:ascii="GE Inspira" w:hAnsi="GE Inspira"/>
        </w:rPr>
      </w:pPr>
    </w:p>
    <w:p w14:paraId="28FE21C9" w14:textId="77777777" w:rsidR="00A73846" w:rsidRDefault="00A73846">
      <w:pPr>
        <w:tabs>
          <w:tab w:val="left" w:pos="5220"/>
          <w:tab w:val="left" w:pos="9540"/>
        </w:tabs>
        <w:ind w:right="20"/>
        <w:jc w:val="both"/>
        <w:rPr>
          <w:rFonts w:ascii="GE Inspira" w:hAnsi="GE Inspira"/>
        </w:rPr>
      </w:pPr>
    </w:p>
    <w:p w14:paraId="430F5DAD" w14:textId="77777777" w:rsidR="00A73846" w:rsidRDefault="00A73846">
      <w:pPr>
        <w:tabs>
          <w:tab w:val="left" w:pos="5220"/>
          <w:tab w:val="left" w:pos="9540"/>
        </w:tabs>
        <w:ind w:right="20"/>
        <w:jc w:val="both"/>
        <w:rPr>
          <w:rFonts w:ascii="GE Inspira" w:hAnsi="GE Inspira"/>
        </w:rPr>
      </w:pPr>
    </w:p>
    <w:p w14:paraId="1DC428CF" w14:textId="77777777" w:rsidR="00A73846" w:rsidRDefault="00A73846">
      <w:pPr>
        <w:tabs>
          <w:tab w:val="left" w:pos="5220"/>
          <w:tab w:val="left" w:pos="9540"/>
        </w:tabs>
        <w:ind w:right="20"/>
        <w:jc w:val="both"/>
        <w:rPr>
          <w:rFonts w:ascii="GE Inspira" w:hAnsi="GE Inspira"/>
        </w:rPr>
      </w:pPr>
    </w:p>
    <w:p w14:paraId="7F45E5A1" w14:textId="77777777" w:rsidR="00A73846" w:rsidRDefault="00A73846">
      <w:pPr>
        <w:tabs>
          <w:tab w:val="left" w:pos="5220"/>
          <w:tab w:val="left" w:pos="9540"/>
        </w:tabs>
        <w:ind w:right="20"/>
        <w:jc w:val="both"/>
        <w:rPr>
          <w:rFonts w:ascii="GE Inspira" w:hAnsi="GE Inspira"/>
        </w:rPr>
      </w:pPr>
    </w:p>
    <w:p w14:paraId="5CBD6BFA" w14:textId="77777777" w:rsidR="00A73846" w:rsidRDefault="00A73846">
      <w:pPr>
        <w:tabs>
          <w:tab w:val="left" w:pos="5220"/>
          <w:tab w:val="left" w:pos="9540"/>
        </w:tabs>
        <w:ind w:right="20"/>
        <w:jc w:val="both"/>
        <w:rPr>
          <w:rFonts w:ascii="GE Inspira" w:hAnsi="GE Inspira"/>
        </w:rPr>
      </w:pPr>
    </w:p>
    <w:p w14:paraId="72475517" w14:textId="77777777" w:rsidR="00A73846" w:rsidRDefault="00A73846">
      <w:pPr>
        <w:tabs>
          <w:tab w:val="left" w:pos="5220"/>
          <w:tab w:val="left" w:pos="9540"/>
        </w:tabs>
        <w:ind w:right="20"/>
        <w:jc w:val="both"/>
        <w:rPr>
          <w:rFonts w:ascii="GE Inspira" w:hAnsi="GE Inspira"/>
        </w:rPr>
      </w:pPr>
    </w:p>
    <w:p w14:paraId="2D046691" w14:textId="77777777" w:rsidR="00A73846" w:rsidRDefault="00A73846">
      <w:pPr>
        <w:tabs>
          <w:tab w:val="left" w:pos="5220"/>
          <w:tab w:val="left" w:pos="9540"/>
        </w:tabs>
        <w:ind w:right="20"/>
        <w:jc w:val="both"/>
        <w:rPr>
          <w:rFonts w:ascii="GE Inspira" w:hAnsi="GE Inspira"/>
        </w:rPr>
      </w:pPr>
    </w:p>
    <w:p w14:paraId="47AA334F" w14:textId="77777777" w:rsidR="00A73846" w:rsidRDefault="00A73846">
      <w:pPr>
        <w:tabs>
          <w:tab w:val="left" w:pos="5220"/>
          <w:tab w:val="left" w:pos="9540"/>
        </w:tabs>
        <w:ind w:right="20"/>
        <w:jc w:val="both"/>
        <w:rPr>
          <w:rFonts w:ascii="GE Inspira" w:hAnsi="GE Inspira"/>
        </w:rPr>
      </w:pPr>
    </w:p>
    <w:p w14:paraId="1845C681" w14:textId="77777777" w:rsidR="00A73846" w:rsidRDefault="00A73846">
      <w:pPr>
        <w:tabs>
          <w:tab w:val="left" w:pos="5220"/>
          <w:tab w:val="left" w:pos="9540"/>
        </w:tabs>
        <w:ind w:right="20"/>
        <w:jc w:val="both"/>
        <w:rPr>
          <w:rFonts w:ascii="GE Inspira" w:hAnsi="GE Inspira"/>
        </w:rPr>
      </w:pPr>
    </w:p>
    <w:p w14:paraId="03985122" w14:textId="77777777" w:rsidR="00A73846" w:rsidRDefault="00A73846">
      <w:pPr>
        <w:tabs>
          <w:tab w:val="left" w:pos="5220"/>
          <w:tab w:val="left" w:pos="9540"/>
        </w:tabs>
        <w:ind w:right="20"/>
        <w:jc w:val="both"/>
        <w:rPr>
          <w:rFonts w:ascii="GE Inspira" w:hAnsi="GE Inspira"/>
        </w:rPr>
      </w:pPr>
    </w:p>
    <w:p w14:paraId="0E5C82AD" w14:textId="77777777" w:rsidR="00A73846" w:rsidRPr="00E76EF2" w:rsidRDefault="00A73846" w:rsidP="00A73846">
      <w:pPr>
        <w:pStyle w:val="Nadpis1"/>
        <w:spacing w:before="120"/>
        <w:rPr>
          <w:rFonts w:ascii="Source Sans Pro" w:hAnsi="Source Sans Pro"/>
          <w:caps/>
          <w:sz w:val="20"/>
          <w:lang w:val="cs-CZ"/>
        </w:rPr>
      </w:pPr>
      <w:r w:rsidRPr="00E76EF2">
        <w:rPr>
          <w:rFonts w:ascii="Source Sans Pro" w:hAnsi="Source Sans Pro"/>
          <w:caps/>
          <w:sz w:val="20"/>
          <w:lang w:val="cs-CZ"/>
        </w:rPr>
        <w:t>SMLOUVA O PŘEDVÁDĚCÍM MÍSTĚ</w:t>
      </w:r>
    </w:p>
    <w:p w14:paraId="0E0DD202" w14:textId="77777777" w:rsidR="00A73846" w:rsidRPr="00E76EF2" w:rsidRDefault="00A73846" w:rsidP="00A73846">
      <w:pPr>
        <w:pStyle w:val="slovanseznam"/>
        <w:numPr>
          <w:ilvl w:val="0"/>
          <w:numId w:val="0"/>
        </w:numPr>
        <w:spacing w:after="0"/>
        <w:rPr>
          <w:rFonts w:ascii="Source Sans Pro" w:hAnsi="Source Sans Pro"/>
          <w:b/>
          <w:sz w:val="20"/>
          <w:lang w:val="cs-CZ"/>
        </w:rPr>
      </w:pPr>
    </w:p>
    <w:tbl>
      <w:tblPr>
        <w:tblStyle w:val="Mkatabulky"/>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993"/>
        <w:gridCol w:w="6378"/>
      </w:tblGrid>
      <w:tr w:rsidR="00A73846" w:rsidRPr="00E76EF2" w14:paraId="4B49552E" w14:textId="77777777" w:rsidTr="002D364A">
        <w:tc>
          <w:tcPr>
            <w:tcW w:w="10206" w:type="dxa"/>
            <w:gridSpan w:val="3"/>
            <w:shd w:val="clear" w:color="auto" w:fill="000000" w:themeFill="text1"/>
          </w:tcPr>
          <w:p w14:paraId="433E622E" w14:textId="77777777" w:rsidR="00A73846" w:rsidRPr="00E76EF2" w:rsidRDefault="00A73846" w:rsidP="002D364A">
            <w:pPr>
              <w:pStyle w:val="Textvbloku"/>
              <w:spacing w:after="0"/>
              <w:jc w:val="center"/>
              <w:rPr>
                <w:rFonts w:ascii="Source Sans Pro" w:hAnsi="Source Sans Pro"/>
                <w:b/>
                <w:sz w:val="16"/>
                <w:szCs w:val="16"/>
                <w:lang w:val="cs-CZ"/>
              </w:rPr>
            </w:pPr>
            <w:r w:rsidRPr="00E76EF2">
              <w:rPr>
                <w:rFonts w:ascii="Source Sans Pro" w:hAnsi="Source Sans Pro"/>
                <w:b/>
                <w:sz w:val="16"/>
                <w:szCs w:val="16"/>
                <w:lang w:val="cs-CZ"/>
              </w:rPr>
              <w:t>STRANY</w:t>
            </w:r>
          </w:p>
        </w:tc>
      </w:tr>
      <w:tr w:rsidR="00A73846" w:rsidRPr="00E76EF2" w14:paraId="089D8F81" w14:textId="77777777" w:rsidTr="002D364A">
        <w:tc>
          <w:tcPr>
            <w:tcW w:w="10206" w:type="dxa"/>
            <w:gridSpan w:val="3"/>
            <w:shd w:val="clear" w:color="auto" w:fill="D9D9D9" w:themeFill="background1" w:themeFillShade="D9"/>
          </w:tcPr>
          <w:p w14:paraId="575590B7" w14:textId="77777777" w:rsidR="00A73846" w:rsidRPr="00E76EF2" w:rsidRDefault="00A73846" w:rsidP="002D364A">
            <w:pPr>
              <w:pStyle w:val="Textvbloku"/>
              <w:spacing w:after="0"/>
              <w:rPr>
                <w:rFonts w:ascii="Source Sans Pro" w:hAnsi="Source Sans Pro"/>
                <w:b/>
                <w:sz w:val="16"/>
                <w:szCs w:val="16"/>
                <w:lang w:val="cs-CZ"/>
              </w:rPr>
            </w:pPr>
            <w:r w:rsidRPr="00E76EF2">
              <w:rPr>
                <w:rFonts w:ascii="Source Sans Pro" w:hAnsi="Source Sans Pro"/>
                <w:b/>
                <w:sz w:val="16"/>
                <w:szCs w:val="16"/>
                <w:lang w:val="cs-CZ"/>
              </w:rPr>
              <w:t>Instituce:</w:t>
            </w:r>
          </w:p>
        </w:tc>
      </w:tr>
      <w:tr w:rsidR="00A73846" w:rsidRPr="00856DC5" w14:paraId="3026B8C0" w14:textId="77777777" w:rsidTr="002D364A">
        <w:tc>
          <w:tcPr>
            <w:tcW w:w="3828" w:type="dxa"/>
            <w:gridSpan w:val="2"/>
          </w:tcPr>
          <w:p w14:paraId="1F97053B"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Název:</w:t>
            </w:r>
          </w:p>
        </w:tc>
        <w:tc>
          <w:tcPr>
            <w:tcW w:w="6378" w:type="dxa"/>
          </w:tcPr>
          <w:p w14:paraId="7FB07934" w14:textId="77777777" w:rsidR="00A73846" w:rsidRPr="00E76EF2" w:rsidRDefault="00A73846" w:rsidP="002D364A">
            <w:pPr>
              <w:pStyle w:val="Textvbloku"/>
              <w:spacing w:after="0"/>
              <w:rPr>
                <w:rFonts w:ascii="Source Sans Pro" w:hAnsi="Source Sans Pro"/>
                <w:b/>
                <w:bCs/>
                <w:sz w:val="16"/>
                <w:szCs w:val="16"/>
                <w:lang w:val="cs-CZ"/>
              </w:rPr>
            </w:pPr>
            <w:r w:rsidRPr="00E76EF2">
              <w:rPr>
                <w:rFonts w:ascii="Source Sans Pro" w:hAnsi="Source Sans Pro"/>
                <w:b/>
                <w:bCs/>
                <w:sz w:val="16"/>
                <w:szCs w:val="16"/>
                <w:lang w:val="cs-CZ"/>
              </w:rPr>
              <w:t>Všeobecná fakultní nemocnice v Praze</w:t>
            </w:r>
          </w:p>
        </w:tc>
      </w:tr>
      <w:tr w:rsidR="00A73846" w:rsidRPr="00E76EF2" w14:paraId="2BD97217" w14:textId="77777777" w:rsidTr="002D364A">
        <w:tc>
          <w:tcPr>
            <w:tcW w:w="3828" w:type="dxa"/>
            <w:gridSpan w:val="2"/>
          </w:tcPr>
          <w:p w14:paraId="588A7723"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Adresa:</w:t>
            </w:r>
          </w:p>
        </w:tc>
        <w:tc>
          <w:tcPr>
            <w:tcW w:w="6378" w:type="dxa"/>
          </w:tcPr>
          <w:p w14:paraId="53096E4D"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 xml:space="preserve">U Nemocnice 499/2, 128 </w:t>
            </w:r>
            <w:proofErr w:type="gramStart"/>
            <w:r w:rsidRPr="00E76EF2">
              <w:rPr>
                <w:rFonts w:ascii="Source Sans Pro" w:hAnsi="Source Sans Pro"/>
                <w:sz w:val="16"/>
                <w:szCs w:val="16"/>
                <w:lang w:val="cs-CZ"/>
              </w:rPr>
              <w:t>08  Praha</w:t>
            </w:r>
            <w:proofErr w:type="gramEnd"/>
            <w:r w:rsidRPr="00E76EF2">
              <w:rPr>
                <w:rFonts w:ascii="Source Sans Pro" w:hAnsi="Source Sans Pro"/>
                <w:sz w:val="16"/>
                <w:szCs w:val="16"/>
                <w:lang w:val="cs-CZ"/>
              </w:rPr>
              <w:t xml:space="preserve"> 2</w:t>
            </w:r>
          </w:p>
        </w:tc>
      </w:tr>
      <w:tr w:rsidR="00A73846" w:rsidRPr="00ED7A9D" w14:paraId="6579E510" w14:textId="77777777" w:rsidTr="002D364A">
        <w:tc>
          <w:tcPr>
            <w:tcW w:w="3828" w:type="dxa"/>
            <w:gridSpan w:val="2"/>
          </w:tcPr>
          <w:p w14:paraId="4FFAA855"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Jméno a údaje o kontaktní osobě v instituci:</w:t>
            </w:r>
          </w:p>
        </w:tc>
        <w:tc>
          <w:tcPr>
            <w:tcW w:w="6378" w:type="dxa"/>
          </w:tcPr>
          <w:p w14:paraId="5E18A5C2" w14:textId="77777777" w:rsidR="00A73846" w:rsidRPr="00856DC5" w:rsidRDefault="00A73846" w:rsidP="002D364A">
            <w:pPr>
              <w:pStyle w:val="Textvbloku"/>
              <w:spacing w:after="0"/>
              <w:rPr>
                <w:rFonts w:ascii="Source Sans Pro" w:hAnsi="Source Sans Pro"/>
                <w:sz w:val="16"/>
                <w:szCs w:val="16"/>
                <w:lang w:val="cs-CZ"/>
              </w:rPr>
            </w:pPr>
            <w:bookmarkStart w:id="5" w:name="_Hlk173833447"/>
            <w:proofErr w:type="spellStart"/>
            <w:r>
              <w:rPr>
                <w:rFonts w:ascii="Source Sans Pro" w:hAnsi="Source Sans Pro"/>
                <w:sz w:val="16"/>
                <w:szCs w:val="16"/>
                <w:lang w:val="cs-CZ"/>
              </w:rPr>
              <w:t>xxxxxx</w:t>
            </w:r>
            <w:proofErr w:type="spellEnd"/>
          </w:p>
          <w:bookmarkEnd w:id="5"/>
          <w:p w14:paraId="729BFE5B" w14:textId="77777777" w:rsidR="00A73846" w:rsidRPr="00E76EF2" w:rsidRDefault="00A73846" w:rsidP="002D364A">
            <w:pPr>
              <w:pStyle w:val="Textvbloku"/>
              <w:spacing w:after="0"/>
              <w:rPr>
                <w:rFonts w:ascii="Source Sans Pro" w:hAnsi="Source Sans Pro"/>
                <w:sz w:val="16"/>
                <w:szCs w:val="16"/>
                <w:lang w:val="cs-CZ"/>
              </w:rPr>
            </w:pPr>
          </w:p>
        </w:tc>
      </w:tr>
      <w:tr w:rsidR="00A73846" w:rsidRPr="00E76EF2" w14:paraId="2B990072" w14:textId="77777777" w:rsidTr="002D364A">
        <w:tc>
          <w:tcPr>
            <w:tcW w:w="3828" w:type="dxa"/>
            <w:gridSpan w:val="2"/>
            <w:shd w:val="clear" w:color="auto" w:fill="D9D9D9" w:themeFill="background1" w:themeFillShade="D9"/>
          </w:tcPr>
          <w:p w14:paraId="10558855" w14:textId="77777777" w:rsidR="00A73846" w:rsidRPr="00E76EF2" w:rsidRDefault="00A73846" w:rsidP="002D364A">
            <w:pPr>
              <w:pStyle w:val="Textvbloku"/>
              <w:spacing w:after="0"/>
              <w:rPr>
                <w:rFonts w:ascii="Source Sans Pro" w:hAnsi="Source Sans Pro"/>
                <w:b/>
                <w:sz w:val="16"/>
                <w:szCs w:val="16"/>
                <w:lang w:val="cs-CZ"/>
              </w:rPr>
            </w:pPr>
            <w:r w:rsidRPr="00E76EF2">
              <w:rPr>
                <w:rFonts w:ascii="Source Sans Pro" w:hAnsi="Source Sans Pro"/>
                <w:b/>
                <w:sz w:val="16"/>
                <w:szCs w:val="16"/>
                <w:lang w:val="cs-CZ"/>
              </w:rPr>
              <w:t xml:space="preserve">GE </w:t>
            </w:r>
            <w:proofErr w:type="spellStart"/>
            <w:r w:rsidRPr="00E76EF2">
              <w:rPr>
                <w:rFonts w:ascii="Source Sans Pro" w:hAnsi="Source Sans Pro"/>
                <w:b/>
                <w:sz w:val="16"/>
                <w:szCs w:val="16"/>
                <w:lang w:val="cs-CZ"/>
              </w:rPr>
              <w:t>Health</w:t>
            </w:r>
            <w:r>
              <w:rPr>
                <w:rFonts w:ascii="Source Sans Pro" w:hAnsi="Source Sans Pro"/>
                <w:b/>
                <w:sz w:val="16"/>
                <w:szCs w:val="16"/>
                <w:lang w:val="cs-CZ"/>
              </w:rPr>
              <w:t>C</w:t>
            </w:r>
            <w:r w:rsidRPr="00E76EF2">
              <w:rPr>
                <w:rFonts w:ascii="Source Sans Pro" w:hAnsi="Source Sans Pro"/>
                <w:b/>
                <w:sz w:val="16"/>
                <w:szCs w:val="16"/>
                <w:lang w:val="cs-CZ"/>
              </w:rPr>
              <w:t>are</w:t>
            </w:r>
            <w:proofErr w:type="spellEnd"/>
            <w:r w:rsidRPr="00E76EF2">
              <w:rPr>
                <w:rFonts w:ascii="Source Sans Pro" w:hAnsi="Source Sans Pro"/>
                <w:b/>
                <w:sz w:val="16"/>
                <w:szCs w:val="16"/>
                <w:lang w:val="cs-CZ"/>
              </w:rPr>
              <w:t xml:space="preserve"> (nebo GEHC)</w:t>
            </w:r>
          </w:p>
        </w:tc>
        <w:tc>
          <w:tcPr>
            <w:tcW w:w="6378" w:type="dxa"/>
            <w:shd w:val="clear" w:color="auto" w:fill="D9D9D9" w:themeFill="background1" w:themeFillShade="D9"/>
          </w:tcPr>
          <w:p w14:paraId="3C5BDF79" w14:textId="77777777" w:rsidR="00A73846" w:rsidRPr="00E76EF2" w:rsidRDefault="00A73846" w:rsidP="002D364A">
            <w:pPr>
              <w:pStyle w:val="Textvbloku"/>
              <w:spacing w:after="0"/>
              <w:rPr>
                <w:rFonts w:ascii="Source Sans Pro" w:hAnsi="Source Sans Pro"/>
                <w:b/>
                <w:sz w:val="18"/>
                <w:szCs w:val="18"/>
                <w:lang w:val="cs-CZ"/>
              </w:rPr>
            </w:pPr>
          </w:p>
        </w:tc>
      </w:tr>
      <w:tr w:rsidR="00A73846" w:rsidRPr="00E76EF2" w14:paraId="11EC7A0C" w14:textId="77777777" w:rsidTr="002D364A">
        <w:tc>
          <w:tcPr>
            <w:tcW w:w="3828" w:type="dxa"/>
            <w:gridSpan w:val="2"/>
          </w:tcPr>
          <w:p w14:paraId="27B2E6F0"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Právnická osoba:</w:t>
            </w:r>
          </w:p>
        </w:tc>
        <w:tc>
          <w:tcPr>
            <w:tcW w:w="6378" w:type="dxa"/>
          </w:tcPr>
          <w:p w14:paraId="155250A5" w14:textId="77777777" w:rsidR="00A73846" w:rsidRPr="00E76EF2" w:rsidRDefault="00A73846" w:rsidP="002D364A">
            <w:pPr>
              <w:pStyle w:val="Textvbloku"/>
              <w:spacing w:after="0"/>
              <w:rPr>
                <w:rFonts w:ascii="Source Sans Pro" w:hAnsi="Source Sans Pro"/>
                <w:b/>
                <w:bCs/>
                <w:sz w:val="18"/>
                <w:szCs w:val="18"/>
                <w:lang w:val="cs-CZ"/>
              </w:rPr>
            </w:pPr>
            <w:r w:rsidRPr="00E76EF2">
              <w:rPr>
                <w:rFonts w:ascii="Source Sans Pro" w:hAnsi="Source Sans Pro"/>
                <w:b/>
                <w:bCs/>
                <w:sz w:val="18"/>
                <w:szCs w:val="18"/>
                <w:lang w:val="cs-CZ"/>
              </w:rPr>
              <w:t xml:space="preserve">GE </w:t>
            </w:r>
            <w:proofErr w:type="spellStart"/>
            <w:r w:rsidRPr="00E76EF2">
              <w:rPr>
                <w:rFonts w:ascii="Source Sans Pro" w:hAnsi="Source Sans Pro"/>
                <w:b/>
                <w:bCs/>
                <w:sz w:val="18"/>
                <w:szCs w:val="18"/>
                <w:lang w:val="cs-CZ"/>
              </w:rPr>
              <w:t>HealthCare</w:t>
            </w:r>
            <w:proofErr w:type="spellEnd"/>
            <w:r w:rsidRPr="00E76EF2">
              <w:rPr>
                <w:rFonts w:ascii="Source Sans Pro" w:hAnsi="Source Sans Pro"/>
                <w:b/>
                <w:bCs/>
                <w:sz w:val="18"/>
                <w:szCs w:val="18"/>
                <w:lang w:val="cs-CZ"/>
              </w:rPr>
              <w:t xml:space="preserve"> Česká </w:t>
            </w:r>
            <w:proofErr w:type="spellStart"/>
            <w:proofErr w:type="gramStart"/>
            <w:r w:rsidRPr="00E76EF2">
              <w:rPr>
                <w:rFonts w:ascii="Source Sans Pro" w:hAnsi="Source Sans Pro"/>
                <w:b/>
                <w:bCs/>
                <w:sz w:val="18"/>
                <w:szCs w:val="18"/>
                <w:lang w:val="cs-CZ"/>
              </w:rPr>
              <w:t>republika,s.r.o</w:t>
            </w:r>
            <w:proofErr w:type="spellEnd"/>
            <w:r w:rsidRPr="00E76EF2">
              <w:rPr>
                <w:rFonts w:ascii="Source Sans Pro" w:hAnsi="Source Sans Pro"/>
                <w:b/>
                <w:bCs/>
                <w:sz w:val="18"/>
                <w:szCs w:val="18"/>
                <w:lang w:val="cs-CZ"/>
              </w:rPr>
              <w:t>.</w:t>
            </w:r>
            <w:proofErr w:type="gramEnd"/>
          </w:p>
        </w:tc>
      </w:tr>
      <w:tr w:rsidR="00A73846" w:rsidRPr="00856DC5" w14:paraId="408E2D91" w14:textId="77777777" w:rsidTr="002D364A">
        <w:tc>
          <w:tcPr>
            <w:tcW w:w="3828" w:type="dxa"/>
            <w:gridSpan w:val="2"/>
          </w:tcPr>
          <w:p w14:paraId="3812E95D"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Číslo a město obchodního rejstříku:</w:t>
            </w:r>
          </w:p>
        </w:tc>
        <w:tc>
          <w:tcPr>
            <w:tcW w:w="6378" w:type="dxa"/>
          </w:tcPr>
          <w:p w14:paraId="488F67CE" w14:textId="77777777" w:rsidR="00A73846" w:rsidRPr="00E76EF2" w:rsidRDefault="00A73846" w:rsidP="002D364A">
            <w:pPr>
              <w:pStyle w:val="Textvbloku"/>
              <w:spacing w:after="0"/>
              <w:rPr>
                <w:rFonts w:ascii="Source Sans Pro" w:hAnsi="Source Sans Pro"/>
                <w:sz w:val="18"/>
                <w:szCs w:val="18"/>
                <w:lang w:val="cs-CZ"/>
              </w:rPr>
            </w:pPr>
            <w:r w:rsidRPr="00E76EF2">
              <w:rPr>
                <w:rFonts w:ascii="Source Sans Pro" w:hAnsi="Source Sans Pro"/>
                <w:sz w:val="18"/>
                <w:szCs w:val="18"/>
                <w:lang w:val="cs-CZ"/>
              </w:rPr>
              <w:t>C 38941 vedená u Městského soudu v Praze</w:t>
            </w:r>
          </w:p>
        </w:tc>
      </w:tr>
      <w:tr w:rsidR="00A73846" w:rsidRPr="00E76EF2" w14:paraId="5BC370BE" w14:textId="77777777" w:rsidTr="002D364A">
        <w:tc>
          <w:tcPr>
            <w:tcW w:w="3828" w:type="dxa"/>
            <w:gridSpan w:val="2"/>
          </w:tcPr>
          <w:p w14:paraId="2976E473"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Adresa:</w:t>
            </w:r>
          </w:p>
        </w:tc>
        <w:tc>
          <w:tcPr>
            <w:tcW w:w="6378" w:type="dxa"/>
          </w:tcPr>
          <w:p w14:paraId="5126E246" w14:textId="77777777" w:rsidR="00A73846" w:rsidRPr="00E76EF2" w:rsidRDefault="00A73846" w:rsidP="002D364A">
            <w:pPr>
              <w:pStyle w:val="Textvbloku"/>
              <w:spacing w:after="0"/>
              <w:rPr>
                <w:rFonts w:ascii="Source Sans Pro" w:hAnsi="Source Sans Pro"/>
                <w:sz w:val="18"/>
                <w:szCs w:val="18"/>
                <w:lang w:val="cs-CZ"/>
              </w:rPr>
            </w:pPr>
            <w:r w:rsidRPr="00E76EF2">
              <w:rPr>
                <w:rFonts w:ascii="Source Sans Pro" w:hAnsi="Source Sans Pro"/>
                <w:sz w:val="18"/>
                <w:szCs w:val="18"/>
                <w:lang w:val="cs-CZ"/>
              </w:rPr>
              <w:t>Kačírkova 982/4, 158 00 Praha 5 Jinonice</w:t>
            </w:r>
          </w:p>
        </w:tc>
      </w:tr>
      <w:tr w:rsidR="00A73846" w:rsidRPr="00E76EF2" w14:paraId="524528AD" w14:textId="77777777" w:rsidTr="002D364A">
        <w:tc>
          <w:tcPr>
            <w:tcW w:w="3828" w:type="dxa"/>
            <w:gridSpan w:val="2"/>
          </w:tcPr>
          <w:p w14:paraId="73C916A4"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Jméno a údaje o kontaktní osobě v GEHC:</w:t>
            </w:r>
          </w:p>
        </w:tc>
        <w:tc>
          <w:tcPr>
            <w:tcW w:w="6378" w:type="dxa"/>
          </w:tcPr>
          <w:p w14:paraId="047687D2" w14:textId="77777777" w:rsidR="00A73846" w:rsidRPr="00E76EF2" w:rsidRDefault="00A73846" w:rsidP="002D364A">
            <w:pPr>
              <w:pStyle w:val="Textvbloku"/>
              <w:spacing w:after="0"/>
              <w:rPr>
                <w:rFonts w:ascii="Source Sans Pro" w:hAnsi="Source Sans Pro"/>
                <w:sz w:val="18"/>
                <w:szCs w:val="18"/>
                <w:lang w:val="cs-CZ"/>
              </w:rPr>
            </w:pPr>
            <w:proofErr w:type="spellStart"/>
            <w:r>
              <w:rPr>
                <w:rFonts w:ascii="Source Sans Pro" w:hAnsi="Source Sans Pro"/>
                <w:sz w:val="18"/>
                <w:szCs w:val="18"/>
                <w:lang w:val="cs-CZ"/>
              </w:rPr>
              <w:t>xxxxxx</w:t>
            </w:r>
            <w:proofErr w:type="spellEnd"/>
          </w:p>
        </w:tc>
      </w:tr>
      <w:tr w:rsidR="00A73846" w:rsidRPr="00E76EF2" w14:paraId="6BD1874E" w14:textId="77777777" w:rsidTr="002D364A">
        <w:tc>
          <w:tcPr>
            <w:tcW w:w="3828" w:type="dxa"/>
            <w:gridSpan w:val="2"/>
          </w:tcPr>
          <w:p w14:paraId="42366730" w14:textId="77777777" w:rsidR="00A73846" w:rsidRPr="00E76EF2" w:rsidRDefault="00A73846" w:rsidP="002D364A">
            <w:pPr>
              <w:pStyle w:val="Textvbloku"/>
              <w:spacing w:after="0"/>
              <w:rPr>
                <w:rFonts w:ascii="Source Sans Pro" w:hAnsi="Source Sans Pro"/>
                <w:sz w:val="18"/>
                <w:szCs w:val="18"/>
                <w:lang w:val="cs-CZ"/>
              </w:rPr>
            </w:pPr>
          </w:p>
        </w:tc>
        <w:tc>
          <w:tcPr>
            <w:tcW w:w="6378" w:type="dxa"/>
          </w:tcPr>
          <w:p w14:paraId="3C217D52" w14:textId="77777777" w:rsidR="00A73846" w:rsidRPr="00E76EF2" w:rsidRDefault="00A73846" w:rsidP="002D364A">
            <w:pPr>
              <w:pStyle w:val="Textvbloku"/>
              <w:spacing w:after="0"/>
              <w:rPr>
                <w:rFonts w:ascii="Source Sans Pro" w:hAnsi="Source Sans Pro"/>
                <w:sz w:val="18"/>
                <w:szCs w:val="18"/>
                <w:lang w:val="cs-CZ"/>
              </w:rPr>
            </w:pPr>
          </w:p>
        </w:tc>
      </w:tr>
      <w:tr w:rsidR="00A73846" w:rsidRPr="00E76EF2" w14:paraId="2DC67620" w14:textId="77777777" w:rsidTr="002D364A">
        <w:tc>
          <w:tcPr>
            <w:tcW w:w="10206" w:type="dxa"/>
            <w:gridSpan w:val="3"/>
            <w:shd w:val="clear" w:color="auto" w:fill="000000" w:themeFill="text1"/>
          </w:tcPr>
          <w:p w14:paraId="6040B757" w14:textId="77777777" w:rsidR="00A73846" w:rsidRPr="00E76EF2" w:rsidRDefault="00A73846" w:rsidP="002D364A">
            <w:pPr>
              <w:pStyle w:val="Textvbloku"/>
              <w:spacing w:after="0"/>
              <w:jc w:val="center"/>
              <w:rPr>
                <w:rFonts w:ascii="Source Sans Pro" w:hAnsi="Source Sans Pro"/>
                <w:b/>
                <w:sz w:val="16"/>
                <w:szCs w:val="16"/>
                <w:lang w:val="cs-CZ"/>
              </w:rPr>
            </w:pPr>
            <w:r>
              <w:rPr>
                <w:rFonts w:ascii="Source Sans Pro" w:hAnsi="Source Sans Pro"/>
                <w:b/>
                <w:sz w:val="16"/>
                <w:szCs w:val="16"/>
                <w:lang w:val="cs-CZ"/>
              </w:rPr>
              <w:t>ZVLÁŠTNÍ</w:t>
            </w:r>
            <w:r w:rsidRPr="00E76EF2">
              <w:rPr>
                <w:rFonts w:ascii="Source Sans Pro" w:hAnsi="Source Sans Pro"/>
                <w:b/>
                <w:sz w:val="16"/>
                <w:szCs w:val="16"/>
                <w:lang w:val="cs-CZ"/>
              </w:rPr>
              <w:t>PODMÍNKY</w:t>
            </w:r>
          </w:p>
        </w:tc>
      </w:tr>
      <w:tr w:rsidR="00A73846" w:rsidRPr="00C8184D" w14:paraId="511C122D" w14:textId="77777777" w:rsidTr="002D364A">
        <w:tc>
          <w:tcPr>
            <w:tcW w:w="10206" w:type="dxa"/>
            <w:gridSpan w:val="3"/>
            <w:shd w:val="clear" w:color="auto" w:fill="D9D9D9" w:themeFill="background1" w:themeFillShade="D9"/>
          </w:tcPr>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A73846" w:rsidRPr="00C8184D" w14:paraId="76FF23E6" w14:textId="77777777" w:rsidTr="002D364A">
              <w:tc>
                <w:tcPr>
                  <w:tcW w:w="2835" w:type="dxa"/>
                  <w:tcBorders>
                    <w:top w:val="nil"/>
                    <w:left w:val="nil"/>
                    <w:bottom w:val="nil"/>
                    <w:right w:val="nil"/>
                  </w:tcBorders>
                </w:tcPr>
                <w:p w14:paraId="31AE6438" w14:textId="77777777" w:rsidR="00A73846" w:rsidRPr="00E76EF2" w:rsidRDefault="00A73846" w:rsidP="002D364A">
                  <w:pPr>
                    <w:pStyle w:val="Textvbloku"/>
                    <w:spacing w:after="0"/>
                    <w:ind w:left="-75"/>
                    <w:jc w:val="both"/>
                    <w:rPr>
                      <w:rFonts w:ascii="Source Sans Pro" w:hAnsi="Source Sans Pro"/>
                      <w:sz w:val="16"/>
                      <w:szCs w:val="16"/>
                      <w:lang w:val="cs-CZ"/>
                    </w:rPr>
                  </w:pPr>
                  <w:r w:rsidRPr="00E76EF2">
                    <w:rPr>
                      <w:rFonts w:ascii="Source Sans Pro" w:hAnsi="Source Sans Pro"/>
                      <w:b/>
                      <w:sz w:val="16"/>
                      <w:szCs w:val="16"/>
                      <w:lang w:val="cs-CZ"/>
                    </w:rPr>
                    <w:t>Datum nabytí platnosti</w:t>
                  </w:r>
                  <w:r w:rsidRPr="00E76EF2">
                    <w:rPr>
                      <w:rFonts w:ascii="Source Sans Pro" w:hAnsi="Source Sans Pro"/>
                      <w:sz w:val="16"/>
                      <w:szCs w:val="16"/>
                      <w:lang w:val="cs-CZ"/>
                    </w:rPr>
                    <w:t>:</w:t>
                  </w:r>
                </w:p>
              </w:tc>
              <w:tc>
                <w:tcPr>
                  <w:tcW w:w="7371" w:type="dxa"/>
                  <w:tcBorders>
                    <w:top w:val="nil"/>
                    <w:left w:val="nil"/>
                    <w:bottom w:val="nil"/>
                    <w:right w:val="nil"/>
                  </w:tcBorders>
                </w:tcPr>
                <w:p w14:paraId="0A4793D6" w14:textId="77777777" w:rsidR="00A73846" w:rsidRPr="00E76EF2" w:rsidRDefault="00A73846" w:rsidP="002D364A">
                  <w:pPr>
                    <w:tabs>
                      <w:tab w:val="left" w:pos="945"/>
                    </w:tabs>
                    <w:ind w:right="-46"/>
                    <w:jc w:val="both"/>
                    <w:rPr>
                      <w:rStyle w:val="Zdraznn"/>
                      <w:rFonts w:ascii="Source Sans Pro" w:hAnsi="Source Sans Pro"/>
                      <w:i w:val="0"/>
                      <w:sz w:val="16"/>
                      <w:szCs w:val="16"/>
                      <w:lang w:val="cs-CZ"/>
                    </w:rPr>
                  </w:pPr>
                  <w:r w:rsidRPr="00E76EF2">
                    <w:rPr>
                      <w:rStyle w:val="Zdraznn"/>
                      <w:rFonts w:ascii="Source Sans Pro" w:hAnsi="Source Sans Pro"/>
                      <w:sz w:val="16"/>
                      <w:szCs w:val="16"/>
                      <w:lang w:val="cs-CZ"/>
                    </w:rPr>
                    <w:t xml:space="preserve">                         Datum posledního podpisu stran</w:t>
                  </w:r>
                </w:p>
              </w:tc>
            </w:tr>
            <w:tr w:rsidR="00A73846" w:rsidRPr="00C8184D" w14:paraId="27C8F20F" w14:textId="77777777" w:rsidTr="002D364A">
              <w:tc>
                <w:tcPr>
                  <w:tcW w:w="2835" w:type="dxa"/>
                  <w:tcBorders>
                    <w:top w:val="nil"/>
                    <w:left w:val="nil"/>
                    <w:bottom w:val="nil"/>
                    <w:right w:val="nil"/>
                  </w:tcBorders>
                </w:tcPr>
                <w:p w14:paraId="3511205F" w14:textId="77777777" w:rsidR="00A73846" w:rsidRPr="00E76EF2" w:rsidRDefault="00A73846" w:rsidP="002D364A">
                  <w:pPr>
                    <w:pStyle w:val="Textvbloku"/>
                    <w:spacing w:after="0"/>
                    <w:ind w:left="-75"/>
                    <w:jc w:val="both"/>
                    <w:rPr>
                      <w:rFonts w:ascii="Source Sans Pro" w:hAnsi="Source Sans Pro"/>
                      <w:sz w:val="16"/>
                      <w:szCs w:val="16"/>
                      <w:lang w:val="cs-CZ"/>
                    </w:rPr>
                  </w:pPr>
                  <w:r w:rsidRPr="00E76EF2">
                    <w:rPr>
                      <w:rFonts w:ascii="Source Sans Pro" w:hAnsi="Source Sans Pro"/>
                      <w:b/>
                      <w:sz w:val="16"/>
                      <w:szCs w:val="16"/>
                      <w:lang w:val="cs-CZ"/>
                    </w:rPr>
                    <w:t>Doba platnosti</w:t>
                  </w:r>
                  <w:r w:rsidRPr="00E76EF2">
                    <w:rPr>
                      <w:rFonts w:ascii="Source Sans Pro" w:hAnsi="Source Sans Pro"/>
                      <w:sz w:val="16"/>
                      <w:szCs w:val="16"/>
                      <w:lang w:val="cs-CZ"/>
                    </w:rPr>
                    <w:t>:</w:t>
                  </w:r>
                </w:p>
              </w:tc>
              <w:tc>
                <w:tcPr>
                  <w:tcW w:w="7371" w:type="dxa"/>
                  <w:tcBorders>
                    <w:top w:val="nil"/>
                    <w:left w:val="nil"/>
                    <w:bottom w:val="nil"/>
                    <w:right w:val="nil"/>
                  </w:tcBorders>
                </w:tcPr>
                <w:p w14:paraId="6D13B30D" w14:textId="77777777" w:rsidR="00A73846" w:rsidRPr="00E76EF2" w:rsidRDefault="00A73846" w:rsidP="002D364A">
                  <w:pPr>
                    <w:tabs>
                      <w:tab w:val="left" w:pos="945"/>
                    </w:tabs>
                    <w:ind w:right="-46"/>
                    <w:jc w:val="both"/>
                    <w:rPr>
                      <w:rStyle w:val="Zdraznn"/>
                      <w:rFonts w:ascii="Source Sans Pro" w:hAnsi="Source Sans Pro"/>
                      <w:i w:val="0"/>
                      <w:sz w:val="16"/>
                      <w:szCs w:val="16"/>
                      <w:lang w:val="cs-CZ"/>
                    </w:rPr>
                  </w:pPr>
                  <w:r w:rsidRPr="00E76EF2">
                    <w:rPr>
                      <w:rStyle w:val="Zdraznn"/>
                      <w:rFonts w:ascii="Source Sans Pro" w:hAnsi="Source Sans Pro"/>
                      <w:sz w:val="16"/>
                      <w:szCs w:val="16"/>
                      <w:lang w:val="cs-CZ"/>
                    </w:rPr>
                    <w:t xml:space="preserve">                         1 rok</w:t>
                  </w:r>
                </w:p>
              </w:tc>
            </w:tr>
          </w:tbl>
          <w:p w14:paraId="62FAF87F" w14:textId="77777777" w:rsidR="00A73846" w:rsidRPr="00E76EF2" w:rsidRDefault="00A73846" w:rsidP="002D364A">
            <w:pPr>
              <w:pStyle w:val="Textvbloku"/>
              <w:spacing w:after="0"/>
              <w:ind w:hanging="108"/>
              <w:rPr>
                <w:rFonts w:ascii="Source Sans Pro" w:hAnsi="Source Sans Pro"/>
                <w:b/>
                <w:sz w:val="16"/>
                <w:szCs w:val="16"/>
                <w:lang w:val="cs-CZ"/>
              </w:rPr>
            </w:pPr>
            <w:r w:rsidRPr="00E76EF2">
              <w:rPr>
                <w:rFonts w:ascii="Source Sans Pro" w:hAnsi="Source Sans Pro"/>
                <w:b/>
                <w:sz w:val="16"/>
                <w:szCs w:val="16"/>
                <w:lang w:val="cs-CZ"/>
              </w:rPr>
              <w:t xml:space="preserve">   Specifické vybavení a/nebo technologie:</w:t>
            </w:r>
          </w:p>
        </w:tc>
      </w:tr>
      <w:tr w:rsidR="00A73846" w:rsidRPr="00E76EF2" w14:paraId="315B9EFA" w14:textId="77777777" w:rsidTr="002D364A">
        <w:tc>
          <w:tcPr>
            <w:tcW w:w="3828" w:type="dxa"/>
            <w:gridSpan w:val="2"/>
          </w:tcPr>
          <w:p w14:paraId="3CF233B8" w14:textId="77777777" w:rsidR="00A73846" w:rsidRPr="00E76EF2" w:rsidRDefault="00A73846" w:rsidP="002D364A">
            <w:pPr>
              <w:pStyle w:val="Textvbloku"/>
              <w:spacing w:after="0"/>
              <w:rPr>
                <w:rFonts w:ascii="Source Sans Pro" w:hAnsi="Source Sans Pro"/>
                <w:sz w:val="16"/>
                <w:szCs w:val="16"/>
                <w:lang w:val="cs-CZ"/>
              </w:rPr>
            </w:pPr>
            <w:bookmarkStart w:id="6" w:name="_Hlk198073442"/>
            <w:r w:rsidRPr="00E76EF2">
              <w:rPr>
                <w:rFonts w:ascii="Source Sans Pro" w:hAnsi="Source Sans Pro"/>
                <w:sz w:val="16"/>
                <w:szCs w:val="16"/>
                <w:lang w:val="cs-CZ"/>
              </w:rPr>
              <w:t>Technologie:</w:t>
            </w:r>
          </w:p>
        </w:tc>
        <w:tc>
          <w:tcPr>
            <w:tcW w:w="6378" w:type="dxa"/>
          </w:tcPr>
          <w:p w14:paraId="32B6FED9" w14:textId="77777777" w:rsidR="00A73846" w:rsidRPr="00E76EF2" w:rsidRDefault="00A73846" w:rsidP="002D364A">
            <w:pPr>
              <w:pStyle w:val="Textvbloku"/>
              <w:spacing w:after="0"/>
              <w:rPr>
                <w:rFonts w:ascii="Source Sans Pro" w:hAnsi="Source Sans Pro"/>
                <w:sz w:val="18"/>
                <w:szCs w:val="18"/>
                <w:lang w:val="cs-CZ"/>
              </w:rPr>
            </w:pPr>
            <w:r w:rsidRPr="00E76EF2">
              <w:rPr>
                <w:rFonts w:ascii="Source Sans Pro" w:hAnsi="Source Sans Pro"/>
                <w:sz w:val="18"/>
                <w:szCs w:val="18"/>
                <w:lang w:val="cs-CZ"/>
              </w:rPr>
              <w:t>PET/CT, SPECT/CT, SPECT</w:t>
            </w:r>
          </w:p>
        </w:tc>
      </w:tr>
      <w:tr w:rsidR="00A73846" w:rsidRPr="00E76EF2" w14:paraId="5F270313" w14:textId="77777777" w:rsidTr="002D364A">
        <w:trPr>
          <w:trHeight w:val="80"/>
        </w:trPr>
        <w:tc>
          <w:tcPr>
            <w:tcW w:w="3828" w:type="dxa"/>
            <w:gridSpan w:val="2"/>
          </w:tcPr>
          <w:p w14:paraId="22EEB5FD"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Typ(y) vybavení:</w:t>
            </w:r>
          </w:p>
          <w:p w14:paraId="3AC8643B"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Lékař(i):</w:t>
            </w:r>
          </w:p>
        </w:tc>
        <w:tc>
          <w:tcPr>
            <w:tcW w:w="6378" w:type="dxa"/>
          </w:tcPr>
          <w:p w14:paraId="34BA038D" w14:textId="77777777" w:rsidR="00A73846" w:rsidRPr="00E76EF2" w:rsidRDefault="00A73846" w:rsidP="002D364A">
            <w:pPr>
              <w:pStyle w:val="Textvbloku"/>
              <w:spacing w:after="0"/>
              <w:rPr>
                <w:rFonts w:ascii="Source Sans Pro" w:hAnsi="Source Sans Pro"/>
                <w:sz w:val="18"/>
                <w:szCs w:val="18"/>
                <w:lang w:val="cs-CZ"/>
              </w:rPr>
            </w:pPr>
            <w:r w:rsidRPr="00E76EF2">
              <w:rPr>
                <w:rFonts w:ascii="Source Sans Pro" w:hAnsi="Source Sans Pro"/>
                <w:sz w:val="18"/>
                <w:szCs w:val="18"/>
                <w:lang w:val="cs-CZ"/>
              </w:rPr>
              <w:t xml:space="preserve">Discovery MI 4R, NMCT 870 DR, NM 830, </w:t>
            </w:r>
            <w:proofErr w:type="spellStart"/>
            <w:r w:rsidRPr="00E76EF2">
              <w:rPr>
                <w:rFonts w:ascii="Source Sans Pro" w:hAnsi="Source Sans Pro"/>
                <w:sz w:val="18"/>
                <w:szCs w:val="18"/>
                <w:lang w:val="cs-CZ"/>
              </w:rPr>
              <w:t>Infinia</w:t>
            </w:r>
            <w:proofErr w:type="spellEnd"/>
            <w:r w:rsidRPr="00E76EF2">
              <w:rPr>
                <w:rFonts w:ascii="Source Sans Pro" w:hAnsi="Source Sans Pro"/>
                <w:sz w:val="18"/>
                <w:szCs w:val="18"/>
                <w:lang w:val="cs-CZ"/>
              </w:rPr>
              <w:t xml:space="preserve"> </w:t>
            </w:r>
            <w:proofErr w:type="spellStart"/>
            <w:r w:rsidRPr="00E76EF2">
              <w:rPr>
                <w:rFonts w:ascii="Source Sans Pro" w:hAnsi="Source Sans Pro"/>
                <w:sz w:val="18"/>
                <w:szCs w:val="18"/>
                <w:lang w:val="cs-CZ"/>
              </w:rPr>
              <w:t>Hawkeye</w:t>
            </w:r>
            <w:proofErr w:type="spellEnd"/>
            <w:r w:rsidRPr="00E76EF2">
              <w:rPr>
                <w:rFonts w:ascii="Source Sans Pro" w:hAnsi="Source Sans Pro"/>
                <w:sz w:val="18"/>
                <w:szCs w:val="18"/>
                <w:lang w:val="cs-CZ"/>
              </w:rPr>
              <w:t xml:space="preserve"> 4, </w:t>
            </w:r>
            <w:proofErr w:type="spellStart"/>
            <w:r w:rsidRPr="00E76EF2">
              <w:rPr>
                <w:rFonts w:ascii="Source Sans Pro" w:hAnsi="Source Sans Pro"/>
                <w:sz w:val="18"/>
                <w:szCs w:val="18"/>
                <w:lang w:val="cs-CZ"/>
              </w:rPr>
              <w:t>planar</w:t>
            </w:r>
            <w:proofErr w:type="spellEnd"/>
          </w:p>
        </w:tc>
      </w:tr>
      <w:tr w:rsidR="00A73846" w:rsidRPr="00E76EF2" w14:paraId="23D91BD5" w14:textId="77777777" w:rsidTr="002D364A">
        <w:tc>
          <w:tcPr>
            <w:tcW w:w="3828" w:type="dxa"/>
            <w:gridSpan w:val="2"/>
          </w:tcPr>
          <w:p w14:paraId="76ADDB59" w14:textId="77777777" w:rsidR="00A73846" w:rsidRPr="00E76EF2" w:rsidRDefault="00A73846" w:rsidP="002D364A">
            <w:pPr>
              <w:pStyle w:val="Textvbloku"/>
              <w:spacing w:after="0"/>
              <w:rPr>
                <w:rFonts w:ascii="Source Sans Pro" w:hAnsi="Source Sans Pro"/>
                <w:sz w:val="16"/>
                <w:szCs w:val="16"/>
                <w:lang w:val="cs-CZ"/>
              </w:rPr>
            </w:pPr>
            <w:r w:rsidRPr="00E76EF2">
              <w:rPr>
                <w:rFonts w:ascii="Source Sans Pro" w:hAnsi="Source Sans Pro"/>
                <w:sz w:val="16"/>
                <w:szCs w:val="16"/>
                <w:lang w:val="cs-CZ"/>
              </w:rPr>
              <w:t>Další důležité informace:</w:t>
            </w:r>
          </w:p>
          <w:p w14:paraId="06C4D14F" w14:textId="77777777" w:rsidR="00A73846" w:rsidRPr="00E76EF2" w:rsidRDefault="00A73846" w:rsidP="002D364A">
            <w:pPr>
              <w:pStyle w:val="Textvbloku"/>
              <w:spacing w:after="0"/>
              <w:rPr>
                <w:rFonts w:ascii="Source Sans Pro" w:hAnsi="Source Sans Pro"/>
                <w:sz w:val="16"/>
                <w:szCs w:val="16"/>
                <w:lang w:val="cs-CZ"/>
              </w:rPr>
            </w:pPr>
          </w:p>
        </w:tc>
        <w:tc>
          <w:tcPr>
            <w:tcW w:w="6378" w:type="dxa"/>
          </w:tcPr>
          <w:p w14:paraId="479E6D6F" w14:textId="77777777" w:rsidR="00A73846" w:rsidRPr="00E76EF2" w:rsidRDefault="00A73846" w:rsidP="002D364A">
            <w:pPr>
              <w:pStyle w:val="Textvbloku"/>
              <w:spacing w:after="0"/>
              <w:rPr>
                <w:rFonts w:ascii="Source Sans Pro" w:hAnsi="Source Sans Pro"/>
                <w:sz w:val="18"/>
                <w:szCs w:val="18"/>
                <w:lang w:val="cs-CZ"/>
              </w:rPr>
            </w:pPr>
            <w:r w:rsidRPr="00E76EF2">
              <w:rPr>
                <w:rFonts w:ascii="Source Sans Pro" w:hAnsi="Source Sans Pro"/>
                <w:sz w:val="18"/>
                <w:szCs w:val="18"/>
                <w:lang w:val="cs-CZ"/>
              </w:rPr>
              <w:lastRenderedPageBreak/>
              <w:t xml:space="preserve">AW Server, </w:t>
            </w:r>
            <w:proofErr w:type="spellStart"/>
            <w:r w:rsidRPr="00E76EF2">
              <w:rPr>
                <w:rFonts w:ascii="Source Sans Pro" w:hAnsi="Source Sans Pro"/>
                <w:sz w:val="18"/>
                <w:szCs w:val="18"/>
                <w:lang w:val="cs-CZ"/>
              </w:rPr>
              <w:t>Xeleris</w:t>
            </w:r>
            <w:proofErr w:type="spellEnd"/>
            <w:r w:rsidRPr="00E76EF2">
              <w:rPr>
                <w:rFonts w:ascii="Source Sans Pro" w:hAnsi="Source Sans Pro"/>
                <w:sz w:val="18"/>
                <w:szCs w:val="18"/>
                <w:lang w:val="cs-CZ"/>
              </w:rPr>
              <w:t xml:space="preserve"> V Server, MIM software</w:t>
            </w:r>
          </w:p>
        </w:tc>
      </w:tr>
      <w:bookmarkEnd w:id="6"/>
      <w:tr w:rsidR="00A73846" w:rsidRPr="00E76EF2" w14:paraId="32B6FD1F" w14:textId="77777777" w:rsidTr="002D364A">
        <w:tc>
          <w:tcPr>
            <w:tcW w:w="10206" w:type="dxa"/>
            <w:gridSpan w:val="3"/>
            <w:shd w:val="clear" w:color="auto" w:fill="D9D9D9" w:themeFill="background1" w:themeFillShade="D9"/>
          </w:tcPr>
          <w:p w14:paraId="5B0D926B"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b/>
                <w:sz w:val="16"/>
                <w:szCs w:val="18"/>
                <w:lang w:val="cs-CZ"/>
              </w:rPr>
              <w:t>Požadavky na návštěvy:</w:t>
            </w:r>
          </w:p>
        </w:tc>
      </w:tr>
      <w:tr w:rsidR="00A73846" w:rsidRPr="00E76EF2" w14:paraId="30F8A790" w14:textId="77777777" w:rsidTr="002D364A">
        <w:tc>
          <w:tcPr>
            <w:tcW w:w="3828" w:type="dxa"/>
            <w:gridSpan w:val="2"/>
          </w:tcPr>
          <w:p w14:paraId="31195778"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Maximální počet návštěvníků na jednu návštěvu:</w:t>
            </w:r>
          </w:p>
        </w:tc>
        <w:tc>
          <w:tcPr>
            <w:tcW w:w="6378" w:type="dxa"/>
          </w:tcPr>
          <w:p w14:paraId="343D5BD4"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4</w:t>
            </w:r>
          </w:p>
        </w:tc>
      </w:tr>
      <w:tr w:rsidR="00A73846" w:rsidRPr="00E76EF2" w14:paraId="0D5267D9" w14:textId="77777777" w:rsidTr="002D364A">
        <w:tc>
          <w:tcPr>
            <w:tcW w:w="3828" w:type="dxa"/>
            <w:gridSpan w:val="2"/>
          </w:tcPr>
          <w:p w14:paraId="4E410718" w14:textId="77777777" w:rsidR="00A73846" w:rsidRPr="00E76EF2" w:rsidRDefault="00A73846" w:rsidP="002D364A">
            <w:pPr>
              <w:pStyle w:val="Textvbloku"/>
              <w:spacing w:after="0"/>
              <w:jc w:val="both"/>
              <w:rPr>
                <w:rFonts w:ascii="Source Sans Pro" w:hAnsi="Source Sans Pro"/>
                <w:sz w:val="16"/>
                <w:szCs w:val="18"/>
                <w:lang w:val="cs-CZ"/>
              </w:rPr>
            </w:pPr>
            <w:r w:rsidRPr="00E76EF2">
              <w:rPr>
                <w:rFonts w:ascii="Source Sans Pro" w:hAnsi="Source Sans Pro"/>
                <w:sz w:val="16"/>
                <w:szCs w:val="18"/>
                <w:lang w:val="cs-CZ"/>
              </w:rPr>
              <w:t xml:space="preserve">Maximální počet návštěv za </w:t>
            </w:r>
            <w:r>
              <w:rPr>
                <w:rFonts w:ascii="Source Sans Pro" w:hAnsi="Source Sans Pro"/>
                <w:sz w:val="16"/>
                <w:szCs w:val="18"/>
                <w:lang w:val="cs-CZ"/>
              </w:rPr>
              <w:t>rok</w:t>
            </w:r>
            <w:r w:rsidRPr="00E76EF2">
              <w:rPr>
                <w:rFonts w:ascii="Source Sans Pro" w:hAnsi="Source Sans Pro"/>
                <w:sz w:val="16"/>
                <w:szCs w:val="18"/>
                <w:lang w:val="cs-CZ"/>
              </w:rPr>
              <w:t>:</w:t>
            </w:r>
          </w:p>
        </w:tc>
        <w:tc>
          <w:tcPr>
            <w:tcW w:w="6378" w:type="dxa"/>
          </w:tcPr>
          <w:p w14:paraId="2FB9FE02" w14:textId="77777777" w:rsidR="00A73846" w:rsidRPr="00E76EF2" w:rsidRDefault="00A73846" w:rsidP="002D364A">
            <w:pPr>
              <w:pStyle w:val="Textvbloku"/>
              <w:spacing w:after="0"/>
              <w:jc w:val="both"/>
              <w:rPr>
                <w:rFonts w:ascii="Source Sans Pro" w:hAnsi="Source Sans Pro"/>
                <w:sz w:val="16"/>
                <w:szCs w:val="18"/>
                <w:lang w:val="cs-CZ"/>
              </w:rPr>
            </w:pPr>
            <w:r>
              <w:rPr>
                <w:rFonts w:ascii="Source Sans Pro" w:hAnsi="Source Sans Pro"/>
                <w:sz w:val="16"/>
                <w:szCs w:val="18"/>
                <w:lang w:val="cs-CZ"/>
              </w:rPr>
              <w:t>12</w:t>
            </w:r>
          </w:p>
        </w:tc>
      </w:tr>
      <w:tr w:rsidR="00A73846" w:rsidRPr="00E76EF2" w14:paraId="7555E5A8" w14:textId="77777777" w:rsidTr="002D364A">
        <w:tc>
          <w:tcPr>
            <w:tcW w:w="3828" w:type="dxa"/>
            <w:gridSpan w:val="2"/>
          </w:tcPr>
          <w:p w14:paraId="2D66B07F"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Preferované dny návštěv (je-li to relevantní):</w:t>
            </w:r>
          </w:p>
        </w:tc>
        <w:tc>
          <w:tcPr>
            <w:tcW w:w="6378" w:type="dxa"/>
          </w:tcPr>
          <w:p w14:paraId="578DC89C"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 xml:space="preserve">Úterý - </w:t>
            </w:r>
            <w:proofErr w:type="gramStart"/>
            <w:r w:rsidRPr="00E76EF2">
              <w:rPr>
                <w:rFonts w:ascii="Source Sans Pro" w:hAnsi="Source Sans Pro"/>
                <w:sz w:val="16"/>
                <w:szCs w:val="18"/>
                <w:lang w:val="cs-CZ"/>
              </w:rPr>
              <w:t>Čtvrtek</w:t>
            </w:r>
            <w:proofErr w:type="gramEnd"/>
          </w:p>
        </w:tc>
      </w:tr>
      <w:tr w:rsidR="00A73846" w:rsidRPr="00E76EF2" w14:paraId="1A4F28C1" w14:textId="77777777" w:rsidTr="002D364A">
        <w:tc>
          <w:tcPr>
            <w:tcW w:w="3828" w:type="dxa"/>
            <w:gridSpan w:val="2"/>
          </w:tcPr>
          <w:p w14:paraId="7B5847D4"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Preferované hodiny návštěv (je-li to relevantní):</w:t>
            </w:r>
          </w:p>
        </w:tc>
        <w:tc>
          <w:tcPr>
            <w:tcW w:w="6378" w:type="dxa"/>
          </w:tcPr>
          <w:p w14:paraId="04C87C24"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10:00 – 14:00</w:t>
            </w:r>
          </w:p>
        </w:tc>
      </w:tr>
      <w:tr w:rsidR="00A73846" w:rsidRPr="00E76EF2" w14:paraId="30036DBB" w14:textId="77777777" w:rsidTr="002D364A">
        <w:tc>
          <w:tcPr>
            <w:tcW w:w="3828" w:type="dxa"/>
            <w:gridSpan w:val="2"/>
          </w:tcPr>
          <w:p w14:paraId="69DB2603"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Jazyk(y) návštěv:</w:t>
            </w:r>
          </w:p>
        </w:tc>
        <w:tc>
          <w:tcPr>
            <w:tcW w:w="6378" w:type="dxa"/>
          </w:tcPr>
          <w:p w14:paraId="174E403F"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Anglický, Český</w:t>
            </w:r>
          </w:p>
        </w:tc>
      </w:tr>
      <w:tr w:rsidR="00A73846" w:rsidRPr="00E76EF2" w14:paraId="1D9102C4" w14:textId="77777777" w:rsidTr="002D364A">
        <w:tc>
          <w:tcPr>
            <w:tcW w:w="3828" w:type="dxa"/>
            <w:gridSpan w:val="2"/>
          </w:tcPr>
          <w:p w14:paraId="0E95654B"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Specifické požadavky:</w:t>
            </w:r>
          </w:p>
        </w:tc>
        <w:tc>
          <w:tcPr>
            <w:tcW w:w="6378" w:type="dxa"/>
          </w:tcPr>
          <w:p w14:paraId="145BB73B" w14:textId="77777777" w:rsidR="00A73846" w:rsidRPr="00E76EF2" w:rsidRDefault="00A73846" w:rsidP="002D364A">
            <w:pPr>
              <w:pStyle w:val="Textvbloku"/>
              <w:spacing w:after="0"/>
              <w:jc w:val="both"/>
              <w:rPr>
                <w:rFonts w:ascii="Source Sans Pro" w:hAnsi="Source Sans Pro"/>
                <w:sz w:val="16"/>
                <w:szCs w:val="18"/>
                <w:lang w:val="cs-CZ"/>
              </w:rPr>
            </w:pPr>
            <w:r w:rsidRPr="00E76EF2">
              <w:rPr>
                <w:rFonts w:ascii="Source Sans Pro" w:hAnsi="Source Sans Pro"/>
                <w:sz w:val="16"/>
                <w:szCs w:val="18"/>
                <w:lang w:val="cs-CZ"/>
              </w:rPr>
              <w:t>„N/A“</w:t>
            </w:r>
          </w:p>
        </w:tc>
      </w:tr>
      <w:tr w:rsidR="00A73846" w:rsidRPr="00E76EF2" w14:paraId="772638A2" w14:textId="77777777" w:rsidTr="002D364A">
        <w:tc>
          <w:tcPr>
            <w:tcW w:w="3828" w:type="dxa"/>
            <w:gridSpan w:val="2"/>
          </w:tcPr>
          <w:p w14:paraId="5F23D2BF" w14:textId="77777777" w:rsidR="00A73846" w:rsidRPr="00E76EF2" w:rsidRDefault="00A73846" w:rsidP="002D364A">
            <w:pPr>
              <w:pStyle w:val="Textvbloku"/>
              <w:spacing w:after="0"/>
              <w:rPr>
                <w:rFonts w:ascii="Source Sans Pro" w:hAnsi="Source Sans Pro"/>
                <w:sz w:val="18"/>
                <w:szCs w:val="18"/>
                <w:lang w:val="cs-CZ"/>
              </w:rPr>
            </w:pPr>
          </w:p>
        </w:tc>
        <w:tc>
          <w:tcPr>
            <w:tcW w:w="6378" w:type="dxa"/>
          </w:tcPr>
          <w:p w14:paraId="7C58D667" w14:textId="77777777" w:rsidR="00A73846" w:rsidRPr="00E76EF2" w:rsidRDefault="00A73846" w:rsidP="002D364A">
            <w:pPr>
              <w:pStyle w:val="Textvbloku"/>
              <w:spacing w:after="0"/>
              <w:rPr>
                <w:rFonts w:ascii="Source Sans Pro" w:hAnsi="Source Sans Pro"/>
                <w:sz w:val="18"/>
                <w:szCs w:val="18"/>
                <w:lang w:val="cs-CZ"/>
              </w:rPr>
            </w:pPr>
          </w:p>
        </w:tc>
      </w:tr>
      <w:tr w:rsidR="00A73846" w:rsidRPr="00E76EF2" w14:paraId="09924F76" w14:textId="77777777" w:rsidTr="002D364A">
        <w:tc>
          <w:tcPr>
            <w:tcW w:w="10206" w:type="dxa"/>
            <w:gridSpan w:val="3"/>
            <w:shd w:val="clear" w:color="auto" w:fill="D9D9D9" w:themeFill="background1" w:themeFillShade="D9"/>
          </w:tcPr>
          <w:p w14:paraId="10578B93" w14:textId="77777777" w:rsidR="00A73846" w:rsidRPr="00E76EF2" w:rsidRDefault="00A73846" w:rsidP="002D364A">
            <w:pPr>
              <w:pStyle w:val="Textvbloku"/>
              <w:spacing w:after="0"/>
              <w:rPr>
                <w:rFonts w:ascii="Source Sans Pro" w:hAnsi="Source Sans Pro"/>
                <w:sz w:val="18"/>
                <w:szCs w:val="18"/>
                <w:lang w:val="cs-CZ"/>
              </w:rPr>
            </w:pPr>
            <w:r w:rsidRPr="00E76EF2">
              <w:rPr>
                <w:rFonts w:ascii="Source Sans Pro" w:hAnsi="Source Sans Pro"/>
                <w:b/>
                <w:bCs/>
                <w:sz w:val="16"/>
                <w:szCs w:val="18"/>
                <w:lang w:val="cs-CZ"/>
              </w:rPr>
              <w:t>Odměna</w:t>
            </w:r>
            <w:r w:rsidRPr="00E76EF2">
              <w:rPr>
                <w:rFonts w:ascii="Source Sans Pro" w:hAnsi="Source Sans Pro"/>
                <w:b/>
                <w:bCs/>
                <w:sz w:val="18"/>
                <w:szCs w:val="18"/>
                <w:lang w:val="cs-CZ"/>
              </w:rPr>
              <w:t>:</w:t>
            </w:r>
          </w:p>
        </w:tc>
      </w:tr>
      <w:tr w:rsidR="00A73846" w:rsidRPr="00856DC5" w14:paraId="398D5F64" w14:textId="77777777" w:rsidTr="002D364A">
        <w:tc>
          <w:tcPr>
            <w:tcW w:w="2835" w:type="dxa"/>
          </w:tcPr>
          <w:p w14:paraId="4CFF192A"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Částka za návštěvu:</w:t>
            </w:r>
          </w:p>
        </w:tc>
        <w:tc>
          <w:tcPr>
            <w:tcW w:w="7371" w:type="dxa"/>
            <w:gridSpan w:val="2"/>
          </w:tcPr>
          <w:p w14:paraId="71753C0B" w14:textId="77777777" w:rsidR="00A73846" w:rsidRPr="00FA710B" w:rsidRDefault="00A73846" w:rsidP="002D364A">
            <w:pPr>
              <w:pStyle w:val="Textvbloku"/>
              <w:spacing w:after="0"/>
              <w:rPr>
                <w:rFonts w:ascii="Source Sans Pro" w:hAnsi="Source Sans Pro"/>
                <w:sz w:val="16"/>
                <w:szCs w:val="18"/>
                <w:lang w:val="cs-CZ"/>
              </w:rPr>
            </w:pPr>
            <w:r w:rsidRPr="00856DC5">
              <w:rPr>
                <w:rFonts w:ascii="GE Inspira" w:hAnsi="GE Inspira"/>
                <w:color w:val="000000"/>
                <w:sz w:val="20"/>
                <w:shd w:val="clear" w:color="auto" w:fill="FFFFFF"/>
                <w:lang w:val="cs-CZ"/>
              </w:rPr>
              <w:t>22 740,80 K</w:t>
            </w:r>
            <w:r>
              <w:rPr>
                <w:rFonts w:ascii="GE Inspira" w:hAnsi="GE Inspira"/>
                <w:color w:val="000000"/>
                <w:sz w:val="20"/>
                <w:shd w:val="clear" w:color="auto" w:fill="FFFFFF"/>
                <w:lang w:val="cs-CZ"/>
              </w:rPr>
              <w:t>č (</w:t>
            </w:r>
            <w:proofErr w:type="spellStart"/>
            <w:r>
              <w:rPr>
                <w:rFonts w:ascii="GE Inspira" w:hAnsi="GE Inspira"/>
                <w:color w:val="000000"/>
                <w:sz w:val="20"/>
                <w:shd w:val="clear" w:color="auto" w:fill="FFFFFF"/>
                <w:lang w:val="cs-CZ"/>
              </w:rPr>
              <w:t>dvacetdvatisicsedmsetčtyřicetkorunosmdesáthaléřů</w:t>
            </w:r>
            <w:proofErr w:type="spellEnd"/>
            <w:r>
              <w:rPr>
                <w:rFonts w:ascii="GE Inspira" w:hAnsi="GE Inspira"/>
                <w:color w:val="000000"/>
                <w:sz w:val="20"/>
                <w:shd w:val="clear" w:color="auto" w:fill="FFFFFF"/>
                <w:lang w:val="cs-CZ"/>
              </w:rPr>
              <w:t>) za jeden den</w:t>
            </w:r>
          </w:p>
        </w:tc>
      </w:tr>
      <w:tr w:rsidR="00A73846" w:rsidRPr="00856DC5" w14:paraId="3F5EABDA" w14:textId="77777777" w:rsidTr="002D364A">
        <w:trPr>
          <w:trHeight w:val="70"/>
        </w:trPr>
        <w:tc>
          <w:tcPr>
            <w:tcW w:w="2835" w:type="dxa"/>
          </w:tcPr>
          <w:p w14:paraId="7F9160A8"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sz w:val="16"/>
                <w:szCs w:val="18"/>
                <w:lang w:val="cs-CZ"/>
              </w:rPr>
              <w:t>Platební podmínky:</w:t>
            </w:r>
          </w:p>
        </w:tc>
        <w:tc>
          <w:tcPr>
            <w:tcW w:w="7371" w:type="dxa"/>
            <w:gridSpan w:val="2"/>
          </w:tcPr>
          <w:sdt>
            <w:sdtPr>
              <w:rPr>
                <w:rFonts w:ascii="Source Sans Pro" w:hAnsi="Source Sans Pro"/>
                <w:sz w:val="16"/>
                <w:szCs w:val="18"/>
                <w:lang w:val="cs-CZ"/>
              </w:rPr>
              <w:id w:val="-731394006"/>
              <w:placeholder>
                <w:docPart w:val="59DCD510E9F94BA29C6731E15A6D9FCB"/>
              </w:placeholder>
              <w:text/>
            </w:sdtPr>
            <w:sdtContent>
              <w:p w14:paraId="07360B5D" w14:textId="77777777" w:rsidR="00A73846" w:rsidRPr="00E76EF2" w:rsidRDefault="00A73846" w:rsidP="002D364A">
                <w:pPr>
                  <w:pStyle w:val="Textvbloku"/>
                  <w:rPr>
                    <w:rFonts w:ascii="Source Sans Pro" w:hAnsi="Source Sans Pro"/>
                    <w:sz w:val="16"/>
                    <w:szCs w:val="18"/>
                    <w:lang w:val="cs-CZ"/>
                  </w:rPr>
                </w:pPr>
                <w:r>
                  <w:rPr>
                    <w:rFonts w:ascii="Source Sans Pro" w:hAnsi="Source Sans Pro"/>
                    <w:sz w:val="16"/>
                    <w:szCs w:val="18"/>
                    <w:lang w:val="cs-CZ"/>
                  </w:rPr>
                  <w:t>Devadesát</w:t>
                </w:r>
                <w:r w:rsidRPr="00E76EF2">
                  <w:rPr>
                    <w:rFonts w:ascii="Source Sans Pro" w:hAnsi="Source Sans Pro"/>
                    <w:sz w:val="16"/>
                    <w:szCs w:val="18"/>
                    <w:lang w:val="cs-CZ"/>
                  </w:rPr>
                  <w:t xml:space="preserve"> (</w:t>
                </w:r>
                <w:r>
                  <w:rPr>
                    <w:rFonts w:ascii="Source Sans Pro" w:hAnsi="Source Sans Pro"/>
                    <w:sz w:val="16"/>
                    <w:szCs w:val="18"/>
                    <w:lang w:val="cs-CZ"/>
                  </w:rPr>
                  <w:t>90</w:t>
                </w:r>
                <w:r w:rsidRPr="00E76EF2">
                  <w:rPr>
                    <w:rFonts w:ascii="Source Sans Pro" w:hAnsi="Source Sans Pro"/>
                    <w:sz w:val="16"/>
                    <w:szCs w:val="18"/>
                    <w:lang w:val="cs-CZ"/>
                  </w:rPr>
                  <w:t>) dnů od data vystavení faktury.</w:t>
                </w:r>
              </w:p>
            </w:sdtContent>
          </w:sdt>
        </w:tc>
      </w:tr>
      <w:tr w:rsidR="00A73846" w:rsidRPr="0065129E" w14:paraId="092BD8DE" w14:textId="77777777" w:rsidTr="002D364A">
        <w:trPr>
          <w:trHeight w:val="148"/>
        </w:trPr>
        <w:tc>
          <w:tcPr>
            <w:tcW w:w="2835" w:type="dxa"/>
            <w:shd w:val="clear" w:color="auto" w:fill="D9D9D9" w:themeFill="background1" w:themeFillShade="D9"/>
            <w:vAlign w:val="center"/>
          </w:tcPr>
          <w:p w14:paraId="2DF3A576" w14:textId="77777777" w:rsidR="00A73846" w:rsidRPr="00E76EF2" w:rsidRDefault="00A73846" w:rsidP="002D364A">
            <w:pPr>
              <w:pStyle w:val="Textvbloku"/>
              <w:spacing w:after="0"/>
              <w:rPr>
                <w:rFonts w:ascii="Source Sans Pro" w:hAnsi="Source Sans Pro"/>
                <w:sz w:val="16"/>
                <w:szCs w:val="18"/>
                <w:lang w:val="cs-CZ"/>
              </w:rPr>
            </w:pPr>
            <w:r w:rsidRPr="00E76EF2">
              <w:rPr>
                <w:rFonts w:ascii="Source Sans Pro" w:hAnsi="Source Sans Pro"/>
                <w:b/>
                <w:sz w:val="16"/>
                <w:szCs w:val="18"/>
                <w:lang w:val="cs-CZ"/>
              </w:rPr>
              <w:t>Smluvní podmínky:</w:t>
            </w:r>
          </w:p>
        </w:tc>
        <w:tc>
          <w:tcPr>
            <w:tcW w:w="7371" w:type="dxa"/>
            <w:gridSpan w:val="2"/>
          </w:tcPr>
          <w:p w14:paraId="771F5C7B" w14:textId="77777777" w:rsidR="00A73846" w:rsidRPr="00E76EF2" w:rsidRDefault="00A73846" w:rsidP="002D364A">
            <w:pPr>
              <w:pStyle w:val="Textvbloku"/>
              <w:spacing w:after="0"/>
              <w:jc w:val="both"/>
              <w:rPr>
                <w:rFonts w:ascii="Source Sans Pro" w:hAnsi="Source Sans Pro"/>
                <w:sz w:val="16"/>
                <w:szCs w:val="18"/>
                <w:lang w:val="cs-CZ"/>
              </w:rPr>
            </w:pPr>
            <w:r w:rsidRPr="00E76EF2">
              <w:rPr>
                <w:rFonts w:ascii="Source Sans Pro" w:hAnsi="Source Sans Pro"/>
                <w:sz w:val="16"/>
                <w:szCs w:val="18"/>
                <w:lang w:val="cs-CZ"/>
              </w:rPr>
              <w:t>Uzavřením této smlouvy („</w:t>
            </w:r>
            <w:r w:rsidRPr="00E76EF2">
              <w:rPr>
                <w:rFonts w:ascii="Source Sans Pro" w:hAnsi="Source Sans Pro"/>
                <w:b/>
                <w:sz w:val="16"/>
                <w:szCs w:val="18"/>
                <w:lang w:val="cs-CZ"/>
              </w:rPr>
              <w:t>Smlouva</w:t>
            </w:r>
            <w:r w:rsidRPr="00E76EF2">
              <w:rPr>
                <w:rFonts w:ascii="Source Sans Pro" w:hAnsi="Source Sans Pro"/>
                <w:sz w:val="16"/>
                <w:szCs w:val="18"/>
                <w:lang w:val="cs-CZ"/>
              </w:rPr>
              <w:t xml:space="preserve">“) </w:t>
            </w:r>
            <w:proofErr w:type="gramStart"/>
            <w:r w:rsidRPr="00E76EF2">
              <w:rPr>
                <w:rFonts w:ascii="Source Sans Pro" w:hAnsi="Source Sans Pro"/>
                <w:sz w:val="16"/>
                <w:szCs w:val="18"/>
                <w:lang w:val="cs-CZ"/>
              </w:rPr>
              <w:t>se</w:t>
            </w:r>
            <w:proofErr w:type="gramEnd"/>
            <w:r w:rsidRPr="00E76EF2">
              <w:rPr>
                <w:rFonts w:ascii="Source Sans Pro" w:hAnsi="Source Sans Pro"/>
                <w:sz w:val="16"/>
                <w:szCs w:val="18"/>
                <w:lang w:val="cs-CZ"/>
              </w:rPr>
              <w:t xml:space="preserve"> strany zavazují dodržovat tyto </w:t>
            </w:r>
            <w:r>
              <w:rPr>
                <w:rFonts w:ascii="Source Sans Pro" w:hAnsi="Source Sans Pro"/>
                <w:sz w:val="16"/>
                <w:szCs w:val="18"/>
                <w:lang w:val="cs-CZ"/>
              </w:rPr>
              <w:t>zvláštní</w:t>
            </w:r>
            <w:r w:rsidRPr="00E76EF2">
              <w:rPr>
                <w:rFonts w:ascii="Source Sans Pro" w:hAnsi="Source Sans Pro"/>
                <w:sz w:val="16"/>
                <w:szCs w:val="18"/>
                <w:lang w:val="cs-CZ"/>
              </w:rPr>
              <w:t xml:space="preserve"> a všeobecné podmínky uvedené v </w:t>
            </w:r>
            <w:r w:rsidRPr="00E76EF2">
              <w:rPr>
                <w:rFonts w:ascii="Source Sans Pro" w:hAnsi="Source Sans Pro"/>
                <w:sz w:val="16"/>
                <w:szCs w:val="18"/>
                <w:u w:val="single"/>
                <w:lang w:val="cs-CZ"/>
              </w:rPr>
              <w:t>Příloze A</w:t>
            </w:r>
            <w:r w:rsidRPr="00E76EF2">
              <w:rPr>
                <w:rFonts w:ascii="Source Sans Pro" w:hAnsi="Source Sans Pro"/>
                <w:sz w:val="16"/>
                <w:szCs w:val="18"/>
                <w:lang w:val="cs-CZ"/>
              </w:rPr>
              <w:t>.</w:t>
            </w:r>
          </w:p>
        </w:tc>
      </w:tr>
      <w:tr w:rsidR="00A73846" w:rsidRPr="0065129E" w14:paraId="7B1664B5" w14:textId="77777777" w:rsidTr="002D364A">
        <w:tc>
          <w:tcPr>
            <w:tcW w:w="2835" w:type="dxa"/>
          </w:tcPr>
          <w:p w14:paraId="722B6BA0" w14:textId="77777777" w:rsidR="00A73846" w:rsidRPr="00E76EF2" w:rsidRDefault="00A73846" w:rsidP="002D364A">
            <w:pPr>
              <w:pStyle w:val="Textvbloku"/>
              <w:spacing w:after="0"/>
              <w:rPr>
                <w:rFonts w:ascii="Source Sans Pro" w:hAnsi="Source Sans Pro"/>
                <w:sz w:val="18"/>
                <w:szCs w:val="18"/>
                <w:lang w:val="cs-CZ"/>
              </w:rPr>
            </w:pPr>
          </w:p>
        </w:tc>
        <w:tc>
          <w:tcPr>
            <w:tcW w:w="7371" w:type="dxa"/>
            <w:gridSpan w:val="2"/>
          </w:tcPr>
          <w:p w14:paraId="06CCD50F" w14:textId="77777777" w:rsidR="00A73846" w:rsidRPr="00E76EF2" w:rsidRDefault="00A73846" w:rsidP="002D364A">
            <w:pPr>
              <w:pStyle w:val="Textvbloku"/>
              <w:spacing w:after="0"/>
              <w:rPr>
                <w:rFonts w:ascii="Source Sans Pro" w:hAnsi="Source Sans Pro"/>
                <w:sz w:val="18"/>
                <w:szCs w:val="18"/>
                <w:lang w:val="cs-CZ"/>
              </w:rPr>
            </w:pPr>
          </w:p>
        </w:tc>
      </w:tr>
    </w:tbl>
    <w:p w14:paraId="25225FCD" w14:textId="77777777" w:rsidR="00A73846" w:rsidRPr="00E76EF2" w:rsidRDefault="00A73846" w:rsidP="00A73846">
      <w:pPr>
        <w:pStyle w:val="Zkladntext"/>
        <w:rPr>
          <w:rFonts w:ascii="Source Sans Pro" w:eastAsia="SimSun" w:hAnsi="Source Sans Pro"/>
          <w:lang w:val="cs-CZ" w:eastAsia="zh-CN"/>
        </w:rPr>
      </w:pPr>
    </w:p>
    <w:p w14:paraId="32C2129E" w14:textId="77777777" w:rsidR="00A73846" w:rsidRPr="00E76EF2" w:rsidRDefault="00A73846" w:rsidP="00A73846">
      <w:pPr>
        <w:pStyle w:val="Zkladntext"/>
        <w:rPr>
          <w:rFonts w:ascii="Source Sans Pro" w:hAnsi="Source Sans Pro"/>
          <w:lang w:val="cs-CZ" w:eastAsia="zh-CN"/>
        </w:rPr>
      </w:pPr>
    </w:p>
    <w:tbl>
      <w:tblPr>
        <w:tblStyle w:val="TableGrid1"/>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3157"/>
        <w:gridCol w:w="276"/>
        <w:gridCol w:w="1350"/>
        <w:gridCol w:w="3768"/>
      </w:tblGrid>
      <w:tr w:rsidR="00A73846" w:rsidRPr="00E76EF2" w14:paraId="0ABC9BBB" w14:textId="77777777" w:rsidTr="002D364A">
        <w:tc>
          <w:tcPr>
            <w:tcW w:w="4812" w:type="dxa"/>
            <w:gridSpan w:val="2"/>
            <w:tcBorders>
              <w:top w:val="single" w:sz="18" w:space="0" w:color="auto"/>
              <w:left w:val="single" w:sz="18" w:space="0" w:color="auto"/>
              <w:bottom w:val="nil"/>
              <w:right w:val="nil"/>
            </w:tcBorders>
            <w:hideMark/>
          </w:tcPr>
          <w:p w14:paraId="5A50F464"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E76EF2">
              <w:rPr>
                <w:rFonts w:ascii="Source Sans Pro" w:eastAsia="SimSun" w:hAnsi="Source Sans Pro"/>
                <w:b/>
                <w:bCs/>
                <w:sz w:val="16"/>
                <w:szCs w:val="18"/>
                <w:lang w:val="cs-CZ" w:eastAsia="zh-CN"/>
              </w:rPr>
              <w:t xml:space="preserve">GE </w:t>
            </w:r>
            <w:proofErr w:type="spellStart"/>
            <w:r w:rsidRPr="00E76EF2">
              <w:rPr>
                <w:rFonts w:ascii="Source Sans Pro" w:eastAsia="SimSun" w:hAnsi="Source Sans Pro"/>
                <w:b/>
                <w:bCs/>
                <w:sz w:val="16"/>
                <w:szCs w:val="18"/>
                <w:lang w:val="cs-CZ" w:eastAsia="zh-CN"/>
              </w:rPr>
              <w:t>Health</w:t>
            </w:r>
            <w:r>
              <w:rPr>
                <w:rFonts w:ascii="Source Sans Pro" w:eastAsia="SimSun" w:hAnsi="Source Sans Pro"/>
                <w:b/>
                <w:bCs/>
                <w:sz w:val="16"/>
                <w:szCs w:val="18"/>
                <w:lang w:val="cs-CZ" w:eastAsia="zh-CN"/>
              </w:rPr>
              <w:t>C</w:t>
            </w:r>
            <w:r w:rsidRPr="00E76EF2">
              <w:rPr>
                <w:rFonts w:ascii="Source Sans Pro" w:eastAsia="SimSun" w:hAnsi="Source Sans Pro"/>
                <w:b/>
                <w:bCs/>
                <w:sz w:val="16"/>
                <w:szCs w:val="18"/>
                <w:lang w:val="cs-CZ" w:eastAsia="zh-CN"/>
              </w:rPr>
              <w:t>are</w:t>
            </w:r>
            <w:proofErr w:type="spellEnd"/>
            <w:r w:rsidRPr="00E76EF2">
              <w:rPr>
                <w:rFonts w:ascii="Source Sans Pro" w:eastAsia="SimSun" w:hAnsi="Source Sans Pro"/>
                <w:b/>
                <w:bCs/>
                <w:sz w:val="16"/>
                <w:szCs w:val="18"/>
                <w:lang w:val="cs-CZ" w:eastAsia="zh-CN"/>
              </w:rPr>
              <w:t>:</w:t>
            </w:r>
          </w:p>
        </w:tc>
        <w:tc>
          <w:tcPr>
            <w:tcW w:w="276" w:type="dxa"/>
            <w:tcBorders>
              <w:top w:val="single" w:sz="18" w:space="0" w:color="auto"/>
              <w:left w:val="nil"/>
              <w:bottom w:val="nil"/>
              <w:right w:val="nil"/>
            </w:tcBorders>
          </w:tcPr>
          <w:p w14:paraId="6EBC749F"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5118" w:type="dxa"/>
            <w:gridSpan w:val="2"/>
            <w:tcBorders>
              <w:top w:val="single" w:sz="18" w:space="0" w:color="auto"/>
              <w:left w:val="nil"/>
              <w:bottom w:val="nil"/>
              <w:right w:val="single" w:sz="18" w:space="0" w:color="auto"/>
            </w:tcBorders>
            <w:hideMark/>
          </w:tcPr>
          <w:p w14:paraId="4ED2DEDD"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E76EF2">
              <w:rPr>
                <w:rFonts w:ascii="Source Sans Pro" w:eastAsia="SimSun" w:hAnsi="Source Sans Pro"/>
                <w:b/>
                <w:sz w:val="16"/>
                <w:szCs w:val="18"/>
                <w:lang w:val="cs-CZ" w:eastAsia="zh-CN"/>
              </w:rPr>
              <w:t>Instituce:</w:t>
            </w:r>
          </w:p>
        </w:tc>
      </w:tr>
      <w:tr w:rsidR="00A73846" w:rsidRPr="00E76EF2" w14:paraId="24D5BDB4" w14:textId="77777777" w:rsidTr="002D364A">
        <w:tc>
          <w:tcPr>
            <w:tcW w:w="1655" w:type="dxa"/>
            <w:tcBorders>
              <w:top w:val="nil"/>
              <w:left w:val="single" w:sz="18" w:space="0" w:color="auto"/>
              <w:bottom w:val="nil"/>
              <w:right w:val="nil"/>
            </w:tcBorders>
          </w:tcPr>
          <w:p w14:paraId="00AF0771"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3157" w:type="dxa"/>
          </w:tcPr>
          <w:p w14:paraId="55BD177F"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523B4BBD"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tcPr>
          <w:p w14:paraId="47D5667B" w14:textId="77777777" w:rsidR="00A73846" w:rsidRPr="00E76EF2" w:rsidRDefault="00A73846" w:rsidP="002D364A">
            <w:pPr>
              <w:rPr>
                <w:rFonts w:ascii="Source Sans Pro" w:eastAsia="SimSun" w:hAnsi="Source Sans Pro"/>
                <w:b/>
                <w:sz w:val="16"/>
                <w:szCs w:val="18"/>
                <w:lang w:val="cs-CZ" w:eastAsia="zh-CN"/>
              </w:rPr>
            </w:pPr>
          </w:p>
        </w:tc>
        <w:tc>
          <w:tcPr>
            <w:tcW w:w="3768" w:type="dxa"/>
            <w:tcBorders>
              <w:top w:val="nil"/>
              <w:left w:val="nil"/>
              <w:bottom w:val="nil"/>
              <w:right w:val="single" w:sz="18" w:space="0" w:color="auto"/>
            </w:tcBorders>
          </w:tcPr>
          <w:p w14:paraId="60C947D6"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r>
      <w:tr w:rsidR="00A73846" w:rsidRPr="00E76EF2" w14:paraId="2D273B79" w14:textId="77777777" w:rsidTr="002D364A">
        <w:tc>
          <w:tcPr>
            <w:tcW w:w="1655" w:type="dxa"/>
            <w:tcBorders>
              <w:top w:val="nil"/>
              <w:left w:val="single" w:sz="18" w:space="0" w:color="auto"/>
              <w:bottom w:val="nil"/>
              <w:right w:val="nil"/>
            </w:tcBorders>
            <w:hideMark/>
          </w:tcPr>
          <w:p w14:paraId="36DB5784"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E76EF2">
              <w:rPr>
                <w:rFonts w:ascii="Source Sans Pro" w:eastAsia="SimSun" w:hAnsi="Source Sans Pro"/>
                <w:b/>
                <w:sz w:val="16"/>
                <w:szCs w:val="18"/>
                <w:lang w:val="cs-CZ" w:eastAsia="zh-CN"/>
              </w:rPr>
              <w:t>Podpis:</w:t>
            </w:r>
          </w:p>
        </w:tc>
        <w:tc>
          <w:tcPr>
            <w:tcW w:w="3157" w:type="dxa"/>
          </w:tcPr>
          <w:p w14:paraId="17B9347A"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371EF7C6"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hideMark/>
          </w:tcPr>
          <w:p w14:paraId="3A143D66" w14:textId="77777777" w:rsidR="00A73846" w:rsidRPr="00E76EF2" w:rsidRDefault="00A73846" w:rsidP="002D364A">
            <w:pPr>
              <w:rPr>
                <w:rFonts w:ascii="Source Sans Pro" w:eastAsia="SimSun" w:hAnsi="Source Sans Pro"/>
                <w:b/>
                <w:sz w:val="16"/>
                <w:szCs w:val="18"/>
                <w:lang w:val="cs-CZ" w:eastAsia="zh-CN"/>
              </w:rPr>
            </w:pPr>
            <w:r w:rsidRPr="00E76EF2">
              <w:rPr>
                <w:rFonts w:ascii="Source Sans Pro" w:eastAsia="SimSun" w:hAnsi="Source Sans Pro"/>
                <w:b/>
                <w:sz w:val="16"/>
                <w:szCs w:val="18"/>
                <w:lang w:val="cs-CZ" w:eastAsia="zh-CN"/>
              </w:rPr>
              <w:t>Podpis</w:t>
            </w:r>
            <w:r w:rsidRPr="00E76EF2">
              <w:rPr>
                <w:rFonts w:ascii="Source Sans Pro" w:eastAsia="Calibri" w:hAnsi="Source Sans Pro"/>
                <w:b/>
                <w:sz w:val="16"/>
                <w:szCs w:val="18"/>
                <w:lang w:val="cs-CZ"/>
              </w:rPr>
              <w:t>:</w:t>
            </w:r>
          </w:p>
        </w:tc>
        <w:tc>
          <w:tcPr>
            <w:tcW w:w="3768" w:type="dxa"/>
            <w:tcBorders>
              <w:top w:val="nil"/>
              <w:left w:val="nil"/>
              <w:bottom w:val="nil"/>
              <w:right w:val="single" w:sz="18" w:space="0" w:color="auto"/>
            </w:tcBorders>
          </w:tcPr>
          <w:p w14:paraId="35843D0F"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r>
      <w:tr w:rsidR="00A73846" w:rsidRPr="00E76EF2" w14:paraId="10DCBD4F" w14:textId="77777777" w:rsidTr="002D364A">
        <w:tc>
          <w:tcPr>
            <w:tcW w:w="1655" w:type="dxa"/>
            <w:tcBorders>
              <w:top w:val="nil"/>
              <w:left w:val="single" w:sz="18" w:space="0" w:color="auto"/>
              <w:bottom w:val="nil"/>
              <w:right w:val="nil"/>
            </w:tcBorders>
          </w:tcPr>
          <w:p w14:paraId="55214E53"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3157" w:type="dxa"/>
            <w:tcBorders>
              <w:top w:val="nil"/>
              <w:left w:val="nil"/>
              <w:bottom w:val="single" w:sz="4" w:space="0" w:color="auto"/>
              <w:right w:val="nil"/>
            </w:tcBorders>
          </w:tcPr>
          <w:p w14:paraId="79C696EC"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5298D498"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tcPr>
          <w:p w14:paraId="4C20A49C" w14:textId="77777777" w:rsidR="00A73846" w:rsidRPr="00E76EF2" w:rsidRDefault="00A73846" w:rsidP="002D364A">
            <w:pPr>
              <w:rPr>
                <w:rFonts w:ascii="Source Sans Pro" w:eastAsia="SimSun" w:hAnsi="Source Sans Pro"/>
                <w:b/>
                <w:sz w:val="16"/>
                <w:szCs w:val="18"/>
                <w:lang w:val="cs-CZ" w:eastAsia="zh-CN"/>
              </w:rPr>
            </w:pPr>
          </w:p>
        </w:tc>
        <w:tc>
          <w:tcPr>
            <w:tcW w:w="3768" w:type="dxa"/>
            <w:tcBorders>
              <w:top w:val="nil"/>
              <w:left w:val="nil"/>
              <w:bottom w:val="single" w:sz="4" w:space="0" w:color="auto"/>
              <w:right w:val="single" w:sz="18" w:space="0" w:color="auto"/>
            </w:tcBorders>
          </w:tcPr>
          <w:p w14:paraId="1B57C2E6" w14:textId="77777777" w:rsidR="00A73846" w:rsidRPr="00E76EF2" w:rsidRDefault="00A73846" w:rsidP="002D364A">
            <w:pPr>
              <w:tabs>
                <w:tab w:val="left" w:pos="708"/>
              </w:tabs>
              <w:ind w:left="117" w:hanging="117"/>
              <w:jc w:val="both"/>
              <w:rPr>
                <w:rFonts w:ascii="Source Sans Pro" w:eastAsia="SimSun" w:hAnsi="Source Sans Pro"/>
                <w:b/>
                <w:sz w:val="16"/>
                <w:szCs w:val="18"/>
                <w:lang w:val="cs-CZ" w:eastAsia="zh-CN"/>
              </w:rPr>
            </w:pPr>
          </w:p>
        </w:tc>
      </w:tr>
      <w:tr w:rsidR="00A73846" w:rsidRPr="00E76EF2" w14:paraId="7E2D2858" w14:textId="77777777" w:rsidTr="002D364A">
        <w:tc>
          <w:tcPr>
            <w:tcW w:w="1655" w:type="dxa"/>
            <w:tcBorders>
              <w:top w:val="nil"/>
              <w:left w:val="single" w:sz="18" w:space="0" w:color="auto"/>
              <w:bottom w:val="nil"/>
              <w:right w:val="nil"/>
            </w:tcBorders>
          </w:tcPr>
          <w:p w14:paraId="7F574BAC"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3157" w:type="dxa"/>
            <w:tcBorders>
              <w:top w:val="single" w:sz="4" w:space="0" w:color="auto"/>
              <w:left w:val="nil"/>
              <w:bottom w:val="nil"/>
              <w:right w:val="nil"/>
            </w:tcBorders>
          </w:tcPr>
          <w:p w14:paraId="52FF0CBB"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1D983688" w14:textId="77777777" w:rsidR="00A73846" w:rsidRPr="00E76EF2" w:rsidRDefault="00A73846" w:rsidP="002D364A">
            <w:pPr>
              <w:tabs>
                <w:tab w:val="left" w:pos="708"/>
              </w:tabs>
              <w:ind w:left="-244"/>
              <w:jc w:val="both"/>
              <w:rPr>
                <w:rFonts w:ascii="Source Sans Pro" w:eastAsia="SimSun" w:hAnsi="Source Sans Pro"/>
                <w:b/>
                <w:sz w:val="16"/>
                <w:szCs w:val="18"/>
                <w:lang w:val="cs-CZ" w:eastAsia="zh-CN"/>
              </w:rPr>
            </w:pPr>
          </w:p>
        </w:tc>
        <w:tc>
          <w:tcPr>
            <w:tcW w:w="1350" w:type="dxa"/>
          </w:tcPr>
          <w:p w14:paraId="7370B5A7" w14:textId="77777777" w:rsidR="00A73846" w:rsidRPr="00E76EF2" w:rsidRDefault="00A73846" w:rsidP="002D364A">
            <w:pPr>
              <w:rPr>
                <w:rFonts w:ascii="Source Sans Pro" w:eastAsia="SimSun" w:hAnsi="Source Sans Pro"/>
                <w:b/>
                <w:sz w:val="16"/>
                <w:szCs w:val="18"/>
                <w:lang w:val="cs-CZ" w:eastAsia="zh-CN"/>
              </w:rPr>
            </w:pPr>
          </w:p>
        </w:tc>
        <w:tc>
          <w:tcPr>
            <w:tcW w:w="3768" w:type="dxa"/>
            <w:tcBorders>
              <w:top w:val="single" w:sz="4" w:space="0" w:color="auto"/>
              <w:left w:val="nil"/>
              <w:bottom w:val="nil"/>
              <w:right w:val="single" w:sz="18" w:space="0" w:color="auto"/>
            </w:tcBorders>
          </w:tcPr>
          <w:p w14:paraId="45F5B4FD"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r>
      <w:tr w:rsidR="00A73846" w:rsidRPr="00E76EF2" w14:paraId="3B3279D7" w14:textId="77777777" w:rsidTr="002D364A">
        <w:tc>
          <w:tcPr>
            <w:tcW w:w="1655" w:type="dxa"/>
            <w:tcBorders>
              <w:top w:val="nil"/>
              <w:left w:val="single" w:sz="18" w:space="0" w:color="auto"/>
              <w:bottom w:val="nil"/>
              <w:right w:val="nil"/>
            </w:tcBorders>
            <w:hideMark/>
          </w:tcPr>
          <w:p w14:paraId="2571C164"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E76EF2">
              <w:rPr>
                <w:rFonts w:ascii="Source Sans Pro" w:eastAsia="SimSun" w:hAnsi="Source Sans Pro"/>
                <w:b/>
                <w:sz w:val="16"/>
                <w:szCs w:val="18"/>
                <w:lang w:val="cs-CZ" w:eastAsia="zh-CN"/>
              </w:rPr>
              <w:t>Jméno:</w:t>
            </w:r>
          </w:p>
        </w:tc>
        <w:tc>
          <w:tcPr>
            <w:tcW w:w="3157" w:type="dxa"/>
            <w:tcBorders>
              <w:top w:val="nil"/>
              <w:left w:val="nil"/>
              <w:bottom w:val="single" w:sz="4" w:space="0" w:color="auto"/>
              <w:right w:val="nil"/>
            </w:tcBorders>
          </w:tcPr>
          <w:p w14:paraId="1814D1E7"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71C543B6"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hideMark/>
          </w:tcPr>
          <w:p w14:paraId="37C3912F" w14:textId="77777777" w:rsidR="00A73846" w:rsidRPr="00E76EF2" w:rsidRDefault="00A73846" w:rsidP="002D364A">
            <w:pPr>
              <w:rPr>
                <w:rFonts w:ascii="Source Sans Pro" w:eastAsia="SimSun" w:hAnsi="Source Sans Pro"/>
                <w:b/>
                <w:sz w:val="16"/>
                <w:szCs w:val="18"/>
                <w:lang w:val="cs-CZ" w:eastAsia="zh-CN"/>
              </w:rPr>
            </w:pPr>
            <w:r w:rsidRPr="00E76EF2">
              <w:rPr>
                <w:rFonts w:ascii="Source Sans Pro" w:eastAsia="SimSun" w:hAnsi="Source Sans Pro"/>
                <w:b/>
                <w:sz w:val="16"/>
                <w:szCs w:val="18"/>
                <w:lang w:val="cs-CZ" w:eastAsia="zh-CN"/>
              </w:rPr>
              <w:t>Jméno</w:t>
            </w:r>
            <w:r w:rsidRPr="00E76EF2">
              <w:rPr>
                <w:rFonts w:ascii="Source Sans Pro" w:eastAsia="Calibri" w:hAnsi="Source Sans Pro"/>
                <w:b/>
                <w:sz w:val="16"/>
                <w:szCs w:val="18"/>
                <w:lang w:val="cs-CZ"/>
              </w:rPr>
              <w:t>:</w:t>
            </w:r>
          </w:p>
        </w:tc>
        <w:tc>
          <w:tcPr>
            <w:tcW w:w="3768" w:type="dxa"/>
            <w:tcBorders>
              <w:top w:val="nil"/>
              <w:left w:val="nil"/>
              <w:bottom w:val="single" w:sz="4" w:space="0" w:color="auto"/>
              <w:right w:val="single" w:sz="18" w:space="0" w:color="auto"/>
            </w:tcBorders>
          </w:tcPr>
          <w:p w14:paraId="64A5797C"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1B02AE">
              <w:rPr>
                <w:rFonts w:ascii="Source Sans Pro" w:eastAsia="SimSun" w:hAnsi="Source Sans Pro"/>
                <w:b/>
                <w:sz w:val="16"/>
                <w:szCs w:val="18"/>
                <w:lang w:val="cs-CZ" w:eastAsia="zh-CN"/>
              </w:rPr>
              <w:t>prof. MUDr. David Feltl, Ph.D., MBA</w:t>
            </w:r>
          </w:p>
        </w:tc>
      </w:tr>
      <w:tr w:rsidR="00A73846" w:rsidRPr="00E76EF2" w14:paraId="0C9626AC" w14:textId="77777777" w:rsidTr="002D364A">
        <w:tc>
          <w:tcPr>
            <w:tcW w:w="1655" w:type="dxa"/>
            <w:tcBorders>
              <w:top w:val="nil"/>
              <w:left w:val="single" w:sz="18" w:space="0" w:color="auto"/>
              <w:bottom w:val="nil"/>
              <w:right w:val="nil"/>
            </w:tcBorders>
          </w:tcPr>
          <w:p w14:paraId="1A79073F"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3157" w:type="dxa"/>
            <w:tcBorders>
              <w:top w:val="single" w:sz="4" w:space="0" w:color="auto"/>
              <w:left w:val="nil"/>
              <w:bottom w:val="nil"/>
              <w:right w:val="nil"/>
            </w:tcBorders>
          </w:tcPr>
          <w:p w14:paraId="3017C312"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1AA35272"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tcPr>
          <w:p w14:paraId="069EAF24" w14:textId="77777777" w:rsidR="00A73846" w:rsidRPr="00E76EF2" w:rsidRDefault="00A73846" w:rsidP="002D364A">
            <w:pPr>
              <w:rPr>
                <w:rFonts w:ascii="Source Sans Pro" w:eastAsia="SimSun" w:hAnsi="Source Sans Pro"/>
                <w:b/>
                <w:sz w:val="16"/>
                <w:szCs w:val="18"/>
                <w:lang w:val="cs-CZ" w:eastAsia="zh-CN"/>
              </w:rPr>
            </w:pPr>
          </w:p>
        </w:tc>
        <w:tc>
          <w:tcPr>
            <w:tcW w:w="3768" w:type="dxa"/>
            <w:tcBorders>
              <w:top w:val="single" w:sz="4" w:space="0" w:color="auto"/>
              <w:left w:val="nil"/>
              <w:bottom w:val="nil"/>
              <w:right w:val="single" w:sz="18" w:space="0" w:color="auto"/>
            </w:tcBorders>
          </w:tcPr>
          <w:p w14:paraId="10B1B5BF"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r>
      <w:tr w:rsidR="00A73846" w:rsidRPr="00E76EF2" w14:paraId="71C7EF98" w14:textId="77777777" w:rsidTr="002D364A">
        <w:tc>
          <w:tcPr>
            <w:tcW w:w="1655" w:type="dxa"/>
            <w:tcBorders>
              <w:top w:val="nil"/>
              <w:left w:val="single" w:sz="18" w:space="0" w:color="auto"/>
              <w:bottom w:val="nil"/>
              <w:right w:val="nil"/>
            </w:tcBorders>
            <w:hideMark/>
          </w:tcPr>
          <w:p w14:paraId="7756567E"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E76EF2">
              <w:rPr>
                <w:rFonts w:ascii="Source Sans Pro" w:eastAsia="SimSun" w:hAnsi="Source Sans Pro"/>
                <w:b/>
                <w:sz w:val="16"/>
                <w:szCs w:val="18"/>
                <w:lang w:val="cs-CZ" w:eastAsia="zh-CN"/>
              </w:rPr>
              <w:t>Titul:</w:t>
            </w:r>
          </w:p>
        </w:tc>
        <w:tc>
          <w:tcPr>
            <w:tcW w:w="3157" w:type="dxa"/>
            <w:tcBorders>
              <w:top w:val="nil"/>
              <w:left w:val="nil"/>
              <w:bottom w:val="single" w:sz="4" w:space="0" w:color="auto"/>
              <w:right w:val="nil"/>
            </w:tcBorders>
          </w:tcPr>
          <w:p w14:paraId="464120F3"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4B99E9CF"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hideMark/>
          </w:tcPr>
          <w:p w14:paraId="6AAB9ABD" w14:textId="77777777" w:rsidR="00A73846" w:rsidRPr="00E76EF2" w:rsidRDefault="00A73846" w:rsidP="002D364A">
            <w:pPr>
              <w:rPr>
                <w:rFonts w:ascii="Source Sans Pro" w:eastAsia="SimSun" w:hAnsi="Source Sans Pro"/>
                <w:b/>
                <w:sz w:val="16"/>
                <w:szCs w:val="18"/>
                <w:lang w:val="cs-CZ" w:eastAsia="zh-CN"/>
              </w:rPr>
            </w:pPr>
            <w:r w:rsidRPr="00E76EF2">
              <w:rPr>
                <w:rFonts w:ascii="Source Sans Pro" w:eastAsia="Calibri" w:hAnsi="Source Sans Pro"/>
                <w:b/>
                <w:sz w:val="16"/>
                <w:szCs w:val="18"/>
                <w:lang w:val="cs-CZ"/>
              </w:rPr>
              <w:t>Titul:</w:t>
            </w:r>
          </w:p>
        </w:tc>
        <w:tc>
          <w:tcPr>
            <w:tcW w:w="3768" w:type="dxa"/>
            <w:tcBorders>
              <w:top w:val="nil"/>
              <w:left w:val="nil"/>
              <w:bottom w:val="single" w:sz="4" w:space="0" w:color="auto"/>
              <w:right w:val="single" w:sz="18" w:space="0" w:color="auto"/>
            </w:tcBorders>
          </w:tcPr>
          <w:p w14:paraId="545C3E1E"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D14735">
              <w:rPr>
                <w:rFonts w:ascii="Source Sans Pro" w:eastAsia="SimSun" w:hAnsi="Source Sans Pro"/>
                <w:b/>
                <w:sz w:val="16"/>
                <w:szCs w:val="18"/>
                <w:lang w:val="cs-CZ" w:eastAsia="zh-CN"/>
              </w:rPr>
              <w:t>ředitel</w:t>
            </w:r>
          </w:p>
        </w:tc>
      </w:tr>
      <w:tr w:rsidR="00A73846" w:rsidRPr="00E76EF2" w14:paraId="356012D3" w14:textId="77777777" w:rsidTr="002D364A">
        <w:tc>
          <w:tcPr>
            <w:tcW w:w="1655" w:type="dxa"/>
            <w:tcBorders>
              <w:top w:val="nil"/>
              <w:left w:val="single" w:sz="18" w:space="0" w:color="auto"/>
              <w:bottom w:val="nil"/>
              <w:right w:val="nil"/>
            </w:tcBorders>
          </w:tcPr>
          <w:p w14:paraId="1E3F8D3C"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3157" w:type="dxa"/>
            <w:tcBorders>
              <w:top w:val="single" w:sz="4" w:space="0" w:color="auto"/>
              <w:left w:val="nil"/>
              <w:bottom w:val="nil"/>
              <w:right w:val="nil"/>
            </w:tcBorders>
          </w:tcPr>
          <w:p w14:paraId="071A09BF"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276" w:type="dxa"/>
          </w:tcPr>
          <w:p w14:paraId="0CF49ACA"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tcPr>
          <w:p w14:paraId="1EE2E5EA" w14:textId="77777777" w:rsidR="00A73846" w:rsidRPr="00E76EF2" w:rsidRDefault="00A73846" w:rsidP="002D364A">
            <w:pPr>
              <w:rPr>
                <w:rFonts w:ascii="Source Sans Pro" w:eastAsia="SimSun" w:hAnsi="Source Sans Pro"/>
                <w:b/>
                <w:sz w:val="16"/>
                <w:szCs w:val="18"/>
                <w:lang w:val="cs-CZ" w:eastAsia="zh-CN"/>
              </w:rPr>
            </w:pPr>
          </w:p>
        </w:tc>
        <w:tc>
          <w:tcPr>
            <w:tcW w:w="3768" w:type="dxa"/>
            <w:tcBorders>
              <w:top w:val="single" w:sz="4" w:space="0" w:color="auto"/>
              <w:left w:val="nil"/>
              <w:bottom w:val="nil"/>
              <w:right w:val="single" w:sz="18" w:space="0" w:color="auto"/>
            </w:tcBorders>
          </w:tcPr>
          <w:p w14:paraId="019B1422"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r>
      <w:tr w:rsidR="00A73846" w:rsidRPr="00E76EF2" w14:paraId="0E8D053E" w14:textId="77777777" w:rsidTr="002D364A">
        <w:trPr>
          <w:trHeight w:val="551"/>
        </w:trPr>
        <w:tc>
          <w:tcPr>
            <w:tcW w:w="1655" w:type="dxa"/>
            <w:tcBorders>
              <w:top w:val="nil"/>
              <w:left w:val="single" w:sz="18" w:space="0" w:color="auto"/>
              <w:bottom w:val="nil"/>
              <w:right w:val="nil"/>
            </w:tcBorders>
            <w:hideMark/>
          </w:tcPr>
          <w:p w14:paraId="41BF0484"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E76EF2">
              <w:rPr>
                <w:rFonts w:ascii="Source Sans Pro" w:eastAsia="SimSun" w:hAnsi="Source Sans Pro"/>
                <w:b/>
                <w:sz w:val="16"/>
                <w:szCs w:val="18"/>
                <w:lang w:val="cs-CZ" w:eastAsia="zh-CN"/>
              </w:rPr>
              <w:t>Datum:</w:t>
            </w:r>
          </w:p>
        </w:tc>
        <w:tc>
          <w:tcPr>
            <w:tcW w:w="3157" w:type="dxa"/>
            <w:tcBorders>
              <w:top w:val="nil"/>
              <w:left w:val="nil"/>
              <w:bottom w:val="nil"/>
              <w:right w:val="nil"/>
            </w:tcBorders>
          </w:tcPr>
          <w:p w14:paraId="581D1574"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r w:rsidRPr="00E76EF2">
              <w:rPr>
                <w:rFonts w:ascii="Source Sans Pro" w:eastAsia="SimSun" w:hAnsi="Source Sans Pro"/>
                <w:b/>
                <w:noProof/>
                <w:sz w:val="16"/>
                <w:szCs w:val="18"/>
                <w:lang w:val="cs-CZ" w:eastAsia="cs-CZ"/>
              </w:rPr>
              <mc:AlternateContent>
                <mc:Choice Requires="wps">
                  <w:drawing>
                    <wp:anchor distT="4294967295" distB="4294967295" distL="114300" distR="114300" simplePos="0" relativeHeight="251660288" behindDoc="0" locked="0" layoutInCell="1" allowOverlap="1" wp14:anchorId="6FE136D7" wp14:editId="2E01CA52">
                      <wp:simplePos x="0" y="0"/>
                      <wp:positionH relativeFrom="column">
                        <wp:posOffset>-60325</wp:posOffset>
                      </wp:positionH>
                      <wp:positionV relativeFrom="paragraph">
                        <wp:posOffset>83184</wp:posOffset>
                      </wp:positionV>
                      <wp:extent cx="19926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263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435BB9"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6.55pt" to="152.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" strokecolor="windowText">
                      <o:lock v:ext="edit" shapetype="f"/>
                    </v:line>
                  </w:pict>
                </mc:Fallback>
              </mc:AlternateContent>
            </w:r>
          </w:p>
        </w:tc>
        <w:tc>
          <w:tcPr>
            <w:tcW w:w="276" w:type="dxa"/>
            <w:tcBorders>
              <w:top w:val="nil"/>
              <w:left w:val="nil"/>
              <w:bottom w:val="nil"/>
              <w:right w:val="nil"/>
            </w:tcBorders>
          </w:tcPr>
          <w:p w14:paraId="6ECCEF09"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tcBorders>
              <w:top w:val="nil"/>
              <w:left w:val="nil"/>
              <w:bottom w:val="nil"/>
              <w:right w:val="nil"/>
            </w:tcBorders>
            <w:hideMark/>
          </w:tcPr>
          <w:p w14:paraId="46FB1BB0" w14:textId="77777777" w:rsidR="00A73846" w:rsidRPr="00E76EF2" w:rsidRDefault="00A73846" w:rsidP="002D364A">
            <w:pPr>
              <w:rPr>
                <w:rFonts w:ascii="Source Sans Pro" w:eastAsia="SimSun" w:hAnsi="Source Sans Pro"/>
                <w:b/>
                <w:sz w:val="16"/>
                <w:szCs w:val="18"/>
                <w:lang w:val="cs-CZ" w:eastAsia="zh-CN"/>
              </w:rPr>
            </w:pPr>
            <w:r w:rsidRPr="00E76EF2">
              <w:rPr>
                <w:rFonts w:ascii="Source Sans Pro" w:eastAsia="SimSun" w:hAnsi="Source Sans Pro"/>
                <w:b/>
                <w:noProof/>
                <w:sz w:val="16"/>
                <w:szCs w:val="18"/>
                <w:lang w:val="cs-CZ" w:eastAsia="cs-CZ"/>
              </w:rPr>
              <mc:AlternateContent>
                <mc:Choice Requires="wps">
                  <w:drawing>
                    <wp:anchor distT="4294967295" distB="4294967295" distL="114300" distR="114300" simplePos="0" relativeHeight="251659264" behindDoc="0" locked="0" layoutInCell="1" allowOverlap="1" wp14:anchorId="15BB7B24" wp14:editId="546FD544">
                      <wp:simplePos x="0" y="0"/>
                      <wp:positionH relativeFrom="column">
                        <wp:posOffset>781685</wp:posOffset>
                      </wp:positionH>
                      <wp:positionV relativeFrom="paragraph">
                        <wp:posOffset>84454</wp:posOffset>
                      </wp:positionV>
                      <wp:extent cx="239204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20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6B06E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55pt,6.65pt" to="249.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" strokecolor="windowText">
                      <o:lock v:ext="edit" shapetype="f"/>
                    </v:line>
                  </w:pict>
                </mc:Fallback>
              </mc:AlternateContent>
            </w:r>
            <w:r w:rsidRPr="00E76EF2">
              <w:rPr>
                <w:rFonts w:ascii="Source Sans Pro" w:eastAsia="Calibri" w:hAnsi="Source Sans Pro"/>
                <w:b/>
                <w:sz w:val="16"/>
                <w:szCs w:val="18"/>
                <w:lang w:val="cs-CZ"/>
              </w:rPr>
              <w:t>Datum:</w:t>
            </w:r>
          </w:p>
        </w:tc>
        <w:tc>
          <w:tcPr>
            <w:tcW w:w="3768" w:type="dxa"/>
            <w:tcBorders>
              <w:top w:val="nil"/>
              <w:left w:val="nil"/>
              <w:bottom w:val="nil"/>
              <w:right w:val="single" w:sz="18" w:space="0" w:color="auto"/>
            </w:tcBorders>
          </w:tcPr>
          <w:p w14:paraId="2A620CAD"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r>
      <w:tr w:rsidR="00A73846" w:rsidRPr="00E76EF2" w14:paraId="04A5D8A0" w14:textId="77777777" w:rsidTr="002D364A">
        <w:trPr>
          <w:trHeight w:val="551"/>
        </w:trPr>
        <w:tc>
          <w:tcPr>
            <w:tcW w:w="1655" w:type="dxa"/>
            <w:tcBorders>
              <w:top w:val="nil"/>
              <w:left w:val="single" w:sz="18" w:space="0" w:color="auto"/>
              <w:bottom w:val="single" w:sz="18" w:space="0" w:color="auto"/>
              <w:right w:val="nil"/>
            </w:tcBorders>
          </w:tcPr>
          <w:p w14:paraId="530EDE6F" w14:textId="77777777" w:rsidR="00A73846" w:rsidRPr="00E76EF2" w:rsidRDefault="00A73846" w:rsidP="002D364A">
            <w:pPr>
              <w:tabs>
                <w:tab w:val="left" w:pos="708"/>
              </w:tabs>
              <w:jc w:val="right"/>
              <w:rPr>
                <w:rFonts w:ascii="Source Sans Pro" w:eastAsia="SimSun" w:hAnsi="Source Sans Pro"/>
                <w:b/>
                <w:sz w:val="16"/>
                <w:szCs w:val="18"/>
                <w:lang w:val="cs-CZ" w:eastAsia="zh-CN"/>
              </w:rPr>
            </w:pPr>
          </w:p>
        </w:tc>
        <w:tc>
          <w:tcPr>
            <w:tcW w:w="3157" w:type="dxa"/>
            <w:tcBorders>
              <w:top w:val="nil"/>
              <w:left w:val="nil"/>
              <w:bottom w:val="single" w:sz="18" w:space="0" w:color="auto"/>
              <w:right w:val="nil"/>
            </w:tcBorders>
          </w:tcPr>
          <w:p w14:paraId="7C782A07" w14:textId="77777777" w:rsidR="00A73846" w:rsidRPr="00E76EF2" w:rsidRDefault="00A73846" w:rsidP="002D364A">
            <w:pPr>
              <w:tabs>
                <w:tab w:val="left" w:pos="708"/>
              </w:tabs>
              <w:jc w:val="right"/>
              <w:rPr>
                <w:rFonts w:ascii="Source Sans Pro" w:eastAsia="SimSun" w:hAnsi="Source Sans Pro"/>
                <w:b/>
                <w:noProof/>
                <w:sz w:val="16"/>
                <w:szCs w:val="18"/>
                <w:lang w:val="cs-CZ" w:eastAsia="en-GB"/>
              </w:rPr>
            </w:pPr>
          </w:p>
        </w:tc>
        <w:tc>
          <w:tcPr>
            <w:tcW w:w="276" w:type="dxa"/>
            <w:tcBorders>
              <w:top w:val="nil"/>
              <w:left w:val="nil"/>
              <w:bottom w:val="single" w:sz="18" w:space="0" w:color="auto"/>
              <w:right w:val="nil"/>
            </w:tcBorders>
          </w:tcPr>
          <w:p w14:paraId="28F1495A" w14:textId="77777777" w:rsidR="00A73846" w:rsidRPr="00E76EF2" w:rsidRDefault="00A73846" w:rsidP="002D364A">
            <w:pPr>
              <w:tabs>
                <w:tab w:val="left" w:pos="708"/>
              </w:tabs>
              <w:jc w:val="both"/>
              <w:rPr>
                <w:rFonts w:ascii="Source Sans Pro" w:eastAsia="SimSun" w:hAnsi="Source Sans Pro"/>
                <w:b/>
                <w:sz w:val="16"/>
                <w:szCs w:val="18"/>
                <w:lang w:val="cs-CZ" w:eastAsia="zh-CN"/>
              </w:rPr>
            </w:pPr>
          </w:p>
        </w:tc>
        <w:tc>
          <w:tcPr>
            <w:tcW w:w="1350" w:type="dxa"/>
            <w:tcBorders>
              <w:top w:val="nil"/>
              <w:left w:val="nil"/>
              <w:bottom w:val="single" w:sz="18" w:space="0" w:color="auto"/>
              <w:right w:val="nil"/>
            </w:tcBorders>
          </w:tcPr>
          <w:p w14:paraId="4B97D072" w14:textId="77777777" w:rsidR="00A73846" w:rsidRPr="00E76EF2" w:rsidRDefault="00A73846" w:rsidP="002D364A">
            <w:pPr>
              <w:rPr>
                <w:rFonts w:ascii="Source Sans Pro" w:eastAsia="SimSun" w:hAnsi="Source Sans Pro"/>
                <w:b/>
                <w:noProof/>
                <w:sz w:val="16"/>
                <w:szCs w:val="18"/>
                <w:lang w:val="cs-CZ" w:eastAsia="en-GB"/>
              </w:rPr>
            </w:pPr>
          </w:p>
        </w:tc>
        <w:tc>
          <w:tcPr>
            <w:tcW w:w="3768" w:type="dxa"/>
            <w:tcBorders>
              <w:top w:val="nil"/>
              <w:left w:val="nil"/>
              <w:bottom w:val="single" w:sz="18" w:space="0" w:color="auto"/>
              <w:right w:val="single" w:sz="18" w:space="0" w:color="auto"/>
            </w:tcBorders>
          </w:tcPr>
          <w:p w14:paraId="1A247B96" w14:textId="77777777" w:rsidR="00A73846" w:rsidRPr="00E76EF2" w:rsidRDefault="00A73846" w:rsidP="002D364A">
            <w:pPr>
              <w:tabs>
                <w:tab w:val="left" w:pos="708"/>
                <w:tab w:val="left" w:pos="3377"/>
              </w:tabs>
              <w:jc w:val="both"/>
              <w:rPr>
                <w:rFonts w:ascii="Source Sans Pro" w:eastAsia="SimSun" w:hAnsi="Source Sans Pro"/>
                <w:b/>
                <w:sz w:val="16"/>
                <w:szCs w:val="18"/>
                <w:lang w:val="cs-CZ" w:eastAsia="zh-CN"/>
              </w:rPr>
            </w:pPr>
          </w:p>
        </w:tc>
      </w:tr>
    </w:tbl>
    <w:p w14:paraId="69742F44" w14:textId="77777777" w:rsidR="00A73846" w:rsidRPr="00E76EF2" w:rsidRDefault="00A73846" w:rsidP="00A73846">
      <w:pPr>
        <w:pStyle w:val="Zkladntext"/>
        <w:rPr>
          <w:rFonts w:ascii="Source Sans Pro" w:hAnsi="Source Sans Pro"/>
          <w:lang w:val="cs-CZ" w:eastAsia="zh-CN"/>
        </w:rPr>
        <w:sectPr w:rsidR="00A73846" w:rsidRPr="00E76EF2" w:rsidSect="00A73846">
          <w:headerReference w:type="default" r:id="rId19"/>
          <w:headerReference w:type="first" r:id="rId20"/>
          <w:footnotePr>
            <w:numFmt w:val="lowerRoman"/>
          </w:footnotePr>
          <w:endnotePr>
            <w:numFmt w:val="decimal"/>
          </w:endnotePr>
          <w:type w:val="continuous"/>
          <w:pgSz w:w="12240" w:h="15840" w:code="1"/>
          <w:pgMar w:top="1134" w:right="1440" w:bottom="709" w:left="1440" w:header="568" w:footer="326" w:gutter="0"/>
          <w:cols w:space="720"/>
          <w:noEndnote/>
          <w:titlePg/>
          <w:docGrid w:linePitch="299"/>
        </w:sectPr>
      </w:pPr>
    </w:p>
    <w:p w14:paraId="294625F0" w14:textId="77777777" w:rsidR="00A73846" w:rsidRPr="00E76EF2" w:rsidRDefault="00A73846" w:rsidP="00A73846">
      <w:pPr>
        <w:jc w:val="center"/>
        <w:rPr>
          <w:rFonts w:ascii="Source Sans Pro" w:hAnsi="Source Sans Pro"/>
          <w:b/>
          <w:sz w:val="16"/>
          <w:szCs w:val="16"/>
          <w:lang w:val="cs-CZ"/>
        </w:rPr>
        <w:sectPr w:rsidR="00A73846" w:rsidRPr="00E76EF2" w:rsidSect="00A73846">
          <w:footerReference w:type="first" r:id="rId21"/>
          <w:footnotePr>
            <w:numFmt w:val="lowerRoman"/>
          </w:footnotePr>
          <w:endnotePr>
            <w:numFmt w:val="decimal"/>
          </w:endnotePr>
          <w:pgSz w:w="12240" w:h="15840" w:code="1"/>
          <w:pgMar w:top="426" w:right="333" w:bottom="993" w:left="284" w:header="142" w:footer="326" w:gutter="0"/>
          <w:cols w:space="720"/>
          <w:noEndnote/>
          <w:titlePg/>
          <w:docGrid w:linePitch="299"/>
        </w:sectPr>
      </w:pPr>
      <w:r w:rsidRPr="00E76EF2">
        <w:rPr>
          <w:rFonts w:ascii="Source Sans Pro" w:hAnsi="Source Sans Pro"/>
          <w:b/>
          <w:sz w:val="16"/>
          <w:szCs w:val="16"/>
          <w:lang w:val="cs-CZ"/>
        </w:rPr>
        <w:lastRenderedPageBreak/>
        <w:t>PŘÍLOHA A</w:t>
      </w:r>
      <w:r w:rsidRPr="00E76EF2">
        <w:rPr>
          <w:rFonts w:ascii="Source Sans Pro" w:hAnsi="Source Sans Pro"/>
          <w:b/>
          <w:sz w:val="16"/>
          <w:szCs w:val="16"/>
          <w:lang w:val="cs-CZ"/>
        </w:rPr>
        <w:br/>
        <w:t xml:space="preserve">VŠEOBECNÉ PODMÍNKY </w:t>
      </w:r>
    </w:p>
    <w:p w14:paraId="032A20B0" w14:textId="77777777" w:rsidR="00A73846" w:rsidRPr="00E76EF2" w:rsidRDefault="00A73846" w:rsidP="00A73846">
      <w:pPr>
        <w:numPr>
          <w:ilvl w:val="0"/>
          <w:numId w:val="20"/>
        </w:numPr>
        <w:tabs>
          <w:tab w:val="clear" w:pos="720"/>
        </w:tabs>
        <w:ind w:left="284" w:hanging="284"/>
        <w:jc w:val="both"/>
        <w:rPr>
          <w:rFonts w:ascii="Source Sans Pro" w:hAnsi="Source Sans Pro"/>
          <w:sz w:val="16"/>
          <w:szCs w:val="16"/>
          <w:lang w:val="cs-CZ"/>
        </w:rPr>
      </w:pPr>
      <w:r w:rsidRPr="00E76EF2">
        <w:rPr>
          <w:rFonts w:ascii="Source Sans Pro" w:hAnsi="Source Sans Pro"/>
          <w:b/>
          <w:sz w:val="16"/>
          <w:szCs w:val="16"/>
          <w:lang w:val="cs-CZ"/>
        </w:rPr>
        <w:t>PŘEDMĚT SMLOUVY</w:t>
      </w:r>
      <w:r w:rsidRPr="00E76EF2">
        <w:rPr>
          <w:rFonts w:ascii="Source Sans Pro" w:hAnsi="Source Sans Pro"/>
          <w:sz w:val="16"/>
          <w:szCs w:val="16"/>
          <w:lang w:val="cs-CZ"/>
        </w:rPr>
        <w:t xml:space="preserve"> </w:t>
      </w:r>
    </w:p>
    <w:p w14:paraId="0234B1C5" w14:textId="77777777" w:rsidR="00A73846" w:rsidRPr="00E76EF2" w:rsidRDefault="00A73846" w:rsidP="00A73846">
      <w:pPr>
        <w:pStyle w:val="LEGALAL1"/>
        <w:spacing w:after="0"/>
        <w:ind w:left="284" w:right="0"/>
        <w:jc w:val="both"/>
        <w:rPr>
          <w:rFonts w:ascii="Source Sans Pro" w:hAnsi="Source Sans Pro"/>
          <w:b/>
          <w:sz w:val="16"/>
          <w:szCs w:val="16"/>
          <w:lang w:val="cs-CZ"/>
        </w:rPr>
      </w:pPr>
      <w:r w:rsidRPr="00E76EF2">
        <w:rPr>
          <w:rFonts w:ascii="Source Sans Pro" w:hAnsi="Source Sans Pro"/>
          <w:sz w:val="16"/>
          <w:szCs w:val="16"/>
          <w:lang w:val="cs-CZ"/>
        </w:rPr>
        <w:t>Instituce, lékař(i) a GEHC navázali privilegovaný vztah a přejí si, aby Instituce působila jako předváděcí místo GEHC a hostila v prostorách Instituce návštěvníky vybrané GEHC, kteří mají zájem o Zařízení („</w:t>
      </w:r>
      <w:r w:rsidRPr="00E76EF2">
        <w:rPr>
          <w:rFonts w:ascii="Source Sans Pro" w:hAnsi="Source Sans Pro"/>
          <w:b/>
          <w:sz w:val="16"/>
          <w:szCs w:val="16"/>
          <w:lang w:val="cs-CZ"/>
        </w:rPr>
        <w:t>Návštěvy</w:t>
      </w:r>
      <w:r w:rsidRPr="00E76EF2">
        <w:rPr>
          <w:rFonts w:ascii="Source Sans Pro" w:hAnsi="Source Sans Pro"/>
          <w:sz w:val="16"/>
          <w:szCs w:val="16"/>
          <w:lang w:val="cs-CZ"/>
        </w:rPr>
        <w:t xml:space="preserve">“). </w:t>
      </w:r>
    </w:p>
    <w:p w14:paraId="3A947E07" w14:textId="77777777" w:rsidR="00A73846" w:rsidRPr="00E76EF2" w:rsidRDefault="00A73846" w:rsidP="00A73846">
      <w:pPr>
        <w:numPr>
          <w:ilvl w:val="0"/>
          <w:numId w:val="20"/>
        </w:numPr>
        <w:tabs>
          <w:tab w:val="clear" w:pos="720"/>
        </w:tabs>
        <w:ind w:left="284" w:hanging="284"/>
        <w:jc w:val="both"/>
        <w:rPr>
          <w:rFonts w:ascii="Source Sans Pro" w:hAnsi="Source Sans Pro"/>
          <w:b/>
          <w:sz w:val="16"/>
          <w:szCs w:val="16"/>
          <w:lang w:val="cs-CZ"/>
        </w:rPr>
      </w:pPr>
      <w:r w:rsidRPr="00E76EF2">
        <w:rPr>
          <w:rFonts w:ascii="Source Sans Pro" w:hAnsi="Source Sans Pro"/>
          <w:b/>
          <w:sz w:val="16"/>
          <w:szCs w:val="16"/>
          <w:lang w:val="cs-CZ"/>
        </w:rPr>
        <w:t xml:space="preserve">NÁVŠTĚVY </w:t>
      </w:r>
    </w:p>
    <w:p w14:paraId="6DB3AA80" w14:textId="77777777" w:rsidR="00A73846" w:rsidRPr="00E76EF2" w:rsidRDefault="00A73846" w:rsidP="00A73846">
      <w:pPr>
        <w:pStyle w:val="Default"/>
        <w:numPr>
          <w:ilvl w:val="2"/>
          <w:numId w:val="20"/>
        </w:numPr>
        <w:tabs>
          <w:tab w:val="clear" w:pos="2340"/>
        </w:tabs>
        <w:ind w:left="284" w:hanging="284"/>
        <w:jc w:val="both"/>
        <w:rPr>
          <w:rFonts w:ascii="Source Sans Pro" w:hAnsi="Source Sans Pro"/>
          <w:sz w:val="16"/>
          <w:szCs w:val="16"/>
          <w:lang w:val="cs-CZ"/>
        </w:rPr>
      </w:pPr>
      <w:r w:rsidRPr="00E76EF2">
        <w:rPr>
          <w:rFonts w:ascii="Source Sans Pro" w:hAnsi="Source Sans Pro"/>
          <w:sz w:val="16"/>
          <w:szCs w:val="16"/>
          <w:lang w:val="cs-CZ"/>
        </w:rPr>
        <w:t>Instituce bude provádět Návštěvy a zpřístupňovat GEHC své prostory a zařízení v souladu s touto smlouvou.</w:t>
      </w:r>
    </w:p>
    <w:p w14:paraId="20A0F281" w14:textId="77777777" w:rsidR="00A73846" w:rsidRPr="00E76EF2" w:rsidRDefault="00A73846" w:rsidP="00A73846">
      <w:pPr>
        <w:pStyle w:val="Default"/>
        <w:numPr>
          <w:ilvl w:val="2"/>
          <w:numId w:val="20"/>
        </w:numPr>
        <w:tabs>
          <w:tab w:val="clear" w:pos="2340"/>
        </w:tabs>
        <w:ind w:left="284" w:hanging="355"/>
        <w:jc w:val="both"/>
        <w:rPr>
          <w:rFonts w:ascii="Source Sans Pro" w:hAnsi="Source Sans Pro"/>
          <w:sz w:val="16"/>
          <w:szCs w:val="16"/>
          <w:lang w:val="cs-CZ"/>
        </w:rPr>
      </w:pPr>
      <w:r w:rsidRPr="00E76EF2">
        <w:rPr>
          <w:rFonts w:ascii="Source Sans Pro" w:hAnsi="Source Sans Pro"/>
          <w:sz w:val="16"/>
          <w:szCs w:val="16"/>
          <w:lang w:val="cs-CZ"/>
        </w:rPr>
        <w:t xml:space="preserve">Návštěvy bude/budou provádět a za ně zodpovídat lékař(i) (nebo jeho/jejich schválená náhrada ze strany GEHC). Pokud Návštěvy vyžadují specifické odborné znalosti, zajistí Instituce účast příslušných specialistů. </w:t>
      </w:r>
    </w:p>
    <w:p w14:paraId="5983F808" w14:textId="77777777" w:rsidR="00A73846" w:rsidRPr="00E76EF2" w:rsidRDefault="00A73846" w:rsidP="00A73846">
      <w:pPr>
        <w:pStyle w:val="Default"/>
        <w:numPr>
          <w:ilvl w:val="2"/>
          <w:numId w:val="20"/>
        </w:numPr>
        <w:tabs>
          <w:tab w:val="clear" w:pos="2340"/>
          <w:tab w:val="left" w:pos="2410"/>
        </w:tabs>
        <w:ind w:left="284"/>
        <w:jc w:val="both"/>
        <w:rPr>
          <w:rFonts w:ascii="Source Sans Pro" w:hAnsi="Source Sans Pro"/>
          <w:sz w:val="16"/>
          <w:szCs w:val="16"/>
          <w:lang w:val="cs-CZ"/>
        </w:rPr>
      </w:pPr>
      <w:r w:rsidRPr="00E76EF2">
        <w:rPr>
          <w:rFonts w:ascii="Source Sans Pro" w:hAnsi="Source Sans Pro"/>
          <w:sz w:val="16"/>
          <w:szCs w:val="16"/>
          <w:lang w:val="cs-CZ"/>
        </w:rPr>
        <w:t xml:space="preserve">Návštěvy budou zahrnovat prezentace a ukázky zařízení, otázky a odpovědi, přehledy případů a zobrazení některých reprezentativních anonymizovaných údajů/obrázků, které ukazují nejnovější a přesné výsledky poskytované zařízením. </w:t>
      </w:r>
    </w:p>
    <w:p w14:paraId="36CF3B73" w14:textId="77777777" w:rsidR="00A73846" w:rsidRPr="00E76EF2" w:rsidRDefault="00A73846" w:rsidP="00A73846">
      <w:pPr>
        <w:pStyle w:val="Default"/>
        <w:numPr>
          <w:ilvl w:val="2"/>
          <w:numId w:val="20"/>
        </w:numPr>
        <w:tabs>
          <w:tab w:val="clear" w:pos="2340"/>
          <w:tab w:val="num" w:pos="1985"/>
        </w:tabs>
        <w:ind w:left="284"/>
        <w:jc w:val="both"/>
        <w:rPr>
          <w:rFonts w:ascii="Source Sans Pro" w:hAnsi="Source Sans Pro"/>
          <w:sz w:val="16"/>
          <w:szCs w:val="16"/>
          <w:lang w:val="cs-CZ"/>
        </w:rPr>
      </w:pPr>
      <w:r w:rsidRPr="00E76EF2">
        <w:rPr>
          <w:rFonts w:ascii="Source Sans Pro" w:hAnsi="Source Sans Pro"/>
          <w:sz w:val="16"/>
          <w:szCs w:val="16"/>
          <w:lang w:val="cs-CZ"/>
        </w:rPr>
        <w:t xml:space="preserve">Instituce zajistí dodržování požadavků na životní prostředí, zdraví a bezpečnost během Návštěv, informuje návštěvníky o všech těchto požadavcích a přijme veškerá potřebná opatření (např. poskytnutí osobních ochranných pomůcek). </w:t>
      </w:r>
    </w:p>
    <w:p w14:paraId="47287DDF" w14:textId="77777777" w:rsidR="00A73846" w:rsidRPr="00E76EF2" w:rsidRDefault="00A73846" w:rsidP="00A73846">
      <w:pPr>
        <w:pStyle w:val="Default"/>
        <w:numPr>
          <w:ilvl w:val="2"/>
          <w:numId w:val="20"/>
        </w:numPr>
        <w:tabs>
          <w:tab w:val="clear" w:pos="2340"/>
        </w:tabs>
        <w:ind w:left="284"/>
        <w:jc w:val="both"/>
        <w:rPr>
          <w:rFonts w:ascii="Source Sans Pro" w:hAnsi="Source Sans Pro"/>
          <w:sz w:val="16"/>
          <w:szCs w:val="16"/>
          <w:lang w:val="cs-CZ"/>
        </w:rPr>
      </w:pPr>
      <w:r w:rsidRPr="00E76EF2">
        <w:rPr>
          <w:rFonts w:ascii="Source Sans Pro" w:hAnsi="Source Sans Pro"/>
          <w:sz w:val="16"/>
          <w:szCs w:val="16"/>
          <w:lang w:val="cs-CZ"/>
        </w:rPr>
        <w:t xml:space="preserve">Instituce a její zaměstnanci se zdrží znevažování GEHC a/nebo jejího vybavení/služeb. </w:t>
      </w:r>
    </w:p>
    <w:p w14:paraId="7771BEB5" w14:textId="77777777" w:rsidR="00A73846" w:rsidRPr="00600618" w:rsidRDefault="00A73846" w:rsidP="00A73846">
      <w:pPr>
        <w:pStyle w:val="Default"/>
        <w:numPr>
          <w:ilvl w:val="2"/>
          <w:numId w:val="20"/>
        </w:numPr>
        <w:tabs>
          <w:tab w:val="clear" w:pos="2340"/>
          <w:tab w:val="num" w:pos="1985"/>
        </w:tabs>
        <w:ind w:left="284"/>
        <w:jc w:val="both"/>
        <w:rPr>
          <w:rFonts w:ascii="Source Sans Pro" w:hAnsi="Source Sans Pro"/>
          <w:sz w:val="16"/>
          <w:szCs w:val="16"/>
          <w:lang w:val="cs-CZ"/>
        </w:rPr>
      </w:pPr>
      <w:bookmarkStart w:id="7" w:name="_Ref305527563"/>
      <w:bookmarkStart w:id="8" w:name="_Ref303013725"/>
      <w:r w:rsidRPr="00600618">
        <w:rPr>
          <w:rFonts w:ascii="Source Sans Pro" w:hAnsi="Source Sans Pro"/>
          <w:sz w:val="16"/>
          <w:szCs w:val="16"/>
          <w:lang w:val="cs-CZ"/>
        </w:rPr>
        <w:t>GEHC musí dodržovat požadavky na Návštěvy stanovené ve zvláštních podmínkách.</w:t>
      </w:r>
    </w:p>
    <w:p w14:paraId="61AE18C4" w14:textId="77777777" w:rsidR="00A73846" w:rsidRPr="00E76EF2" w:rsidRDefault="00A73846" w:rsidP="00A73846">
      <w:pPr>
        <w:numPr>
          <w:ilvl w:val="0"/>
          <w:numId w:val="20"/>
        </w:numPr>
        <w:tabs>
          <w:tab w:val="clear" w:pos="720"/>
          <w:tab w:val="num" w:pos="426"/>
        </w:tabs>
        <w:ind w:left="284"/>
        <w:jc w:val="both"/>
        <w:rPr>
          <w:rFonts w:ascii="Source Sans Pro" w:hAnsi="Source Sans Pro"/>
          <w:b/>
          <w:sz w:val="16"/>
          <w:szCs w:val="16"/>
          <w:lang w:val="cs-CZ"/>
        </w:rPr>
      </w:pPr>
      <w:bookmarkStart w:id="9" w:name="_Ref325630050"/>
      <w:r w:rsidRPr="00E76EF2">
        <w:rPr>
          <w:rFonts w:ascii="Source Sans Pro" w:hAnsi="Source Sans Pro"/>
          <w:b/>
          <w:sz w:val="16"/>
          <w:szCs w:val="16"/>
          <w:lang w:val="cs-CZ"/>
        </w:rPr>
        <w:t>ODMĚNY A PLATBY</w:t>
      </w:r>
      <w:r w:rsidRPr="00E76EF2">
        <w:rPr>
          <w:rFonts w:ascii="Source Sans Pro" w:hAnsi="Source Sans Pro" w:cs="Arial"/>
          <w:b/>
          <w:sz w:val="16"/>
          <w:szCs w:val="16"/>
          <w:lang w:val="cs-CZ"/>
        </w:rPr>
        <w:t xml:space="preserve"> </w:t>
      </w:r>
      <w:bookmarkEnd w:id="7"/>
      <w:bookmarkEnd w:id="9"/>
    </w:p>
    <w:p w14:paraId="6EF91082" w14:textId="77777777" w:rsidR="00A73846" w:rsidRPr="00E76EF2" w:rsidRDefault="00A73846" w:rsidP="00A73846">
      <w:pPr>
        <w:ind w:left="284"/>
        <w:jc w:val="both"/>
        <w:rPr>
          <w:rFonts w:ascii="Source Sans Pro" w:hAnsi="Source Sans Pro"/>
          <w:sz w:val="16"/>
          <w:szCs w:val="16"/>
          <w:lang w:val="cs-CZ"/>
        </w:rPr>
      </w:pPr>
      <w:r w:rsidRPr="00B82090">
        <w:rPr>
          <w:rFonts w:ascii="Source Sans Pro" w:hAnsi="Source Sans Pro"/>
          <w:sz w:val="16"/>
          <w:szCs w:val="16"/>
          <w:lang w:val="cs-CZ"/>
        </w:rPr>
        <w:t xml:space="preserve">Jako úplnou odměnu za přípravu a provedení Návštěv zaplatí GEHC Odměnu stanovenou ve Zvláštních podmínkách v souladu s platebními podmínkami uvedenými ve Zvláštních podmínkách, a to po obdržení platné </w:t>
      </w:r>
      <w:proofErr w:type="gramStart"/>
      <w:r w:rsidRPr="00B82090">
        <w:rPr>
          <w:rFonts w:ascii="Source Sans Pro" w:hAnsi="Source Sans Pro"/>
          <w:sz w:val="16"/>
          <w:szCs w:val="16"/>
          <w:lang w:val="cs-CZ"/>
        </w:rPr>
        <w:t>faktury  vystavené</w:t>
      </w:r>
      <w:proofErr w:type="gramEnd"/>
      <w:r w:rsidRPr="00B82090">
        <w:rPr>
          <w:rFonts w:ascii="Source Sans Pro" w:hAnsi="Source Sans Pro"/>
          <w:sz w:val="16"/>
          <w:szCs w:val="16"/>
          <w:lang w:val="cs-CZ"/>
        </w:rPr>
        <w:t xml:space="preserve"> na základě podepsaného protokolu o vykonáni návštěvy Příloha B. Strany se dohodly, že Odměna je přiměřená a představuje spravedlivou tržní hodnotu Návštěv.</w:t>
      </w:r>
    </w:p>
    <w:bookmarkEnd w:id="8"/>
    <w:p w14:paraId="63FB4E59" w14:textId="77777777" w:rsidR="00A73846" w:rsidRPr="00E76EF2" w:rsidRDefault="00A73846" w:rsidP="00A73846">
      <w:pPr>
        <w:numPr>
          <w:ilvl w:val="0"/>
          <w:numId w:val="20"/>
        </w:numPr>
        <w:tabs>
          <w:tab w:val="clear" w:pos="720"/>
        </w:tabs>
        <w:ind w:left="284" w:hanging="284"/>
        <w:jc w:val="both"/>
        <w:rPr>
          <w:rFonts w:ascii="Source Sans Pro" w:hAnsi="Source Sans Pro" w:cs="Arial"/>
          <w:b/>
          <w:sz w:val="16"/>
          <w:szCs w:val="16"/>
          <w:lang w:val="cs-CZ"/>
        </w:rPr>
      </w:pPr>
      <w:r w:rsidRPr="00E76EF2">
        <w:rPr>
          <w:rFonts w:ascii="Source Sans Pro" w:hAnsi="Source Sans Pro" w:cs="Arial"/>
          <w:b/>
          <w:sz w:val="16"/>
          <w:szCs w:val="16"/>
          <w:lang w:val="cs-CZ"/>
        </w:rPr>
        <w:t>ZODPOVĚDNOST</w:t>
      </w:r>
    </w:p>
    <w:p w14:paraId="3AF9A7BD"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olor w:val="auto"/>
          <w:sz w:val="16"/>
          <w:szCs w:val="16"/>
          <w:lang w:val="cs-CZ"/>
        </w:rPr>
      </w:pPr>
      <w:r w:rsidRPr="00E76EF2">
        <w:rPr>
          <w:rFonts w:ascii="Source Sans Pro" w:hAnsi="Source Sans Pro"/>
          <w:sz w:val="16"/>
          <w:szCs w:val="16"/>
          <w:lang w:val="cs-CZ"/>
        </w:rPr>
        <w:t xml:space="preserve">V maximálním rozsahu povoleném zákonem </w:t>
      </w:r>
      <w:proofErr w:type="spellStart"/>
      <w:r>
        <w:rPr>
          <w:rFonts w:ascii="Source Sans Pro" w:hAnsi="Source Sans Pro"/>
          <w:sz w:val="16"/>
          <w:szCs w:val="16"/>
          <w:lang w:val="cs-CZ"/>
        </w:rPr>
        <w:t>nepřekočí</w:t>
      </w:r>
      <w:proofErr w:type="spellEnd"/>
      <w:r>
        <w:rPr>
          <w:rFonts w:ascii="Source Sans Pro" w:hAnsi="Source Sans Pro"/>
          <w:sz w:val="16"/>
          <w:szCs w:val="16"/>
          <w:lang w:val="cs-CZ"/>
        </w:rPr>
        <w:t xml:space="preserve"> </w:t>
      </w:r>
      <w:r w:rsidRPr="00E76EF2">
        <w:rPr>
          <w:rFonts w:ascii="Source Sans Pro" w:hAnsi="Source Sans Pro"/>
          <w:sz w:val="16"/>
          <w:szCs w:val="16"/>
          <w:lang w:val="cs-CZ"/>
        </w:rPr>
        <w:t xml:space="preserve">odpovědnost GEHC podle této Smlouvy, bez ohledu na formu žaloby, </w:t>
      </w:r>
      <w:r>
        <w:rPr>
          <w:rFonts w:ascii="Source Sans Pro" w:hAnsi="Source Sans Pro"/>
          <w:sz w:val="16"/>
          <w:szCs w:val="16"/>
          <w:lang w:val="cs-CZ"/>
        </w:rPr>
        <w:t>částku 40 000 EUR.</w:t>
      </w:r>
      <w:r w:rsidRPr="00E76EF2">
        <w:rPr>
          <w:rFonts w:ascii="Source Sans Pro" w:hAnsi="Source Sans Pro"/>
          <w:sz w:val="16"/>
          <w:szCs w:val="16"/>
          <w:lang w:val="cs-CZ"/>
        </w:rPr>
        <w:t xml:space="preserve"> </w:t>
      </w:r>
    </w:p>
    <w:p w14:paraId="16A4DDB9" w14:textId="77777777" w:rsidR="00A73846" w:rsidRPr="00E76EF2" w:rsidRDefault="00A73846" w:rsidP="00A73846">
      <w:pPr>
        <w:numPr>
          <w:ilvl w:val="0"/>
          <w:numId w:val="20"/>
        </w:numPr>
        <w:tabs>
          <w:tab w:val="clear" w:pos="720"/>
          <w:tab w:val="num" w:pos="567"/>
        </w:tabs>
        <w:ind w:left="284" w:hanging="284"/>
        <w:jc w:val="both"/>
        <w:rPr>
          <w:rFonts w:ascii="Source Sans Pro" w:hAnsi="Source Sans Pro"/>
          <w:b/>
          <w:sz w:val="16"/>
          <w:szCs w:val="16"/>
          <w:lang w:val="cs-CZ"/>
        </w:rPr>
      </w:pPr>
      <w:bookmarkStart w:id="10" w:name="_Ref303010934"/>
      <w:r w:rsidRPr="00E76EF2">
        <w:rPr>
          <w:rFonts w:ascii="Source Sans Pro" w:hAnsi="Source Sans Pro"/>
          <w:b/>
          <w:sz w:val="16"/>
          <w:szCs w:val="16"/>
          <w:lang w:val="cs-CZ"/>
        </w:rPr>
        <w:t>SHODA S PODMÍNKAMI</w:t>
      </w:r>
    </w:p>
    <w:bookmarkEnd w:id="10"/>
    <w:p w14:paraId="4DDAB070" w14:textId="77777777" w:rsidR="00A73846" w:rsidRPr="00E76EF2" w:rsidRDefault="00A73846" w:rsidP="00A73846">
      <w:pPr>
        <w:pStyle w:val="Default"/>
        <w:numPr>
          <w:ilvl w:val="2"/>
          <w:numId w:val="20"/>
        </w:numPr>
        <w:tabs>
          <w:tab w:val="clear" w:pos="2340"/>
          <w:tab w:val="num" w:pos="2268"/>
        </w:tabs>
        <w:ind w:left="284" w:hanging="284"/>
        <w:jc w:val="both"/>
        <w:rPr>
          <w:rFonts w:ascii="Source Sans Pro" w:hAnsi="Source Sans Pro"/>
          <w:color w:val="auto"/>
          <w:sz w:val="16"/>
          <w:szCs w:val="16"/>
          <w:lang w:val="cs-CZ"/>
        </w:rPr>
      </w:pPr>
      <w:r w:rsidRPr="00E76EF2">
        <w:rPr>
          <w:rFonts w:ascii="Source Sans Pro" w:hAnsi="Source Sans Pro"/>
          <w:color w:val="auto"/>
          <w:sz w:val="16"/>
          <w:szCs w:val="16"/>
          <w:lang w:val="cs-CZ"/>
        </w:rPr>
        <w:t xml:space="preserve">Instituce zajistí soulad s platnými zákony a předpisy o ochraně osobních údajů a/nebo lékařském tajemství a v případě potřeby získá souhlas pacienta. </w:t>
      </w:r>
    </w:p>
    <w:p w14:paraId="59AF954C" w14:textId="77777777" w:rsidR="00A73846" w:rsidRPr="00B82090"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 xml:space="preserve">Přijetím Odměny a po celou dobu trvání uvedenou </w:t>
      </w:r>
      <w:r w:rsidRPr="00B82090">
        <w:rPr>
          <w:rFonts w:ascii="Source Sans Pro" w:hAnsi="Source Sans Pro" w:cs="Arial"/>
          <w:color w:val="auto"/>
          <w:sz w:val="16"/>
          <w:szCs w:val="16"/>
          <w:lang w:val="cs-CZ"/>
        </w:rPr>
        <w:t xml:space="preserve">ve Zvláštních podmínkách Instituce prohlašuje a zaručuje, že neporušuje a bude dodržovat jakýkoli platný kodex chování, nařízení nebo zákon, zejména ty, které zakazují úplatky nebo podplácení v souvislosti se vzájemnými vztahy a jednáním ve zdravotnictví. </w:t>
      </w:r>
    </w:p>
    <w:p w14:paraId="3FFF71EE" w14:textId="77777777" w:rsidR="00A73846" w:rsidRPr="00B82090"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B82090">
        <w:rPr>
          <w:rFonts w:ascii="Source Sans Pro" w:hAnsi="Source Sans Pro"/>
          <w:sz w:val="16"/>
          <w:szCs w:val="16"/>
          <w:lang w:val="cs-CZ"/>
        </w:rPr>
        <w:t>Strany se dohodly, že tato Smlouva není pobídkou k budoucím doporučením nebo obchodům a nebyla uzavřena (i) výměnou za jakoukoli dohodu, na jejímž základě by Instituce předepisovala, spravovala, doporučovala, kupovala, prodávala nebo jinak zprostředkovávala používání produktů a/nebo služeb GEHC; nebo (</w:t>
      </w:r>
      <w:proofErr w:type="spellStart"/>
      <w:r w:rsidRPr="00B82090">
        <w:rPr>
          <w:rFonts w:ascii="Source Sans Pro" w:hAnsi="Source Sans Pro"/>
          <w:sz w:val="16"/>
          <w:szCs w:val="16"/>
          <w:lang w:val="cs-CZ"/>
        </w:rPr>
        <w:t>ii</w:t>
      </w:r>
      <w:proofErr w:type="spellEnd"/>
      <w:r w:rsidRPr="00B82090">
        <w:rPr>
          <w:rFonts w:ascii="Source Sans Pro" w:hAnsi="Source Sans Pro"/>
          <w:sz w:val="16"/>
          <w:szCs w:val="16"/>
          <w:lang w:val="cs-CZ"/>
        </w:rPr>
        <w:t>) s ohledem na objem nebo hodnotu jakýchkoli předchozích doporučení nebo obchodů, které by jinak mohly být mezi stranami vytvořeny.</w:t>
      </w:r>
    </w:p>
    <w:p w14:paraId="45C291D3" w14:textId="77777777" w:rsidR="00A73846" w:rsidRPr="00B82090" w:rsidRDefault="00A73846" w:rsidP="00A73846">
      <w:pPr>
        <w:pStyle w:val="Default"/>
        <w:numPr>
          <w:ilvl w:val="2"/>
          <w:numId w:val="20"/>
        </w:numPr>
        <w:tabs>
          <w:tab w:val="clear" w:pos="2340"/>
        </w:tabs>
        <w:ind w:left="284" w:hanging="284"/>
        <w:jc w:val="both"/>
        <w:rPr>
          <w:rFonts w:ascii="Source Sans Pro" w:hAnsi="Source Sans Pro" w:cs="Arial"/>
          <w:color w:val="auto"/>
          <w:sz w:val="16"/>
          <w:szCs w:val="16"/>
          <w:lang w:val="cs-CZ"/>
        </w:rPr>
      </w:pPr>
      <w:r w:rsidRPr="00B82090">
        <w:rPr>
          <w:rFonts w:ascii="Source Sans Pro" w:hAnsi="Source Sans Pro" w:cs="Arial"/>
          <w:color w:val="auto"/>
          <w:sz w:val="16"/>
          <w:szCs w:val="16"/>
          <w:lang w:val="cs-CZ"/>
        </w:rPr>
        <w:t>Instituce nesmí platit, nabízet nebo slibovat zaplacení nebo přímo či nepřímo povolit zaplacení čehokoli hodnotného (i) žádné osobě/firmě zaměstnané GEHC nebo zastupující zákazníky GEHC nebo (</w:t>
      </w:r>
      <w:proofErr w:type="spellStart"/>
      <w:r w:rsidRPr="00B82090">
        <w:rPr>
          <w:rFonts w:ascii="Source Sans Pro" w:hAnsi="Source Sans Pro" w:cs="Arial"/>
          <w:color w:val="auto"/>
          <w:sz w:val="16"/>
          <w:szCs w:val="16"/>
          <w:lang w:val="cs-CZ"/>
        </w:rPr>
        <w:t>ii</w:t>
      </w:r>
      <w:proofErr w:type="spellEnd"/>
      <w:r w:rsidRPr="00B82090">
        <w:rPr>
          <w:rFonts w:ascii="Source Sans Pro" w:hAnsi="Source Sans Pro" w:cs="Arial"/>
          <w:color w:val="auto"/>
          <w:sz w:val="16"/>
          <w:szCs w:val="16"/>
          <w:lang w:val="cs-CZ"/>
        </w:rPr>
        <w:t>) žádnému vládnímu nebo veřejnému činiteli nebo politické straně či kandidátovi za účelem podněcování nebo odměňování jakéhokoli jednání ve prospěch GEHC.</w:t>
      </w:r>
    </w:p>
    <w:p w14:paraId="546127BD" w14:textId="77777777" w:rsidR="00A73846" w:rsidRPr="00B82090" w:rsidRDefault="00A73846" w:rsidP="00A73846">
      <w:pPr>
        <w:numPr>
          <w:ilvl w:val="0"/>
          <w:numId w:val="20"/>
        </w:numPr>
        <w:tabs>
          <w:tab w:val="clear" w:pos="720"/>
          <w:tab w:val="num" w:pos="567"/>
        </w:tabs>
        <w:ind w:left="284" w:hanging="284"/>
        <w:jc w:val="both"/>
        <w:rPr>
          <w:rFonts w:ascii="Source Sans Pro" w:hAnsi="Source Sans Pro" w:cs="Arial"/>
          <w:b/>
          <w:sz w:val="16"/>
          <w:szCs w:val="16"/>
          <w:lang w:val="cs-CZ"/>
        </w:rPr>
      </w:pPr>
      <w:r w:rsidRPr="00B82090">
        <w:rPr>
          <w:rFonts w:ascii="Source Sans Pro" w:hAnsi="Source Sans Pro" w:cs="Arial"/>
          <w:b/>
          <w:sz w:val="16"/>
          <w:szCs w:val="16"/>
          <w:lang w:val="cs-CZ"/>
        </w:rPr>
        <w:t xml:space="preserve">DOBA PLATNOSTI A UKONČENÍ </w:t>
      </w:r>
    </w:p>
    <w:p w14:paraId="2E3E6091" w14:textId="77777777" w:rsidR="00A73846" w:rsidRPr="00B82090"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B82090">
        <w:rPr>
          <w:rFonts w:ascii="Source Sans Pro" w:hAnsi="Source Sans Pro" w:cs="Arial"/>
          <w:color w:val="auto"/>
          <w:sz w:val="16"/>
          <w:szCs w:val="16"/>
          <w:lang w:val="cs-CZ"/>
        </w:rPr>
        <w:t xml:space="preserve">Tato Smlouva vstupuje v platnost dnem účinnosti a zůstává v platnosti po dobu uvedenou ve Zvláštních podmínkách. </w:t>
      </w:r>
    </w:p>
    <w:p w14:paraId="2A0B6B86" w14:textId="77777777" w:rsidR="00A73846" w:rsidRPr="00E76EF2" w:rsidRDefault="00A73846" w:rsidP="00A73846">
      <w:pPr>
        <w:pStyle w:val="Default"/>
        <w:numPr>
          <w:ilvl w:val="2"/>
          <w:numId w:val="20"/>
        </w:numPr>
        <w:tabs>
          <w:tab w:val="clear" w:pos="2340"/>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Každá ze stran může tuto Smlouvu okamžitě vypovědět, pokud druhá strana poruší podstatné ustanovení této Smlouvy nebo jakýkoli kodex chování, předpis nebo zákon</w:t>
      </w:r>
      <w:r w:rsidRPr="00E76EF2">
        <w:rPr>
          <w:rFonts w:ascii="Source Sans Pro" w:hAnsi="Source Sans Pro"/>
          <w:sz w:val="16"/>
          <w:szCs w:val="16"/>
          <w:lang w:val="cs-CZ"/>
        </w:rPr>
        <w:t>.</w:t>
      </w:r>
    </w:p>
    <w:p w14:paraId="1328CD26"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GEHC může tuto Smlouvu vypovědět v případě, že lékař(i) ukončí spolupráci s Institucí a že se strany nedohodnou na náhradním řešení.</w:t>
      </w:r>
    </w:p>
    <w:p w14:paraId="1F52D9A3" w14:textId="77777777" w:rsidR="00A73846" w:rsidRPr="00E76EF2" w:rsidRDefault="00A73846" w:rsidP="00A73846">
      <w:pPr>
        <w:pStyle w:val="Default"/>
        <w:numPr>
          <w:ilvl w:val="2"/>
          <w:numId w:val="20"/>
        </w:numPr>
        <w:tabs>
          <w:tab w:val="clear" w:pos="2340"/>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GEHC může tuto Smlouvu vypovědět v maximálním rozsahu povoleném právními předpisy a s okamžitou platností na základě výpovědi, pokud (i) Instituce je předmětem jakéhokoli konkurzního řízení, nucené správy nebo jiného insolvenčního řízení, nebo provede jakýkoli převod nebo jiné uspořádání ve prospěch svých věřitelů, nebo jinak ukončí svou činnost, nebo (</w:t>
      </w:r>
      <w:proofErr w:type="spellStart"/>
      <w:r w:rsidRPr="00E76EF2">
        <w:rPr>
          <w:rFonts w:ascii="Source Sans Pro" w:hAnsi="Source Sans Pro" w:cs="Arial"/>
          <w:color w:val="auto"/>
          <w:sz w:val="16"/>
          <w:szCs w:val="16"/>
          <w:lang w:val="cs-CZ"/>
        </w:rPr>
        <w:t>ii</w:t>
      </w:r>
      <w:proofErr w:type="spellEnd"/>
      <w:r w:rsidRPr="00E76EF2">
        <w:rPr>
          <w:rFonts w:ascii="Source Sans Pro" w:hAnsi="Source Sans Pro" w:cs="Arial"/>
          <w:color w:val="auto"/>
          <w:sz w:val="16"/>
          <w:szCs w:val="16"/>
          <w:lang w:val="cs-CZ"/>
        </w:rPr>
        <w:t>) Instituce přejde pod kontrolu nebo vlastnictví jiného podniku.</w:t>
      </w:r>
    </w:p>
    <w:p w14:paraId="487409D9" w14:textId="77777777" w:rsidR="00A73846" w:rsidRPr="00E76EF2" w:rsidRDefault="00A73846" w:rsidP="00A73846">
      <w:pPr>
        <w:pStyle w:val="Default"/>
        <w:numPr>
          <w:ilvl w:val="2"/>
          <w:numId w:val="20"/>
        </w:numPr>
        <w:tabs>
          <w:tab w:val="clear" w:pos="2340"/>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 xml:space="preserve">Instituce může tuto Smlouvu vypovědět s třicetidenní (30denní) výpovědní lhůtou, pokud plnění Smlouvy negativně ovlivňuje bezpečnost nebo normální </w:t>
      </w:r>
      <w:r w:rsidRPr="00E76EF2">
        <w:rPr>
          <w:rFonts w:ascii="Source Sans Pro" w:hAnsi="Source Sans Pro" w:cs="Arial"/>
          <w:color w:val="auto"/>
          <w:sz w:val="16"/>
          <w:szCs w:val="16"/>
          <w:lang w:val="cs-CZ"/>
        </w:rPr>
        <w:t>fungování Instituce.</w:t>
      </w:r>
    </w:p>
    <w:p w14:paraId="26AA9630"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E76EF2">
        <w:rPr>
          <w:rFonts w:ascii="Source Sans Pro" w:hAnsi="Source Sans Pro"/>
          <w:sz w:val="16"/>
          <w:szCs w:val="16"/>
          <w:lang w:val="cs-CZ"/>
        </w:rPr>
        <w:t>Ukončení nebo vypršení platnosti této Smlouvy nemá vliv na práva nebo povinnosti, které vznikly před jejím ukončením.</w:t>
      </w:r>
    </w:p>
    <w:p w14:paraId="7950666F" w14:textId="77777777" w:rsidR="00A73846" w:rsidRPr="00E76EF2" w:rsidRDefault="00A73846" w:rsidP="00A73846">
      <w:pPr>
        <w:numPr>
          <w:ilvl w:val="0"/>
          <w:numId w:val="20"/>
        </w:numPr>
        <w:tabs>
          <w:tab w:val="clear" w:pos="720"/>
        </w:tabs>
        <w:ind w:left="284" w:hanging="284"/>
        <w:jc w:val="both"/>
        <w:rPr>
          <w:rFonts w:ascii="Source Sans Pro" w:hAnsi="Source Sans Pro" w:cs="Arial"/>
          <w:b/>
          <w:sz w:val="16"/>
          <w:szCs w:val="16"/>
          <w:lang w:val="cs-CZ"/>
        </w:rPr>
      </w:pPr>
      <w:bookmarkStart w:id="11" w:name="_Ref325630007"/>
      <w:bookmarkStart w:id="12" w:name="_Ref305603097"/>
      <w:r w:rsidRPr="00E76EF2">
        <w:rPr>
          <w:rFonts w:ascii="Source Sans Pro" w:hAnsi="Source Sans Pro" w:cs="Arial"/>
          <w:b/>
          <w:sz w:val="16"/>
          <w:szCs w:val="16"/>
          <w:lang w:val="cs-CZ"/>
        </w:rPr>
        <w:t>DŮVĚRNÉ INFORMACE</w:t>
      </w:r>
    </w:p>
    <w:bookmarkEnd w:id="11"/>
    <w:p w14:paraId="1C76969B"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Od Data platnosti a po dobu pěti (5) let poté Instituce nezveřejní ani nepoužije pro jiné účely, než je plnění této Smlouvy, žádné důvěrné informace týkající se GEHC, Služeb nebo této Smlouvy („</w:t>
      </w:r>
      <w:r w:rsidRPr="00E76EF2">
        <w:rPr>
          <w:rFonts w:ascii="Source Sans Pro" w:hAnsi="Source Sans Pro" w:cs="Arial"/>
          <w:b/>
          <w:color w:val="auto"/>
          <w:sz w:val="16"/>
          <w:szCs w:val="16"/>
          <w:lang w:val="cs-CZ"/>
        </w:rPr>
        <w:t>Důvěrné informace</w:t>
      </w:r>
      <w:r w:rsidRPr="00E76EF2">
        <w:rPr>
          <w:rFonts w:ascii="Source Sans Pro" w:hAnsi="Source Sans Pro" w:cs="Arial"/>
          <w:color w:val="auto"/>
          <w:sz w:val="16"/>
          <w:szCs w:val="16"/>
          <w:lang w:val="cs-CZ"/>
        </w:rPr>
        <w:t xml:space="preserve">“), pokud to GEHC písemně nepovolí. </w:t>
      </w:r>
    </w:p>
    <w:p w14:paraId="0C7C698A" w14:textId="77777777" w:rsidR="00A73846" w:rsidRPr="00E76EF2" w:rsidRDefault="00A73846" w:rsidP="00A73846">
      <w:pPr>
        <w:pStyle w:val="Default"/>
        <w:numPr>
          <w:ilvl w:val="2"/>
          <w:numId w:val="20"/>
        </w:numPr>
        <w:tabs>
          <w:tab w:val="clear" w:pos="2340"/>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Tato povinnost se nevztahuje na informace, které bez protiprávního jednání a na základě písemných záznamů:</w:t>
      </w:r>
    </w:p>
    <w:p w14:paraId="1BE99393" w14:textId="77777777" w:rsidR="00A73846" w:rsidRPr="00E76EF2" w:rsidRDefault="00A73846" w:rsidP="00A73846">
      <w:pPr>
        <w:pStyle w:val="Default"/>
        <w:numPr>
          <w:ilvl w:val="0"/>
          <w:numId w:val="21"/>
        </w:numPr>
        <w:ind w:left="567" w:hanging="283"/>
        <w:jc w:val="both"/>
        <w:rPr>
          <w:rFonts w:ascii="Source Sans Pro" w:hAnsi="Source Sans Pro"/>
          <w:color w:val="auto"/>
          <w:sz w:val="16"/>
          <w:szCs w:val="16"/>
          <w:lang w:val="cs-CZ"/>
        </w:rPr>
      </w:pPr>
      <w:r w:rsidRPr="00E76EF2">
        <w:rPr>
          <w:rFonts w:ascii="Source Sans Pro" w:hAnsi="Source Sans Pro"/>
          <w:color w:val="auto"/>
          <w:sz w:val="16"/>
          <w:szCs w:val="16"/>
          <w:lang w:val="cs-CZ"/>
        </w:rPr>
        <w:t>jsou Instituci sděleny třetí stranou po Datu účinnosti;</w:t>
      </w:r>
    </w:p>
    <w:p w14:paraId="6ACF29F8" w14:textId="77777777" w:rsidR="00A73846" w:rsidRPr="00E76EF2" w:rsidRDefault="00A73846" w:rsidP="00A73846">
      <w:pPr>
        <w:pStyle w:val="Default"/>
        <w:numPr>
          <w:ilvl w:val="0"/>
          <w:numId w:val="21"/>
        </w:numPr>
        <w:ind w:left="567" w:hanging="283"/>
        <w:jc w:val="both"/>
        <w:rPr>
          <w:rFonts w:ascii="Source Sans Pro" w:hAnsi="Source Sans Pro"/>
          <w:color w:val="auto"/>
          <w:sz w:val="16"/>
          <w:szCs w:val="16"/>
          <w:lang w:val="cs-CZ"/>
        </w:rPr>
      </w:pPr>
      <w:r w:rsidRPr="00E76EF2">
        <w:rPr>
          <w:rFonts w:ascii="Source Sans Pro" w:hAnsi="Source Sans Pro"/>
          <w:color w:val="auto"/>
          <w:sz w:val="16"/>
          <w:szCs w:val="16"/>
          <w:lang w:val="cs-CZ"/>
        </w:rPr>
        <w:t>jsou Instituci známy před jejich zveřejněním; nebo</w:t>
      </w:r>
    </w:p>
    <w:p w14:paraId="2889F872" w14:textId="77777777" w:rsidR="00A73846" w:rsidRPr="00E76EF2" w:rsidRDefault="00A73846" w:rsidP="00A73846">
      <w:pPr>
        <w:pStyle w:val="Default"/>
        <w:numPr>
          <w:ilvl w:val="0"/>
          <w:numId w:val="21"/>
        </w:numPr>
        <w:ind w:left="567" w:hanging="283"/>
        <w:jc w:val="both"/>
        <w:rPr>
          <w:rFonts w:ascii="Source Sans Pro" w:hAnsi="Source Sans Pro"/>
          <w:color w:val="auto"/>
          <w:sz w:val="16"/>
          <w:szCs w:val="16"/>
          <w:lang w:val="cs-CZ"/>
        </w:rPr>
      </w:pPr>
      <w:r w:rsidRPr="00E76EF2">
        <w:rPr>
          <w:rFonts w:ascii="Source Sans Pro" w:hAnsi="Source Sans Pro"/>
          <w:color w:val="auto"/>
          <w:sz w:val="16"/>
          <w:szCs w:val="16"/>
          <w:lang w:val="cs-CZ"/>
        </w:rPr>
        <w:t>jsou nebo se stanou součástí veřejné sféry.</w:t>
      </w:r>
    </w:p>
    <w:p w14:paraId="500CEFE0"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Arial"/>
          <w:sz w:val="16"/>
          <w:szCs w:val="16"/>
          <w:lang w:val="cs-CZ"/>
        </w:rPr>
      </w:pPr>
      <w:r w:rsidRPr="00E76EF2">
        <w:rPr>
          <w:rFonts w:ascii="Source Sans Pro" w:hAnsi="Source Sans Pro" w:cs="Arial"/>
          <w:color w:val="auto"/>
          <w:sz w:val="16"/>
          <w:szCs w:val="16"/>
          <w:lang w:val="cs-CZ"/>
        </w:rPr>
        <w:t>Strana („Zveřejňující strana“)</w:t>
      </w:r>
      <w:r w:rsidRPr="00E76EF2">
        <w:rPr>
          <w:rFonts w:ascii="Source Sans Pro" w:hAnsi="Source Sans Pro" w:cs="Arial"/>
          <w:sz w:val="16"/>
          <w:szCs w:val="16"/>
          <w:lang w:val="cs-CZ"/>
        </w:rPr>
        <w:t xml:space="preserve"> může zveřejnit Důvěrné informace, pokud to vyžaduje zákon nebo jiný právní předpis, soudní příkaz nebo jakýkoli vládní či regulační orgán, za předpokladu, že Zveřejňující strana bude v rozsahu povoleném zákonem neprodleně informovat druhou stranu, omezí zveřejnění, zachová důvěrnost a umožní GEHC pokusit se omezit takové zveřejnění vhodnými právními prostředky.</w:t>
      </w:r>
    </w:p>
    <w:bookmarkEnd w:id="12"/>
    <w:p w14:paraId="1B5B42A3" w14:textId="77777777" w:rsidR="00A73846" w:rsidRPr="00E76EF2" w:rsidRDefault="00A73846" w:rsidP="00A73846">
      <w:pPr>
        <w:numPr>
          <w:ilvl w:val="0"/>
          <w:numId w:val="20"/>
        </w:numPr>
        <w:tabs>
          <w:tab w:val="clear" w:pos="720"/>
          <w:tab w:val="num" w:pos="426"/>
        </w:tabs>
        <w:ind w:left="284" w:hanging="284"/>
        <w:jc w:val="both"/>
        <w:rPr>
          <w:rFonts w:ascii="Source Sans Pro" w:hAnsi="Source Sans Pro" w:cs="Arial"/>
          <w:b/>
          <w:sz w:val="16"/>
          <w:szCs w:val="16"/>
          <w:lang w:val="cs-CZ"/>
        </w:rPr>
      </w:pPr>
      <w:r w:rsidRPr="00E76EF2">
        <w:rPr>
          <w:rFonts w:ascii="Source Sans Pro" w:hAnsi="Source Sans Pro" w:cs="Arial"/>
          <w:b/>
          <w:sz w:val="16"/>
          <w:szCs w:val="16"/>
          <w:lang w:val="cs-CZ"/>
        </w:rPr>
        <w:t xml:space="preserve">SOUKROMÍ ÚDAJŮ </w:t>
      </w:r>
    </w:p>
    <w:p w14:paraId="17182E06"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E76EF2">
        <w:rPr>
          <w:rFonts w:ascii="Source Sans Pro" w:hAnsi="Source Sans Pro" w:cs="Calibri"/>
          <w:sz w:val="16"/>
          <w:szCs w:val="18"/>
          <w:lang w:val="cs-CZ"/>
        </w:rPr>
        <w:t>GEHC jako správce údajů zpracovává osobní údaje nezbytné pro správu smluvních vztahů s třetími stranami a případně pro splnění povinností transparentnosti, které vyžadují, aby GEHC zveřejnila některé informace, například o existenci smluv a/nebo výhod. Tyto osobní údaje budou uchovávány nejdéle po dobu nezbytnou k plnění této smlouvy (pokud zákon nevyžaduje jinak)</w:t>
      </w:r>
      <w:r w:rsidRPr="00E76EF2">
        <w:rPr>
          <w:rFonts w:ascii="Source Sans Pro" w:hAnsi="Source Sans Pro" w:cs="Arial"/>
          <w:color w:val="auto"/>
          <w:sz w:val="16"/>
          <w:szCs w:val="16"/>
          <w:lang w:val="cs-CZ"/>
        </w:rPr>
        <w:t>.</w:t>
      </w:r>
    </w:p>
    <w:p w14:paraId="15AA689C" w14:textId="77777777" w:rsidR="00A73846" w:rsidRDefault="00A73846" w:rsidP="00A73846">
      <w:pPr>
        <w:pStyle w:val="Default"/>
        <w:numPr>
          <w:ilvl w:val="2"/>
          <w:numId w:val="20"/>
        </w:numPr>
        <w:tabs>
          <w:tab w:val="clear" w:pos="2340"/>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Tyto osobní údaje jsou sdíleny pouze s příslušnými odděleními GEHC a v případě potřeby s jejími subdodavateli, dodavateli a přidruženými společnostmi. GEHC může předávat osobní údaje příjemcům se sídlem mimo Evropský hospodářský prostor. GEHC poskytuje přiměřenou ochranu s ohledem na osobní údaje zasílané mimo Evropský hospodářský prostor a na všechna předání se vztahují standardní smluvní doložky EU</w:t>
      </w:r>
      <w:r>
        <w:rPr>
          <w:rFonts w:ascii="Source Sans Pro" w:hAnsi="Source Sans Pro" w:cs="Arial"/>
          <w:color w:val="auto"/>
          <w:sz w:val="16"/>
          <w:szCs w:val="16"/>
          <w:lang w:val="cs-CZ"/>
        </w:rPr>
        <w:t>.</w:t>
      </w:r>
    </w:p>
    <w:p w14:paraId="457BE6A3" w14:textId="77777777" w:rsidR="00A73846" w:rsidRPr="00E76EF2" w:rsidRDefault="00A73846" w:rsidP="00A73846">
      <w:pPr>
        <w:pStyle w:val="Default"/>
        <w:ind w:left="284"/>
        <w:jc w:val="both"/>
        <w:rPr>
          <w:rFonts w:ascii="Source Sans Pro" w:hAnsi="Source Sans Pro" w:cs="Arial"/>
          <w:color w:val="auto"/>
          <w:sz w:val="16"/>
          <w:szCs w:val="16"/>
          <w:lang w:val="cs-CZ"/>
        </w:rPr>
      </w:pPr>
    </w:p>
    <w:p w14:paraId="3D4BDD5F"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Calibri"/>
          <w:sz w:val="16"/>
          <w:szCs w:val="18"/>
          <w:lang w:val="cs-CZ"/>
        </w:rPr>
      </w:pPr>
      <w:r w:rsidRPr="00E76EF2">
        <w:rPr>
          <w:rFonts w:ascii="Source Sans Pro" w:hAnsi="Source Sans Pro" w:cs="Arial"/>
          <w:color w:val="auto"/>
          <w:sz w:val="16"/>
          <w:szCs w:val="16"/>
          <w:lang w:val="cs-CZ"/>
        </w:rPr>
        <w:t xml:space="preserve">Dotčená osoba může mít právo na přenositelnost údajů. Dotčená osoba může mít rovněž právo podat stížnost u příslušného dozorového úřadu. Tato práva lze uplatnit zasláním dopisu na adresu pověřence pro ochranu osobních údajů spolu s kopií dokladu totožnosti právnímu oddělení GEHC na adrese 283 </w:t>
      </w:r>
      <w:proofErr w:type="spellStart"/>
      <w:r w:rsidRPr="00E76EF2">
        <w:rPr>
          <w:rFonts w:ascii="Source Sans Pro" w:hAnsi="Source Sans Pro" w:cs="Arial"/>
          <w:color w:val="auto"/>
          <w:sz w:val="16"/>
          <w:szCs w:val="16"/>
          <w:lang w:val="cs-CZ"/>
        </w:rPr>
        <w:t>rue</w:t>
      </w:r>
      <w:proofErr w:type="spellEnd"/>
      <w:r w:rsidRPr="00E76EF2">
        <w:rPr>
          <w:rFonts w:ascii="Source Sans Pro" w:hAnsi="Source Sans Pro" w:cs="Arial"/>
          <w:color w:val="auto"/>
          <w:sz w:val="16"/>
          <w:szCs w:val="16"/>
          <w:lang w:val="cs-CZ"/>
        </w:rPr>
        <w:t xml:space="preserve"> de la </w:t>
      </w:r>
      <w:proofErr w:type="spellStart"/>
      <w:r w:rsidRPr="00E76EF2">
        <w:rPr>
          <w:rFonts w:ascii="Source Sans Pro" w:hAnsi="Source Sans Pro" w:cs="Arial"/>
          <w:color w:val="auto"/>
          <w:sz w:val="16"/>
          <w:szCs w:val="16"/>
          <w:lang w:val="cs-CZ"/>
        </w:rPr>
        <w:t>Minière</w:t>
      </w:r>
      <w:proofErr w:type="spellEnd"/>
      <w:r w:rsidRPr="00E76EF2">
        <w:rPr>
          <w:rFonts w:ascii="Source Sans Pro" w:hAnsi="Source Sans Pro" w:cs="Arial"/>
          <w:color w:val="auto"/>
          <w:sz w:val="16"/>
          <w:szCs w:val="16"/>
          <w:lang w:val="cs-CZ"/>
        </w:rPr>
        <w:t xml:space="preserve"> 78530, </w:t>
      </w:r>
      <w:proofErr w:type="spellStart"/>
      <w:r w:rsidRPr="00E76EF2">
        <w:rPr>
          <w:rFonts w:ascii="Source Sans Pro" w:hAnsi="Source Sans Pro" w:cs="Arial"/>
          <w:color w:val="auto"/>
          <w:sz w:val="16"/>
          <w:szCs w:val="16"/>
          <w:lang w:val="cs-CZ"/>
        </w:rPr>
        <w:t>Buc</w:t>
      </w:r>
      <w:proofErr w:type="spellEnd"/>
      <w:r w:rsidRPr="00E76EF2">
        <w:rPr>
          <w:rFonts w:ascii="Source Sans Pro" w:hAnsi="Source Sans Pro" w:cs="Arial"/>
          <w:color w:val="auto"/>
          <w:sz w:val="16"/>
          <w:szCs w:val="16"/>
          <w:lang w:val="cs-CZ"/>
        </w:rPr>
        <w:t>, Francie nebo e-mailem na adresu</w:t>
      </w:r>
      <w:r w:rsidRPr="00E76EF2">
        <w:rPr>
          <w:rFonts w:ascii="Source Sans Pro" w:hAnsi="Source Sans Pro" w:cs="Calibri"/>
          <w:sz w:val="16"/>
          <w:szCs w:val="18"/>
          <w:lang w:val="cs-CZ"/>
        </w:rPr>
        <w:t xml:space="preserve"> </w:t>
      </w:r>
      <w:proofErr w:type="spellStart"/>
      <w:r w:rsidRPr="00ED7A9D">
        <w:rPr>
          <w:rFonts w:cs="Calibri"/>
          <w:sz w:val="16"/>
          <w:szCs w:val="16"/>
          <w:lang w:val="cs-CZ"/>
        </w:rPr>
        <w:t>xxxxxx</w:t>
      </w:r>
      <w:proofErr w:type="spellEnd"/>
      <w:r w:rsidRPr="00E76EF2">
        <w:rPr>
          <w:rFonts w:ascii="Source Sans Pro" w:hAnsi="Source Sans Pro" w:cs="Calibri"/>
          <w:sz w:val="16"/>
          <w:szCs w:val="18"/>
          <w:lang w:val="cs-CZ"/>
        </w:rPr>
        <w:t>.</w:t>
      </w:r>
    </w:p>
    <w:p w14:paraId="22785D68" w14:textId="77777777" w:rsidR="00A73846" w:rsidRPr="00E76EF2" w:rsidRDefault="00A73846" w:rsidP="00A73846">
      <w:pPr>
        <w:numPr>
          <w:ilvl w:val="0"/>
          <w:numId w:val="20"/>
        </w:numPr>
        <w:tabs>
          <w:tab w:val="clear" w:pos="720"/>
        </w:tabs>
        <w:ind w:left="284" w:hanging="284"/>
        <w:jc w:val="both"/>
        <w:rPr>
          <w:rFonts w:ascii="Source Sans Pro" w:hAnsi="Source Sans Pro" w:cs="Arial"/>
          <w:b/>
          <w:sz w:val="16"/>
          <w:szCs w:val="16"/>
          <w:lang w:val="cs-CZ"/>
        </w:rPr>
      </w:pPr>
      <w:r w:rsidRPr="00E76EF2">
        <w:rPr>
          <w:rFonts w:ascii="Source Sans Pro" w:hAnsi="Source Sans Pro" w:cs="Arial"/>
          <w:b/>
          <w:sz w:val="16"/>
          <w:szCs w:val="16"/>
          <w:lang w:val="cs-CZ"/>
        </w:rPr>
        <w:t>VYŠŠÍ MOC:</w:t>
      </w:r>
    </w:p>
    <w:p w14:paraId="7EA414BA"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Arial"/>
          <w:color w:val="auto"/>
          <w:sz w:val="16"/>
          <w:szCs w:val="16"/>
          <w:lang w:val="cs-CZ"/>
        </w:rPr>
      </w:pPr>
      <w:r w:rsidRPr="00E76EF2">
        <w:rPr>
          <w:rFonts w:ascii="Source Sans Pro" w:hAnsi="Source Sans Pro" w:cs="Arial"/>
          <w:color w:val="auto"/>
          <w:sz w:val="16"/>
          <w:szCs w:val="16"/>
          <w:lang w:val="cs-CZ"/>
        </w:rPr>
        <w:t>Žádná ze Stran není odpovědná za neplnění svých povinností, pokud takovému plnění brání okolnosti, které jsou mimo její přiměřenou kontrolu, mimo jiné včetně následujících okolností: (i) přírodní katastrofy (jako jsou požáry, výbuchy, zemětřesení a záplavy, ale nikoliv výlučně); (</w:t>
      </w:r>
      <w:proofErr w:type="spellStart"/>
      <w:r w:rsidRPr="00E76EF2">
        <w:rPr>
          <w:rFonts w:ascii="Source Sans Pro" w:hAnsi="Source Sans Pro" w:cs="Arial"/>
          <w:color w:val="auto"/>
          <w:sz w:val="16"/>
          <w:szCs w:val="16"/>
          <w:lang w:val="cs-CZ"/>
        </w:rPr>
        <w:t>ii</w:t>
      </w:r>
      <w:proofErr w:type="spellEnd"/>
      <w:r w:rsidRPr="00E76EF2">
        <w:rPr>
          <w:rFonts w:ascii="Source Sans Pro" w:hAnsi="Source Sans Pro" w:cs="Arial"/>
          <w:color w:val="auto"/>
          <w:sz w:val="16"/>
          <w:szCs w:val="16"/>
          <w:lang w:val="cs-CZ"/>
        </w:rPr>
        <w:t>) epidemie, pandemie nebo jiné závažné příčiny ohrožující zdraví; (</w:t>
      </w:r>
      <w:proofErr w:type="spellStart"/>
      <w:r w:rsidRPr="00E76EF2">
        <w:rPr>
          <w:rFonts w:ascii="Source Sans Pro" w:hAnsi="Source Sans Pro" w:cs="Arial"/>
          <w:color w:val="auto"/>
          <w:sz w:val="16"/>
          <w:szCs w:val="16"/>
          <w:lang w:val="cs-CZ"/>
        </w:rPr>
        <w:t>iii</w:t>
      </w:r>
      <w:proofErr w:type="spellEnd"/>
      <w:r w:rsidRPr="00E76EF2">
        <w:rPr>
          <w:rFonts w:ascii="Source Sans Pro" w:hAnsi="Source Sans Pro" w:cs="Arial"/>
          <w:color w:val="auto"/>
          <w:sz w:val="16"/>
          <w:szCs w:val="16"/>
          <w:lang w:val="cs-CZ"/>
        </w:rPr>
        <w:t>) válka, akty nepřátelství, invaze, akt cizího nepřítele, revoluce, sabotáž nebo jiné vojenské operace; (</w:t>
      </w:r>
      <w:proofErr w:type="spellStart"/>
      <w:r w:rsidRPr="00E76EF2">
        <w:rPr>
          <w:rFonts w:ascii="Source Sans Pro" w:hAnsi="Source Sans Pro" w:cs="Arial"/>
          <w:color w:val="auto"/>
          <w:sz w:val="16"/>
          <w:szCs w:val="16"/>
          <w:lang w:val="cs-CZ"/>
        </w:rPr>
        <w:t>iv</w:t>
      </w:r>
      <w:proofErr w:type="spellEnd"/>
      <w:r w:rsidRPr="00E76EF2">
        <w:rPr>
          <w:rFonts w:ascii="Source Sans Pro" w:hAnsi="Source Sans Pro" w:cs="Arial"/>
          <w:color w:val="auto"/>
          <w:sz w:val="16"/>
          <w:szCs w:val="16"/>
          <w:lang w:val="cs-CZ"/>
        </w:rPr>
        <w:t>) vzpoury, stávky, zpomalení, výluky, blokády nebo nepokoje, včetně jakýchkoli jiných pracovních sporů jakéhokoli druhu (ať už se týkají jeho vlastních zaměstnanců nebo jiných osob); (v) jednání vlády nebo jakéhokoli vládního orgánu; (</w:t>
      </w:r>
      <w:proofErr w:type="spellStart"/>
      <w:r w:rsidRPr="00E76EF2">
        <w:rPr>
          <w:rFonts w:ascii="Source Sans Pro" w:hAnsi="Source Sans Pro" w:cs="Arial"/>
          <w:color w:val="auto"/>
          <w:sz w:val="16"/>
          <w:szCs w:val="16"/>
          <w:lang w:val="cs-CZ"/>
        </w:rPr>
        <w:t>vi</w:t>
      </w:r>
      <w:proofErr w:type="spellEnd"/>
      <w:r w:rsidRPr="00E76EF2">
        <w:rPr>
          <w:rFonts w:ascii="Source Sans Pro" w:hAnsi="Source Sans Pro" w:cs="Arial"/>
          <w:color w:val="auto"/>
          <w:sz w:val="16"/>
          <w:szCs w:val="16"/>
          <w:lang w:val="cs-CZ"/>
        </w:rPr>
        <w:t>) teroristický čin nebo hrozba terorismu; (</w:t>
      </w:r>
      <w:proofErr w:type="spellStart"/>
      <w:r w:rsidRPr="00E76EF2">
        <w:rPr>
          <w:rFonts w:ascii="Source Sans Pro" w:hAnsi="Source Sans Pro" w:cs="Arial"/>
          <w:color w:val="auto"/>
          <w:sz w:val="16"/>
          <w:szCs w:val="16"/>
          <w:lang w:val="cs-CZ"/>
        </w:rPr>
        <w:t>vii</w:t>
      </w:r>
      <w:proofErr w:type="spellEnd"/>
      <w:r w:rsidRPr="00E76EF2">
        <w:rPr>
          <w:rFonts w:ascii="Source Sans Pro" w:hAnsi="Source Sans Pro" w:cs="Arial"/>
          <w:color w:val="auto"/>
          <w:sz w:val="16"/>
          <w:szCs w:val="16"/>
          <w:lang w:val="cs-CZ"/>
        </w:rPr>
        <w:t>) jaderná, chemická nebo biologická katastrofa (“</w:t>
      </w:r>
      <w:r w:rsidRPr="00E76EF2">
        <w:rPr>
          <w:rFonts w:ascii="Source Sans Pro" w:hAnsi="Source Sans Pro" w:cs="Arial"/>
          <w:b/>
          <w:bCs/>
          <w:color w:val="auto"/>
          <w:sz w:val="16"/>
          <w:szCs w:val="16"/>
          <w:lang w:val="cs-CZ"/>
        </w:rPr>
        <w:t>Vyšší moc</w:t>
      </w:r>
      <w:r w:rsidRPr="00E76EF2">
        <w:rPr>
          <w:rFonts w:ascii="Source Sans Pro" w:hAnsi="Source Sans Pro" w:cs="Arial"/>
          <w:color w:val="auto"/>
          <w:sz w:val="16"/>
          <w:szCs w:val="16"/>
          <w:lang w:val="cs-CZ"/>
        </w:rPr>
        <w:t>”).</w:t>
      </w:r>
    </w:p>
    <w:p w14:paraId="77BC1B61" w14:textId="77777777" w:rsidR="00A73846" w:rsidRPr="00E76EF2" w:rsidRDefault="00A73846" w:rsidP="00A73846">
      <w:pPr>
        <w:pStyle w:val="Default"/>
        <w:numPr>
          <w:ilvl w:val="2"/>
          <w:numId w:val="20"/>
        </w:numPr>
        <w:tabs>
          <w:tab w:val="clear" w:pos="2340"/>
          <w:tab w:val="num" w:pos="1985"/>
        </w:tabs>
        <w:ind w:left="284" w:hanging="284"/>
        <w:jc w:val="both"/>
        <w:rPr>
          <w:rFonts w:ascii="Source Sans Pro" w:hAnsi="Source Sans Pro" w:cs="Calibri"/>
          <w:sz w:val="16"/>
          <w:szCs w:val="18"/>
          <w:lang w:val="cs-CZ"/>
        </w:rPr>
      </w:pPr>
      <w:r w:rsidRPr="00E76EF2">
        <w:rPr>
          <w:rFonts w:ascii="Source Sans Pro" w:hAnsi="Source Sans Pro" w:cs="Arial"/>
          <w:color w:val="auto"/>
          <w:sz w:val="16"/>
          <w:szCs w:val="16"/>
          <w:lang w:val="cs-CZ"/>
        </w:rPr>
        <w:t>Postižená Strana neprodleně písemně oznámí druhou stranu o jakékoli takové události a kterákoli ze stran může odstoupit od dohody bez odpovědnosti. Strany však vynaloží přiměřené obchodní úsilí, aby zmírnily dopad takové události. V zájmu jasnosti se Strany dohodly, že v případě zrušení Smlouvy podle tohoto ustanovení nebudou GEHC účtovány žádné poplatky za zrušení ani jiné sankce a instituce vrátí veškeré předem uhrazené zálohy, poplatky, odměny zaplacené GEHC do patnácti (15) dnů od takového zrušení</w:t>
      </w:r>
      <w:r w:rsidRPr="00E76EF2">
        <w:rPr>
          <w:rFonts w:ascii="Source Sans Pro" w:hAnsi="Source Sans Pro" w:cs="Calibri"/>
          <w:sz w:val="16"/>
          <w:szCs w:val="18"/>
          <w:lang w:val="cs-CZ"/>
        </w:rPr>
        <w:t>. Strany se dohodly, že budou v dobré víře vyjednávat o náhradě za již plně provedené Návštěvy podle Smlouvy.</w:t>
      </w:r>
    </w:p>
    <w:p w14:paraId="0673432A" w14:textId="77777777" w:rsidR="00A73846" w:rsidRPr="00E76EF2" w:rsidRDefault="00A73846" w:rsidP="00A73846">
      <w:pPr>
        <w:numPr>
          <w:ilvl w:val="0"/>
          <w:numId w:val="22"/>
        </w:numPr>
        <w:ind w:left="284" w:hanging="284"/>
        <w:jc w:val="both"/>
        <w:rPr>
          <w:rFonts w:ascii="Source Sans Pro" w:hAnsi="Source Sans Pro" w:cs="Calibri"/>
          <w:sz w:val="16"/>
          <w:szCs w:val="18"/>
          <w:lang w:val="cs-CZ"/>
        </w:rPr>
      </w:pPr>
      <w:r w:rsidRPr="00E76EF2">
        <w:rPr>
          <w:rFonts w:ascii="Source Sans Pro" w:hAnsi="Source Sans Pro" w:cs="Calibri"/>
          <w:sz w:val="16"/>
          <w:szCs w:val="18"/>
          <w:lang w:val="cs-CZ"/>
        </w:rPr>
        <w:t>Strany berou na vědomí, že pandemie COVID-19 a vládní opatření, která již byla nebo budou přijata v reakci na ni, ovlivnila a může nadále ovlivňovat schopnost stran plnit Smlouvu a/nebo účel Smlouvy (“</w:t>
      </w:r>
      <w:r w:rsidRPr="00E76EF2">
        <w:rPr>
          <w:rFonts w:ascii="Source Sans Pro" w:hAnsi="Source Sans Pro" w:cs="Calibri"/>
          <w:b/>
          <w:bCs/>
          <w:sz w:val="16"/>
          <w:szCs w:val="18"/>
          <w:lang w:val="cs-CZ"/>
        </w:rPr>
        <w:t>dopad COVID-19</w:t>
      </w:r>
      <w:r w:rsidRPr="00E76EF2">
        <w:rPr>
          <w:rFonts w:ascii="Source Sans Pro" w:hAnsi="Source Sans Pro" w:cs="Calibri"/>
          <w:sz w:val="16"/>
          <w:szCs w:val="18"/>
          <w:lang w:val="cs-CZ"/>
        </w:rPr>
        <w:t xml:space="preserve">”). V případě, že dopad COVID-19 ovlivní schopnost Stran plnit Smlouvu a/nebo účel Smlouvy, mají Strany nárok na spravedlivou úpravu harmonogramu a odměny nebo poplatků splatných podle této Smlouvy, podle potřeby, s výhradou povinnosti </w:t>
      </w:r>
      <w:r w:rsidRPr="00E76EF2">
        <w:rPr>
          <w:rFonts w:ascii="Source Sans Pro" w:hAnsi="Source Sans Pro" w:cs="Calibri"/>
          <w:sz w:val="16"/>
          <w:szCs w:val="18"/>
          <w:lang w:val="cs-CZ"/>
        </w:rPr>
        <w:lastRenderedPageBreak/>
        <w:t>Stran spolupracovat v dobré víře na zmírnění dopadu na harmonogram a/nebo odměnu nebo poplatky. Pokud Strany nedosáhnou dohody o úpravě harmonogramu a odměny nebo dlužných poplatků do 14 dnů, může kterákoli ze Stran odstoupit od Smlouvy z důvodu dopadu COVID-19 bez odpovědnosti. V zájmu jasnosti se Strany dohodly, že v případě zrušení Smlouvy z důvodu dopadu COVID-19 nebudou GEHC účtovány žádné storno poplatky ani jiné sankce a Instituce vrátí veškeré předem uhrazené zálohy, poplatky, odměny zaplacené ze strany GEHC do patnácti (15) dnů od takového zrušení. Strany se dohodly, že budou v dobré víře jednat o náhradě za Návštěvy, které již byly plně provedeny podle Smlouvy.</w:t>
      </w:r>
    </w:p>
    <w:p w14:paraId="0EE45D88" w14:textId="77777777" w:rsidR="00A73846" w:rsidRPr="00E76EF2" w:rsidRDefault="00A73846" w:rsidP="00A73846">
      <w:pPr>
        <w:numPr>
          <w:ilvl w:val="0"/>
          <w:numId w:val="20"/>
        </w:numPr>
        <w:tabs>
          <w:tab w:val="clear" w:pos="720"/>
          <w:tab w:val="num" w:pos="426"/>
        </w:tabs>
        <w:ind w:left="284" w:hanging="284"/>
        <w:jc w:val="both"/>
        <w:rPr>
          <w:rFonts w:ascii="Source Sans Pro" w:hAnsi="Source Sans Pro" w:cs="Arial"/>
          <w:b/>
          <w:sz w:val="16"/>
          <w:szCs w:val="16"/>
          <w:lang w:val="cs-CZ"/>
        </w:rPr>
      </w:pPr>
      <w:r w:rsidRPr="00E76EF2">
        <w:rPr>
          <w:rFonts w:ascii="Source Sans Pro" w:hAnsi="Source Sans Pro" w:cs="Arial"/>
          <w:b/>
          <w:sz w:val="16"/>
          <w:szCs w:val="16"/>
          <w:lang w:val="cs-CZ"/>
        </w:rPr>
        <w:t>NEZÁVISLÝ DODAVATEL</w:t>
      </w:r>
    </w:p>
    <w:p w14:paraId="69E4D184" w14:textId="77777777" w:rsidR="00A73846" w:rsidRPr="00E76EF2" w:rsidRDefault="00A73846" w:rsidP="00A73846">
      <w:pPr>
        <w:ind w:left="284"/>
        <w:jc w:val="both"/>
        <w:rPr>
          <w:rFonts w:ascii="Source Sans Pro" w:hAnsi="Source Sans Pro"/>
          <w:sz w:val="16"/>
          <w:szCs w:val="16"/>
          <w:lang w:val="cs-CZ"/>
        </w:rPr>
      </w:pPr>
      <w:r w:rsidRPr="00E76EF2">
        <w:rPr>
          <w:rFonts w:ascii="Source Sans Pro" w:hAnsi="Source Sans Pro"/>
          <w:sz w:val="16"/>
          <w:szCs w:val="16"/>
          <w:lang w:val="cs-CZ"/>
        </w:rPr>
        <w:t>Strany jsou nezávislými dodavateli. Tato Smlouva se nepovažuje za zaměstnanecký nebo agenturní vztah mezi stranami.</w:t>
      </w:r>
    </w:p>
    <w:p w14:paraId="0A46AE1E" w14:textId="77777777" w:rsidR="00A73846" w:rsidRPr="00E76EF2" w:rsidRDefault="00A73846" w:rsidP="00A73846">
      <w:pPr>
        <w:numPr>
          <w:ilvl w:val="0"/>
          <w:numId w:val="20"/>
        </w:numPr>
        <w:tabs>
          <w:tab w:val="clear" w:pos="720"/>
        </w:tabs>
        <w:ind w:left="284" w:hanging="284"/>
        <w:jc w:val="both"/>
        <w:rPr>
          <w:rFonts w:ascii="Source Sans Pro" w:hAnsi="Source Sans Pro" w:cs="Arial"/>
          <w:b/>
          <w:sz w:val="16"/>
          <w:szCs w:val="16"/>
          <w:lang w:val="cs-CZ"/>
        </w:rPr>
      </w:pPr>
      <w:r w:rsidRPr="00E76EF2">
        <w:rPr>
          <w:rFonts w:ascii="Source Sans Pro" w:hAnsi="Source Sans Pro" w:cs="Arial"/>
          <w:b/>
          <w:sz w:val="16"/>
          <w:szCs w:val="16"/>
          <w:lang w:val="cs-CZ"/>
        </w:rPr>
        <w:t xml:space="preserve">POSTOUPENÍ </w:t>
      </w:r>
    </w:p>
    <w:p w14:paraId="54925D5C" w14:textId="77777777" w:rsidR="00A73846" w:rsidRPr="00E76EF2" w:rsidRDefault="00A73846" w:rsidP="00A73846">
      <w:pPr>
        <w:pStyle w:val="LEGALAL1"/>
        <w:spacing w:after="0"/>
        <w:ind w:left="284" w:right="0"/>
        <w:jc w:val="both"/>
        <w:rPr>
          <w:rFonts w:ascii="Source Sans Pro" w:hAnsi="Source Sans Pro"/>
          <w:sz w:val="16"/>
          <w:szCs w:val="16"/>
          <w:lang w:val="cs-CZ"/>
        </w:rPr>
      </w:pPr>
      <w:r w:rsidRPr="00E76EF2">
        <w:rPr>
          <w:rFonts w:ascii="Source Sans Pro" w:hAnsi="Source Sans Pro" w:cs="Arial"/>
          <w:sz w:val="16"/>
          <w:szCs w:val="16"/>
          <w:lang w:val="cs-CZ"/>
        </w:rPr>
        <w:t>Instituce nesmí tuto Smlouvu postoupit bez předchozího písemného souhlasu GEHC. GEHC může svá práva a povinnosti postoupit bez předchozího souhlasu Instituce na kteroukoli ze svých přidružených společností</w:t>
      </w:r>
      <w:r w:rsidRPr="00E76EF2">
        <w:rPr>
          <w:rFonts w:ascii="Source Sans Pro" w:hAnsi="Source Sans Pro"/>
          <w:sz w:val="16"/>
          <w:szCs w:val="16"/>
          <w:lang w:val="cs-CZ"/>
        </w:rPr>
        <w:t>.</w:t>
      </w:r>
    </w:p>
    <w:p w14:paraId="0E146F90" w14:textId="77777777" w:rsidR="00A73846" w:rsidRPr="00E76EF2" w:rsidRDefault="00A73846" w:rsidP="00A73846">
      <w:pPr>
        <w:numPr>
          <w:ilvl w:val="0"/>
          <w:numId w:val="20"/>
        </w:numPr>
        <w:tabs>
          <w:tab w:val="clear" w:pos="720"/>
          <w:tab w:val="num" w:pos="426"/>
        </w:tabs>
        <w:ind w:left="284" w:hanging="284"/>
        <w:jc w:val="both"/>
        <w:rPr>
          <w:rFonts w:ascii="Source Sans Pro" w:hAnsi="Source Sans Pro" w:cs="Arial"/>
          <w:b/>
          <w:sz w:val="16"/>
          <w:szCs w:val="16"/>
          <w:lang w:val="cs-CZ"/>
        </w:rPr>
      </w:pPr>
      <w:r w:rsidRPr="00E76EF2">
        <w:rPr>
          <w:rFonts w:ascii="Source Sans Pro" w:hAnsi="Source Sans Pro" w:cs="Arial"/>
          <w:b/>
          <w:sz w:val="16"/>
          <w:szCs w:val="16"/>
          <w:lang w:val="cs-CZ"/>
        </w:rPr>
        <w:t xml:space="preserve">ÚPLNÁ SMLOUVA A ODDĚLITELNOST </w:t>
      </w:r>
    </w:p>
    <w:p w14:paraId="41089252" w14:textId="77777777" w:rsidR="00A73846" w:rsidRPr="00E76EF2" w:rsidRDefault="00A73846" w:rsidP="00A73846">
      <w:pPr>
        <w:ind w:left="284" w:right="4"/>
        <w:jc w:val="both"/>
        <w:rPr>
          <w:rFonts w:ascii="Source Sans Pro" w:hAnsi="Source Sans Pro"/>
          <w:sz w:val="16"/>
          <w:szCs w:val="16"/>
          <w:lang w:val="cs-CZ"/>
        </w:rPr>
      </w:pPr>
      <w:r w:rsidRPr="00E76EF2">
        <w:rPr>
          <w:rFonts w:ascii="Source Sans Pro" w:hAnsi="Source Sans Pro"/>
          <w:sz w:val="16"/>
          <w:szCs w:val="16"/>
          <w:lang w:val="cs-CZ"/>
        </w:rPr>
        <w:t>Tato Smlouva obsahuje úplnou dohodu mezi stranami týkající se záležitostí v ní uvedených. Změny a výjimky z této Smlouvy musí být písemné a podepsané oběma stranami. Pokud soud shledá některé ustanovení této Smlouvy nevymahatelným, ostatní ustanovení Smlouvy zůstávají v platnosti a účinnosti.</w:t>
      </w:r>
    </w:p>
    <w:p w14:paraId="00E237AC" w14:textId="77777777" w:rsidR="00A73846" w:rsidRPr="00E76EF2" w:rsidRDefault="00A73846" w:rsidP="00A73846">
      <w:pPr>
        <w:numPr>
          <w:ilvl w:val="0"/>
          <w:numId w:val="20"/>
        </w:numPr>
        <w:tabs>
          <w:tab w:val="clear" w:pos="720"/>
          <w:tab w:val="num" w:pos="426"/>
        </w:tabs>
        <w:ind w:left="284" w:hanging="284"/>
        <w:jc w:val="both"/>
        <w:rPr>
          <w:rFonts w:ascii="Source Sans Pro" w:hAnsi="Source Sans Pro" w:cs="Arial"/>
          <w:b/>
          <w:sz w:val="16"/>
          <w:szCs w:val="16"/>
          <w:lang w:val="cs-CZ"/>
        </w:rPr>
      </w:pPr>
      <w:r w:rsidRPr="00E76EF2">
        <w:rPr>
          <w:rFonts w:ascii="Source Sans Pro" w:hAnsi="Source Sans Pro" w:cs="Arial"/>
          <w:b/>
          <w:sz w:val="16"/>
          <w:szCs w:val="16"/>
          <w:lang w:val="cs-CZ"/>
        </w:rPr>
        <w:t xml:space="preserve">ROZHODNÉ PRÁVO A SOUDNÍ PRAVOMOC </w:t>
      </w:r>
    </w:p>
    <w:p w14:paraId="017E79D6" w14:textId="77777777" w:rsidR="00A73846" w:rsidRPr="00E76EF2" w:rsidRDefault="00A73846" w:rsidP="00A73846">
      <w:pPr>
        <w:ind w:left="284" w:right="-46"/>
        <w:jc w:val="both"/>
        <w:rPr>
          <w:rFonts w:ascii="Source Sans Pro" w:eastAsia="SimSun" w:hAnsi="Source Sans Pro"/>
          <w:sz w:val="16"/>
          <w:szCs w:val="16"/>
          <w:lang w:val="cs-CZ" w:eastAsia="zh-CN"/>
        </w:rPr>
      </w:pPr>
      <w:r w:rsidRPr="00E76EF2">
        <w:rPr>
          <w:rFonts w:ascii="Source Sans Pro" w:hAnsi="Source Sans Pro"/>
          <w:sz w:val="16"/>
          <w:szCs w:val="16"/>
          <w:lang w:val="cs-CZ"/>
        </w:rPr>
        <w:t xml:space="preserve">Tato Smlouva se řídí právem </w:t>
      </w:r>
      <w:r>
        <w:rPr>
          <w:rFonts w:ascii="Source Sans Pro" w:hAnsi="Source Sans Pro"/>
          <w:sz w:val="16"/>
          <w:szCs w:val="16"/>
          <w:lang w:val="cs-CZ"/>
        </w:rPr>
        <w:t>České republiky. Veškeré spory vyplývající z této smlouvy budou řešeny soudy v České republice.</w:t>
      </w:r>
      <w:r w:rsidRPr="00E76EF2">
        <w:rPr>
          <w:rFonts w:ascii="Source Sans Pro" w:hAnsi="Source Sans Pro"/>
          <w:sz w:val="16"/>
          <w:szCs w:val="16"/>
          <w:lang w:val="cs-CZ"/>
        </w:rPr>
        <w:t xml:space="preserve"> </w:t>
      </w:r>
    </w:p>
    <w:p w14:paraId="6C14AAA2" w14:textId="77777777" w:rsidR="00A73846" w:rsidRPr="00E76EF2" w:rsidRDefault="00A73846" w:rsidP="00A73846">
      <w:pPr>
        <w:jc w:val="center"/>
        <w:rPr>
          <w:rFonts w:ascii="Source Sans Pro" w:eastAsia="SimSun" w:hAnsi="Source Sans Pro"/>
          <w:lang w:val="cs-CZ" w:eastAsia="zh-CN"/>
        </w:rPr>
        <w:sectPr w:rsidR="00A73846" w:rsidRPr="00E76EF2" w:rsidSect="00A73846">
          <w:footerReference w:type="default" r:id="rId22"/>
          <w:footnotePr>
            <w:numFmt w:val="lowerRoman"/>
          </w:footnotePr>
          <w:endnotePr>
            <w:numFmt w:val="decimal"/>
          </w:endnotePr>
          <w:type w:val="continuous"/>
          <w:pgSz w:w="12240" w:h="15840" w:code="1"/>
          <w:pgMar w:top="851" w:right="474" w:bottom="567" w:left="426" w:header="142" w:footer="174" w:gutter="0"/>
          <w:cols w:num="2" w:space="142"/>
          <w:noEndnote/>
          <w:titlePg/>
          <w:docGrid w:linePitch="299"/>
        </w:sectPr>
      </w:pPr>
    </w:p>
    <w:p w14:paraId="6FE2EE69" w14:textId="77777777" w:rsidR="00A73846" w:rsidRPr="00E76EF2" w:rsidRDefault="00A73846" w:rsidP="00A73846">
      <w:pPr>
        <w:rPr>
          <w:rFonts w:ascii="Source Sans Pro" w:eastAsia="SimSun" w:hAnsi="Source Sans Pro"/>
          <w:lang w:val="cs-CZ" w:eastAsia="zh-CN"/>
        </w:rPr>
      </w:pPr>
    </w:p>
    <w:p w14:paraId="4B6EC013" w14:textId="77777777" w:rsidR="00A73846" w:rsidRPr="00552379" w:rsidRDefault="00A73846">
      <w:pPr>
        <w:tabs>
          <w:tab w:val="left" w:pos="5220"/>
          <w:tab w:val="left" w:pos="9540"/>
        </w:tabs>
        <w:ind w:right="20"/>
        <w:jc w:val="both"/>
        <w:rPr>
          <w:rFonts w:ascii="GE Inspira" w:hAnsi="GE Inspira"/>
        </w:rPr>
      </w:pPr>
    </w:p>
    <w:sectPr w:rsidR="00A73846" w:rsidRPr="00552379" w:rsidSect="00655222">
      <w:type w:val="continuous"/>
      <w:pgSz w:w="12240" w:h="15840" w:code="1"/>
      <w:pgMar w:top="720" w:right="1183" w:bottom="720" w:left="1276" w:header="720" w:footer="400" w:gutter="0"/>
      <w:paperSrc w:first="15" w:other="15"/>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2503" w14:textId="77777777" w:rsidR="00A961CD" w:rsidRDefault="00A961CD">
      <w:r>
        <w:separator/>
      </w:r>
    </w:p>
  </w:endnote>
  <w:endnote w:type="continuationSeparator" w:id="0">
    <w:p w14:paraId="5EB8B95D" w14:textId="77777777" w:rsidR="00A961CD" w:rsidRDefault="00A961CD">
      <w:r>
        <w:continuationSeparator/>
      </w:r>
    </w:p>
  </w:endnote>
  <w:endnote w:type="continuationNotice" w:id="1">
    <w:p w14:paraId="35904392" w14:textId="77777777" w:rsidR="00A961CD" w:rsidRDefault="00A96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 Inspira">
    <w:altName w:val="Calibri"/>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1160" w14:textId="77777777" w:rsidR="00B32A60" w:rsidRDefault="00B32A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E5A0" w14:textId="77777777" w:rsidR="00B32A60" w:rsidRDefault="00B32A60">
    <w:pPr>
      <w:pStyle w:val="Zpat"/>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E183" w14:textId="77777777" w:rsidR="00B32A60" w:rsidRDefault="00B32A6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7637" w14:textId="77777777" w:rsidR="00A73846" w:rsidRDefault="00A73846" w:rsidP="005139B8">
    <w:pPr>
      <w:pStyle w:val="Zpat"/>
    </w:pPr>
  </w:p>
  <w:p w14:paraId="6C59119E" w14:textId="77777777" w:rsidR="00A73846" w:rsidRPr="00994D15" w:rsidRDefault="00A73846" w:rsidP="00C43044">
    <w:pPr>
      <w:pStyle w:val="Zpat"/>
      <w:tabs>
        <w:tab w:val="clear" w:pos="4320"/>
        <w:tab w:val="clear" w:pos="8640"/>
        <w:tab w:val="center" w:pos="5812"/>
      </w:tabs>
      <w:ind w:right="4"/>
      <w:rPr>
        <w:rFonts w:ascii="GE Inspira" w:hAnsi="GE Inspira"/>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CE02" w14:textId="77777777" w:rsidR="00A73846" w:rsidRPr="004E31A7" w:rsidRDefault="00A73846" w:rsidP="00D00D54">
    <w:pPr>
      <w:pStyle w:val="Zpat"/>
      <w:tabs>
        <w:tab w:val="clear" w:pos="4320"/>
        <w:tab w:val="clear" w:pos="8640"/>
        <w:tab w:val="center" w:pos="5812"/>
      </w:tabs>
      <w:ind w:right="4"/>
      <w:rPr>
        <w:rFonts w:ascii="GE Inspira" w:hAnsi="GE Inspira"/>
        <w:sz w:val="16"/>
        <w:szCs w:val="18"/>
      </w:rPr>
    </w:pPr>
    <w:r>
      <w:rPr>
        <w:rFonts w:ascii="GE Inspira" w:hAnsi="GE Inspira"/>
        <w:sz w:val="16"/>
        <w:szCs w:val="16"/>
      </w:rPr>
      <w:tab/>
    </w:r>
    <w:r>
      <w:rPr>
        <w:rFonts w:ascii="GE Inspira" w:hAnsi="GE Inspira"/>
        <w:sz w:val="16"/>
        <w:szCs w:val="18"/>
      </w:rPr>
      <w:t>Strana</w:t>
    </w:r>
    <w:r w:rsidRPr="004E31A7">
      <w:rPr>
        <w:rFonts w:ascii="GE Inspira" w:hAnsi="GE Inspira"/>
        <w:sz w:val="16"/>
        <w:szCs w:val="18"/>
      </w:rPr>
      <w:t xml:space="preserve"> </w:t>
    </w:r>
    <w:r w:rsidRPr="004E31A7">
      <w:rPr>
        <w:rFonts w:ascii="GE Inspira" w:hAnsi="GE Inspira"/>
        <w:b/>
        <w:bCs/>
        <w:sz w:val="16"/>
        <w:szCs w:val="18"/>
      </w:rPr>
      <w:fldChar w:fldCharType="begin"/>
    </w:r>
    <w:r w:rsidRPr="004E31A7">
      <w:rPr>
        <w:rFonts w:ascii="GE Inspira" w:hAnsi="GE Inspira"/>
        <w:b/>
        <w:bCs/>
        <w:sz w:val="16"/>
        <w:szCs w:val="18"/>
      </w:rPr>
      <w:instrText xml:space="preserve"> PAGE </w:instrText>
    </w:r>
    <w:r w:rsidRPr="004E31A7">
      <w:rPr>
        <w:rFonts w:ascii="GE Inspira" w:hAnsi="GE Inspira"/>
        <w:b/>
        <w:bCs/>
        <w:sz w:val="16"/>
        <w:szCs w:val="18"/>
      </w:rPr>
      <w:fldChar w:fldCharType="separate"/>
    </w:r>
    <w:r>
      <w:rPr>
        <w:rFonts w:ascii="GE Inspira" w:hAnsi="GE Inspira"/>
        <w:b/>
        <w:bCs/>
        <w:noProof/>
        <w:sz w:val="16"/>
        <w:szCs w:val="18"/>
      </w:rPr>
      <w:t>3</w:t>
    </w:r>
    <w:r w:rsidRPr="004E31A7">
      <w:rPr>
        <w:rFonts w:ascii="GE Inspira" w:hAnsi="GE Inspira"/>
        <w:b/>
        <w:bCs/>
        <w:sz w:val="16"/>
        <w:szCs w:val="18"/>
      </w:rPr>
      <w:fldChar w:fldCharType="end"/>
    </w:r>
    <w:r w:rsidRPr="004E31A7">
      <w:rPr>
        <w:rFonts w:ascii="GE Inspira" w:hAnsi="GE Inspira"/>
        <w:sz w:val="16"/>
        <w:szCs w:val="18"/>
      </w:rPr>
      <w:t xml:space="preserve"> </w:t>
    </w:r>
    <w:r>
      <w:rPr>
        <w:rFonts w:ascii="GE Inspira" w:hAnsi="GE Inspira"/>
        <w:sz w:val="16"/>
        <w:szCs w:val="18"/>
      </w:rPr>
      <w:t>ze</w:t>
    </w:r>
    <w:r w:rsidRPr="004E31A7">
      <w:rPr>
        <w:rFonts w:ascii="GE Inspira" w:hAnsi="GE Inspira"/>
        <w:sz w:val="16"/>
        <w:szCs w:val="18"/>
      </w:rPr>
      <w:t xml:space="preserve"> </w:t>
    </w:r>
    <w:r w:rsidRPr="004E31A7">
      <w:rPr>
        <w:rFonts w:ascii="GE Inspira" w:hAnsi="GE Inspira"/>
        <w:b/>
        <w:bCs/>
        <w:sz w:val="16"/>
        <w:szCs w:val="18"/>
      </w:rPr>
      <w:fldChar w:fldCharType="begin"/>
    </w:r>
    <w:r w:rsidRPr="004E31A7">
      <w:rPr>
        <w:rFonts w:ascii="GE Inspira" w:hAnsi="GE Inspira"/>
        <w:b/>
        <w:bCs/>
        <w:sz w:val="16"/>
        <w:szCs w:val="18"/>
      </w:rPr>
      <w:instrText xml:space="preserve"> NUMPAGES  </w:instrText>
    </w:r>
    <w:r w:rsidRPr="004E31A7">
      <w:rPr>
        <w:rFonts w:ascii="GE Inspira" w:hAnsi="GE Inspira"/>
        <w:b/>
        <w:bCs/>
        <w:sz w:val="16"/>
        <w:szCs w:val="18"/>
      </w:rPr>
      <w:fldChar w:fldCharType="separate"/>
    </w:r>
    <w:r>
      <w:rPr>
        <w:rFonts w:ascii="GE Inspira" w:hAnsi="GE Inspira"/>
        <w:b/>
        <w:bCs/>
        <w:noProof/>
        <w:sz w:val="16"/>
        <w:szCs w:val="18"/>
      </w:rPr>
      <w:t>3</w:t>
    </w:r>
    <w:r w:rsidRPr="004E31A7">
      <w:rPr>
        <w:rFonts w:ascii="GE Inspira" w:hAnsi="GE Inspira"/>
        <w:b/>
        <w:bCs/>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46BC" w14:textId="77777777" w:rsidR="00A961CD" w:rsidRDefault="00A961CD">
      <w:r>
        <w:separator/>
      </w:r>
    </w:p>
  </w:footnote>
  <w:footnote w:type="continuationSeparator" w:id="0">
    <w:p w14:paraId="360ADD50" w14:textId="77777777" w:rsidR="00A961CD" w:rsidRDefault="00A961CD">
      <w:r>
        <w:continuationSeparator/>
      </w:r>
    </w:p>
  </w:footnote>
  <w:footnote w:type="continuationNotice" w:id="1">
    <w:p w14:paraId="76373A4A" w14:textId="77777777" w:rsidR="00A961CD" w:rsidRDefault="00A96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D0FA" w14:textId="77777777" w:rsidR="00B32A60" w:rsidRDefault="00B32A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3FB1" w14:textId="77777777" w:rsidR="00B32A60" w:rsidRDefault="00B32A60">
    <w:pPr>
      <w:pStyle w:val="Zhlav"/>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3BF4" w14:textId="77777777" w:rsidR="00B32A60" w:rsidRDefault="00B32A6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6C97" w14:textId="77777777" w:rsidR="00A73846" w:rsidRDefault="00A73846" w:rsidP="00E76EF2">
    <w:pPr>
      <w:pStyle w:val="Zhlav"/>
      <w:tabs>
        <w:tab w:val="clear" w:pos="4320"/>
        <w:tab w:val="clear" w:pos="8640"/>
        <w:tab w:val="left" w:pos="3465"/>
      </w:tabs>
      <w:jc w:val="right"/>
      <w:rPr>
        <w:rFonts w:ascii="GE Inspira" w:hAnsi="GE Inspira"/>
        <w:b/>
        <w:sz w:val="18"/>
        <w:szCs w:val="18"/>
      </w:rPr>
    </w:pPr>
    <w:r w:rsidRPr="00DD1C1F">
      <w:rPr>
        <w:rFonts w:ascii="Source Sans Pro" w:hAnsi="Source Sans Pro"/>
        <w:b/>
        <w:bCs/>
        <w:noProof/>
        <w:szCs w:val="22"/>
        <w:lang w:val="en-GB"/>
      </w:rPr>
      <w:drawing>
        <wp:anchor distT="0" distB="0" distL="114300" distR="114300" simplePos="0" relativeHeight="251659264" behindDoc="0" locked="0" layoutInCell="1" allowOverlap="1" wp14:anchorId="72E4FAFB" wp14:editId="557D59BB">
          <wp:simplePos x="0" y="0"/>
          <wp:positionH relativeFrom="margin">
            <wp:posOffset>317500</wp:posOffset>
          </wp:positionH>
          <wp:positionV relativeFrom="margin">
            <wp:posOffset>-678815</wp:posOffset>
          </wp:positionV>
          <wp:extent cx="1543129" cy="527077"/>
          <wp:effectExtent l="0" t="0" r="0" b="6350"/>
          <wp:wrapSquare wrapText="bothSides"/>
          <wp:docPr id="264230016" name="Picture 26423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43129" cy="527077"/>
                  </a:xfrm>
                  <a:prstGeom prst="rect">
                    <a:avLst/>
                  </a:prstGeom>
                </pic:spPr>
              </pic:pic>
            </a:graphicData>
          </a:graphic>
        </wp:anchor>
      </w:drawing>
    </w:r>
  </w:p>
  <w:p w14:paraId="2533C35C" w14:textId="77777777" w:rsidR="00A73846" w:rsidRDefault="00A73846" w:rsidP="00E76EF2">
    <w:pPr>
      <w:pStyle w:val="Zhlav"/>
      <w:tabs>
        <w:tab w:val="clear" w:pos="4320"/>
        <w:tab w:val="clear" w:pos="8640"/>
        <w:tab w:val="left" w:pos="3465"/>
      </w:tabs>
      <w:jc w:val="right"/>
      <w:rPr>
        <w:rFonts w:ascii="GE Inspira" w:hAnsi="GE Inspira"/>
        <w:b/>
        <w:sz w:val="18"/>
        <w:szCs w:val="18"/>
      </w:rPr>
    </w:pPr>
  </w:p>
  <w:p w14:paraId="4DDA667B" w14:textId="77777777" w:rsidR="00A73846" w:rsidRDefault="00A73846" w:rsidP="00E76EF2">
    <w:pPr>
      <w:pStyle w:val="Zhlav"/>
      <w:tabs>
        <w:tab w:val="clear" w:pos="4320"/>
        <w:tab w:val="clear" w:pos="8640"/>
        <w:tab w:val="left" w:pos="3465"/>
      </w:tabs>
      <w:jc w:val="right"/>
      <w:rPr>
        <w:rFonts w:ascii="GE Inspira" w:hAnsi="GE Inspira"/>
        <w:b/>
        <w:sz w:val="18"/>
        <w:szCs w:val="18"/>
      </w:rPr>
    </w:pPr>
  </w:p>
  <w:p w14:paraId="4E9A5027" w14:textId="77777777" w:rsidR="00A73846" w:rsidRDefault="00A73846" w:rsidP="00E76EF2">
    <w:pPr>
      <w:pStyle w:val="Zhlav"/>
      <w:tabs>
        <w:tab w:val="clear" w:pos="4320"/>
        <w:tab w:val="clear" w:pos="8640"/>
        <w:tab w:val="left" w:pos="3465"/>
      </w:tabs>
      <w:jc w:val="right"/>
    </w:pPr>
    <w:r w:rsidRPr="00251FBF">
      <w:rPr>
        <w:rFonts w:ascii="GE Inspira" w:hAnsi="GE Inspira"/>
        <w:b/>
        <w:sz w:val="18"/>
        <w:szCs w:val="18"/>
      </w:rPr>
      <w:t xml:space="preserve">HCS Czech Rep – </w:t>
    </w:r>
    <w:r>
      <w:rPr>
        <w:rFonts w:ascii="GE Inspira" w:hAnsi="GE Inspira"/>
        <w:b/>
        <w:sz w:val="18"/>
        <w:szCs w:val="18"/>
      </w:rPr>
      <w:t>July 2024</w:t>
    </w:r>
  </w:p>
  <w:p w14:paraId="1101CF59" w14:textId="77777777" w:rsidR="00A73846" w:rsidRDefault="00A7384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4029" w14:textId="77777777" w:rsidR="00A73846" w:rsidRDefault="00A73846" w:rsidP="0043505A">
    <w:pPr>
      <w:pStyle w:val="Zhlav"/>
      <w:tabs>
        <w:tab w:val="clear" w:pos="4320"/>
        <w:tab w:val="clear" w:pos="8640"/>
        <w:tab w:val="left" w:pos="3465"/>
      </w:tabs>
      <w:jc w:val="right"/>
      <w:rPr>
        <w:rFonts w:ascii="GE Inspira" w:hAnsi="GE Inspira"/>
        <w:b/>
        <w:sz w:val="18"/>
        <w:szCs w:val="18"/>
      </w:rPr>
    </w:pPr>
  </w:p>
  <w:p w14:paraId="1CF24DF2" w14:textId="77777777" w:rsidR="00A73846" w:rsidRDefault="00A73846" w:rsidP="0043505A">
    <w:pPr>
      <w:pStyle w:val="Zhlav"/>
      <w:tabs>
        <w:tab w:val="clear" w:pos="4320"/>
        <w:tab w:val="clear" w:pos="8640"/>
        <w:tab w:val="left" w:pos="3465"/>
      </w:tabs>
      <w:jc w:val="right"/>
      <w:rPr>
        <w:rFonts w:ascii="GE Inspira" w:hAnsi="GE Inspira"/>
        <w:b/>
        <w:sz w:val="18"/>
        <w:szCs w:val="18"/>
      </w:rPr>
    </w:pPr>
  </w:p>
  <w:p w14:paraId="16A509B8" w14:textId="77777777" w:rsidR="00A73846" w:rsidRDefault="00A73846" w:rsidP="0043505A">
    <w:pPr>
      <w:pStyle w:val="Zhlav"/>
      <w:tabs>
        <w:tab w:val="clear" w:pos="4320"/>
        <w:tab w:val="clear" w:pos="8640"/>
        <w:tab w:val="left" w:pos="3465"/>
      </w:tabs>
      <w:jc w:val="right"/>
      <w:rPr>
        <w:rFonts w:ascii="GE Inspira" w:hAnsi="GE Inspira"/>
        <w:b/>
        <w:sz w:val="18"/>
        <w:szCs w:val="18"/>
      </w:rPr>
    </w:pPr>
  </w:p>
  <w:p w14:paraId="54729249" w14:textId="77777777" w:rsidR="00A73846" w:rsidRDefault="00A73846" w:rsidP="0043505A">
    <w:pPr>
      <w:pStyle w:val="Zhlav"/>
      <w:tabs>
        <w:tab w:val="clear" w:pos="4320"/>
        <w:tab w:val="clear" w:pos="8640"/>
        <w:tab w:val="left" w:pos="3465"/>
      </w:tabs>
      <w:jc w:val="right"/>
      <w:rPr>
        <w:rFonts w:ascii="GE Inspira" w:hAnsi="GE Inspira"/>
        <w:b/>
        <w:sz w:val="18"/>
        <w:szCs w:val="18"/>
      </w:rPr>
    </w:pPr>
  </w:p>
  <w:p w14:paraId="4A62EE6F" w14:textId="77777777" w:rsidR="00A73846" w:rsidRDefault="00A73846" w:rsidP="0043505A">
    <w:pPr>
      <w:pStyle w:val="Zhlav"/>
      <w:tabs>
        <w:tab w:val="clear" w:pos="4320"/>
        <w:tab w:val="clear" w:pos="8640"/>
        <w:tab w:val="left" w:pos="3465"/>
      </w:tabs>
      <w:jc w:val="right"/>
    </w:pPr>
    <w:r w:rsidRPr="00DD1C1F">
      <w:rPr>
        <w:rFonts w:ascii="Source Sans Pro" w:hAnsi="Source Sans Pro"/>
        <w:b/>
        <w:bCs/>
        <w:noProof/>
        <w:szCs w:val="22"/>
        <w:lang w:val="en-GB"/>
      </w:rPr>
      <w:drawing>
        <wp:anchor distT="0" distB="0" distL="114300" distR="114300" simplePos="0" relativeHeight="251659264" behindDoc="0" locked="0" layoutInCell="1" allowOverlap="1" wp14:anchorId="5891270F" wp14:editId="539447F5">
          <wp:simplePos x="0" y="0"/>
          <wp:positionH relativeFrom="margin">
            <wp:posOffset>-3810</wp:posOffset>
          </wp:positionH>
          <wp:positionV relativeFrom="topMargin">
            <wp:align>bottom</wp:align>
          </wp:positionV>
          <wp:extent cx="1543129" cy="527077"/>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43129" cy="527077"/>
                  </a:xfrm>
                  <a:prstGeom prst="rect">
                    <a:avLst/>
                  </a:prstGeom>
                </pic:spPr>
              </pic:pic>
            </a:graphicData>
          </a:graphic>
        </wp:anchor>
      </w:drawing>
    </w:r>
    <w:r w:rsidRPr="00251FBF">
      <w:rPr>
        <w:rFonts w:ascii="GE Inspira" w:hAnsi="GE Inspira"/>
        <w:b/>
        <w:sz w:val="18"/>
        <w:szCs w:val="18"/>
      </w:rPr>
      <w:t xml:space="preserve">HCS Czech Rep – </w:t>
    </w:r>
    <w:r>
      <w:rPr>
        <w:rFonts w:ascii="GE Inspira" w:hAnsi="GE Inspira"/>
        <w:b/>
        <w:sz w:val="18"/>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CD27E28"/>
    <w:lvl w:ilvl="0">
      <w:start w:val="1"/>
      <w:numFmt w:val="decimal"/>
      <w:pStyle w:val="slovanseznam"/>
      <w:lvlText w:val="%1."/>
      <w:lvlJc w:val="left"/>
      <w:pPr>
        <w:tabs>
          <w:tab w:val="num" w:pos="720"/>
        </w:tabs>
        <w:ind w:left="720" w:hanging="720"/>
      </w:pPr>
      <w:rPr>
        <w:rFonts w:hint="default"/>
        <w:b/>
      </w:rPr>
    </w:lvl>
  </w:abstractNum>
  <w:abstractNum w:abstractNumId="1" w15:restartNumberingAfterBreak="0">
    <w:nsid w:val="0000000A"/>
    <w:multiLevelType w:val="multilevel"/>
    <w:tmpl w:val="9746D9A8"/>
    <w:lvl w:ilvl="0">
      <w:start w:val="1"/>
      <w:numFmt w:val="decimal"/>
      <w:lvlText w:val="%1."/>
      <w:lvlJc w:val="left"/>
      <w:pPr>
        <w:tabs>
          <w:tab w:val="num" w:pos="360"/>
        </w:tabs>
        <w:ind w:left="360" w:hanging="360"/>
      </w:pPr>
      <w:rPr>
        <w:rFonts w:ascii="GE Inspira" w:hAnsi="GE Inspira" w:cs="Times New Roman" w:hint="default"/>
        <w:b w:val="0"/>
        <w:bCs w:val="0"/>
        <w:i w:val="0"/>
        <w:iCs w:val="0"/>
        <w:caps w:val="0"/>
        <w:strike w:val="0"/>
        <w:dstrike w:val="0"/>
        <w:vanish w:val="0"/>
        <w:color w:val="000000"/>
        <w:spacing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720"/>
      </w:pPr>
      <w:rPr>
        <w:rFonts w:ascii="GE Inspira" w:hAnsi="GE Inspira" w:cs="Times New Roman" w:hint="default"/>
        <w:b w:val="0"/>
        <w:bCs w:val="0"/>
        <w:i w:val="0"/>
        <w:iCs w:val="0"/>
        <w:caps w:val="0"/>
        <w:strike w:val="0"/>
        <w:dstrike w:val="0"/>
        <w:vanish w:val="0"/>
        <w:color w:val="000000"/>
        <w:spacing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800" w:hanging="720"/>
      </w:pPr>
      <w:rPr>
        <w:rFonts w:ascii="GE Inspira" w:hAnsi="GE Inspira" w:cs="Times New Roman" w:hint="default"/>
        <w:b w:val="0"/>
        <w:bCs w:val="0"/>
        <w:i w:val="0"/>
        <w:iCs w:val="0"/>
        <w:caps w:val="0"/>
        <w:strike w:val="0"/>
        <w:dstrike w:val="0"/>
        <w:vanish w:val="0"/>
        <w:color w:val="000000"/>
        <w:spacing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5040"/>
        </w:tabs>
        <w:ind w:left="5040" w:hanging="2160"/>
      </w:pPr>
      <w:rPr>
        <w:rFonts w:ascii="GE Inspira" w:hAnsi="GE Inspira" w:hint="default"/>
        <w:sz w:val="22"/>
      </w:rPr>
    </w:lvl>
    <w:lvl w:ilvl="4">
      <w:start w:val="1"/>
      <w:numFmt w:val="decimal"/>
      <w:lvlText w:val="(%5)"/>
      <w:lvlJc w:val="left"/>
      <w:pPr>
        <w:tabs>
          <w:tab w:val="num" w:pos="3240"/>
        </w:tabs>
        <w:ind w:left="2880" w:firstLine="0"/>
      </w:pPr>
      <w:rPr>
        <w:rFonts w:hint="eastAsia"/>
      </w:rPr>
    </w:lvl>
    <w:lvl w:ilvl="5">
      <w:start w:val="1"/>
      <w:numFmt w:val="lowerLetter"/>
      <w:lvlText w:val="(%6)"/>
      <w:lvlJc w:val="left"/>
      <w:pPr>
        <w:tabs>
          <w:tab w:val="num" w:pos="3960"/>
        </w:tabs>
        <w:ind w:left="3600" w:firstLine="0"/>
      </w:pPr>
      <w:rPr>
        <w:rFonts w:hint="eastAsia"/>
      </w:rPr>
    </w:lvl>
    <w:lvl w:ilvl="6">
      <w:start w:val="1"/>
      <w:numFmt w:val="lowerRoman"/>
      <w:lvlText w:val="(%7)"/>
      <w:lvlJc w:val="left"/>
      <w:pPr>
        <w:tabs>
          <w:tab w:val="num" w:pos="4680"/>
        </w:tabs>
        <w:ind w:left="4320" w:firstLine="0"/>
      </w:pPr>
      <w:rPr>
        <w:rFonts w:hint="eastAsia"/>
      </w:rPr>
    </w:lvl>
    <w:lvl w:ilvl="7">
      <w:start w:val="1"/>
      <w:numFmt w:val="lowerLetter"/>
      <w:lvlText w:val="(%8)"/>
      <w:lvlJc w:val="left"/>
      <w:pPr>
        <w:tabs>
          <w:tab w:val="num" w:pos="5400"/>
        </w:tabs>
        <w:ind w:left="5040" w:firstLine="0"/>
      </w:pPr>
      <w:rPr>
        <w:rFonts w:hint="eastAsia"/>
      </w:rPr>
    </w:lvl>
    <w:lvl w:ilvl="8">
      <w:start w:val="1"/>
      <w:numFmt w:val="lowerRoman"/>
      <w:lvlText w:val="(%9)"/>
      <w:lvlJc w:val="left"/>
      <w:pPr>
        <w:tabs>
          <w:tab w:val="num" w:pos="6120"/>
        </w:tabs>
        <w:ind w:left="5760" w:firstLine="0"/>
      </w:pPr>
      <w:rPr>
        <w:rFonts w:hint="eastAsia"/>
      </w:rPr>
    </w:lvl>
  </w:abstractNum>
  <w:abstractNum w:abstractNumId="2" w15:restartNumberingAfterBreak="0">
    <w:nsid w:val="0008648F"/>
    <w:multiLevelType w:val="hybridMultilevel"/>
    <w:tmpl w:val="A73424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1F3605"/>
    <w:multiLevelType w:val="multilevel"/>
    <w:tmpl w:val="16B465F0"/>
    <w:lvl w:ilvl="0">
      <w:start w:val="10"/>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7376922"/>
    <w:multiLevelType w:val="hybridMultilevel"/>
    <w:tmpl w:val="3BFA655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5" w15:restartNumberingAfterBreak="0">
    <w:nsid w:val="09D55546"/>
    <w:multiLevelType w:val="hybridMultilevel"/>
    <w:tmpl w:val="7402E84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A3BB9"/>
    <w:multiLevelType w:val="hybridMultilevel"/>
    <w:tmpl w:val="DF6E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4548B"/>
    <w:multiLevelType w:val="hybridMultilevel"/>
    <w:tmpl w:val="343AD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184B75"/>
    <w:multiLevelType w:val="hybridMultilevel"/>
    <w:tmpl w:val="F7DE958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9" w15:restartNumberingAfterBreak="0">
    <w:nsid w:val="2CEA40F8"/>
    <w:multiLevelType w:val="hybridMultilevel"/>
    <w:tmpl w:val="8862B33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E33B54"/>
    <w:multiLevelType w:val="hybridMultilevel"/>
    <w:tmpl w:val="729ADC16"/>
    <w:lvl w:ilvl="0" w:tplc="5394CFD8">
      <w:start w:val="1"/>
      <w:numFmt w:val="decimal"/>
      <w:lvlText w:val="%1."/>
      <w:lvlJc w:val="left"/>
      <w:pPr>
        <w:tabs>
          <w:tab w:val="num" w:pos="360"/>
        </w:tabs>
        <w:ind w:left="360" w:hanging="360"/>
      </w:pPr>
      <w:rPr>
        <w:rFonts w:ascii="GE Inspira" w:hAnsi="GE Inspira" w:hint="default"/>
        <w:b w:val="0"/>
        <w:i w:val="0"/>
        <w:sz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C60566"/>
    <w:multiLevelType w:val="hybridMultilevel"/>
    <w:tmpl w:val="8A58F66A"/>
    <w:lvl w:ilvl="0" w:tplc="F42A8B6E">
      <w:start w:val="1"/>
      <w:numFmt w:val="lowerLetter"/>
      <w:lvlText w:val="%1)"/>
      <w:lvlJc w:val="left"/>
      <w:pPr>
        <w:ind w:left="360" w:hanging="360"/>
      </w:pPr>
      <w:rPr>
        <w:rFonts w:ascii="GE Inspira" w:eastAsia="Times New Roman" w:hAnsi="GE Inspira" w:cs="Calibri"/>
        <w:b/>
        <w:sz w:val="18"/>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44357690"/>
    <w:multiLevelType w:val="hybridMultilevel"/>
    <w:tmpl w:val="839C9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590D5B"/>
    <w:multiLevelType w:val="hybridMultilevel"/>
    <w:tmpl w:val="BECC45D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B2EC8"/>
    <w:multiLevelType w:val="hybridMultilevel"/>
    <w:tmpl w:val="F5369F5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5ADA1BD5"/>
    <w:multiLevelType w:val="multilevel"/>
    <w:tmpl w:val="547C90C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4724AB"/>
    <w:multiLevelType w:val="hybridMultilevel"/>
    <w:tmpl w:val="E0026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B765C8"/>
    <w:multiLevelType w:val="hybridMultilevel"/>
    <w:tmpl w:val="3EB4DB7C"/>
    <w:lvl w:ilvl="0" w:tplc="AA2CCD28">
      <w:start w:val="1"/>
      <w:numFmt w:val="decimal"/>
      <w:lvlText w:val="%1."/>
      <w:lvlJc w:val="left"/>
      <w:pPr>
        <w:tabs>
          <w:tab w:val="num" w:pos="720"/>
        </w:tabs>
        <w:ind w:left="720" w:hanging="360"/>
      </w:pPr>
      <w:rPr>
        <w:b/>
      </w:rPr>
    </w:lvl>
    <w:lvl w:ilvl="1" w:tplc="25CE9242">
      <w:start w:val="1"/>
      <w:numFmt w:val="lowerLetter"/>
      <w:lvlText w:val="%2)"/>
      <w:lvlJc w:val="left"/>
      <w:pPr>
        <w:tabs>
          <w:tab w:val="num" w:pos="1440"/>
        </w:tabs>
        <w:ind w:left="1440" w:hanging="360"/>
      </w:pPr>
      <w:rPr>
        <w:b/>
      </w:rPr>
    </w:lvl>
    <w:lvl w:ilvl="2" w:tplc="040C0017">
      <w:start w:val="1"/>
      <w:numFmt w:val="lowerLetter"/>
      <w:lvlText w:val="%3)"/>
      <w:lvlJc w:val="left"/>
      <w:pPr>
        <w:tabs>
          <w:tab w:val="num" w:pos="2340"/>
        </w:tabs>
        <w:ind w:left="2340" w:hanging="360"/>
      </w:pPr>
      <w:rPr>
        <w:rFonts w:hint="default"/>
        <w:b/>
      </w:rPr>
    </w:lvl>
    <w:lvl w:ilvl="3" w:tplc="0407001B">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FB2564"/>
    <w:multiLevelType w:val="multilevel"/>
    <w:tmpl w:val="DC36905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i w:val="0"/>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392C80"/>
    <w:multiLevelType w:val="hybridMultilevel"/>
    <w:tmpl w:val="DA9C4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60CD1"/>
    <w:multiLevelType w:val="hybridMultilevel"/>
    <w:tmpl w:val="7B2A82D8"/>
    <w:lvl w:ilvl="0" w:tplc="EC6C8576">
      <w:start w:val="1"/>
      <w:numFmt w:val="upperLetter"/>
      <w:lvlText w:val="%1."/>
      <w:lvlJc w:val="left"/>
      <w:pPr>
        <w:tabs>
          <w:tab w:val="num" w:pos="1980"/>
        </w:tabs>
        <w:ind w:left="1980" w:hanging="12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2724B84"/>
    <w:multiLevelType w:val="hybridMultilevel"/>
    <w:tmpl w:val="0CDCC84E"/>
    <w:lvl w:ilvl="0" w:tplc="051C774E">
      <w:start w:val="1"/>
      <w:numFmt w:val="lowerRoman"/>
      <w:lvlText w:val="%1."/>
      <w:lvlJc w:val="left"/>
      <w:pPr>
        <w:ind w:left="1429" w:hanging="360"/>
      </w:pPr>
      <w:rPr>
        <w:rFonts w:hint="default"/>
        <w:b w:val="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982855032">
    <w:abstractNumId w:val="16"/>
  </w:num>
  <w:num w:numId="2" w16cid:durableId="879437666">
    <w:abstractNumId w:val="7"/>
  </w:num>
  <w:num w:numId="3" w16cid:durableId="1461067537">
    <w:abstractNumId w:val="5"/>
  </w:num>
  <w:num w:numId="4" w16cid:durableId="1259024183">
    <w:abstractNumId w:val="2"/>
  </w:num>
  <w:num w:numId="5" w16cid:durableId="978805024">
    <w:abstractNumId w:val="12"/>
  </w:num>
  <w:num w:numId="6" w16cid:durableId="1973170689">
    <w:abstractNumId w:val="9"/>
  </w:num>
  <w:num w:numId="7" w16cid:durableId="967200164">
    <w:abstractNumId w:val="14"/>
  </w:num>
  <w:num w:numId="8" w16cid:durableId="313753133">
    <w:abstractNumId w:val="13"/>
  </w:num>
  <w:num w:numId="9" w16cid:durableId="2044090415">
    <w:abstractNumId w:val="6"/>
  </w:num>
  <w:num w:numId="10" w16cid:durableId="922492336">
    <w:abstractNumId w:val="10"/>
  </w:num>
  <w:num w:numId="11" w16cid:durableId="674646857">
    <w:abstractNumId w:val="20"/>
  </w:num>
  <w:num w:numId="12" w16cid:durableId="1148786463">
    <w:abstractNumId w:val="1"/>
  </w:num>
  <w:num w:numId="13" w16cid:durableId="193463541">
    <w:abstractNumId w:val="3"/>
  </w:num>
  <w:num w:numId="14" w16cid:durableId="1887253221">
    <w:abstractNumId w:val="18"/>
  </w:num>
  <w:num w:numId="15" w16cid:durableId="1676764250">
    <w:abstractNumId w:val="15"/>
  </w:num>
  <w:num w:numId="16" w16cid:durableId="476185387">
    <w:abstractNumId w:val="4"/>
  </w:num>
  <w:num w:numId="17" w16cid:durableId="1786146764">
    <w:abstractNumId w:val="8"/>
  </w:num>
  <w:num w:numId="18" w16cid:durableId="1111826796">
    <w:abstractNumId w:val="19"/>
  </w:num>
  <w:num w:numId="19" w16cid:durableId="1943368413">
    <w:abstractNumId w:val="0"/>
  </w:num>
  <w:num w:numId="20" w16cid:durableId="925840682">
    <w:abstractNumId w:val="17"/>
  </w:num>
  <w:num w:numId="21" w16cid:durableId="927617595">
    <w:abstractNumId w:val="21"/>
  </w:num>
  <w:num w:numId="22" w16cid:durableId="240873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9D"/>
    <w:rsid w:val="00040006"/>
    <w:rsid w:val="00040FE6"/>
    <w:rsid w:val="000719E0"/>
    <w:rsid w:val="00075F04"/>
    <w:rsid w:val="00084CE3"/>
    <w:rsid w:val="000858C3"/>
    <w:rsid w:val="0009059D"/>
    <w:rsid w:val="00095929"/>
    <w:rsid w:val="000A01DC"/>
    <w:rsid w:val="000A7A9A"/>
    <w:rsid w:val="000C219E"/>
    <w:rsid w:val="000D0463"/>
    <w:rsid w:val="000D2A74"/>
    <w:rsid w:val="000E2DA1"/>
    <w:rsid w:val="000E70B2"/>
    <w:rsid w:val="00101EDE"/>
    <w:rsid w:val="001233D9"/>
    <w:rsid w:val="00132F52"/>
    <w:rsid w:val="0015117D"/>
    <w:rsid w:val="00177233"/>
    <w:rsid w:val="00185CA0"/>
    <w:rsid w:val="001911D3"/>
    <w:rsid w:val="001A1149"/>
    <w:rsid w:val="001A3684"/>
    <w:rsid w:val="001E4892"/>
    <w:rsid w:val="00223C81"/>
    <w:rsid w:val="00236AEC"/>
    <w:rsid w:val="002A61F6"/>
    <w:rsid w:val="002D3B8D"/>
    <w:rsid w:val="002D47EE"/>
    <w:rsid w:val="00334413"/>
    <w:rsid w:val="00340EB8"/>
    <w:rsid w:val="00342FF8"/>
    <w:rsid w:val="00345DB4"/>
    <w:rsid w:val="003471CF"/>
    <w:rsid w:val="0035466B"/>
    <w:rsid w:val="00366C0C"/>
    <w:rsid w:val="00393FA7"/>
    <w:rsid w:val="003A449B"/>
    <w:rsid w:val="003C4B97"/>
    <w:rsid w:val="003C552F"/>
    <w:rsid w:val="003C6230"/>
    <w:rsid w:val="003D1002"/>
    <w:rsid w:val="003F4710"/>
    <w:rsid w:val="00426D7B"/>
    <w:rsid w:val="00436989"/>
    <w:rsid w:val="00447510"/>
    <w:rsid w:val="004621D1"/>
    <w:rsid w:val="004630A4"/>
    <w:rsid w:val="00465B4C"/>
    <w:rsid w:val="00466871"/>
    <w:rsid w:val="00471042"/>
    <w:rsid w:val="0048049E"/>
    <w:rsid w:val="00485039"/>
    <w:rsid w:val="00497B11"/>
    <w:rsid w:val="004A484F"/>
    <w:rsid w:val="004B71AB"/>
    <w:rsid w:val="004D04F5"/>
    <w:rsid w:val="004E2D0A"/>
    <w:rsid w:val="00534016"/>
    <w:rsid w:val="005341A2"/>
    <w:rsid w:val="0054185C"/>
    <w:rsid w:val="0054666F"/>
    <w:rsid w:val="00552379"/>
    <w:rsid w:val="005570AC"/>
    <w:rsid w:val="00583B6A"/>
    <w:rsid w:val="00591A44"/>
    <w:rsid w:val="005935E1"/>
    <w:rsid w:val="005A6099"/>
    <w:rsid w:val="005C2F9E"/>
    <w:rsid w:val="005C4268"/>
    <w:rsid w:val="005D7FD1"/>
    <w:rsid w:val="005E12E8"/>
    <w:rsid w:val="00607147"/>
    <w:rsid w:val="00611C51"/>
    <w:rsid w:val="006212FA"/>
    <w:rsid w:val="00636B76"/>
    <w:rsid w:val="006373D6"/>
    <w:rsid w:val="0064206E"/>
    <w:rsid w:val="00650E47"/>
    <w:rsid w:val="006540BE"/>
    <w:rsid w:val="00655222"/>
    <w:rsid w:val="00660A25"/>
    <w:rsid w:val="00662CA5"/>
    <w:rsid w:val="006641BB"/>
    <w:rsid w:val="006709CE"/>
    <w:rsid w:val="006B3E35"/>
    <w:rsid w:val="006D3C5E"/>
    <w:rsid w:val="006D5538"/>
    <w:rsid w:val="006E7A46"/>
    <w:rsid w:val="00757E89"/>
    <w:rsid w:val="007B0AAF"/>
    <w:rsid w:val="007C2561"/>
    <w:rsid w:val="007D2AA3"/>
    <w:rsid w:val="007E6C58"/>
    <w:rsid w:val="00817718"/>
    <w:rsid w:val="00843401"/>
    <w:rsid w:val="00844DF7"/>
    <w:rsid w:val="00853271"/>
    <w:rsid w:val="008847CE"/>
    <w:rsid w:val="00887622"/>
    <w:rsid w:val="00890680"/>
    <w:rsid w:val="00894229"/>
    <w:rsid w:val="008B349A"/>
    <w:rsid w:val="008F0F14"/>
    <w:rsid w:val="009B7801"/>
    <w:rsid w:val="009C29E5"/>
    <w:rsid w:val="009E6048"/>
    <w:rsid w:val="009F2744"/>
    <w:rsid w:val="00A01695"/>
    <w:rsid w:val="00A61F60"/>
    <w:rsid w:val="00A73846"/>
    <w:rsid w:val="00A73ED3"/>
    <w:rsid w:val="00A760BD"/>
    <w:rsid w:val="00A8548A"/>
    <w:rsid w:val="00A961CD"/>
    <w:rsid w:val="00AA6216"/>
    <w:rsid w:val="00AB160F"/>
    <w:rsid w:val="00AE26B5"/>
    <w:rsid w:val="00B12D47"/>
    <w:rsid w:val="00B21486"/>
    <w:rsid w:val="00B31F0E"/>
    <w:rsid w:val="00B32A60"/>
    <w:rsid w:val="00B34FEB"/>
    <w:rsid w:val="00B37CAC"/>
    <w:rsid w:val="00B440B4"/>
    <w:rsid w:val="00B54D30"/>
    <w:rsid w:val="00B66CC9"/>
    <w:rsid w:val="00B95C27"/>
    <w:rsid w:val="00BA0697"/>
    <w:rsid w:val="00BB378D"/>
    <w:rsid w:val="00BC49E8"/>
    <w:rsid w:val="00BD1CD9"/>
    <w:rsid w:val="00BD1F57"/>
    <w:rsid w:val="00C106C8"/>
    <w:rsid w:val="00C15953"/>
    <w:rsid w:val="00C57FC7"/>
    <w:rsid w:val="00C63BF0"/>
    <w:rsid w:val="00C71D1E"/>
    <w:rsid w:val="00C94171"/>
    <w:rsid w:val="00CA58A7"/>
    <w:rsid w:val="00CC263D"/>
    <w:rsid w:val="00D05AE9"/>
    <w:rsid w:val="00D26BFE"/>
    <w:rsid w:val="00D31D51"/>
    <w:rsid w:val="00D45282"/>
    <w:rsid w:val="00D902A7"/>
    <w:rsid w:val="00D9330E"/>
    <w:rsid w:val="00D952BA"/>
    <w:rsid w:val="00DB01C3"/>
    <w:rsid w:val="00DE3275"/>
    <w:rsid w:val="00DE45D5"/>
    <w:rsid w:val="00DF7323"/>
    <w:rsid w:val="00E02817"/>
    <w:rsid w:val="00E25321"/>
    <w:rsid w:val="00E3346F"/>
    <w:rsid w:val="00E532F8"/>
    <w:rsid w:val="00E67A81"/>
    <w:rsid w:val="00EC0A19"/>
    <w:rsid w:val="00ED2E4F"/>
    <w:rsid w:val="00ED50CF"/>
    <w:rsid w:val="00EF4F87"/>
    <w:rsid w:val="00F10BE7"/>
    <w:rsid w:val="00F11387"/>
    <w:rsid w:val="00F322B5"/>
    <w:rsid w:val="00F433B3"/>
    <w:rsid w:val="00F4349A"/>
    <w:rsid w:val="00F514E5"/>
    <w:rsid w:val="00F6019F"/>
    <w:rsid w:val="00F64559"/>
    <w:rsid w:val="00F91CDA"/>
    <w:rsid w:val="00FC4B02"/>
    <w:rsid w:val="00FD2B22"/>
    <w:rsid w:val="00FE0EED"/>
    <w:rsid w:val="00FE4383"/>
    <w:rsid w:val="00FE75BC"/>
    <w:rsid w:val="329582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A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eastAsia="en-US"/>
    </w:rPr>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ind w:right="20"/>
      <w:jc w:val="center"/>
      <w:outlineLvl w:val="1"/>
    </w:pPr>
    <w:rPr>
      <w:b/>
      <w:bCs/>
      <w:sz w:val="22"/>
      <w:szCs w:val="22"/>
    </w:rPr>
  </w:style>
  <w:style w:type="paragraph" w:styleId="Nadpis3">
    <w:name w:val="heading 3"/>
    <w:basedOn w:val="Normln"/>
    <w:next w:val="Normln"/>
    <w:qFormat/>
    <w:pPr>
      <w:keepNext/>
      <w:tabs>
        <w:tab w:val="left" w:pos="720"/>
        <w:tab w:val="left" w:pos="3960"/>
        <w:tab w:val="left" w:pos="4320"/>
      </w:tabs>
      <w:ind w:right="20"/>
      <w:outlineLvl w:val="2"/>
    </w:pPr>
    <w:rPr>
      <w:sz w:val="24"/>
      <w:szCs w:val="24"/>
    </w:rPr>
  </w:style>
  <w:style w:type="paragraph" w:styleId="Nadpis4">
    <w:name w:val="heading 4"/>
    <w:basedOn w:val="Normln"/>
    <w:next w:val="Normln"/>
    <w:qFormat/>
    <w:pPr>
      <w:keepNext/>
      <w:tabs>
        <w:tab w:val="left" w:pos="3960"/>
      </w:tabs>
      <w:ind w:right="20"/>
      <w:outlineLvl w:val="3"/>
    </w:pPr>
    <w:rPr>
      <w:b/>
      <w:bCs/>
      <w:sz w:val="24"/>
      <w:szCs w:val="24"/>
    </w:rPr>
  </w:style>
  <w:style w:type="paragraph" w:styleId="Nadpis5">
    <w:name w:val="heading 5"/>
    <w:basedOn w:val="Normln"/>
    <w:next w:val="Normln"/>
    <w:qFormat/>
    <w:pPr>
      <w:autoSpaceDE w:val="0"/>
      <w:autoSpaceDN w:val="0"/>
      <w:adjustRightInd w:val="0"/>
      <w:spacing w:before="240" w:after="60"/>
      <w:outlineLvl w:val="4"/>
    </w:pPr>
    <w:rPr>
      <w:b/>
      <w:bCs/>
      <w:i/>
      <w:iCs/>
      <w:sz w:val="26"/>
      <w:szCs w:val="26"/>
    </w:rPr>
  </w:style>
  <w:style w:type="paragraph" w:styleId="Nadpis6">
    <w:name w:val="heading 6"/>
    <w:basedOn w:val="Normln"/>
    <w:next w:val="Normln"/>
    <w:qFormat/>
    <w:pPr>
      <w:autoSpaceDE w:val="0"/>
      <w:autoSpaceDN w:val="0"/>
      <w:adjustRightInd w:val="0"/>
      <w:spacing w:before="240" w:after="60"/>
      <w:outlineLvl w:val="5"/>
    </w:pPr>
    <w:rPr>
      <w:b/>
      <w:bCs/>
      <w:sz w:val="22"/>
      <w:szCs w:val="22"/>
    </w:rPr>
  </w:style>
  <w:style w:type="paragraph" w:styleId="Nadpis7">
    <w:name w:val="heading 7"/>
    <w:basedOn w:val="Normln"/>
    <w:next w:val="Normln"/>
    <w:qFormat/>
    <w:pPr>
      <w:autoSpaceDE w:val="0"/>
      <w:autoSpaceDN w:val="0"/>
      <w:adjustRightInd w:val="0"/>
      <w:spacing w:before="240" w:after="60"/>
      <w:outlineLvl w:val="6"/>
    </w:pPr>
    <w:rPr>
      <w:sz w:val="24"/>
      <w:szCs w:val="24"/>
    </w:rPr>
  </w:style>
  <w:style w:type="paragraph" w:styleId="Nadpis8">
    <w:name w:val="heading 8"/>
    <w:basedOn w:val="Normln"/>
    <w:next w:val="Normln"/>
    <w:qFormat/>
    <w:pPr>
      <w:autoSpaceDE w:val="0"/>
      <w:autoSpaceDN w:val="0"/>
      <w:adjustRightInd w:val="0"/>
      <w:spacing w:before="240" w:after="60"/>
      <w:outlineLvl w:val="7"/>
    </w:pPr>
    <w:rPr>
      <w:i/>
      <w:iCs/>
      <w:sz w:val="24"/>
      <w:szCs w:val="24"/>
    </w:rPr>
  </w:style>
  <w:style w:type="paragraph" w:styleId="Nadpis9">
    <w:name w:val="heading 9"/>
    <w:basedOn w:val="Normln"/>
    <w:next w:val="Normln"/>
    <w:qFormat/>
    <w:pPr>
      <w:autoSpaceDE w:val="0"/>
      <w:autoSpaceDN w:val="0"/>
      <w:adjustRightInd w:val="0"/>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320"/>
        <w:tab w:val="right" w:pos="8640"/>
      </w:tabs>
      <w:spacing w:line="240" w:lineRule="atLeast"/>
      <w:ind w:right="-80"/>
    </w:pPr>
    <w:rPr>
      <w:rFonts w:ascii="Helvetica" w:hAnsi="Helvetica" w:cs="Helvetica"/>
      <w:sz w:val="24"/>
      <w:szCs w:val="24"/>
    </w:rPr>
  </w:style>
  <w:style w:type="paragraph" w:styleId="Zhlav">
    <w:name w:val="header"/>
    <w:basedOn w:val="Normln"/>
    <w:link w:val="ZhlavChar"/>
    <w:pPr>
      <w:tabs>
        <w:tab w:val="center" w:pos="4320"/>
        <w:tab w:val="right" w:pos="8640"/>
      </w:tabs>
      <w:spacing w:line="240" w:lineRule="atLeast"/>
      <w:ind w:right="-80"/>
    </w:pPr>
    <w:rPr>
      <w:rFonts w:ascii="Helvetica" w:hAnsi="Helvetica" w:cs="Helvetica"/>
      <w:sz w:val="24"/>
      <w:szCs w:val="24"/>
    </w:rPr>
  </w:style>
  <w:style w:type="paragraph" w:customStyle="1" w:styleId="Indent1">
    <w:name w:val="Indent 1"/>
    <w:basedOn w:val="Normln"/>
    <w:pPr>
      <w:tabs>
        <w:tab w:val="left" w:pos="540"/>
        <w:tab w:val="left" w:pos="1260"/>
        <w:tab w:val="left" w:pos="4500"/>
      </w:tabs>
      <w:spacing w:line="240" w:lineRule="atLeast"/>
      <w:ind w:left="540" w:right="-80" w:hanging="540"/>
    </w:pPr>
    <w:rPr>
      <w:rFonts w:ascii="Helvetica" w:hAnsi="Helvetica" w:cs="Helvetica"/>
      <w:sz w:val="24"/>
      <w:szCs w:val="24"/>
    </w:rPr>
  </w:style>
  <w:style w:type="paragraph" w:customStyle="1" w:styleId="Indent2">
    <w:name w:val="Indent 2"/>
    <w:basedOn w:val="Indent1"/>
    <w:pPr>
      <w:tabs>
        <w:tab w:val="left" w:pos="1980"/>
      </w:tabs>
      <w:ind w:left="1260" w:hanging="1260"/>
    </w:pPr>
  </w:style>
  <w:style w:type="paragraph" w:styleId="Zkladntext">
    <w:name w:val="Body Text"/>
    <w:basedOn w:val="Normln"/>
    <w:link w:val="ZkladntextChar"/>
    <w:semiHidden/>
    <w:pPr>
      <w:tabs>
        <w:tab w:val="left" w:pos="540"/>
        <w:tab w:val="left" w:pos="4500"/>
      </w:tabs>
      <w:spacing w:line="240" w:lineRule="atLeast"/>
      <w:ind w:right="20"/>
      <w:jc w:val="both"/>
    </w:pPr>
    <w:rPr>
      <w:sz w:val="24"/>
      <w:szCs w:val="24"/>
    </w:rPr>
  </w:style>
  <w:style w:type="paragraph" w:styleId="Zkladntext2">
    <w:name w:val="Body Text 2"/>
    <w:basedOn w:val="Normln"/>
    <w:semiHidden/>
    <w:pPr>
      <w:ind w:right="20"/>
    </w:pPr>
    <w:rPr>
      <w:sz w:val="36"/>
      <w:szCs w:val="22"/>
    </w:rPr>
  </w:style>
  <w:style w:type="paragraph" w:styleId="Datum">
    <w:name w:val="Date"/>
    <w:basedOn w:val="Normln"/>
    <w:next w:val="Normln"/>
    <w:semiHidden/>
    <w:rPr>
      <w:sz w:val="22"/>
      <w:szCs w:val="22"/>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Nzev">
    <w:name w:val="Title"/>
    <w:basedOn w:val="Normln"/>
    <w:qFormat/>
    <w:pPr>
      <w:ind w:right="20"/>
      <w:jc w:val="center"/>
    </w:pPr>
    <w:rPr>
      <w:rFonts w:ascii="Arial" w:hAnsi="Arial" w:cs="Arial"/>
      <w:sz w:val="36"/>
      <w:szCs w:val="22"/>
    </w:rPr>
  </w:style>
  <w:style w:type="paragraph" w:customStyle="1" w:styleId="BalloonText1">
    <w:name w:val="Balloon Text1"/>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customStyle="1" w:styleId="CommentSubject1">
    <w:name w:val="Comment Subject1"/>
    <w:basedOn w:val="Textkomente"/>
    <w:next w:val="Textkomente"/>
    <w:semiHidden/>
    <w:rPr>
      <w:b/>
      <w:bCs/>
    </w:rPr>
  </w:style>
  <w:style w:type="character" w:styleId="slostrnky">
    <w:name w:val="page number"/>
    <w:basedOn w:val="Standardnpsmoodstavce"/>
    <w:semiHidden/>
  </w:style>
  <w:style w:type="paragraph" w:styleId="Zkladntext3">
    <w:name w:val="Body Text 3"/>
    <w:basedOn w:val="Normln"/>
    <w:semiHidden/>
    <w:rPr>
      <w:rFonts w:ascii="GE Inspira" w:hAnsi="GE Inspira"/>
      <w:b/>
      <w:bCs/>
      <w:sz w:val="22"/>
    </w:rPr>
  </w:style>
  <w:style w:type="paragraph" w:styleId="Zkladntext-prvnodsazen">
    <w:name w:val="Body Text First Indent"/>
    <w:aliases w:val="bf"/>
    <w:basedOn w:val="Zkladntext"/>
    <w:semiHidden/>
    <w:pPr>
      <w:tabs>
        <w:tab w:val="clear" w:pos="540"/>
        <w:tab w:val="clear" w:pos="4500"/>
      </w:tabs>
      <w:spacing w:after="240" w:line="240" w:lineRule="auto"/>
      <w:ind w:right="0" w:firstLine="720"/>
    </w:pPr>
  </w:style>
  <w:style w:type="character" w:customStyle="1" w:styleId="DeltaViewInsertion">
    <w:name w:val="DeltaView Insertion"/>
    <w:rPr>
      <w:b/>
      <w:bCs/>
      <w:color w:val="0000FF"/>
      <w:spacing w:val="0"/>
      <w:u w:val="double"/>
    </w:rPr>
  </w:style>
  <w:style w:type="paragraph" w:customStyle="1" w:styleId="Research">
    <w:name w:val="Research"/>
    <w:basedOn w:val="Normln"/>
    <w:next w:val="Nzev"/>
    <w:pPr>
      <w:tabs>
        <w:tab w:val="left" w:pos="1440"/>
      </w:tabs>
      <w:ind w:left="540" w:hanging="540"/>
      <w:jc w:val="both"/>
    </w:pPr>
    <w:rPr>
      <w:rFonts w:ascii="New York" w:hAnsi="New York"/>
    </w:rPr>
  </w:style>
  <w:style w:type="paragraph" w:styleId="Normlnodsazen">
    <w:name w:val="Normal Indent"/>
    <w:basedOn w:val="Normln"/>
    <w:semiHidden/>
    <w:pPr>
      <w:spacing w:after="120"/>
      <w:ind w:left="720"/>
    </w:pPr>
  </w:style>
  <w:style w:type="character" w:styleId="Siln">
    <w:name w:val="Strong"/>
    <w:qFormat/>
    <w:rPr>
      <w:b/>
      <w:bCs/>
    </w:rPr>
  </w:style>
  <w:style w:type="paragraph" w:customStyle="1" w:styleId="ListParagraph1">
    <w:name w:val="List Paragraph1"/>
    <w:basedOn w:val="Normln"/>
    <w:qFormat/>
    <w:pPr>
      <w:ind w:left="720"/>
    </w:pPr>
  </w:style>
  <w:style w:type="paragraph" w:customStyle="1" w:styleId="Revision1">
    <w:name w:val="Revision1"/>
    <w:hidden/>
    <w:semiHidden/>
    <w:rPr>
      <w:lang w:val="en-US" w:eastAsia="en-US"/>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en-US" w:eastAsia="en-US"/>
    </w:rPr>
  </w:style>
  <w:style w:type="paragraph" w:styleId="Pedmtkomente">
    <w:name w:val="annotation subject"/>
    <w:basedOn w:val="Textkomente"/>
    <w:next w:val="Textkomente"/>
    <w:link w:val="PedmtkomenteChar"/>
    <w:uiPriority w:val="99"/>
    <w:semiHidden/>
    <w:unhideWhenUsed/>
    <w:rsid w:val="00BD1CD9"/>
    <w:rPr>
      <w:b/>
      <w:bCs/>
    </w:rPr>
  </w:style>
  <w:style w:type="character" w:customStyle="1" w:styleId="TextkomenteChar">
    <w:name w:val="Text komentáře Char"/>
    <w:basedOn w:val="Standardnpsmoodstavce"/>
    <w:link w:val="Textkomente"/>
    <w:semiHidden/>
    <w:rsid w:val="00BD1CD9"/>
    <w:rPr>
      <w:lang w:val="en-US" w:eastAsia="en-US"/>
    </w:rPr>
  </w:style>
  <w:style w:type="character" w:customStyle="1" w:styleId="PedmtkomenteChar">
    <w:name w:val="Předmět komentáře Char"/>
    <w:basedOn w:val="TextkomenteChar"/>
    <w:link w:val="Pedmtkomente"/>
    <w:uiPriority w:val="99"/>
    <w:semiHidden/>
    <w:rsid w:val="00BD1CD9"/>
    <w:rPr>
      <w:b/>
      <w:bCs/>
      <w:lang w:val="en-US" w:eastAsia="en-US"/>
    </w:rPr>
  </w:style>
  <w:style w:type="paragraph" w:styleId="Odstavecseseznamem">
    <w:name w:val="List Paragraph"/>
    <w:basedOn w:val="Normln"/>
    <w:uiPriority w:val="34"/>
    <w:qFormat/>
    <w:rsid w:val="00B12D47"/>
    <w:pPr>
      <w:ind w:left="720"/>
      <w:contextualSpacing/>
    </w:pPr>
  </w:style>
  <w:style w:type="character" w:customStyle="1" w:styleId="ZkladntextChar">
    <w:name w:val="Základní text Char"/>
    <w:basedOn w:val="Standardnpsmoodstavce"/>
    <w:link w:val="Zkladntext"/>
    <w:semiHidden/>
    <w:rsid w:val="006212FA"/>
    <w:rPr>
      <w:sz w:val="24"/>
      <w:szCs w:val="24"/>
      <w:lang w:val="en-US" w:eastAsia="en-US"/>
    </w:rPr>
  </w:style>
  <w:style w:type="table" w:styleId="Mkatabulky">
    <w:name w:val="Table Grid"/>
    <w:basedOn w:val="Normlntabulka"/>
    <w:uiPriority w:val="59"/>
    <w:rsid w:val="00C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93FA7"/>
    <w:rPr>
      <w:lang w:val="en-US" w:eastAsia="en-US"/>
    </w:rPr>
  </w:style>
  <w:style w:type="character" w:styleId="Nevyeenzmnka">
    <w:name w:val="Unresolved Mention"/>
    <w:basedOn w:val="Standardnpsmoodstavce"/>
    <w:uiPriority w:val="99"/>
    <w:semiHidden/>
    <w:unhideWhenUsed/>
    <w:rsid w:val="00393FA7"/>
    <w:rPr>
      <w:color w:val="605E5C"/>
      <w:shd w:val="clear" w:color="auto" w:fill="E1DFDD"/>
    </w:rPr>
  </w:style>
  <w:style w:type="character" w:customStyle="1" w:styleId="ZhlavChar">
    <w:name w:val="Záhlaví Char"/>
    <w:basedOn w:val="Standardnpsmoodstavce"/>
    <w:link w:val="Zhlav"/>
    <w:rsid w:val="00A73846"/>
    <w:rPr>
      <w:rFonts w:ascii="Helvetica" w:hAnsi="Helvetica" w:cs="Helvetica"/>
      <w:sz w:val="24"/>
      <w:szCs w:val="24"/>
      <w:lang w:val="en-US" w:eastAsia="en-US"/>
    </w:rPr>
  </w:style>
  <w:style w:type="character" w:customStyle="1" w:styleId="ZpatChar">
    <w:name w:val="Zápatí Char"/>
    <w:basedOn w:val="Standardnpsmoodstavce"/>
    <w:link w:val="Zpat"/>
    <w:uiPriority w:val="99"/>
    <w:rsid w:val="00A73846"/>
    <w:rPr>
      <w:rFonts w:ascii="Helvetica" w:hAnsi="Helvetica" w:cs="Helvetica"/>
      <w:sz w:val="24"/>
      <w:szCs w:val="24"/>
      <w:lang w:val="en-US" w:eastAsia="en-US"/>
    </w:rPr>
  </w:style>
  <w:style w:type="paragraph" w:customStyle="1" w:styleId="Default">
    <w:name w:val="Default"/>
    <w:rsid w:val="00A73846"/>
    <w:pPr>
      <w:widowControl w:val="0"/>
      <w:autoSpaceDE w:val="0"/>
      <w:autoSpaceDN w:val="0"/>
      <w:adjustRightInd w:val="0"/>
    </w:pPr>
    <w:rPr>
      <w:rFonts w:ascii="GE Inspira" w:hAnsi="GE Inspira"/>
      <w:color w:val="000000"/>
      <w:sz w:val="24"/>
      <w:szCs w:val="24"/>
      <w:lang w:val="en-US" w:eastAsia="en-US"/>
    </w:rPr>
  </w:style>
  <w:style w:type="paragraph" w:styleId="Textvbloku">
    <w:name w:val="Block Text"/>
    <w:basedOn w:val="Normln"/>
    <w:rsid w:val="00A73846"/>
    <w:pPr>
      <w:spacing w:after="240"/>
    </w:pPr>
    <w:rPr>
      <w:rFonts w:eastAsia="SimSun"/>
      <w:sz w:val="24"/>
      <w:lang w:val="en-GB" w:eastAsia="zh-CN"/>
    </w:rPr>
  </w:style>
  <w:style w:type="paragraph" w:styleId="slovanseznam">
    <w:name w:val="List Number"/>
    <w:basedOn w:val="Normln"/>
    <w:rsid w:val="00A73846"/>
    <w:pPr>
      <w:numPr>
        <w:numId w:val="19"/>
      </w:numPr>
      <w:tabs>
        <w:tab w:val="clear" w:pos="720"/>
      </w:tabs>
      <w:spacing w:after="240"/>
      <w:ind w:left="0" w:firstLine="0"/>
    </w:pPr>
    <w:rPr>
      <w:rFonts w:eastAsia="SimSun"/>
      <w:sz w:val="24"/>
      <w:lang w:val="en-GB" w:eastAsia="zh-CN"/>
    </w:rPr>
  </w:style>
  <w:style w:type="table" w:customStyle="1" w:styleId="TableGrid1">
    <w:name w:val="Table Grid1"/>
    <w:basedOn w:val="Normlntabulka"/>
    <w:next w:val="Mkatabulky"/>
    <w:uiPriority w:val="59"/>
    <w:rsid w:val="00A73846"/>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AL1">
    <w:name w:val="LEGALA_L1"/>
    <w:basedOn w:val="Normln"/>
    <w:next w:val="Zkladntext"/>
    <w:rsid w:val="00A73846"/>
    <w:pPr>
      <w:spacing w:after="240"/>
      <w:ind w:right="720"/>
      <w:outlineLvl w:val="0"/>
    </w:pPr>
    <w:rPr>
      <w:rFonts w:eastAsia="SimSun"/>
      <w:sz w:val="24"/>
      <w:lang w:val="en-GB"/>
    </w:rPr>
  </w:style>
  <w:style w:type="character" w:styleId="Zdraznn">
    <w:name w:val="Emphasis"/>
    <w:qFormat/>
    <w:rsid w:val="00A73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8094">
      <w:bodyDiv w:val="1"/>
      <w:marLeft w:val="0"/>
      <w:marRight w:val="0"/>
      <w:marTop w:val="0"/>
      <w:marBottom w:val="0"/>
      <w:divBdr>
        <w:top w:val="none" w:sz="0" w:space="0" w:color="auto"/>
        <w:left w:val="none" w:sz="0" w:space="0" w:color="auto"/>
        <w:bottom w:val="none" w:sz="0" w:space="0" w:color="auto"/>
        <w:right w:val="none" w:sz="0" w:space="0" w:color="auto"/>
      </w:divBdr>
    </w:div>
    <w:div w:id="505630161">
      <w:bodyDiv w:val="1"/>
      <w:marLeft w:val="0"/>
      <w:marRight w:val="0"/>
      <w:marTop w:val="0"/>
      <w:marBottom w:val="0"/>
      <w:divBdr>
        <w:top w:val="none" w:sz="0" w:space="0" w:color="auto"/>
        <w:left w:val="none" w:sz="0" w:space="0" w:color="auto"/>
        <w:bottom w:val="none" w:sz="0" w:space="0" w:color="auto"/>
        <w:right w:val="none" w:sz="0" w:space="0" w:color="auto"/>
      </w:divBdr>
    </w:div>
    <w:div w:id="1248733101">
      <w:bodyDiv w:val="1"/>
      <w:marLeft w:val="0"/>
      <w:marRight w:val="0"/>
      <w:marTop w:val="0"/>
      <w:marBottom w:val="0"/>
      <w:divBdr>
        <w:top w:val="none" w:sz="0" w:space="0" w:color="auto"/>
        <w:left w:val="none" w:sz="0" w:space="0" w:color="auto"/>
        <w:bottom w:val="none" w:sz="0" w:space="0" w:color="auto"/>
        <w:right w:val="none" w:sz="0" w:space="0" w:color="auto"/>
      </w:divBdr>
    </w:div>
    <w:div w:id="1374571541">
      <w:bodyDiv w:val="1"/>
      <w:marLeft w:val="0"/>
      <w:marRight w:val="0"/>
      <w:marTop w:val="0"/>
      <w:marBottom w:val="0"/>
      <w:divBdr>
        <w:top w:val="none" w:sz="0" w:space="0" w:color="auto"/>
        <w:left w:val="none" w:sz="0" w:space="0" w:color="auto"/>
        <w:bottom w:val="none" w:sz="0" w:space="0" w:color="auto"/>
        <w:right w:val="none" w:sz="0" w:space="0" w:color="auto"/>
      </w:divBdr>
    </w:div>
    <w:div w:id="1915511623">
      <w:bodyDiv w:val="1"/>
      <w:marLeft w:val="0"/>
      <w:marRight w:val="0"/>
      <w:marTop w:val="0"/>
      <w:marBottom w:val="0"/>
      <w:divBdr>
        <w:top w:val="none" w:sz="0" w:space="0" w:color="auto"/>
        <w:left w:val="none" w:sz="0" w:space="0" w:color="auto"/>
        <w:bottom w:val="none" w:sz="0" w:space="0" w:color="auto"/>
        <w:right w:val="none" w:sz="0" w:space="0" w:color="auto"/>
      </w:divBdr>
    </w:div>
    <w:div w:id="19800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ares.gov.cz/ekonomicke-subjekty?ico=00064165"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23" Type="http://schemas.openxmlformats.org/officeDocument/2006/relationships/fontTable" Target="fontTable.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DCD510E9F94BA29C6731E15A6D9FCB"/>
        <w:category>
          <w:name w:val="Obecné"/>
          <w:gallery w:val="placeholder"/>
        </w:category>
        <w:types>
          <w:type w:val="bbPlcHdr"/>
        </w:types>
        <w:behaviors>
          <w:behavior w:val="content"/>
        </w:behaviors>
        <w:guid w:val="{3C5D027B-CCE1-452B-953B-6C00E8B9CD59}"/>
      </w:docPartPr>
      <w:docPartBody>
        <w:p w:rsidR="00B83641" w:rsidRDefault="00B83641" w:rsidP="00B83641">
          <w:pPr>
            <w:pStyle w:val="59DCD510E9F94BA29C6731E15A6D9FCB"/>
          </w:pPr>
          <w:r w:rsidRPr="00232064">
            <w:rPr>
              <w:rStyle w:val="Zstupntext"/>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 Inspira">
    <w:altName w:val="Calibri"/>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41"/>
    <w:rsid w:val="00B83641"/>
    <w:rsid w:val="00E67A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3641"/>
    <w:rPr>
      <w:color w:val="808080"/>
    </w:rPr>
  </w:style>
  <w:style w:type="paragraph" w:customStyle="1" w:styleId="59DCD510E9F94BA29C6731E15A6D9FCB">
    <w:name w:val="59DCD510E9F94BA29C6731E15A6D9FCB"/>
    <w:rsid w:val="00B8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28-25/25-26_RS.docx</ZkracenyRetezec>
    <Smazat xmlns="acca34e4-9ecd-41c8-99eb-d6aa654aaa55">&lt;a href="/sites/evidencesmluv/_layouts/15/IniWrkflIP.aspx?List=%7b311EF01B-94F1-4195-875A-802495BDB7D7%7d&amp;amp;ID=143&amp;amp;ItemGuid=%7b2514F0C3-5DFE-4605-BA95-56D8C50C409A%7d&amp;amp;TemplateID=%7bd3f8102e-f4a5-4901-b93c-fb146a9d820d%7d"&gt;&lt;img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294CE-F0D5-4500-AC40-F839DA8F0F38}"/>
</file>

<file path=customXml/itemProps2.xml><?xml version="1.0" encoding="utf-8"?>
<ds:datastoreItem xmlns:ds="http://schemas.openxmlformats.org/officeDocument/2006/customXml" ds:itemID="{F4E132D6-348F-4811-81E4-E729833910FF}">
  <ds:schemaRefs>
    <ds:schemaRef ds:uri="http://schemas.microsoft.com/sharepoint/v3/contenttype/forms"/>
  </ds:schemaRefs>
</ds:datastoreItem>
</file>

<file path=customXml/itemProps3.xml><?xml version="1.0" encoding="utf-8"?>
<ds:datastoreItem xmlns:ds="http://schemas.openxmlformats.org/officeDocument/2006/customXml" ds:itemID="{8C7D0BFC-29E6-4514-9FA6-97FA5D44EE0B}">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90B072A7-AA0B-46FA-BC33-E8B5711DA3DE}">
  <ds:schemaRefs>
    <ds:schemaRef ds:uri="http://schemas.openxmlformats.org/officeDocument/2006/bibliography"/>
  </ds:schemaRefs>
</ds:datastoreItem>
</file>

<file path=customXml/itemProps5.xml><?xml version="1.0" encoding="utf-8"?>
<ds:datastoreItem xmlns:ds="http://schemas.openxmlformats.org/officeDocument/2006/customXml" ds:itemID="{ADC13122-AF19-48AC-8535-C5CBCE66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14486</Characters>
  <Application>Microsoft Office Word</Application>
  <DocSecurity>0</DocSecurity>
  <Lines>120</Lines>
  <Paragraphs>33</Paragraphs>
  <ScaleCrop>false</ScaleCrop>
  <LinksUpToDate>false</LinksUpToDate>
  <CharactersWithSpaces>16794</CharactersWithSpaces>
  <SharedDoc>false</SharedDoc>
  <HLinks>
    <vt:vector size="6" baseType="variant">
      <vt:variant>
        <vt:i4>4194322</vt:i4>
      </vt:variant>
      <vt:variant>
        <vt:i4>0</vt:i4>
      </vt:variant>
      <vt:variant>
        <vt:i4>0</vt:i4>
      </vt:variant>
      <vt:variant>
        <vt:i4>5</vt:i4>
      </vt:variant>
      <vt:variant>
        <vt:lpwstr>https://ares.gov.cz/ekonomicke-subjekty?ico=00064165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2026-02-03T11:16:00Z</dcterms:created>
  <dcterms:modified xsi:type="dcterms:W3CDTF">2026-02-03T11:16:00Z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2026-01-08T08:49:22Z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82a8aa60-f6e0-42aa-a3c4-94a806963dff</vt:lpwstr>
  </property>
  <property fmtid="{D5CDD505-2E9C-101B-9397-08002B2CF9AE}" pid="8" name="MSIP_Label_2063cd7f-2d21-486a-9f29-9c1683fdd175_ContentBits">
    <vt:lpwstr>0</vt:lpwstr>
  </property>
  <property fmtid="{D5CDD505-2E9C-101B-9397-08002B2CF9AE}" pid="9" name="MSIP_Label_2063cd7f-2d21-486a-9f29-9c1683fdd175_Tag">
    <vt:lpwstr>10, 3, 0, 1</vt:lpwstr>
  </property>
  <property fmtid="{D5CDD505-2E9C-101B-9397-08002B2CF9AE}" pid="10" name="ContentTypeId">
    <vt:lpwstr>0x010100EFF427952D4E634383E9B8E9D938055A00D7BB4BEDAF37094D9B3594F50EFBED5C</vt:lpwstr>
  </property>
  <property fmtid="{D5CDD505-2E9C-101B-9397-08002B2CF9AE}" pid="11" name="_dlc_DocIdItemGuid">
    <vt:lpwstr>61ea4cc6-bba9-4a73-aeaa-8e2930d149bb</vt:lpwstr>
  </property>
  <property fmtid="{D5CDD505-2E9C-101B-9397-08002B2CF9AE}" pid="12" name="MediaServiceImageTags">
    <vt:lpwstr/>
  </property>
  <property fmtid="{D5CDD505-2E9C-101B-9397-08002B2CF9AE}" pid="13" name="WorkflowChangePath">
    <vt:lpwstr>ef7fc8b4-7c33-4705-baa0-d6248dac4727,2;ef7fc8b4-7c33-4705-baa0-d6248dac4727,2;ef7fc8b4-7c33-4705-baa0-d6248dac4727,2;</vt:lpwstr>
  </property>
</Properties>
</file>