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BBC9" w14:textId="77777777" w:rsidR="007C75FE" w:rsidRPr="00D306F4" w:rsidRDefault="007C75FE" w:rsidP="007C75FE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710E39" w14:textId="6F9022D9" w:rsidR="007C75FE" w:rsidRPr="00D306F4" w:rsidRDefault="007C75FE" w:rsidP="007C75FE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06F4">
        <w:rPr>
          <w:rFonts w:asciiTheme="minorHAnsi" w:hAnsiTheme="minorHAnsi" w:cstheme="minorHAnsi"/>
          <w:b/>
          <w:sz w:val="24"/>
          <w:szCs w:val="24"/>
        </w:rPr>
        <w:t xml:space="preserve">Dodatek č. </w:t>
      </w:r>
      <w:r>
        <w:rPr>
          <w:rFonts w:asciiTheme="minorHAnsi" w:hAnsiTheme="minorHAnsi" w:cstheme="minorHAnsi"/>
          <w:b/>
          <w:sz w:val="24"/>
          <w:szCs w:val="24"/>
        </w:rPr>
        <w:t>13</w:t>
      </w:r>
    </w:p>
    <w:p w14:paraId="3F3B7274" w14:textId="77777777" w:rsidR="007C75FE" w:rsidRPr="00D306F4" w:rsidRDefault="007C75FE" w:rsidP="007C75FE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06F4">
        <w:rPr>
          <w:rFonts w:asciiTheme="minorHAnsi" w:hAnsiTheme="minorHAnsi" w:cstheme="minorHAnsi"/>
          <w:b/>
          <w:sz w:val="24"/>
          <w:szCs w:val="24"/>
        </w:rPr>
        <w:t>ke smlouvě o nájmu nemovitosti, uzavřené mezi smluvními stranami</w:t>
      </w:r>
    </w:p>
    <w:p w14:paraId="66A2AC7F" w14:textId="77777777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C0749C" w14:textId="77777777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462A70" w14:textId="77777777" w:rsidR="007C75FE" w:rsidRPr="00D306F4" w:rsidRDefault="007C75FE" w:rsidP="007C75FE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19D6D325" w14:textId="77777777" w:rsidR="007C75FE" w:rsidRPr="00D306F4" w:rsidRDefault="007C75FE" w:rsidP="007C75F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306F4">
        <w:rPr>
          <w:rFonts w:asciiTheme="minorHAnsi" w:hAnsiTheme="minorHAnsi" w:cstheme="minorHAnsi"/>
          <w:b/>
          <w:sz w:val="24"/>
          <w:szCs w:val="24"/>
        </w:rPr>
        <w:t>Městská část Praha - Štěrboholy</w:t>
      </w:r>
    </w:p>
    <w:p w14:paraId="616EFEB7" w14:textId="77777777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se sídlem Ústřední 527/14, 102 00  Praha - Štěrboholy, </w:t>
      </w:r>
    </w:p>
    <w:p w14:paraId="7A2EAF3C" w14:textId="77777777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zastoupená panem Františkem  </w:t>
      </w:r>
      <w:proofErr w:type="spellStart"/>
      <w:r w:rsidRPr="00D306F4">
        <w:rPr>
          <w:rFonts w:asciiTheme="minorHAnsi" w:hAnsiTheme="minorHAnsi" w:cstheme="minorHAnsi"/>
          <w:sz w:val="22"/>
          <w:szCs w:val="22"/>
        </w:rPr>
        <w:t>Ševítem</w:t>
      </w:r>
      <w:proofErr w:type="spellEnd"/>
      <w:r w:rsidRPr="00D306F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D306F4">
        <w:rPr>
          <w:rFonts w:asciiTheme="minorHAnsi" w:hAnsiTheme="minorHAnsi" w:cstheme="minorHAnsi"/>
          <w:sz w:val="22"/>
          <w:szCs w:val="22"/>
        </w:rPr>
        <w:t>starostou městské části</w:t>
      </w:r>
    </w:p>
    <w:p w14:paraId="6C057B31" w14:textId="77777777" w:rsidR="007C75FE" w:rsidRPr="00D306F4" w:rsidRDefault="007C75FE" w:rsidP="007C75FE">
      <w:pPr>
        <w:pStyle w:val="Normln1"/>
        <w:ind w:left="1701" w:hanging="170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bankovní spojení: Česká spořitelna, a.s.</w:t>
      </w:r>
    </w:p>
    <w:p w14:paraId="2954044F" w14:textId="77777777" w:rsidR="007C75FE" w:rsidRPr="00D306F4" w:rsidRDefault="007C75FE" w:rsidP="007C75FE">
      <w:pPr>
        <w:pStyle w:val="Normln1"/>
        <w:ind w:left="1701" w:hanging="170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číslo účtu: 9021-2000718329/0800, VS: 205</w:t>
      </w:r>
    </w:p>
    <w:p w14:paraId="173607C5" w14:textId="77777777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IČ:  00231371</w:t>
      </w:r>
    </w:p>
    <w:p w14:paraId="0ED4C578" w14:textId="77777777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(dále jen pronajímatel)</w:t>
      </w:r>
    </w:p>
    <w:p w14:paraId="13A84937" w14:textId="77777777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0D746F" w14:textId="77777777" w:rsidR="007C75FE" w:rsidRPr="00D306F4" w:rsidRDefault="007C75FE" w:rsidP="007C75F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6F4">
        <w:rPr>
          <w:rFonts w:asciiTheme="minorHAnsi" w:hAnsiTheme="minorHAnsi" w:cstheme="minorHAnsi"/>
          <w:b/>
          <w:sz w:val="22"/>
          <w:szCs w:val="22"/>
        </w:rPr>
        <w:t>a</w:t>
      </w:r>
    </w:p>
    <w:p w14:paraId="31389BAB" w14:textId="77777777" w:rsidR="007C75FE" w:rsidRPr="00D306F4" w:rsidRDefault="007C75FE" w:rsidP="007C75F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B8C4B0" w14:textId="77777777" w:rsidR="007C75FE" w:rsidRPr="00D306F4" w:rsidRDefault="007C75FE" w:rsidP="007C75FE">
      <w:pPr>
        <w:pStyle w:val="Normln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306F4">
        <w:rPr>
          <w:rFonts w:asciiTheme="minorHAnsi" w:hAnsiTheme="minorHAnsi" w:cstheme="minorHAnsi"/>
          <w:b/>
          <w:color w:val="000000"/>
          <w:sz w:val="24"/>
          <w:szCs w:val="24"/>
        </w:rPr>
        <w:t>SK VIKTORIA Štěrboholy</w:t>
      </w:r>
    </w:p>
    <w:p w14:paraId="425E7E69" w14:textId="77777777" w:rsidR="007C75FE" w:rsidRPr="00D306F4" w:rsidRDefault="007C75FE" w:rsidP="007C75FE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se sídlem Výrobní 4, 102 00  Praha 10</w:t>
      </w:r>
    </w:p>
    <w:p w14:paraId="3E246041" w14:textId="77777777" w:rsidR="007C75FE" w:rsidRPr="00D306F4" w:rsidRDefault="007C75FE" w:rsidP="007C75FE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zastoupená předsedou SK  Karlem Horčíkem</w:t>
      </w:r>
    </w:p>
    <w:p w14:paraId="148D7CDA" w14:textId="77777777" w:rsidR="007C75FE" w:rsidRPr="00D306F4" w:rsidRDefault="007C75FE" w:rsidP="007C75FE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IČ: 67360998</w:t>
      </w:r>
    </w:p>
    <w:p w14:paraId="12FB6581" w14:textId="77777777" w:rsidR="007C75FE" w:rsidRPr="00D306F4" w:rsidRDefault="007C75FE" w:rsidP="007C75FE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bankovní spojení: Česká spořitelna, a.s., pobočka Praha 9</w:t>
      </w:r>
    </w:p>
    <w:p w14:paraId="5171C314" w14:textId="77777777" w:rsidR="007C75FE" w:rsidRPr="00D306F4" w:rsidRDefault="007C75FE" w:rsidP="007C75FE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číslo účtu: 247994369/0800</w:t>
      </w:r>
    </w:p>
    <w:p w14:paraId="1455BF78" w14:textId="77777777" w:rsidR="007C75FE" w:rsidRPr="00D306F4" w:rsidRDefault="007C75FE" w:rsidP="007C75FE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(dále jen „nájemce“)</w:t>
      </w:r>
    </w:p>
    <w:p w14:paraId="389F12F8" w14:textId="77777777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A78CA9" w14:textId="77777777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CBFDB2" w14:textId="77777777" w:rsidR="007C75FE" w:rsidRPr="00D306F4" w:rsidRDefault="007C75FE" w:rsidP="007C75F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6F4">
        <w:rPr>
          <w:rFonts w:asciiTheme="minorHAnsi" w:hAnsiTheme="minorHAnsi" w:cstheme="minorHAnsi"/>
          <w:b/>
          <w:sz w:val="22"/>
          <w:szCs w:val="22"/>
        </w:rPr>
        <w:t xml:space="preserve">Obě smluvní strany se dnešního dne dohodly na níže uvedené změně článku III., odst. 1.a) smlouvy o nájmu nemovitosti – kulturně společenského objektu čp. 289, </w:t>
      </w:r>
      <w:proofErr w:type="spellStart"/>
      <w:r w:rsidRPr="00D306F4">
        <w:rPr>
          <w:rFonts w:asciiTheme="minorHAnsi" w:hAnsiTheme="minorHAnsi" w:cstheme="minorHAnsi"/>
          <w:b/>
          <w:sz w:val="22"/>
          <w:szCs w:val="22"/>
        </w:rPr>
        <w:t>č.or</w:t>
      </w:r>
      <w:proofErr w:type="spellEnd"/>
      <w:r w:rsidRPr="00D306F4">
        <w:rPr>
          <w:rFonts w:asciiTheme="minorHAnsi" w:hAnsiTheme="minorHAnsi" w:cstheme="minorHAnsi"/>
          <w:b/>
          <w:sz w:val="22"/>
          <w:szCs w:val="22"/>
        </w:rPr>
        <w:t xml:space="preserve">. 26a) v ul. Ústřední ze dne 21.12.2007 : </w:t>
      </w:r>
    </w:p>
    <w:p w14:paraId="1BD06863" w14:textId="77777777" w:rsidR="007C75FE" w:rsidRPr="00D306F4" w:rsidRDefault="007C75FE" w:rsidP="007C75F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4165D3" w14:textId="5FB2E2CE" w:rsidR="007C75FE" w:rsidRPr="00D306F4" w:rsidRDefault="007C75FE" w:rsidP="007C75F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V souladu s </w:t>
      </w:r>
      <w:proofErr w:type="spellStart"/>
      <w:r w:rsidRPr="00D306F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306F4">
        <w:rPr>
          <w:rFonts w:asciiTheme="minorHAnsi" w:hAnsiTheme="minorHAnsi" w:cstheme="minorHAnsi"/>
          <w:sz w:val="22"/>
          <w:szCs w:val="22"/>
        </w:rPr>
        <w:t xml:space="preserve">. článku III, odst. 2 se nájemné za komerčně využívanou část nemovitosti zvyšuje o roční míru </w:t>
      </w:r>
      <w:r w:rsidRPr="00B67345">
        <w:rPr>
          <w:rFonts w:asciiTheme="minorHAnsi" w:hAnsiTheme="minorHAnsi" w:cstheme="minorHAnsi"/>
          <w:sz w:val="22"/>
          <w:szCs w:val="22"/>
        </w:rPr>
        <w:t>inflace o 39</w:t>
      </w:r>
      <w:r w:rsidR="00B67345" w:rsidRPr="00B67345">
        <w:rPr>
          <w:rFonts w:asciiTheme="minorHAnsi" w:hAnsiTheme="minorHAnsi" w:cstheme="minorHAnsi"/>
          <w:sz w:val="22"/>
          <w:szCs w:val="22"/>
        </w:rPr>
        <w:t>4</w:t>
      </w:r>
      <w:r w:rsidRPr="00B67345">
        <w:rPr>
          <w:rFonts w:asciiTheme="minorHAnsi" w:hAnsiTheme="minorHAnsi" w:cstheme="minorHAnsi"/>
          <w:sz w:val="22"/>
          <w:szCs w:val="22"/>
        </w:rPr>
        <w:t>,00 Kč. Měsíční nájemné činí tedy 1</w:t>
      </w:r>
      <w:r w:rsidR="00B67345" w:rsidRPr="00B67345">
        <w:rPr>
          <w:rFonts w:asciiTheme="minorHAnsi" w:hAnsiTheme="minorHAnsi" w:cstheme="minorHAnsi"/>
          <w:sz w:val="22"/>
          <w:szCs w:val="22"/>
        </w:rPr>
        <w:t>6</w:t>
      </w:r>
      <w:r w:rsidRPr="00B67345">
        <w:rPr>
          <w:rFonts w:asciiTheme="minorHAnsi" w:hAnsiTheme="minorHAnsi" w:cstheme="minorHAnsi"/>
          <w:sz w:val="22"/>
          <w:szCs w:val="22"/>
        </w:rPr>
        <w:t> </w:t>
      </w:r>
      <w:r w:rsidR="00B67345" w:rsidRPr="00B67345">
        <w:rPr>
          <w:rFonts w:asciiTheme="minorHAnsi" w:hAnsiTheme="minorHAnsi" w:cstheme="minorHAnsi"/>
          <w:sz w:val="22"/>
          <w:szCs w:val="22"/>
        </w:rPr>
        <w:t>135</w:t>
      </w:r>
      <w:r w:rsidRPr="00B67345">
        <w:rPr>
          <w:rFonts w:asciiTheme="minorHAnsi" w:hAnsiTheme="minorHAnsi" w:cstheme="minorHAnsi"/>
          <w:sz w:val="22"/>
          <w:szCs w:val="22"/>
        </w:rPr>
        <w:t xml:space="preserve">,00 Kč. </w:t>
      </w:r>
      <w:r w:rsidRPr="00D306F4">
        <w:rPr>
          <w:rFonts w:asciiTheme="minorHAnsi" w:hAnsiTheme="minorHAnsi" w:cstheme="minorHAnsi"/>
          <w:sz w:val="22"/>
          <w:szCs w:val="22"/>
        </w:rPr>
        <w:t>Takto zvýšené nájemné je nájemce povinen platit pronajímateli od 1.1.20</w:t>
      </w:r>
      <w:r>
        <w:rPr>
          <w:rFonts w:asciiTheme="minorHAnsi" w:hAnsiTheme="minorHAnsi" w:cstheme="minorHAnsi"/>
          <w:sz w:val="22"/>
          <w:szCs w:val="22"/>
        </w:rPr>
        <w:t>26</w:t>
      </w:r>
      <w:r w:rsidRPr="00D306F4">
        <w:rPr>
          <w:rFonts w:asciiTheme="minorHAnsi" w:hAnsiTheme="minorHAnsi" w:cstheme="minorHAnsi"/>
          <w:sz w:val="22"/>
          <w:szCs w:val="22"/>
        </w:rPr>
        <w:t>.</w:t>
      </w:r>
    </w:p>
    <w:p w14:paraId="58EC0A8B" w14:textId="77777777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5D6DDB" w14:textId="77777777" w:rsidR="007C75FE" w:rsidRPr="00D306F4" w:rsidRDefault="007C75FE" w:rsidP="007C75F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Ostatní ustanovení nájemní smlouvy se nemění a zůstávají nadále v platnosti. </w:t>
      </w:r>
    </w:p>
    <w:p w14:paraId="054C51F7" w14:textId="77777777" w:rsidR="007C75FE" w:rsidRPr="00D306F4" w:rsidRDefault="007C75FE" w:rsidP="007C75FE">
      <w:pPr>
        <w:rPr>
          <w:rFonts w:asciiTheme="minorHAnsi" w:hAnsiTheme="minorHAnsi" w:cstheme="minorHAnsi"/>
          <w:sz w:val="22"/>
          <w:szCs w:val="22"/>
        </w:rPr>
      </w:pPr>
    </w:p>
    <w:p w14:paraId="5BF11751" w14:textId="77777777" w:rsidR="007C75FE" w:rsidRPr="00D306F4" w:rsidRDefault="007C75FE" w:rsidP="007C75F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Smluvní strany prohlašují, že tento dodatek byl sepsán na základě jejich pravé a svobodné vůle, nikoli v tísni a za nápadně nevýhodných podmínek a na důkaz toho připojují své podpisy. </w:t>
      </w:r>
    </w:p>
    <w:p w14:paraId="4B186D2B" w14:textId="77777777" w:rsidR="007C75FE" w:rsidRPr="00D306F4" w:rsidRDefault="007C75FE" w:rsidP="007C75FE">
      <w:pPr>
        <w:rPr>
          <w:rFonts w:asciiTheme="minorHAnsi" w:hAnsiTheme="minorHAnsi" w:cstheme="minorHAnsi"/>
          <w:sz w:val="22"/>
          <w:szCs w:val="22"/>
        </w:rPr>
      </w:pPr>
    </w:p>
    <w:p w14:paraId="61E73B60" w14:textId="77777777" w:rsidR="00B0374C" w:rsidRDefault="007C75FE" w:rsidP="007C75F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Tento dodatek nabývá platnosti  dnem podpisu</w:t>
      </w:r>
      <w:r w:rsidR="0048216D">
        <w:rPr>
          <w:rFonts w:asciiTheme="minorHAnsi" w:hAnsiTheme="minorHAnsi" w:cstheme="minorHAnsi"/>
          <w:sz w:val="22"/>
          <w:szCs w:val="22"/>
        </w:rPr>
        <w:t xml:space="preserve"> a účinnosti zveřejněním v registru smluv</w:t>
      </w:r>
      <w:r w:rsidRPr="00D306F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DDC9D5" w14:textId="77777777" w:rsidR="00B0374C" w:rsidRPr="00B0374C" w:rsidRDefault="00B0374C" w:rsidP="00B0374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320F64C" w14:textId="31B2F837" w:rsidR="007C75FE" w:rsidRPr="00D306F4" w:rsidRDefault="007C75FE" w:rsidP="007C75F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Dodatek se vyhotovuje ve dvou stejnopisech s platností originálu</w:t>
      </w:r>
      <w:r w:rsidR="00B0374C">
        <w:rPr>
          <w:rFonts w:asciiTheme="minorHAnsi" w:hAnsiTheme="minorHAnsi" w:cstheme="minorHAnsi"/>
          <w:sz w:val="22"/>
          <w:szCs w:val="22"/>
        </w:rPr>
        <w:t>, z nichž každá</w:t>
      </w:r>
      <w:r w:rsidRPr="00D306F4">
        <w:rPr>
          <w:rFonts w:asciiTheme="minorHAnsi" w:hAnsiTheme="minorHAnsi" w:cstheme="minorHAnsi"/>
          <w:sz w:val="22"/>
          <w:szCs w:val="22"/>
        </w:rPr>
        <w:t xml:space="preserve"> ze smluvních stran obdrží po jednom vyhotovení. </w:t>
      </w:r>
    </w:p>
    <w:p w14:paraId="229575C3" w14:textId="77777777" w:rsidR="007C75FE" w:rsidRPr="00D306F4" w:rsidRDefault="007C75FE" w:rsidP="007C75FE">
      <w:pPr>
        <w:rPr>
          <w:rFonts w:asciiTheme="minorHAnsi" w:hAnsiTheme="minorHAnsi" w:cstheme="minorHAnsi"/>
          <w:sz w:val="22"/>
          <w:szCs w:val="22"/>
        </w:rPr>
      </w:pPr>
    </w:p>
    <w:p w14:paraId="5AD37D80" w14:textId="77777777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82892A" w14:textId="77777777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ab/>
      </w:r>
    </w:p>
    <w:p w14:paraId="70D4FF26" w14:textId="26D3BFB6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V Praze dne </w:t>
      </w:r>
      <w:r>
        <w:rPr>
          <w:rFonts w:asciiTheme="minorHAnsi" w:hAnsiTheme="minorHAnsi" w:cstheme="minorHAnsi"/>
          <w:sz w:val="22"/>
          <w:szCs w:val="22"/>
        </w:rPr>
        <w:t>27.1.2026</w:t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 xml:space="preserve">V Praze dne </w:t>
      </w:r>
      <w:r>
        <w:rPr>
          <w:rFonts w:asciiTheme="minorHAnsi" w:hAnsiTheme="minorHAnsi" w:cstheme="minorHAnsi"/>
          <w:sz w:val="22"/>
          <w:szCs w:val="22"/>
        </w:rPr>
        <w:t>27.1.2026</w:t>
      </w:r>
    </w:p>
    <w:p w14:paraId="364D4E6A" w14:textId="77777777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C60ADA" w14:textId="77777777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9B3EF0" w14:textId="77777777" w:rsidR="007C75FE" w:rsidRPr="00D306F4" w:rsidRDefault="007C75FE" w:rsidP="007C75FE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44CA4CB0" w14:textId="77777777" w:rsidR="007C75FE" w:rsidRPr="00D306F4" w:rsidRDefault="007C75FE" w:rsidP="007C75F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pronajímatel</w:t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  <w:t xml:space="preserve">      nájemce</w:t>
      </w:r>
    </w:p>
    <w:p w14:paraId="1FECCB10" w14:textId="77777777" w:rsidR="007C75FE" w:rsidRPr="00D306F4" w:rsidRDefault="007C75FE" w:rsidP="007C75FE">
      <w:pPr>
        <w:rPr>
          <w:rFonts w:asciiTheme="minorHAnsi" w:hAnsiTheme="minorHAnsi" w:cstheme="minorHAnsi"/>
          <w:sz w:val="22"/>
          <w:szCs w:val="22"/>
        </w:rPr>
      </w:pPr>
    </w:p>
    <w:p w14:paraId="5A36F775" w14:textId="77777777" w:rsidR="007C75FE" w:rsidRPr="00D306F4" w:rsidRDefault="007C75FE" w:rsidP="007C75FE">
      <w:pPr>
        <w:rPr>
          <w:rFonts w:asciiTheme="minorHAnsi" w:hAnsiTheme="minorHAnsi" w:cstheme="minorHAnsi"/>
          <w:sz w:val="22"/>
          <w:szCs w:val="22"/>
        </w:rPr>
      </w:pPr>
    </w:p>
    <w:p w14:paraId="2C4F26DD" w14:textId="77777777" w:rsidR="00A011FE" w:rsidRDefault="00A011FE"/>
    <w:sectPr w:rsidR="00A011FE" w:rsidSect="007C75FE">
      <w:footerReference w:type="even" r:id="rId7"/>
      <w:footerReference w:type="default" r:id="rId8"/>
      <w:pgSz w:w="11907" w:h="16840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F8B7" w14:textId="77777777" w:rsidR="007E0B00" w:rsidRDefault="007E0B00">
      <w:r>
        <w:separator/>
      </w:r>
    </w:p>
  </w:endnote>
  <w:endnote w:type="continuationSeparator" w:id="0">
    <w:p w14:paraId="4A4E039E" w14:textId="77777777" w:rsidR="007E0B00" w:rsidRDefault="007E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A29D" w14:textId="77777777" w:rsidR="007C75FE" w:rsidRDefault="007C75FE" w:rsidP="00216C11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1B714298" w14:textId="77777777" w:rsidR="007C75FE" w:rsidRDefault="007C75FE" w:rsidP="00000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C17D" w14:textId="77777777" w:rsidR="007C75FE" w:rsidRDefault="007C75FE" w:rsidP="000006C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2FAC" w14:textId="77777777" w:rsidR="007E0B00" w:rsidRDefault="007E0B00">
      <w:r>
        <w:separator/>
      </w:r>
    </w:p>
  </w:footnote>
  <w:footnote w:type="continuationSeparator" w:id="0">
    <w:p w14:paraId="4B1BB18C" w14:textId="77777777" w:rsidR="007E0B00" w:rsidRDefault="007E0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D7E99"/>
    <w:multiLevelType w:val="hybridMultilevel"/>
    <w:tmpl w:val="2E26E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1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FE"/>
    <w:rsid w:val="001D70B3"/>
    <w:rsid w:val="003E5706"/>
    <w:rsid w:val="0048216D"/>
    <w:rsid w:val="007C75FE"/>
    <w:rsid w:val="007E0B00"/>
    <w:rsid w:val="00A011FE"/>
    <w:rsid w:val="00B0374C"/>
    <w:rsid w:val="00B67345"/>
    <w:rsid w:val="00EA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235F"/>
  <w15:chartTrackingRefBased/>
  <w15:docId w15:val="{F7C93228-6106-4250-A335-C25BC801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5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C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7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7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75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75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75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75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7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7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7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75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75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75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75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75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75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7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7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7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75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75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75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7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75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75FE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7C75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5F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7C75FE"/>
  </w:style>
  <w:style w:type="paragraph" w:customStyle="1" w:styleId="Normln1">
    <w:name w:val="Normální1"/>
    <w:basedOn w:val="Normln"/>
    <w:rsid w:val="007C75FE"/>
    <w:pPr>
      <w:widowControl w:val="0"/>
    </w:pPr>
    <w:rPr>
      <w:noProof/>
    </w:rPr>
  </w:style>
  <w:style w:type="paragraph" w:styleId="Bezmezer">
    <w:name w:val="No Spacing"/>
    <w:uiPriority w:val="1"/>
    <w:qFormat/>
    <w:rsid w:val="007C75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246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4</cp:revision>
  <cp:lastPrinted>2026-01-27T07:18:00Z</cp:lastPrinted>
  <dcterms:created xsi:type="dcterms:W3CDTF">2026-01-26T15:14:00Z</dcterms:created>
  <dcterms:modified xsi:type="dcterms:W3CDTF">2026-01-27T08:07:00Z</dcterms:modified>
</cp:coreProperties>
</file>