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112F864C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4B37D2">
        <w:rPr>
          <w:rFonts w:cstheme="minorHAnsi"/>
        </w:rPr>
        <w:t xml:space="preserve">Ing. Jakubem </w:t>
      </w:r>
      <w:proofErr w:type="spellStart"/>
      <w:r w:rsidR="004B37D2">
        <w:rPr>
          <w:rFonts w:cstheme="minorHAnsi"/>
        </w:rPr>
        <w:t>Kleindienstem</w:t>
      </w:r>
      <w:proofErr w:type="spellEnd"/>
      <w:r w:rsidR="004B37D2">
        <w:rPr>
          <w:rFonts w:cstheme="minorHAnsi"/>
        </w:rPr>
        <w:t>,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36371DF5" w14:textId="24508132" w:rsidR="00EC05F6" w:rsidRPr="003057E4" w:rsidRDefault="006263A6" w:rsidP="003057E4">
      <w:pPr>
        <w:pStyle w:val="Nadpis2"/>
        <w:keepNext w:val="0"/>
        <w:keepLines w:val="0"/>
        <w:rPr>
          <w:b/>
          <w:bCs/>
        </w:rPr>
      </w:pPr>
      <w:r w:rsidRPr="003057E4">
        <w:rPr>
          <w:b/>
          <w:bCs/>
        </w:rPr>
        <w:t>FRONIUS Česká republika s.r.o.</w:t>
      </w:r>
    </w:p>
    <w:p w14:paraId="6F6171D4" w14:textId="49C86C73" w:rsidR="003057E4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3057E4" w:rsidRPr="003057E4">
        <w:rPr>
          <w:rFonts w:cstheme="minorHAnsi"/>
        </w:rPr>
        <w:t xml:space="preserve">Tovární 170, </w:t>
      </w:r>
      <w:proofErr w:type="spellStart"/>
      <w:r w:rsidR="003057E4" w:rsidRPr="003057E4">
        <w:rPr>
          <w:rFonts w:cstheme="minorHAnsi"/>
        </w:rPr>
        <w:t>Domoradice</w:t>
      </w:r>
      <w:proofErr w:type="spellEnd"/>
      <w:r w:rsidR="003057E4" w:rsidRPr="003057E4">
        <w:rPr>
          <w:rFonts w:cstheme="minorHAnsi"/>
        </w:rPr>
        <w:t xml:space="preserve">, 381 01 Český Krumlov </w:t>
      </w:r>
    </w:p>
    <w:p w14:paraId="74AAA884" w14:textId="3A45B6DB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6263A6" w:rsidRPr="006263A6">
        <w:rPr>
          <w:rFonts w:cstheme="minorHAnsi"/>
        </w:rPr>
        <w:t>Bc. Martinem Medunou</w:t>
      </w:r>
      <w:r w:rsidR="00274223">
        <w:rPr>
          <w:rFonts w:cstheme="minorHAnsi"/>
        </w:rPr>
        <w:t>, na základě plné moci</w:t>
      </w:r>
    </w:p>
    <w:p w14:paraId="520FD254" w14:textId="383DC8AF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6263A6" w:rsidRPr="006263A6">
        <w:rPr>
          <w:rFonts w:cstheme="minorHAnsi"/>
        </w:rPr>
        <w:t>15887022</w:t>
      </w:r>
    </w:p>
    <w:p w14:paraId="4404BC74" w14:textId="14E6C595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6263A6" w:rsidRPr="006263A6">
        <w:rPr>
          <w:rFonts w:cstheme="minorHAnsi"/>
        </w:rPr>
        <w:t>CZ15887022</w:t>
      </w:r>
    </w:p>
    <w:p w14:paraId="5E574B1C" w14:textId="31814FFE" w:rsidR="00AE34FB" w:rsidRPr="009C3F4E" w:rsidRDefault="00AE34FB" w:rsidP="002804B0">
      <w:pPr>
        <w:spacing w:line="276" w:lineRule="auto"/>
        <w:ind w:firstLine="576"/>
      </w:pPr>
      <w:r>
        <w:t xml:space="preserve">vedený </w:t>
      </w:r>
      <w:r w:rsidR="006263A6" w:rsidRPr="006263A6">
        <w:t xml:space="preserve">u Krajského soudu v Českých Budějovicích, </w:t>
      </w:r>
      <w:proofErr w:type="spellStart"/>
      <w:r w:rsidR="006263A6" w:rsidRPr="006263A6">
        <w:t>sp</w:t>
      </w:r>
      <w:proofErr w:type="spellEnd"/>
      <w:r w:rsidR="006263A6" w:rsidRPr="006263A6">
        <w:t>. zn. C 3553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673FC77B" w:rsidR="00165EE9" w:rsidRDefault="00165EE9" w:rsidP="002804B0">
      <w:pPr>
        <w:spacing w:after="360"/>
      </w:pPr>
      <w:r>
        <w:t xml:space="preserve">uzavírají </w:t>
      </w:r>
      <w:r w:rsidRPr="00C70A6A">
        <w:t>na základě výsledku výběrového řízení k plnění veřejné zakázky s názvem</w:t>
      </w:r>
      <w:r w:rsidRPr="004B37D2">
        <w:t xml:space="preserve"> </w:t>
      </w:r>
      <w:r w:rsidRPr="00C70A6A">
        <w:t>„</w:t>
      </w:r>
      <w:r w:rsidR="009D7F24" w:rsidRPr="00C70A6A">
        <w:rPr>
          <w:rFonts w:cstheme="minorHAnsi"/>
          <w:b/>
          <w:bCs/>
          <w:kern w:val="0"/>
          <w14:ligatures w14:val="none"/>
        </w:rPr>
        <w:t>Nákup virtuálního svařovacího simulátoru</w:t>
      </w:r>
      <w:r w:rsidRPr="00C70A6A">
        <w:rPr>
          <w:rFonts w:cstheme="minorHAnsi"/>
          <w:kern w:val="0"/>
          <w14:ligatures w14:val="none"/>
        </w:rPr>
        <w:t>“</w:t>
      </w:r>
      <w:r>
        <w:rPr>
          <w:rFonts w:cstheme="minorHAnsi"/>
          <w:kern w:val="0"/>
          <w14:ligatures w14:val="none"/>
        </w:rPr>
        <w:t xml:space="preserve"> </w:t>
      </w:r>
      <w:r w:rsidR="00FB6375">
        <w:rPr>
          <w:rFonts w:cstheme="minorHAnsi"/>
          <w:kern w:val="0"/>
          <w14:ligatures w14:val="none"/>
        </w:rPr>
        <w:t>S</w:t>
      </w:r>
      <w:r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2BF41E69" w:rsidR="008E1C71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047E7C" w:rsidRPr="00C70A6A">
        <w:rPr>
          <w:bCs/>
        </w:rPr>
        <w:t>virtuální svařovací simulátor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C70A6A">
        <w:t xml:space="preserve">Součástí závazku </w:t>
      </w:r>
      <w:r w:rsidR="002924CB" w:rsidRPr="00C70A6A">
        <w:t>Prodávají</w:t>
      </w:r>
      <w:r w:rsidRPr="00C70A6A">
        <w:t xml:space="preserve">cího je rovněž doprava </w:t>
      </w:r>
      <w:r w:rsidR="00C33EE0" w:rsidRPr="00C70A6A">
        <w:t>Zboží</w:t>
      </w:r>
      <w:r w:rsidRPr="00C70A6A">
        <w:t xml:space="preserve"> </w:t>
      </w:r>
      <w:r w:rsidR="00F033D3" w:rsidRPr="00C70A6A">
        <w:t>Kupujíc</w:t>
      </w:r>
      <w:r w:rsidRPr="00C70A6A">
        <w:t xml:space="preserve">ímu do místa plnění dle čl. </w:t>
      </w:r>
      <w:r w:rsidR="00754727" w:rsidRPr="00C70A6A">
        <w:t>3</w:t>
      </w:r>
      <w:r w:rsidRPr="00C70A6A">
        <w:t xml:space="preserve"> </w:t>
      </w:r>
      <w:r w:rsidR="008D5D82" w:rsidRPr="00C70A6A">
        <w:t>Smlouv</w:t>
      </w:r>
      <w:r w:rsidRPr="00C70A6A">
        <w:t xml:space="preserve">y, jeho instalace, uvedení do provozu a </w:t>
      </w:r>
      <w:r w:rsidR="007C1885" w:rsidRPr="00C70A6A">
        <w:t xml:space="preserve">zaškolení obsluhy u Kupujícího </w:t>
      </w:r>
      <w:r w:rsidR="007C1885" w:rsidRPr="005D2AFA">
        <w:t>v</w:t>
      </w:r>
      <w:r w:rsidR="007C1885">
        <w:t xml:space="preserve"> počtu </w:t>
      </w:r>
      <w:r w:rsidR="005D2AFA">
        <w:t>šesti</w:t>
      </w:r>
      <w:r w:rsidR="007C1885">
        <w:t xml:space="preserve"> zaměstnanců v minimálním rozsahu 16 hodin</w:t>
      </w:r>
      <w:r w:rsidR="00E31AE6" w:rsidRPr="00C70A6A">
        <w:t xml:space="preserve">, </w:t>
      </w:r>
      <w:r w:rsidR="002E464E" w:rsidRPr="00C70A6A">
        <w:t xml:space="preserve">a dále také </w:t>
      </w:r>
      <w:r w:rsidR="007022C0" w:rsidRPr="00C70A6A">
        <w:t>zajištění uživatelské podpory</w:t>
      </w:r>
      <w:r w:rsidR="00E30A0C">
        <w:t xml:space="preserve"> </w:t>
      </w:r>
      <w:r w:rsidR="00E31AE6" w:rsidRPr="00C70A6A">
        <w:rPr>
          <w:rFonts w:ascii="Calibri" w:hAnsi="Calibri" w:cs="Calibri"/>
          <w:szCs w:val="22"/>
        </w:rPr>
        <w:t>(dále jen „</w:t>
      </w:r>
      <w:r w:rsidR="00E31AE6" w:rsidRPr="00C70A6A">
        <w:rPr>
          <w:rFonts w:ascii="Calibri" w:hAnsi="Calibri" w:cs="Calibri"/>
          <w:b/>
          <w:bCs/>
          <w:szCs w:val="22"/>
        </w:rPr>
        <w:t>Související služby</w:t>
      </w:r>
      <w:r w:rsidR="00E31AE6" w:rsidRPr="00C70A6A">
        <w:rPr>
          <w:rFonts w:ascii="Calibri" w:hAnsi="Calibri" w:cs="Calibri"/>
          <w:szCs w:val="22"/>
        </w:rPr>
        <w:t>“)</w:t>
      </w:r>
      <w:r w:rsidR="001871E7" w:rsidRPr="00C70A6A">
        <w:rPr>
          <w:rFonts w:ascii="Calibri" w:hAnsi="Calibri" w:cs="Calibri"/>
          <w:szCs w:val="22"/>
        </w:rPr>
        <w:t>, blíže specifikované Smlouvou</w:t>
      </w:r>
      <w:r w:rsidRPr="00C70A6A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02462594" w:rsidR="008E1C71" w:rsidRPr="00FE137B" w:rsidRDefault="008E1C71" w:rsidP="002804B0">
      <w:pPr>
        <w:pStyle w:val="Nadpis2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>
        <w:t>Kupujíc</w:t>
      </w:r>
      <w:r w:rsidRPr="00237F1B">
        <w:t>ímu</w:t>
      </w:r>
      <w:r w:rsidRPr="00C70A6A">
        <w:t xml:space="preserve"> ve lhůtě do </w:t>
      </w:r>
      <w:r w:rsidR="00110DA8" w:rsidRPr="00C70A6A">
        <w:rPr>
          <w:rFonts w:cstheme="minorHAnsi"/>
        </w:rPr>
        <w:t>90</w:t>
      </w:r>
      <w:r w:rsidR="00110DA8" w:rsidRPr="00FE137B">
        <w:rPr>
          <w:rFonts w:cstheme="minorHAnsi"/>
        </w:rPr>
        <w:t xml:space="preserve"> dní</w:t>
      </w:r>
      <w:r w:rsidRPr="00FE137B">
        <w:t xml:space="preserve"> </w:t>
      </w:r>
      <w:r w:rsidRPr="00C70A6A">
        <w:t xml:space="preserve">od </w:t>
      </w:r>
      <w:r w:rsidR="00BC271A" w:rsidRPr="00C70A6A">
        <w:t xml:space="preserve">nabytí účinnosti </w:t>
      </w:r>
      <w:r w:rsidR="008D5D82" w:rsidRPr="00C70A6A">
        <w:t>Smlouv</w:t>
      </w:r>
      <w:r w:rsidRPr="00C70A6A">
        <w:t>y</w:t>
      </w:r>
      <w:r w:rsidRPr="00FE137B">
        <w:t>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77504F31" w:rsidR="00E03E01" w:rsidRPr="00E03E01" w:rsidRDefault="008E1C71" w:rsidP="006076EF">
      <w:pPr>
        <w:pStyle w:val="Nadpis2"/>
        <w:keepNext w:val="0"/>
        <w:keepLines w:val="0"/>
      </w:pPr>
      <w:r w:rsidRPr="00237F1B">
        <w:t xml:space="preserve">Místem plnění je </w:t>
      </w:r>
      <w:r w:rsidR="002A6C6E">
        <w:rPr>
          <w:rFonts w:cstheme="minorHAnsi"/>
        </w:rPr>
        <w:t xml:space="preserve">Katedra Materiálu a strojírenské technologie, </w:t>
      </w:r>
      <w:r w:rsidR="006238CD">
        <w:rPr>
          <w:rFonts w:cstheme="minorHAnsi"/>
        </w:rPr>
        <w:t>budova Technické fakulty nacházející se v univerzitním areálu Kupujícího</w:t>
      </w:r>
      <w:r w:rsidR="002A6C6E">
        <w:rPr>
          <w:rFonts w:cstheme="minorHAnsi"/>
        </w:rPr>
        <w:t>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431541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</w:t>
      </w:r>
      <w:r w:rsidRPr="00431541">
        <w:t>uvedených</w:t>
      </w:r>
      <w:r w:rsidR="00DA1EBD" w:rsidRPr="00431541">
        <w:t>,</w:t>
      </w:r>
      <w:r w:rsidRPr="00431541">
        <w:t xml:space="preserve"> je stanovena dohodou </w:t>
      </w:r>
      <w:r w:rsidR="006F6BEB" w:rsidRPr="00431541">
        <w:t>Smluvní</w:t>
      </w:r>
      <w:r w:rsidRPr="00431541">
        <w:t>ch stran.</w:t>
      </w:r>
    </w:p>
    <w:p w14:paraId="79748789" w14:textId="530340F0" w:rsidR="008E1C71" w:rsidRPr="00431541" w:rsidRDefault="008E1C71" w:rsidP="006076EF">
      <w:pPr>
        <w:pStyle w:val="Nadpis2"/>
        <w:keepNext w:val="0"/>
        <w:keepLines w:val="0"/>
      </w:pPr>
      <w:r w:rsidRPr="00431541">
        <w:t xml:space="preserve">Kupující se zavazuje uhradit </w:t>
      </w:r>
      <w:r w:rsidR="002924CB" w:rsidRPr="00431541">
        <w:t>Prodávají</w:t>
      </w:r>
      <w:r w:rsidRPr="00431541">
        <w:t xml:space="preserve">címu za </w:t>
      </w:r>
      <w:r w:rsidR="00C33EE0" w:rsidRPr="00431541">
        <w:t>Zboží</w:t>
      </w:r>
      <w:r w:rsidRPr="00431541">
        <w:t xml:space="preserve"> </w:t>
      </w:r>
      <w:r w:rsidR="00E02B49" w:rsidRPr="00431541">
        <w:t xml:space="preserve">a </w:t>
      </w:r>
      <w:r w:rsidR="00CD7597" w:rsidRPr="00431541">
        <w:t>S</w:t>
      </w:r>
      <w:r w:rsidR="00E02B49" w:rsidRPr="00431541">
        <w:t>ouvisející služby</w:t>
      </w:r>
      <w:r w:rsidR="007A5631" w:rsidRPr="00431541">
        <w:t xml:space="preserve"> </w:t>
      </w:r>
      <w:r w:rsidRPr="00431541">
        <w:t xml:space="preserve">sjednanou kupní cenu ve výši </w:t>
      </w:r>
      <w:r w:rsidR="003F3DF8" w:rsidRPr="003F3DF8">
        <w:rPr>
          <w:rFonts w:cstheme="minorHAnsi"/>
        </w:rPr>
        <w:t>468</w:t>
      </w:r>
      <w:r w:rsidR="003F3DF8">
        <w:rPr>
          <w:rFonts w:cstheme="minorHAnsi"/>
        </w:rPr>
        <w:t xml:space="preserve"> </w:t>
      </w:r>
      <w:r w:rsidR="003F3DF8" w:rsidRPr="003F3DF8">
        <w:rPr>
          <w:rFonts w:cstheme="minorHAnsi"/>
        </w:rPr>
        <w:t>996,70</w:t>
      </w:r>
      <w:r w:rsidRPr="00431541">
        <w:t xml:space="preserve"> Kč bez DPH</w:t>
      </w:r>
      <w:r w:rsidR="004B796B" w:rsidRPr="00431541">
        <w:t xml:space="preserve"> (dále jen „</w:t>
      </w:r>
      <w:r w:rsidR="004B796B" w:rsidRPr="00431541">
        <w:rPr>
          <w:b/>
          <w:bCs/>
        </w:rPr>
        <w:t>Kupní cena</w:t>
      </w:r>
      <w:r w:rsidR="004B796B" w:rsidRPr="00431541">
        <w:t>“)</w:t>
      </w:r>
      <w:r w:rsidRPr="00431541">
        <w:t>.</w:t>
      </w:r>
      <w:r w:rsidR="008662A3" w:rsidRPr="00431541">
        <w:t xml:space="preserve"> </w:t>
      </w:r>
      <w:r w:rsidRPr="00431541">
        <w:t xml:space="preserve">Ke </w:t>
      </w:r>
      <w:r w:rsidR="008D53D3" w:rsidRPr="00431541">
        <w:t>K</w:t>
      </w:r>
      <w:r w:rsidRPr="00431541">
        <w:t>upní ceně bude připočtena DPH dle platných právních předpisů.</w:t>
      </w:r>
      <w:r w:rsidR="52868E23" w:rsidRPr="00431541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 w:rsidRPr="00431541">
        <w:t>uvedených v</w:t>
      </w:r>
      <w:r w:rsidR="009C10F7" w:rsidRPr="00431541">
        <w:t>e</w:t>
      </w:r>
      <w:r w:rsidR="008C125A" w:rsidRPr="00431541">
        <w:t xml:space="preserve"> Smlouvě </w:t>
      </w:r>
      <w:r w:rsidR="52868E23" w:rsidRPr="00431541">
        <w:rPr>
          <w:rFonts w:ascii="Calibri" w:eastAsia="Calibri" w:hAnsi="Calibri" w:cs="Calibri"/>
          <w:szCs w:val="22"/>
        </w:rPr>
        <w:t>se nepřihlíží.</w:t>
      </w:r>
    </w:p>
    <w:p w14:paraId="3CCF091C" w14:textId="4263D2C4" w:rsidR="00803A83" w:rsidRPr="00431541" w:rsidRDefault="008E1C71" w:rsidP="00ED58DF">
      <w:pPr>
        <w:pStyle w:val="Nadpis2"/>
        <w:keepNext w:val="0"/>
        <w:keepLines w:val="0"/>
        <w:rPr>
          <w:rFonts w:cstheme="minorHAnsi"/>
          <w:szCs w:val="22"/>
        </w:rPr>
      </w:pPr>
      <w:r w:rsidRPr="00431541">
        <w:t xml:space="preserve">Kupní cena je sjednána jako nejvýše přípustná, včetně všech poplatků a veškerých dalších nákladů spojených s plněním předmětu </w:t>
      </w:r>
      <w:r w:rsidR="008D5D82" w:rsidRPr="00431541">
        <w:t>Smlouv</w:t>
      </w:r>
      <w:r w:rsidRPr="00431541">
        <w:t>y</w:t>
      </w:r>
      <w:r w:rsidR="006076EF" w:rsidRPr="00431541">
        <w:t xml:space="preserve"> včetně Souvisejících služeb</w:t>
      </w:r>
      <w:r w:rsidR="00257F1C" w:rsidRPr="00431541">
        <w:t xml:space="preserve">, pokud není </w:t>
      </w:r>
      <w:r w:rsidR="00185C4F" w:rsidRPr="00431541">
        <w:t>v</w:t>
      </w:r>
      <w:r w:rsidR="009C10F7" w:rsidRPr="00431541">
        <w:t>e</w:t>
      </w:r>
      <w:r w:rsidR="00185C4F" w:rsidRPr="00431541">
        <w:t xml:space="preserve"> Smlouvě uvedeno </w:t>
      </w:r>
      <w:r w:rsidR="007A5631" w:rsidRPr="00431541">
        <w:t>jinak.</w:t>
      </w:r>
      <w:r w:rsidRPr="00431541"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431541">
        <w:rPr>
          <w:rFonts w:cstheme="minorHAnsi"/>
        </w:rPr>
        <w:t xml:space="preserve"> </w:t>
      </w:r>
    </w:p>
    <w:p w14:paraId="127D5A36" w14:textId="5A5E3DC9" w:rsidR="0038478D" w:rsidRPr="00431541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31541">
        <w:rPr>
          <w:rFonts w:cstheme="minorHAnsi"/>
          <w:szCs w:val="22"/>
        </w:rPr>
        <w:t xml:space="preserve">Prodávající podpisem </w:t>
      </w:r>
      <w:r w:rsidR="008C62D7" w:rsidRPr="00431541">
        <w:rPr>
          <w:rFonts w:cstheme="minorHAnsi"/>
          <w:szCs w:val="22"/>
        </w:rPr>
        <w:t>S</w:t>
      </w:r>
      <w:r w:rsidRPr="00431541">
        <w:rPr>
          <w:rFonts w:cstheme="minorHAnsi"/>
          <w:szCs w:val="22"/>
        </w:rPr>
        <w:t>mlouvy prohlašuje, že je plně seznámen s rozsahem a povahou předmětu plnění</w:t>
      </w:r>
      <w:r w:rsidR="00792D6E" w:rsidRPr="00431541">
        <w:rPr>
          <w:rFonts w:cstheme="minorHAnsi"/>
          <w:szCs w:val="22"/>
        </w:rPr>
        <w:t>,</w:t>
      </w:r>
      <w:r w:rsidRPr="00431541">
        <w:rPr>
          <w:rFonts w:cstheme="minorHAnsi"/>
          <w:szCs w:val="22"/>
        </w:rPr>
        <w:t xml:space="preserve"> a že správně vyhodnotil a ocenil veškeré </w:t>
      </w:r>
      <w:r w:rsidR="00203087" w:rsidRPr="00431541">
        <w:rPr>
          <w:rFonts w:cstheme="minorHAnsi"/>
          <w:szCs w:val="22"/>
        </w:rPr>
        <w:t>S</w:t>
      </w:r>
      <w:r w:rsidRPr="00431541">
        <w:rPr>
          <w:rFonts w:cstheme="minorHAnsi"/>
          <w:szCs w:val="22"/>
        </w:rPr>
        <w:t>ouvisející služby a práce, jejichž provedení je pro řádné splnění závazku vyplývajícího z</w:t>
      </w:r>
      <w:r w:rsidR="0097256E" w:rsidRPr="00431541">
        <w:rPr>
          <w:rFonts w:cstheme="minorHAnsi"/>
          <w:szCs w:val="22"/>
        </w:rPr>
        <w:t>e</w:t>
      </w:r>
      <w:r w:rsidRPr="00431541">
        <w:rPr>
          <w:rFonts w:cstheme="minorHAnsi"/>
          <w:szCs w:val="22"/>
        </w:rPr>
        <w:t xml:space="preserve"> </w:t>
      </w:r>
      <w:r w:rsidR="008C62D7" w:rsidRPr="00431541">
        <w:rPr>
          <w:rFonts w:cstheme="minorHAnsi"/>
          <w:szCs w:val="22"/>
        </w:rPr>
        <w:t>S</w:t>
      </w:r>
      <w:r w:rsidRPr="00431541">
        <w:rPr>
          <w:rFonts w:cstheme="minorHAnsi"/>
          <w:szCs w:val="22"/>
        </w:rPr>
        <w:t xml:space="preserve">mlouvy nezbytné, a že při stanovení </w:t>
      </w:r>
      <w:r w:rsidR="006F51AC" w:rsidRPr="00431541">
        <w:rPr>
          <w:rFonts w:cstheme="minorHAnsi"/>
          <w:szCs w:val="22"/>
        </w:rPr>
        <w:t>K</w:t>
      </w:r>
      <w:r w:rsidRPr="00431541">
        <w:rPr>
          <w:rFonts w:cstheme="minorHAnsi"/>
          <w:szCs w:val="22"/>
        </w:rPr>
        <w:t>upní ceny:</w:t>
      </w:r>
    </w:p>
    <w:p w14:paraId="6DFA7FCA" w14:textId="2F55E67E" w:rsidR="0038478D" w:rsidRPr="00431541" w:rsidRDefault="0038478D" w:rsidP="00937788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0" w:name="bookmark38"/>
      <w:bookmarkEnd w:id="0"/>
      <w:r w:rsidRPr="00431541">
        <w:rPr>
          <w:sz w:val="22"/>
          <w:szCs w:val="22"/>
        </w:rPr>
        <w:t xml:space="preserve">řádně zjistil předmět plnění </w:t>
      </w:r>
      <w:r w:rsidR="00163F1A" w:rsidRPr="00431541">
        <w:rPr>
          <w:sz w:val="22"/>
          <w:szCs w:val="22"/>
        </w:rPr>
        <w:t>S</w:t>
      </w:r>
      <w:r w:rsidRPr="00431541">
        <w:rPr>
          <w:sz w:val="22"/>
          <w:szCs w:val="22"/>
        </w:rPr>
        <w:t>mlouvy,</w:t>
      </w:r>
    </w:p>
    <w:p w14:paraId="48FAB488" w14:textId="77777777" w:rsidR="001C0686" w:rsidRPr="00716B84" w:rsidRDefault="0038478D" w:rsidP="00937788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1" w:name="bookmark39"/>
      <w:bookmarkEnd w:id="1"/>
      <w:r w:rsidRPr="00431541">
        <w:rPr>
          <w:sz w:val="22"/>
          <w:szCs w:val="22"/>
        </w:rPr>
        <w:t>prověřil</w:t>
      </w:r>
      <w:r w:rsidRPr="00716B84">
        <w:rPr>
          <w:sz w:val="22"/>
          <w:szCs w:val="22"/>
        </w:rPr>
        <w:t xml:space="preserve">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937788">
      <w:pPr>
        <w:pStyle w:val="Nadpis3"/>
        <w:numPr>
          <w:ilvl w:val="2"/>
          <w:numId w:val="6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1BBF5B63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A518DE">
        <w:t xml:space="preserve"> a po zaškolení zaměstnanců Kupujícího dle odst. 2.1 Smlouvy</w:t>
      </w:r>
      <w:r w:rsidR="008E1C71">
        <w:t>.</w:t>
      </w:r>
    </w:p>
    <w:p w14:paraId="112E6611" w14:textId="2D1E0BAD" w:rsidR="008E1C71" w:rsidRPr="009F7765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</w:t>
      </w:r>
      <w:r w:rsidR="008E1C71" w:rsidRPr="009F7765">
        <w:t xml:space="preserve">počíná běžet znovu od opětovného doručení náležitě doplněné či opravené faktury </w:t>
      </w:r>
      <w:r w:rsidR="00F033D3" w:rsidRPr="009F7765">
        <w:t>Kupujíc</w:t>
      </w:r>
      <w:r w:rsidR="008E1C71" w:rsidRPr="009F7765">
        <w:t>ímu.</w:t>
      </w:r>
      <w:r w:rsidR="00BF04C4" w:rsidRPr="009F7765">
        <w:t xml:space="preserve"> </w:t>
      </w:r>
      <w:r w:rsidR="00170213" w:rsidRPr="00C70A6A">
        <w:t xml:space="preserve">Daňový doklad </w:t>
      </w:r>
      <w:r w:rsidR="00161985" w:rsidRPr="00C70A6A">
        <w:t>–</w:t>
      </w:r>
      <w:r w:rsidR="00170213" w:rsidRPr="00C70A6A">
        <w:t xml:space="preserve"> faktura</w:t>
      </w:r>
      <w:r w:rsidR="00161985" w:rsidRPr="00C70A6A">
        <w:t xml:space="preserve"> musí dále obsahovat označení projektu, z</w:t>
      </w:r>
      <w:r w:rsidR="00A73E90" w:rsidRPr="00C70A6A">
        <w:t> </w:t>
      </w:r>
      <w:r w:rsidR="00161985" w:rsidRPr="00C70A6A">
        <w:t>něhož</w:t>
      </w:r>
      <w:r w:rsidR="00A73E90" w:rsidRPr="00C70A6A">
        <w:t xml:space="preserve"> j</w:t>
      </w:r>
      <w:r w:rsidR="00F47029" w:rsidRPr="00C70A6A">
        <w:t>e</w:t>
      </w:r>
      <w:r w:rsidR="00A73E90" w:rsidRPr="00C70A6A">
        <w:t xml:space="preserve"> Zboží a Související služby</w:t>
      </w:r>
      <w:r w:rsidR="007C49DC" w:rsidRPr="00C70A6A">
        <w:t xml:space="preserve"> financovány</w:t>
      </w:r>
      <w:r w:rsidR="00984098" w:rsidRPr="00C70A6A">
        <w:t>. Pro potřeby plnění Smlouvy se jedná o projekt s</w:t>
      </w:r>
      <w:r w:rsidR="002C3FAE" w:rsidRPr="00C70A6A">
        <w:t> </w:t>
      </w:r>
      <w:r w:rsidR="00984098" w:rsidRPr="00C70A6A">
        <w:t>názvem</w:t>
      </w:r>
      <w:r w:rsidR="002C3FAE" w:rsidRPr="00C70A6A">
        <w:t>: „</w:t>
      </w:r>
      <w:r w:rsidR="00C778FC" w:rsidRPr="00C70A6A">
        <w:rPr>
          <w:b/>
          <w:bCs/>
        </w:rPr>
        <w:t>Zkvalitnění prostor, přístrojového vybavení pro výuku a strategického software na ČZU v Praze</w:t>
      </w:r>
      <w:r w:rsidR="002C3FAE" w:rsidRPr="00C70A6A">
        <w:rPr>
          <w:b/>
          <w:bCs/>
        </w:rPr>
        <w:t>“</w:t>
      </w:r>
      <w:r w:rsidR="00C778FC" w:rsidRPr="00C70A6A">
        <w:rPr>
          <w:b/>
          <w:bCs/>
        </w:rPr>
        <w:t xml:space="preserve">, </w:t>
      </w:r>
      <w:proofErr w:type="spellStart"/>
      <w:r w:rsidR="00156BF8" w:rsidRPr="00C70A6A">
        <w:rPr>
          <w:b/>
          <w:bCs/>
        </w:rPr>
        <w:t>reg</w:t>
      </w:r>
      <w:proofErr w:type="spellEnd"/>
      <w:r w:rsidR="00156BF8" w:rsidRPr="00C70A6A">
        <w:rPr>
          <w:b/>
          <w:bCs/>
        </w:rPr>
        <w:t>. číslo: CZ.02.02.01/00/23_023/0009070</w:t>
      </w:r>
      <w:r w:rsidR="002C3FAE" w:rsidRPr="00C70A6A">
        <w:t>.</w:t>
      </w:r>
    </w:p>
    <w:p w14:paraId="3C0E5D63" w14:textId="0F767BA8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9F7765">
        <w:lastRenderedPageBreak/>
        <w:t xml:space="preserve">Splatnost faktury je 30 dnů ode dne jejího prokazatelného doručení </w:t>
      </w:r>
      <w:r w:rsidR="00F033D3" w:rsidRPr="009F7765">
        <w:t>Kupujíc</w:t>
      </w:r>
      <w:r w:rsidRPr="009F7765">
        <w:t xml:space="preserve">ímu. </w:t>
      </w:r>
      <w:r w:rsidRPr="00C70A6A">
        <w:t>Fakturu je</w:t>
      </w:r>
      <w:r w:rsidRPr="009F7765">
        <w:rPr>
          <w:shd w:val="clear" w:color="auto" w:fill="FFFF00"/>
        </w:rPr>
        <w:t xml:space="preserve"> </w:t>
      </w:r>
      <w:r w:rsidR="002924CB" w:rsidRPr="009F7765">
        <w:t>Prodávají</w:t>
      </w:r>
      <w:r w:rsidRPr="00C70A6A">
        <w:t>cí povinen doručit na adresu: Česká zemědělská univerzita v Praze, Ekonomický odbor, Kamýcká 129, PSČ 165 00, Praha – Suchdol</w:t>
      </w:r>
      <w:r w:rsidR="0080683B" w:rsidRPr="00C70A6A">
        <w:t xml:space="preserve"> nebo v elektronické podobě na e</w:t>
      </w:r>
      <w:r w:rsidR="007C7E8C" w:rsidRPr="00C70A6A">
        <w:t>-</w:t>
      </w:r>
      <w:r w:rsidR="0080683B" w:rsidRPr="00C70A6A">
        <w:t>mail</w:t>
      </w:r>
      <w:r w:rsidR="0080683B" w:rsidRPr="009F7765">
        <w:t xml:space="preserve"> </w:t>
      </w:r>
      <w:r w:rsidR="00AB30FD">
        <w:rPr>
          <w:rFonts w:cstheme="minorHAnsi"/>
        </w:rPr>
        <w:t>XXXXX</w:t>
      </w:r>
      <w:r w:rsidRPr="009F7765">
        <w:rPr>
          <w:snapToGrid w:val="0"/>
        </w:rPr>
        <w:t xml:space="preserve">. Jiné doručení nebude považováno za řádné s tím, že </w:t>
      </w:r>
      <w:r w:rsidR="00F033D3" w:rsidRPr="009F7765">
        <w:t>Kupujíc</w:t>
      </w:r>
      <w:r w:rsidRPr="009F7765">
        <w:rPr>
          <w:snapToGrid w:val="0"/>
        </w:rPr>
        <w:t>ímu</w:t>
      </w:r>
      <w:r w:rsidRPr="00237F1B">
        <w:rPr>
          <w:snapToGrid w:val="0"/>
        </w:rPr>
        <w:t xml:space="preserve">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BB5451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</w:t>
      </w:r>
      <w:r w:rsidR="00495C74" w:rsidRPr="00BB5451">
        <w:t xml:space="preserve">plnění </w:t>
      </w:r>
      <w:r w:rsidRPr="00BB5451">
        <w:t xml:space="preserve">a ověření funkčnosti </w:t>
      </w:r>
      <w:r w:rsidR="00C33EE0" w:rsidRPr="00BB5451">
        <w:t>Zboží</w:t>
      </w:r>
      <w:r w:rsidRPr="00BB5451">
        <w:t>.</w:t>
      </w:r>
    </w:p>
    <w:p w14:paraId="23E46100" w14:textId="61873CBB" w:rsidR="00E901C6" w:rsidRPr="00BB5451" w:rsidRDefault="008E1C71" w:rsidP="006076EF">
      <w:pPr>
        <w:pStyle w:val="Nadpis2"/>
        <w:keepNext w:val="0"/>
        <w:keepLines w:val="0"/>
        <w:ind w:left="578" w:hanging="578"/>
      </w:pPr>
      <w:r w:rsidRPr="00BB5451">
        <w:t xml:space="preserve">Kupující nabývá vlastnické </w:t>
      </w:r>
      <w:r w:rsidR="00E22766" w:rsidRPr="00BB5451">
        <w:t xml:space="preserve">právo </w:t>
      </w:r>
      <w:r w:rsidRPr="00BB5451">
        <w:t xml:space="preserve">ke </w:t>
      </w:r>
      <w:r w:rsidR="00C33EE0" w:rsidRPr="00BB5451">
        <w:t>Zboží</w:t>
      </w:r>
      <w:r w:rsidRPr="00BB5451">
        <w:t xml:space="preserve"> </w:t>
      </w:r>
      <w:r w:rsidR="00E901C6" w:rsidRPr="00BB5451">
        <w:t>a ke všem jeho součástem a příslušenství</w:t>
      </w:r>
      <w:r w:rsidR="00B4727B" w:rsidRPr="00BB5451">
        <w:t xml:space="preserve"> </w:t>
      </w:r>
      <w:r w:rsidR="0024085B" w:rsidRPr="00BB5451">
        <w:t>až splněním všech s dodávkou spjatých nároků prodávajícího vůči kupujícímu, tj. např. zaplacení kupní ceny, úroků z prodlení, smluvní pokuty, náhrady škody.</w:t>
      </w:r>
      <w:r w:rsidRPr="00BB5451">
        <w:t xml:space="preserve"> </w:t>
      </w:r>
      <w:r w:rsidR="0024085B" w:rsidRPr="00BB5451">
        <w:t>Kupující není oprávněn zboží pod vlastnickou výhradou dále prodávat. Stejným okamžikem přechází na Kupujícího také nebezpečí škody na Zboží.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0540CC38" w14:textId="5EAD443A" w:rsidR="008E1C71" w:rsidRPr="00C70A6A" w:rsidRDefault="008E1C71" w:rsidP="006076EF">
      <w:pPr>
        <w:pStyle w:val="Nadpis2"/>
        <w:keepNext w:val="0"/>
        <w:keepLines w:val="0"/>
      </w:pPr>
      <w:r w:rsidRPr="00C70A6A">
        <w:t xml:space="preserve">Prodávající musí být schopen prokázat </w:t>
      </w:r>
      <w:r w:rsidR="00F033D3" w:rsidRPr="00C70A6A">
        <w:t>Kupujíc</w:t>
      </w:r>
      <w:r w:rsidRPr="00C70A6A">
        <w:t xml:space="preserve">ímu, že řádným způsobem uzavřel platnou dohodu o podpoře s výrobcem </w:t>
      </w:r>
      <w:r w:rsidR="00C33EE0" w:rsidRPr="00C70A6A">
        <w:t>Zboží</w:t>
      </w:r>
      <w:r w:rsidRPr="00C70A6A">
        <w:t xml:space="preserve"> tak, aby v případě závady </w:t>
      </w:r>
      <w:r w:rsidR="00C33EE0" w:rsidRPr="00C70A6A">
        <w:t>Zboží</w:t>
      </w:r>
      <w:r w:rsidRPr="00C70A6A">
        <w:t xml:space="preserve">, kterou </w:t>
      </w:r>
      <w:r w:rsidR="002924CB" w:rsidRPr="00C70A6A">
        <w:t>Prodávají</w:t>
      </w:r>
      <w:r w:rsidRPr="00C70A6A">
        <w:t xml:space="preserve">cí není schopen vyřešit sám, bylo možné vyřešit závadu přímo s výrobcem </w:t>
      </w:r>
      <w:r w:rsidR="00C33EE0" w:rsidRPr="00C70A6A">
        <w:t>Zboží</w:t>
      </w:r>
      <w:r w:rsidRPr="00C70A6A">
        <w:t xml:space="preserve">. Zároveň je </w:t>
      </w:r>
      <w:r w:rsidR="002924CB" w:rsidRPr="00C70A6A">
        <w:t>Prodávají</w:t>
      </w:r>
      <w:r w:rsidRPr="00C70A6A">
        <w:t xml:space="preserve">cí povinen zajistit po celou dobu trvání záruky přístup k dokumentaci výrobce </w:t>
      </w:r>
      <w:r w:rsidR="00C33EE0" w:rsidRPr="00C70A6A">
        <w:t>Zboží</w:t>
      </w:r>
      <w:r w:rsidRPr="00C70A6A">
        <w:t xml:space="preserve"> a znalostní databázi, kterou výrobce v rámci své podpory poskytuje (včetně dokumentace v českém jazyce, je-li k dispozici).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438B4699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AB30FD">
        <w:rPr>
          <w:rFonts w:cstheme="minorHAnsi"/>
        </w:rPr>
        <w:t>XXXXX</w:t>
      </w:r>
    </w:p>
    <w:p w14:paraId="3023F66D" w14:textId="413FFFFA" w:rsidR="008E1C71" w:rsidRPr="00237F1B" w:rsidRDefault="008E1C71" w:rsidP="00AB30FD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AB30FD">
        <w:rPr>
          <w:rFonts w:cstheme="minorHAnsi"/>
        </w:rPr>
        <w:t>XXXXX</w:t>
      </w:r>
    </w:p>
    <w:p w14:paraId="6EB18950" w14:textId="3025A830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6263A6" w:rsidRPr="006263A6">
        <w:rPr>
          <w:rFonts w:cstheme="minorHAnsi"/>
        </w:rPr>
        <w:t>+420</w:t>
      </w:r>
      <w:r w:rsidR="006263A6">
        <w:rPr>
          <w:rFonts w:cstheme="minorHAnsi"/>
        </w:rPr>
        <w:t> </w:t>
      </w:r>
      <w:r w:rsidR="00AB30FD">
        <w:rPr>
          <w:rFonts w:cstheme="minorHAnsi"/>
        </w:rPr>
        <w:t>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5A7A99BB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AB30FD">
        <w:rPr>
          <w:rFonts w:cstheme="minorHAnsi"/>
        </w:rPr>
        <w:t>XXXXX</w:t>
      </w:r>
      <w:r w:rsidR="00E50198">
        <w:rPr>
          <w:rFonts w:cstheme="minorHAnsi"/>
        </w:rPr>
        <w:t>.</w:t>
      </w:r>
    </w:p>
    <w:p w14:paraId="54122381" w14:textId="5AF64A2F" w:rsidR="008E1C71" w:rsidRPr="00237F1B" w:rsidRDefault="008E1C71" w:rsidP="00AB30FD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AB30FD">
        <w:rPr>
          <w:rFonts w:cstheme="minorHAnsi"/>
        </w:rPr>
        <w:t>XXXXX</w:t>
      </w:r>
    </w:p>
    <w:p w14:paraId="56E8FBBB" w14:textId="5C416BFC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71345E">
        <w:rPr>
          <w:rFonts w:cstheme="minorHAnsi"/>
        </w:rPr>
        <w:t>+420</w:t>
      </w:r>
      <w:r w:rsidR="00417ABC">
        <w:rPr>
          <w:rFonts w:cstheme="minorHAnsi"/>
        </w:rPr>
        <w:t> </w:t>
      </w:r>
      <w:r w:rsidR="00AB30FD">
        <w:rPr>
          <w:rFonts w:cstheme="minorHAnsi"/>
        </w:rPr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5C7C6198" w14:textId="44C5D473" w:rsidR="007142BA" w:rsidRPr="007142BA" w:rsidRDefault="00C62D86" w:rsidP="00AB30FD">
      <w:pPr>
        <w:ind w:left="576"/>
      </w:pPr>
      <w:bookmarkStart w:id="3" w:name="_Hlk197956667"/>
      <w:r w:rsidRPr="00C70A6A">
        <w:rPr>
          <w:rFonts w:eastAsiaTheme="majorEastAsia" w:cstheme="majorBidi"/>
          <w:szCs w:val="26"/>
        </w:rPr>
        <w:t>Prodávající</w:t>
      </w:r>
      <w:r w:rsidR="007142BA" w:rsidRPr="00C70A6A">
        <w:rPr>
          <w:rFonts w:eastAsiaTheme="majorEastAsia" w:cstheme="majorBidi"/>
          <w:szCs w:val="26"/>
        </w:rPr>
        <w:t xml:space="preserve"> je povinen se </w:t>
      </w:r>
      <w:r w:rsidRPr="00C70A6A">
        <w:rPr>
          <w:rFonts w:eastAsiaTheme="majorEastAsia" w:cstheme="majorBidi"/>
          <w:szCs w:val="26"/>
        </w:rPr>
        <w:t>při dodání Zboží</w:t>
      </w:r>
      <w:r w:rsidR="007142BA" w:rsidRPr="00C70A6A">
        <w:rPr>
          <w:rFonts w:eastAsiaTheme="majorEastAsia" w:cstheme="majorBidi"/>
          <w:szCs w:val="26"/>
        </w:rPr>
        <w:t xml:space="preserve"> řídit zásadami významně nepoškozovat (dále jen „DNSH“) a je povinen poskytnout </w:t>
      </w:r>
      <w:r w:rsidRPr="00C70A6A">
        <w:rPr>
          <w:rFonts w:eastAsiaTheme="majorEastAsia" w:cstheme="majorBidi"/>
          <w:szCs w:val="26"/>
        </w:rPr>
        <w:t>Kupujícímu</w:t>
      </w:r>
      <w:r w:rsidR="007142BA" w:rsidRPr="00C70A6A">
        <w:rPr>
          <w:rFonts w:eastAsiaTheme="majorEastAsia" w:cstheme="majorBidi"/>
          <w:szCs w:val="26"/>
        </w:rPr>
        <w:t xml:space="preserve"> plnou součinnost včetně doložení všech dokumentů, certifikátů nebo jiných obdobných relevantních dokladů k přípravě závěrečného protokolu k</w:t>
      </w:r>
      <w:r w:rsidR="002064A0" w:rsidRPr="00C70A6A">
        <w:rPr>
          <w:rFonts w:eastAsiaTheme="majorEastAsia" w:cstheme="majorBidi"/>
          <w:szCs w:val="26"/>
        </w:rPr>
        <w:t> </w:t>
      </w:r>
      <w:r w:rsidR="007142BA" w:rsidRPr="00C70A6A">
        <w:rPr>
          <w:rFonts w:eastAsiaTheme="majorEastAsia" w:cstheme="majorBidi"/>
          <w:szCs w:val="26"/>
        </w:rPr>
        <w:t>DNSH</w:t>
      </w:r>
      <w:r w:rsidR="002064A0" w:rsidRPr="00C70A6A">
        <w:rPr>
          <w:rFonts w:eastAsiaTheme="majorEastAsia" w:cstheme="majorBidi"/>
          <w:szCs w:val="26"/>
        </w:rPr>
        <w:t>.</w:t>
      </w:r>
      <w:bookmarkEnd w:id="3"/>
    </w:p>
    <w:p w14:paraId="3CD647EB" w14:textId="71265002" w:rsidR="00062354" w:rsidRPr="002064A0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4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 xml:space="preserve">ákona o střetu zájmů (člen vlády nebo vedoucí jiného </w:t>
      </w:r>
      <w:r w:rsidR="00062354" w:rsidRPr="005B403C">
        <w:rPr>
          <w:rFonts w:ascii="Calibri" w:hAnsi="Calibri"/>
        </w:rPr>
        <w:lastRenderedPageBreak/>
        <w:t>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výši </w:t>
      </w:r>
      <w:r w:rsidR="00062354" w:rsidRPr="00C70A6A">
        <w:rPr>
          <w:rFonts w:ascii="Calibri" w:hAnsi="Calibri"/>
        </w:rPr>
        <w:t xml:space="preserve">25 % </w:t>
      </w:r>
      <w:r w:rsidR="00E063BD" w:rsidRPr="00C70A6A">
        <w:rPr>
          <w:rFonts w:ascii="Calibri" w:hAnsi="Calibri"/>
        </w:rPr>
        <w:t xml:space="preserve">Kupní </w:t>
      </w:r>
      <w:r w:rsidR="00062354" w:rsidRPr="00C70A6A">
        <w:rPr>
          <w:rFonts w:ascii="Calibri" w:hAnsi="Calibri"/>
        </w:rPr>
        <w:t>ceny.</w:t>
      </w:r>
      <w:r w:rsidR="00062354" w:rsidRPr="002064A0">
        <w:rPr>
          <w:rFonts w:ascii="Calibri" w:hAnsi="Calibri"/>
        </w:rPr>
        <w:t xml:space="preserve"> Úhradou smluvní pokuty zůstávají nedotčena práva </w:t>
      </w:r>
      <w:r w:rsidR="007A0166" w:rsidRPr="002064A0">
        <w:rPr>
          <w:rFonts w:ascii="Calibri" w:hAnsi="Calibri"/>
        </w:rPr>
        <w:t>Kupujícího</w:t>
      </w:r>
      <w:r w:rsidR="00062354" w:rsidRPr="002064A0">
        <w:rPr>
          <w:rFonts w:ascii="Calibri" w:hAnsi="Calibri"/>
        </w:rPr>
        <w:t xml:space="preserve"> na náhradu škody v plné výši</w:t>
      </w:r>
      <w:r w:rsidR="007104C3" w:rsidRPr="002064A0">
        <w:rPr>
          <w:rFonts w:cstheme="minorHAnsi"/>
          <w:kern w:val="0"/>
          <w14:ligatures w14:val="none"/>
        </w:rPr>
        <w:t xml:space="preserve"> a právo Kupujícího </w:t>
      </w:r>
      <w:r w:rsidR="007104C3" w:rsidRPr="002064A0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 w:rsidRPr="002064A0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2064A0">
        <w:rPr>
          <w:rFonts w:ascii="Calibri" w:hAnsi="Calibri"/>
        </w:rPr>
        <w:t>.</w:t>
      </w:r>
    </w:p>
    <w:p w14:paraId="0391D732" w14:textId="0CFB02C0" w:rsidR="00062354" w:rsidRPr="002064A0" w:rsidRDefault="007A0166" w:rsidP="006076EF">
      <w:pPr>
        <w:pStyle w:val="Nadpis2"/>
        <w:keepNext w:val="0"/>
        <w:keepLines w:val="0"/>
        <w:rPr>
          <w:rFonts w:ascii="Calibri" w:hAnsi="Calibri"/>
        </w:rPr>
      </w:pPr>
      <w:r w:rsidRPr="002064A0">
        <w:rPr>
          <w:rFonts w:ascii="Calibri" w:hAnsi="Calibri"/>
        </w:rPr>
        <w:t xml:space="preserve">Prodávající </w:t>
      </w:r>
      <w:r w:rsidR="00062354" w:rsidRPr="002064A0">
        <w:rPr>
          <w:rFonts w:ascii="Calibri" w:hAnsi="Calibri"/>
        </w:rPr>
        <w:t>podpisem Smlouvy potvrzuje a prohlašuje, pro potřeby naplňování požadavků na ochranu finančních zájmů EU ve smyslu čl. 22 Nařízení Evropského parlamentu a Rady (EU) 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2064A0">
        <w:rPr>
          <w:rFonts w:ascii="Calibri" w:hAnsi="Calibri"/>
        </w:rPr>
        <w:t>e Kupujícímu</w:t>
      </w:r>
      <w:r w:rsidR="00062354" w:rsidRPr="002064A0">
        <w:rPr>
          <w:rFonts w:ascii="Calibri" w:hAnsi="Calibri"/>
        </w:rPr>
        <w:t xml:space="preserve"> a jeho zaměstnancům a u dotčených subjektů, které jsou </w:t>
      </w:r>
      <w:r w:rsidR="00125E5C" w:rsidRPr="002064A0">
        <w:rPr>
          <w:rFonts w:ascii="Calibri" w:hAnsi="Calibri"/>
        </w:rPr>
        <w:t xml:space="preserve">Prodávajícímu </w:t>
      </w:r>
      <w:r w:rsidR="00062354" w:rsidRPr="002064A0">
        <w:rPr>
          <w:rFonts w:ascii="Calibri" w:hAnsi="Calibri"/>
        </w:rPr>
        <w:t xml:space="preserve">ke dni podpisu Smlouvy známy. </w:t>
      </w:r>
      <w:r w:rsidR="00125E5C" w:rsidRPr="002064A0">
        <w:rPr>
          <w:rFonts w:ascii="Calibri" w:hAnsi="Calibri"/>
        </w:rPr>
        <w:t xml:space="preserve">Prodávající </w:t>
      </w:r>
      <w:r w:rsidR="00062354" w:rsidRPr="002064A0">
        <w:rPr>
          <w:rFonts w:ascii="Calibri" w:hAnsi="Calibri"/>
        </w:rPr>
        <w:t xml:space="preserve">se zavazuje bezodkladně písemně informovat </w:t>
      </w:r>
      <w:r w:rsidR="00125E5C" w:rsidRPr="002064A0">
        <w:rPr>
          <w:rFonts w:ascii="Calibri" w:hAnsi="Calibri"/>
        </w:rPr>
        <w:t>Kupujícího</w:t>
      </w:r>
      <w:r w:rsidR="00062354" w:rsidRPr="002064A0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2064A0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</w:t>
      </w:r>
      <w:r w:rsidR="002D1B48" w:rsidRPr="00C70A6A">
        <w:rPr>
          <w:rFonts w:ascii="Calibri" w:hAnsi="Calibri"/>
        </w:rPr>
        <w:t xml:space="preserve">25 % </w:t>
      </w:r>
      <w:r w:rsidR="006F38E7" w:rsidRPr="00C70A6A">
        <w:rPr>
          <w:rFonts w:ascii="Calibri" w:hAnsi="Calibri"/>
        </w:rPr>
        <w:t xml:space="preserve">Kupní </w:t>
      </w:r>
      <w:r w:rsidR="002D1B48" w:rsidRPr="00C70A6A">
        <w:rPr>
          <w:rFonts w:ascii="Calibri" w:hAnsi="Calibri"/>
        </w:rPr>
        <w:t>ceny.</w:t>
      </w:r>
      <w:r w:rsidR="002D1B48" w:rsidRPr="002064A0">
        <w:rPr>
          <w:rFonts w:ascii="Calibri" w:hAnsi="Calibri"/>
        </w:rPr>
        <w:t xml:space="preserve"> Úhradou smluvní pokuty zůstávají nedotčena práva Kupujícího na náhradu škody v plné výši</w:t>
      </w:r>
      <w:r w:rsidR="007104C3" w:rsidRPr="002064A0">
        <w:rPr>
          <w:rFonts w:ascii="Calibri" w:hAnsi="Calibri"/>
        </w:rPr>
        <w:t xml:space="preserve"> </w:t>
      </w:r>
      <w:r w:rsidR="007104C3" w:rsidRPr="002064A0">
        <w:rPr>
          <w:rFonts w:cstheme="minorHAnsi"/>
          <w:kern w:val="0"/>
          <w14:ligatures w14:val="none"/>
        </w:rPr>
        <w:t xml:space="preserve">a právo Kupujícího </w:t>
      </w:r>
      <w:r w:rsidR="007104C3" w:rsidRPr="002064A0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 w:rsidRPr="002064A0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2064A0">
        <w:rPr>
          <w:rFonts w:ascii="Calibri" w:hAnsi="Calibri"/>
        </w:rPr>
        <w:t>.</w:t>
      </w:r>
    </w:p>
    <w:p w14:paraId="0CF93DF5" w14:textId="3C95518A" w:rsidR="00062354" w:rsidRPr="002064A0" w:rsidRDefault="00690216" w:rsidP="006076EF">
      <w:pPr>
        <w:pStyle w:val="Nadpis2"/>
        <w:keepNext w:val="0"/>
        <w:keepLines w:val="0"/>
        <w:rPr>
          <w:rFonts w:ascii="Calibri" w:hAnsi="Calibri"/>
        </w:rPr>
      </w:pPr>
      <w:r w:rsidRPr="002064A0">
        <w:rPr>
          <w:rFonts w:ascii="Calibri" w:hAnsi="Calibri"/>
        </w:rPr>
        <w:t xml:space="preserve">Prodávající </w:t>
      </w:r>
      <w:r w:rsidR="00062354" w:rsidRPr="002064A0">
        <w:rPr>
          <w:rFonts w:ascii="Calibri" w:hAnsi="Calibri"/>
          <w:color w:val="000000"/>
        </w:rPr>
        <w:t>podpisem Smlouvy prohlašuje, že je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2064A0">
        <w:rPr>
          <w:rFonts w:ascii="Calibri" w:hAnsi="Calibri"/>
          <w:b/>
          <w:bCs/>
          <w:color w:val="000000"/>
        </w:rPr>
        <w:t>AML zákon</w:t>
      </w:r>
      <w:r w:rsidR="00062354" w:rsidRPr="002064A0">
        <w:rPr>
          <w:rFonts w:ascii="Calibri" w:hAnsi="Calibri"/>
          <w:color w:val="000000"/>
        </w:rPr>
        <w:t xml:space="preserve">“) a potvrzuje, že není politicky exponovanou osobu ve smyslu § 4 odst. 5 AML zákona, a že vůči němu Česká republika neuplatňuje mezinárodní sankce podle zákona č. 69/2006 Sb., o provádění mezinárodních sankcí, ve znění pozdějších předpisů. </w:t>
      </w:r>
      <w:r w:rsidRPr="002064A0">
        <w:rPr>
          <w:rFonts w:ascii="Calibri" w:hAnsi="Calibri"/>
        </w:rPr>
        <w:t xml:space="preserve">Prodávající </w:t>
      </w:r>
      <w:r w:rsidR="00062354" w:rsidRPr="002064A0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 w:rsidRPr="002064A0">
        <w:rPr>
          <w:rFonts w:ascii="Calibri" w:hAnsi="Calibri"/>
        </w:rPr>
        <w:t xml:space="preserve">Prodávající </w:t>
      </w:r>
      <w:r w:rsidR="00062354" w:rsidRPr="002064A0">
        <w:rPr>
          <w:rFonts w:ascii="Calibri" w:hAnsi="Calibri"/>
          <w:color w:val="000000"/>
        </w:rPr>
        <w:t xml:space="preserve">se zavazuje bezodkladně písemně informovat </w:t>
      </w:r>
      <w:r w:rsidRPr="002064A0">
        <w:rPr>
          <w:rFonts w:ascii="Calibri" w:hAnsi="Calibri"/>
          <w:color w:val="000000"/>
        </w:rPr>
        <w:t>Kupujícího</w:t>
      </w:r>
      <w:r w:rsidR="00062354" w:rsidRPr="002064A0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2064A0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</w:t>
      </w:r>
      <w:r w:rsidR="008D5156" w:rsidRPr="00C70A6A">
        <w:rPr>
          <w:rFonts w:ascii="Calibri" w:hAnsi="Calibri"/>
        </w:rPr>
        <w:t xml:space="preserve">25 % </w:t>
      </w:r>
      <w:r w:rsidR="00BF209C" w:rsidRPr="00C70A6A">
        <w:rPr>
          <w:rFonts w:ascii="Calibri" w:hAnsi="Calibri"/>
        </w:rPr>
        <w:t xml:space="preserve">Kupní </w:t>
      </w:r>
      <w:r w:rsidR="008D5156" w:rsidRPr="00C70A6A">
        <w:rPr>
          <w:rFonts w:ascii="Calibri" w:hAnsi="Calibri"/>
        </w:rPr>
        <w:t>ceny.</w:t>
      </w:r>
      <w:r w:rsidR="008D5156" w:rsidRPr="002064A0">
        <w:rPr>
          <w:rFonts w:ascii="Calibri" w:hAnsi="Calibri"/>
        </w:rPr>
        <w:t xml:space="preserve"> Úhradou smluvní pokuty zůstávají nedotčena práva Kupujícího na náhradu škody v plné výši</w:t>
      </w:r>
      <w:r w:rsidR="00C25A5B" w:rsidRPr="002064A0">
        <w:rPr>
          <w:rFonts w:cstheme="minorHAnsi"/>
          <w:kern w:val="0"/>
          <w14:ligatures w14:val="none"/>
        </w:rPr>
        <w:t xml:space="preserve"> a právo Kupujícího </w:t>
      </w:r>
      <w:r w:rsidR="00C25A5B" w:rsidRPr="002064A0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 w:rsidRPr="002064A0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2064A0">
        <w:rPr>
          <w:rFonts w:ascii="Calibri" w:hAnsi="Calibri"/>
          <w:color w:val="000000"/>
        </w:rPr>
        <w:t>.</w:t>
      </w:r>
    </w:p>
    <w:p w14:paraId="50CA9A99" w14:textId="4765EAEE" w:rsidR="00062354" w:rsidRPr="002064A0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2064A0">
        <w:rPr>
          <w:rFonts w:ascii="Calibri" w:hAnsi="Calibri"/>
        </w:rPr>
        <w:t xml:space="preserve">Prodávající </w:t>
      </w:r>
      <w:r w:rsidR="00062354" w:rsidRPr="002064A0">
        <w:rPr>
          <w:rFonts w:ascii="Calibri" w:hAnsi="Calibri"/>
          <w:color w:val="000000"/>
        </w:rPr>
        <w:t>podpisem Smlouvy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2064A0" w:rsidRDefault="00062354" w:rsidP="00937788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2064A0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2064A0" w:rsidRDefault="00062354" w:rsidP="00937788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2064A0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2064A0" w:rsidRDefault="00062354" w:rsidP="00937788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2064A0">
        <w:rPr>
          <w:rFonts w:ascii="Calibri" w:hAnsi="Calibri"/>
          <w:color w:val="000000"/>
        </w:rPr>
        <w:lastRenderedPageBreak/>
        <w:t>dodavatelem jednajícím jménem nebo na pokyn některého ze subjektů uvedených v písmenu a) nebo b).</w:t>
      </w:r>
    </w:p>
    <w:p w14:paraId="664D423B" w14:textId="55858828" w:rsidR="00062354" w:rsidRPr="00320EBA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2064A0">
        <w:rPr>
          <w:rFonts w:ascii="Calibri" w:hAnsi="Calibri"/>
        </w:rPr>
        <w:t xml:space="preserve">Prodávající </w:t>
      </w:r>
      <w:r w:rsidR="00062354" w:rsidRPr="002064A0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2064A0">
        <w:rPr>
          <w:rFonts w:ascii="Calibri" w:hAnsi="Calibri"/>
          <w:color w:val="000000"/>
        </w:rPr>
        <w:t>ii</w:t>
      </w:r>
      <w:proofErr w:type="spellEnd"/>
      <w:r w:rsidR="00062354" w:rsidRPr="002064A0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 w:rsidRPr="002064A0">
        <w:rPr>
          <w:rFonts w:ascii="Calibri" w:hAnsi="Calibri"/>
        </w:rPr>
        <w:t xml:space="preserve">Prodávající </w:t>
      </w:r>
      <w:r w:rsidR="00062354" w:rsidRPr="002064A0">
        <w:rPr>
          <w:rFonts w:ascii="Calibri" w:hAnsi="Calibri"/>
          <w:color w:val="000000"/>
        </w:rPr>
        <w:t xml:space="preserve">se zavazuje bezodkladně písemně informovat </w:t>
      </w:r>
      <w:r w:rsidRPr="002064A0">
        <w:rPr>
          <w:rFonts w:ascii="Calibri" w:hAnsi="Calibri"/>
          <w:color w:val="000000"/>
        </w:rPr>
        <w:t>Kupujícího</w:t>
      </w:r>
      <w:r w:rsidR="00062354" w:rsidRPr="002064A0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2064A0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</w:t>
      </w:r>
      <w:r w:rsidR="006F5711" w:rsidRPr="00C70A6A">
        <w:rPr>
          <w:rFonts w:ascii="Calibri" w:hAnsi="Calibri"/>
        </w:rPr>
        <w:t xml:space="preserve">25 % </w:t>
      </w:r>
      <w:r w:rsidR="00FD39F5" w:rsidRPr="00C70A6A">
        <w:rPr>
          <w:rFonts w:ascii="Calibri" w:hAnsi="Calibri"/>
        </w:rPr>
        <w:t xml:space="preserve">Kupní </w:t>
      </w:r>
      <w:r w:rsidR="006F5711" w:rsidRPr="00C70A6A">
        <w:rPr>
          <w:rFonts w:ascii="Calibri" w:hAnsi="Calibri"/>
        </w:rPr>
        <w:t>ceny.</w:t>
      </w:r>
      <w:r w:rsidR="006F5711" w:rsidRPr="002064A0">
        <w:rPr>
          <w:rFonts w:ascii="Calibri" w:hAnsi="Calibri"/>
        </w:rPr>
        <w:t xml:space="preserve"> Úhradou smluvní pokuty zůstávají nedotčena práva Kupujícího na náhradu škody v</w:t>
      </w:r>
      <w:r w:rsidR="006F5711" w:rsidRPr="005B403C">
        <w:rPr>
          <w:rFonts w:ascii="Calibri" w:hAnsi="Calibri"/>
        </w:rPr>
        <w:t xml:space="preserve">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 xml:space="preserve">doručením písemného odstoupení od Smlouvy </w:t>
      </w:r>
      <w:r w:rsidR="00C25A5B" w:rsidRPr="00320EBA">
        <w:rPr>
          <w:rFonts w:eastAsia="Calibri" w:cstheme="minorHAnsi"/>
          <w:kern w:val="0"/>
          <w14:ligatures w14:val="none"/>
        </w:rPr>
        <w:t>Prodávajícímu</w:t>
      </w:r>
      <w:r w:rsidR="00FD39F5" w:rsidRPr="00320EBA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320EBA">
        <w:rPr>
          <w:rFonts w:ascii="Calibri" w:hAnsi="Calibri"/>
          <w:color w:val="000000"/>
        </w:rPr>
        <w:t>.</w:t>
      </w:r>
    </w:p>
    <w:p w14:paraId="3EBC14A4" w14:textId="3A3F1473" w:rsidR="00A82464" w:rsidRPr="00C70A6A" w:rsidRDefault="00A82464" w:rsidP="00A82464">
      <w:pPr>
        <w:pStyle w:val="Nadpis2"/>
        <w:keepNext w:val="0"/>
        <w:keepLines w:val="0"/>
      </w:pPr>
      <w:r w:rsidRPr="00C70A6A">
        <w:t xml:space="preserve">Prodávající je povinen uchovávat veškerou dokumentaci související s prodejem Zboží včetně účetních dokladů minimálně po dobu </w:t>
      </w:r>
      <w:r w:rsidR="00320EBA">
        <w:t>5</w:t>
      </w:r>
      <w:r w:rsidR="00320EBA" w:rsidRPr="00C70A6A">
        <w:t xml:space="preserve"> </w:t>
      </w:r>
      <w:r w:rsidRPr="00C70A6A">
        <w:t>let od předání Zboží. Pokud je v českých právních předpisech nebo v podmínkách poskytovatele dotace na předmět Smlouvy stanovena lhůta delší, je Prodávající povinen dodržet tuto delší lhůtu.</w:t>
      </w:r>
    </w:p>
    <w:p w14:paraId="5070B863" w14:textId="314C39D5" w:rsidR="00A82464" w:rsidRPr="00C70A6A" w:rsidRDefault="00A82464" w:rsidP="00A82464">
      <w:pPr>
        <w:pStyle w:val="Nadpis2"/>
        <w:keepNext w:val="0"/>
        <w:keepLines w:val="0"/>
      </w:pPr>
      <w:r w:rsidRPr="00C70A6A">
        <w:t xml:space="preserve">Prodávající je povinen po dobu </w:t>
      </w:r>
      <w:r w:rsidR="00320EBA">
        <w:t>5</w:t>
      </w:r>
      <w:r w:rsidR="00320EBA" w:rsidRPr="00C70A6A">
        <w:t xml:space="preserve"> </w:t>
      </w:r>
      <w:r w:rsidRPr="00C70A6A">
        <w:t>let od předání Zboží poskytovat požadované informace a dokumentaci související s realizací předmětu Smlouvy zaměstnancům nebo zmocněncům pověřených orgánů (</w:t>
      </w:r>
      <w:r w:rsidR="00AF5768" w:rsidRPr="00C70A6A">
        <w:t>zejm</w:t>
      </w:r>
      <w:r w:rsidR="00AE5D76" w:rsidRPr="00C70A6A">
        <w:t xml:space="preserve">éna MŠMT, </w:t>
      </w:r>
      <w:r w:rsidRPr="00C70A6A">
        <w:t>MPSV, Ministerstva průmyslu a obchodu, Ministerstva financí, Evropské komise, Evropského účetního dvora, Nejvyššího kontrolního úřadu, příslušného orgánu finanční správy a dalších oprávněných orgánů státní správy</w:t>
      </w:r>
      <w:r w:rsidR="00AF5768" w:rsidRPr="00C70A6A">
        <w:t>)</w:t>
      </w:r>
      <w:r w:rsidRPr="00C70A6A">
        <w:t>, a je povinen vytvořit výše uvedeným osobám podmínky k provedení kontroly vztahující se k předmětu Smlouvy či projektu a poskytnout jim při provádění kontroly plnou součinnost.</w:t>
      </w:r>
    </w:p>
    <w:p w14:paraId="50BB5BC2" w14:textId="77777777" w:rsidR="00A82464" w:rsidRPr="00A82464" w:rsidRDefault="00A82464" w:rsidP="00A82464"/>
    <w:bookmarkEnd w:id="4"/>
    <w:p w14:paraId="6DD2D708" w14:textId="3E02750A" w:rsidR="008E1C71" w:rsidRPr="00BB5451" w:rsidRDefault="008E1C71" w:rsidP="006076EF">
      <w:pPr>
        <w:pStyle w:val="Nadpis1"/>
        <w:keepNext w:val="0"/>
        <w:keepLines w:val="0"/>
      </w:pPr>
      <w:r w:rsidRPr="00BB5451">
        <w:t xml:space="preserve">Záruka </w:t>
      </w:r>
      <w:r w:rsidR="007B4254" w:rsidRPr="00BB5451">
        <w:t>a práva z vadného plnění</w:t>
      </w:r>
    </w:p>
    <w:p w14:paraId="782E1BE6" w14:textId="1C1607EA" w:rsidR="00A870AA" w:rsidRPr="00BB5451" w:rsidRDefault="008E1C71" w:rsidP="00A870AA">
      <w:pPr>
        <w:pStyle w:val="Nadpis2"/>
      </w:pPr>
      <w:r w:rsidRPr="00BB5451">
        <w:t xml:space="preserve">Prodávající </w:t>
      </w:r>
      <w:r w:rsidR="00712139" w:rsidRPr="00BB5451">
        <w:t>poskytuje po</w:t>
      </w:r>
      <w:r w:rsidR="00C61760" w:rsidRPr="00BB5451">
        <w:t xml:space="preserve"> </w:t>
      </w:r>
      <w:r w:rsidRPr="00BB5451">
        <w:t xml:space="preserve">dobu 36 měsíců </w:t>
      </w:r>
      <w:r w:rsidR="00AD348B" w:rsidRPr="00BB5451">
        <w:t xml:space="preserve">na Zboží </w:t>
      </w:r>
      <w:r w:rsidR="00893BC6" w:rsidRPr="00BB5451">
        <w:t xml:space="preserve">a všechny jeho součásti a příslušenství </w:t>
      </w:r>
      <w:r w:rsidR="00910DAF" w:rsidRPr="00BB5451">
        <w:t xml:space="preserve">plnou </w:t>
      </w:r>
      <w:r w:rsidR="00910DAF" w:rsidRPr="00BB5451">
        <w:rPr>
          <w:color w:val="auto"/>
        </w:rPr>
        <w:t>záruku</w:t>
      </w:r>
      <w:r w:rsidR="001973EC" w:rsidRPr="00BB5451">
        <w:t xml:space="preserve"> (dále také jen „</w:t>
      </w:r>
      <w:r w:rsidR="001973EC" w:rsidRPr="00BB5451">
        <w:rPr>
          <w:b/>
          <w:bCs/>
        </w:rPr>
        <w:t>Záruční doba</w:t>
      </w:r>
      <w:r w:rsidR="001973EC" w:rsidRPr="00BB5451">
        <w:t>“)</w:t>
      </w:r>
      <w:r w:rsidRPr="00BB5451">
        <w:t xml:space="preserve">. Záruční doba počíná běžet dnem </w:t>
      </w:r>
      <w:r w:rsidR="002A1683" w:rsidRPr="00BB5451">
        <w:t xml:space="preserve">řádného </w:t>
      </w:r>
      <w:r w:rsidRPr="00BB5451">
        <w:t xml:space="preserve">dodání </w:t>
      </w:r>
      <w:r w:rsidR="00C33EE0" w:rsidRPr="00BB5451">
        <w:t>Zboží</w:t>
      </w:r>
      <w:r w:rsidRPr="00BB5451">
        <w:t xml:space="preserve"> </w:t>
      </w:r>
      <w:r w:rsidR="00F033D3" w:rsidRPr="00BB5451">
        <w:t>Kupujíc</w:t>
      </w:r>
      <w:r w:rsidRPr="00BB5451">
        <w:t>ímu, tj. dnem podpisu</w:t>
      </w:r>
      <w:r w:rsidR="006076EF" w:rsidRPr="00BB5451">
        <w:t xml:space="preserve"> písemného</w:t>
      </w:r>
      <w:r w:rsidR="00514225" w:rsidRPr="00BB5451">
        <w:t xml:space="preserve"> předávacího</w:t>
      </w:r>
      <w:r w:rsidRPr="00BB5451">
        <w:t xml:space="preserve"> protokolu </w:t>
      </w:r>
      <w:r w:rsidR="00CE530D" w:rsidRPr="00BB5451">
        <w:t xml:space="preserve">o převzetí Zboží </w:t>
      </w:r>
      <w:r w:rsidR="00DF7F76" w:rsidRPr="00BB5451">
        <w:t xml:space="preserve">bez vad </w:t>
      </w:r>
      <w:r w:rsidR="00F033D3" w:rsidRPr="00BB5451">
        <w:t>Kupujíc</w:t>
      </w:r>
      <w:r w:rsidRPr="00BB5451">
        <w:t>ím.</w:t>
      </w:r>
      <w:r w:rsidR="00A870AA" w:rsidRPr="00BB5451">
        <w:t xml:space="preserve"> Na hořáky platí záruka 6 měsíců. Na běžné opotřebení spotřebních dílů se záruka nevztahuje. Záruka se nevztahuje na vady vzniklé nesprávným uvedením do provozu, nedodržením návodů k obsluze nebo montážních předpisů, nedodržením podmínek užívání zboží, na vady vzniklé z namáhání dílů nad rámec výkonu uvedeného prodávajícím, z nesprávného zacházení a používání nevhodných provozních materiálů. Prodávající neručí za poškození, která mají svůj původ v jednání třetích osob, v atmosférických výbojích, v přepětí a chemických vlivech. Záruka se nevztahuje na náhradu dílů, které podléhají provoznímu opotřebení. Záruční lhůta se výměnou vadných předmětů nebo dílů neprodlužuje. Záruka zaniká, jestliže v záruční době kupující nebo jiná osoba bez písemného souhlasu prodávajícího provede zásah do zařízení, opravu zboží nebo jeho přestavbu.</w:t>
      </w:r>
    </w:p>
    <w:p w14:paraId="766CE722" w14:textId="723E15D3" w:rsidR="006331BF" w:rsidRPr="00320EBA" w:rsidRDefault="006331BF" w:rsidP="006076EF">
      <w:pPr>
        <w:pStyle w:val="Nadpis2"/>
        <w:keepNext w:val="0"/>
        <w:keepLines w:val="0"/>
        <w:ind w:left="578" w:hanging="578"/>
      </w:pPr>
      <w:bookmarkStart w:id="5" w:name="_Ref275512114"/>
      <w:r w:rsidRPr="00BB5451">
        <w:rPr>
          <w:rFonts w:ascii="Calibri" w:hAnsi="Calibri" w:cs="Calibri"/>
        </w:rPr>
        <w:t xml:space="preserve">Během Záruční doby je </w:t>
      </w:r>
      <w:r w:rsidR="004D52F2" w:rsidRPr="00BB5451">
        <w:t xml:space="preserve">Prodávající </w:t>
      </w:r>
      <w:r w:rsidRPr="00BB5451">
        <w:rPr>
          <w:rFonts w:ascii="Calibri" w:hAnsi="Calibri" w:cs="Calibri"/>
        </w:rPr>
        <w:t xml:space="preserve">povinen bezplatně odstranit veškeré vady, které se na </w:t>
      </w:r>
      <w:r w:rsidR="004D52F2" w:rsidRPr="00BB5451">
        <w:rPr>
          <w:rFonts w:ascii="Calibri" w:hAnsi="Calibri" w:cs="Calibri"/>
        </w:rPr>
        <w:t>Zboží</w:t>
      </w:r>
      <w:r w:rsidRPr="00BB5451">
        <w:rPr>
          <w:rFonts w:ascii="Calibri" w:hAnsi="Calibri" w:cs="Calibri"/>
        </w:rPr>
        <w:t xml:space="preserve"> vyskytnou, včetně bezplatných dodávek a výměny</w:t>
      </w:r>
      <w:r w:rsidRPr="009539C9">
        <w:rPr>
          <w:rFonts w:ascii="Calibri" w:hAnsi="Calibri" w:cs="Calibri"/>
        </w:rPr>
        <w:t xml:space="preserve">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  <w:r w:rsidR="00DE1844" w:rsidRPr="00C70A6A">
        <w:t xml:space="preserve">Prodávající </w:t>
      </w:r>
      <w:r w:rsidRPr="00C70A6A">
        <w:rPr>
          <w:rFonts w:ascii="Calibri" w:hAnsi="Calibri" w:cs="Calibri"/>
        </w:rPr>
        <w:t xml:space="preserve">se dále zavazuje poskytovat </w:t>
      </w:r>
      <w:r w:rsidR="00DE1844" w:rsidRPr="00C70A6A">
        <w:rPr>
          <w:rFonts w:ascii="Calibri" w:hAnsi="Calibri" w:cs="Calibri"/>
        </w:rPr>
        <w:t>Kupujícímu</w:t>
      </w:r>
      <w:r w:rsidRPr="00C70A6A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C70A6A">
        <w:rPr>
          <w:rFonts w:ascii="Calibri" w:hAnsi="Calibri" w:cs="Calibri"/>
        </w:rPr>
        <w:t>Zboží</w:t>
      </w:r>
      <w:r w:rsidRPr="00C70A6A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kontrol, elektro revizí a dalších kontrol, </w:t>
      </w:r>
      <w:r w:rsidR="0070141F" w:rsidRPr="00C70A6A">
        <w:rPr>
          <w:rFonts w:ascii="Calibri" w:hAnsi="Calibri" w:cs="Calibri"/>
        </w:rPr>
        <w:t>pokud</w:t>
      </w:r>
      <w:r w:rsidRPr="00C70A6A">
        <w:rPr>
          <w:rFonts w:ascii="Calibri" w:hAnsi="Calibri" w:cs="Calibri"/>
        </w:rPr>
        <w:t xml:space="preserve"> </w:t>
      </w:r>
      <w:r w:rsidRPr="00C70A6A">
        <w:rPr>
          <w:rFonts w:ascii="Calibri" w:hAnsi="Calibri" w:cs="Calibri"/>
        </w:rPr>
        <w:lastRenderedPageBreak/>
        <w:t xml:space="preserve">jsou </w:t>
      </w:r>
      <w:r w:rsidR="00204542" w:rsidRPr="00C70A6A">
        <w:rPr>
          <w:rFonts w:ascii="Calibri" w:hAnsi="Calibri" w:cs="Calibri"/>
        </w:rPr>
        <w:t xml:space="preserve">pro Zboží nebo jeho jednotlivé součásti a příslušenství </w:t>
      </w:r>
      <w:r w:rsidRPr="00C70A6A">
        <w:rPr>
          <w:rFonts w:ascii="Calibri" w:hAnsi="Calibri" w:cs="Calibri"/>
        </w:rPr>
        <w:t>stanoveny právními předpisy</w:t>
      </w:r>
      <w:r w:rsidR="00DE62D4" w:rsidRPr="00C70A6A">
        <w:rPr>
          <w:rFonts w:ascii="Calibri" w:hAnsi="Calibri" w:cs="Calibri"/>
        </w:rPr>
        <w:t xml:space="preserve"> či jinými, zejména technickými normami</w:t>
      </w:r>
      <w:r w:rsidRPr="00C70A6A">
        <w:rPr>
          <w:rFonts w:ascii="Calibri" w:hAnsi="Calibri" w:cs="Calibri"/>
        </w:rPr>
        <w:t>.</w:t>
      </w:r>
    </w:p>
    <w:p w14:paraId="133F3787" w14:textId="658A6D7F" w:rsidR="00955C08" w:rsidRPr="00BB5451" w:rsidRDefault="009B6D8E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BB5451">
        <w:rPr>
          <w:rFonts w:ascii="Calibri" w:hAnsi="Calibri" w:cs="Calibri"/>
          <w:szCs w:val="22"/>
        </w:rPr>
        <w:t>Diagnostiku vad</w:t>
      </w:r>
      <w:r w:rsidR="004F00E9" w:rsidRPr="00BB5451">
        <w:rPr>
          <w:rFonts w:ascii="Calibri" w:hAnsi="Calibri" w:cs="Calibri"/>
          <w:szCs w:val="22"/>
        </w:rPr>
        <w:t xml:space="preserve"> v Záruční době</w:t>
      </w:r>
      <w:r w:rsidR="005144CA" w:rsidRPr="00BB5451">
        <w:rPr>
          <w:rFonts w:ascii="Calibri" w:hAnsi="Calibri" w:cs="Calibri"/>
          <w:szCs w:val="22"/>
        </w:rPr>
        <w:t xml:space="preserve"> </w:t>
      </w:r>
      <w:r w:rsidR="00955C08" w:rsidRPr="00BB5451">
        <w:rPr>
          <w:rFonts w:ascii="Calibri" w:hAnsi="Calibri" w:cs="Calibri"/>
          <w:szCs w:val="22"/>
        </w:rPr>
        <w:t xml:space="preserve">se </w:t>
      </w:r>
      <w:r w:rsidR="005144CA" w:rsidRPr="00BB5451">
        <w:rPr>
          <w:rFonts w:ascii="Calibri" w:hAnsi="Calibri" w:cs="Calibri"/>
          <w:szCs w:val="22"/>
        </w:rPr>
        <w:t>Prodávající</w:t>
      </w:r>
      <w:r w:rsidR="00955C08" w:rsidRPr="00BB5451">
        <w:rPr>
          <w:rFonts w:ascii="Calibri" w:hAnsi="Calibri" w:cs="Calibri"/>
          <w:szCs w:val="22"/>
        </w:rPr>
        <w:t xml:space="preserve"> zavazuje provést ve lhůtě do 10 dnů od ohlášení vady </w:t>
      </w:r>
      <w:r w:rsidR="00F60B3D" w:rsidRPr="00BB5451">
        <w:rPr>
          <w:rFonts w:ascii="Calibri" w:hAnsi="Calibri" w:cs="Calibri"/>
          <w:szCs w:val="22"/>
        </w:rPr>
        <w:t>Kupujícím</w:t>
      </w:r>
      <w:r w:rsidR="00955C08" w:rsidRPr="00BB5451">
        <w:rPr>
          <w:rFonts w:ascii="Calibri" w:hAnsi="Calibri" w:cs="Calibri"/>
          <w:szCs w:val="22"/>
        </w:rPr>
        <w:t xml:space="preserve">, pokud nebude Smluvními stranami </w:t>
      </w:r>
      <w:r w:rsidR="004A51AC" w:rsidRPr="00BB5451">
        <w:rPr>
          <w:rFonts w:ascii="Calibri" w:hAnsi="Calibri" w:cs="Calibri"/>
          <w:szCs w:val="22"/>
        </w:rPr>
        <w:t xml:space="preserve">písemně </w:t>
      </w:r>
      <w:r w:rsidR="00955C08" w:rsidRPr="00BB5451">
        <w:rPr>
          <w:rFonts w:ascii="Calibri" w:hAnsi="Calibri" w:cs="Calibri"/>
          <w:szCs w:val="22"/>
        </w:rPr>
        <w:t xml:space="preserve">sjednána lhůta delší. </w:t>
      </w:r>
      <w:r w:rsidRPr="00BB5451">
        <w:rPr>
          <w:rFonts w:ascii="Calibri" w:hAnsi="Calibri" w:cs="Calibri"/>
          <w:szCs w:val="22"/>
        </w:rPr>
        <w:t>Následná oprava bude provedena v co nejkratší době po dodání nutných náhradních dílů od výrobce zařízení.</w:t>
      </w:r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BB5451">
        <w:t>Kupující</w:t>
      </w:r>
      <w:r w:rsidR="007D701A" w:rsidRPr="00BB5451">
        <w:t xml:space="preserve"> má v případě</w:t>
      </w:r>
      <w:r w:rsidR="007D701A" w:rsidRPr="00905671">
        <w:t xml:space="preserve">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77F58">
        <w:rPr>
          <w:rFonts w:ascii="Calibri" w:hAnsi="Calibri" w:cs="Calibri"/>
          <w:szCs w:val="22"/>
        </w:rPr>
        <w:t>tomto</w:t>
      </w:r>
      <w:r w:rsidR="003B4AAF" w:rsidRPr="0028028D">
        <w:rPr>
          <w:rFonts w:ascii="Calibri" w:hAnsi="Calibri" w:cs="Calibri"/>
          <w:szCs w:val="22"/>
        </w:rPr>
        <w:t xml:space="preserve">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6713AB12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r w:rsidR="00BB5451">
        <w:t xml:space="preserve">XXX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6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6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5"/>
    </w:p>
    <w:p w14:paraId="0BDF8AE7" w14:textId="12E57BA0" w:rsidR="008E1C71" w:rsidRPr="00B63CC6" w:rsidRDefault="00B63CC6" w:rsidP="006076EF">
      <w:pPr>
        <w:pStyle w:val="Nadpis1"/>
        <w:keepNext w:val="0"/>
        <w:keepLines w:val="0"/>
      </w:pPr>
      <w:r>
        <w:t>P</w:t>
      </w:r>
      <w:r w:rsidR="00753D91" w:rsidRPr="00B63CC6">
        <w:t>ozáruční servis</w:t>
      </w:r>
    </w:p>
    <w:p w14:paraId="593D547D" w14:textId="2244C383" w:rsidR="00021F5F" w:rsidRPr="00BB5451" w:rsidRDefault="00021F5F" w:rsidP="006076EF">
      <w:pPr>
        <w:pStyle w:val="Nadpis2"/>
        <w:keepNext w:val="0"/>
        <w:keepLines w:val="0"/>
      </w:pPr>
      <w:r w:rsidRPr="00B63CC6">
        <w:rPr>
          <w:rFonts w:eastAsia="Calibri"/>
        </w:rPr>
        <w:t xml:space="preserve">Prodávající je </w:t>
      </w:r>
      <w:r w:rsidRPr="00B63CC6">
        <w:t xml:space="preserve">povinen minimálně po dobu 3 let ode dne uplynutí posledního dne </w:t>
      </w:r>
      <w:r w:rsidR="009F2CA0" w:rsidRPr="00B63CC6">
        <w:t>Z</w:t>
      </w:r>
      <w:r w:rsidRPr="00B63CC6">
        <w:t>áruční doby</w:t>
      </w:r>
      <w:r w:rsidR="005651BE" w:rsidRPr="00B63CC6">
        <w:t xml:space="preserve"> </w:t>
      </w:r>
      <w:r w:rsidRPr="00B63CC6">
        <w:t xml:space="preserve">zabezpečit na výzvu </w:t>
      </w:r>
      <w:r w:rsidR="00AE41F0" w:rsidRPr="00B63CC6">
        <w:t>K</w:t>
      </w:r>
      <w:r w:rsidRPr="00B63CC6">
        <w:t xml:space="preserve">upujícího za úplatu pozáruční servis, zároveň je </w:t>
      </w:r>
      <w:r w:rsidR="009F2CA0" w:rsidRPr="00B63CC6">
        <w:t>P</w:t>
      </w:r>
      <w:r w:rsidRPr="00B63CC6">
        <w:t>rodávající povinen v této lhůtě za úplatu zajistit další služby související s užíváním a zejména s udržením přístroje v</w:t>
      </w:r>
      <w:r w:rsidR="001C540F" w:rsidRPr="00B63CC6">
        <w:t> řádném</w:t>
      </w:r>
      <w:r w:rsidRPr="00B63CC6">
        <w:t xml:space="preserve"> a </w:t>
      </w:r>
      <w:r w:rsidRPr="00BB5451">
        <w:t>funkčním stavu (dále jen „</w:t>
      </w:r>
      <w:r w:rsidR="009F2CA0" w:rsidRPr="00BB5451">
        <w:rPr>
          <w:b/>
          <w:bCs/>
        </w:rPr>
        <w:t>P</w:t>
      </w:r>
      <w:r w:rsidRPr="00BB5451">
        <w:rPr>
          <w:b/>
          <w:bCs/>
        </w:rPr>
        <w:t>ozáruční servis</w:t>
      </w:r>
      <w:r w:rsidRPr="00BB5451">
        <w:t>“).</w:t>
      </w:r>
    </w:p>
    <w:p w14:paraId="5A9EF891" w14:textId="77777777" w:rsidR="00AE4C9C" w:rsidRPr="00BB5451" w:rsidRDefault="00AE4C9C" w:rsidP="00AE4C9C">
      <w:pPr>
        <w:pStyle w:val="Nadpis2"/>
        <w:keepNext w:val="0"/>
        <w:keepLines w:val="0"/>
      </w:pPr>
      <w:r w:rsidRPr="00BB5451">
        <w:t xml:space="preserve">Prodávající je povinen provést Pozáruční diagnostiku závady v termínu nejpozději do 10 pracovních dnů od písemné (i e-mailové) výzvy Kupujícího, nestanoví-li Kupující jinou (delší) lhůtu. Prodávající je povinen odstranit vady v rámci Pozáručního servisu co nejkratší době po dodání nutných náhradních dílů od výrobce za cenu v místě a čase obvyklou. </w:t>
      </w:r>
    </w:p>
    <w:p w14:paraId="038A5C3E" w14:textId="77777777" w:rsidR="00F746E6" w:rsidRPr="00BB5451" w:rsidRDefault="00F746E6" w:rsidP="006076EF">
      <w:pPr>
        <w:pStyle w:val="Nadpis1"/>
        <w:keepNext w:val="0"/>
        <w:keepLines w:val="0"/>
      </w:pPr>
      <w:r w:rsidRPr="00BB5451">
        <w:t>Sankční ujednání</w:t>
      </w:r>
    </w:p>
    <w:p w14:paraId="765A85D3" w14:textId="38DC9F79" w:rsidR="008E1C71" w:rsidRPr="00BB5451" w:rsidRDefault="008E1C71" w:rsidP="006076EF">
      <w:pPr>
        <w:pStyle w:val="Nadpis2"/>
        <w:keepNext w:val="0"/>
        <w:keepLines w:val="0"/>
      </w:pPr>
      <w:r w:rsidRPr="00BB5451">
        <w:t xml:space="preserve">V případě, že </w:t>
      </w:r>
      <w:r w:rsidR="002924CB" w:rsidRPr="00BB5451">
        <w:t>Prodávají</w:t>
      </w:r>
      <w:r w:rsidRPr="00BB5451">
        <w:t xml:space="preserve">cí nedodá </w:t>
      </w:r>
      <w:r w:rsidR="00C33EE0" w:rsidRPr="00BB5451">
        <w:t>Zboží</w:t>
      </w:r>
      <w:r w:rsidRPr="00BB5451">
        <w:t xml:space="preserve"> v termínu dle </w:t>
      </w:r>
      <w:r w:rsidR="008D5D82" w:rsidRPr="00BB5451">
        <w:t>Smlouv</w:t>
      </w:r>
      <w:r w:rsidRPr="00BB5451">
        <w:t xml:space="preserve">y, zavazuje se </w:t>
      </w:r>
      <w:r w:rsidR="00F033D3" w:rsidRPr="00BB5451">
        <w:t>Kupujíc</w:t>
      </w:r>
      <w:r w:rsidRPr="00BB5451">
        <w:t>ímu uhradit smluvní pokutu ve výši 0,</w:t>
      </w:r>
      <w:r w:rsidR="004613A1" w:rsidRPr="00BB5451">
        <w:t>0</w:t>
      </w:r>
      <w:r w:rsidRPr="00BB5451">
        <w:t>5</w:t>
      </w:r>
      <w:r w:rsidR="00E174B8" w:rsidRPr="00BB5451">
        <w:t xml:space="preserve"> </w:t>
      </w:r>
      <w:r w:rsidRPr="00BB5451">
        <w:t>% z </w:t>
      </w:r>
      <w:r w:rsidR="004A551C" w:rsidRPr="00BB5451">
        <w:t>K</w:t>
      </w:r>
      <w:r w:rsidRPr="00BB5451">
        <w:t>upní ceny za každý i jen započatý den prodlení.</w:t>
      </w:r>
    </w:p>
    <w:p w14:paraId="09CCF3C1" w14:textId="470DDFC9" w:rsidR="008E1C71" w:rsidRPr="00BB5451" w:rsidRDefault="008E1C71" w:rsidP="006076EF">
      <w:pPr>
        <w:pStyle w:val="Nadpis2"/>
        <w:keepNext w:val="0"/>
        <w:keepLines w:val="0"/>
      </w:pPr>
      <w:r w:rsidRPr="00BB5451">
        <w:lastRenderedPageBreak/>
        <w:t xml:space="preserve">Prodávající je povinen </w:t>
      </w:r>
      <w:r w:rsidR="00F033D3" w:rsidRPr="00BB5451">
        <w:t>Kupujíc</w:t>
      </w:r>
      <w:r w:rsidRPr="00BB5451">
        <w:t>ímu uhradit smluvní pokutu ve výši 0,05</w:t>
      </w:r>
      <w:r w:rsidR="00E174B8" w:rsidRPr="00BB5451">
        <w:t xml:space="preserve"> </w:t>
      </w:r>
      <w:r w:rsidRPr="00BB5451">
        <w:t>% z </w:t>
      </w:r>
      <w:r w:rsidR="004A551C" w:rsidRPr="00BB5451">
        <w:t>K</w:t>
      </w:r>
      <w:r w:rsidRPr="00BB5451">
        <w:t xml:space="preserve">upní ceny za každý započatý den prodlení s odstraněním </w:t>
      </w:r>
      <w:r w:rsidR="000912DD" w:rsidRPr="00BB5451">
        <w:t xml:space="preserve">Kupujícím uplatněných </w:t>
      </w:r>
      <w:r w:rsidRPr="00BB5451">
        <w:t xml:space="preserve">vad </w:t>
      </w:r>
      <w:r w:rsidR="00FB6A24" w:rsidRPr="00BB5451">
        <w:t>a nedodělků</w:t>
      </w:r>
      <w:r w:rsidR="004A2F05" w:rsidRPr="00BB5451">
        <w:t xml:space="preserve"> zjištěných v předávacím řízení ve lhůtě</w:t>
      </w:r>
      <w:r w:rsidR="0060353B" w:rsidRPr="00BB5451">
        <w:t xml:space="preserve"> dle Smlouvy</w:t>
      </w:r>
      <w:r w:rsidR="004A2F05" w:rsidRPr="00BB5451">
        <w:t>.</w:t>
      </w:r>
    </w:p>
    <w:p w14:paraId="16AFEF95" w14:textId="5E5E069C" w:rsidR="008E1C71" w:rsidRPr="00503016" w:rsidRDefault="008E1C71" w:rsidP="006076EF">
      <w:pPr>
        <w:pStyle w:val="Nadpis2"/>
        <w:keepNext w:val="0"/>
        <w:keepLines w:val="0"/>
      </w:pPr>
      <w:r w:rsidRPr="00503016">
        <w:t xml:space="preserve">V případě prodlení </w:t>
      </w:r>
      <w:r w:rsidR="00F033D3" w:rsidRPr="00503016">
        <w:t>Kupujíc</w:t>
      </w:r>
      <w:r w:rsidRPr="00503016">
        <w:t xml:space="preserve">ího s úhradou faktury je </w:t>
      </w:r>
      <w:r w:rsidR="002924CB" w:rsidRPr="00503016">
        <w:t>Prodávají</w:t>
      </w:r>
      <w:r w:rsidRPr="00503016">
        <w:t xml:space="preserve">cí oprávněn uplatnit vůči </w:t>
      </w:r>
      <w:r w:rsidR="00F033D3" w:rsidRPr="00503016">
        <w:t>Kupujíc</w:t>
      </w:r>
      <w:r w:rsidRPr="00503016">
        <w:t xml:space="preserve">ímu </w:t>
      </w:r>
      <w:r w:rsidRPr="00C70A6A">
        <w:t>úrok z prodlení ve výši 0,05</w:t>
      </w:r>
      <w:r w:rsidR="00813A80" w:rsidRPr="00C70A6A">
        <w:t xml:space="preserve"> </w:t>
      </w:r>
      <w:r w:rsidRPr="00C70A6A">
        <w:t>% z dlužné částky</w:t>
      </w:r>
      <w:r w:rsidRPr="00503016">
        <w:t xml:space="preserve"> za každý i jen započatý den prodlení s úhradou faktury.</w:t>
      </w:r>
    </w:p>
    <w:p w14:paraId="2830134F" w14:textId="2EDE6005" w:rsidR="003179F9" w:rsidRDefault="00257209" w:rsidP="006076EF">
      <w:pPr>
        <w:pStyle w:val="Nadpis2"/>
        <w:keepNext w:val="0"/>
        <w:keepLines w:val="0"/>
      </w:pPr>
      <w:r w:rsidRPr="00503016">
        <w:t xml:space="preserve">Prodávající je povinen Kupujícímu uhradit smluvní </w:t>
      </w:r>
      <w:r w:rsidRPr="00C70A6A">
        <w:t>pokutu ve výši 0,05 % z Kupní ceny</w:t>
      </w:r>
      <w:r w:rsidRPr="00503016">
        <w:t xml:space="preserve"> za</w:t>
      </w:r>
      <w:r w:rsidRPr="003179F9">
        <w:t xml:space="preserve"> každý započatý den prodlení s odstraněním </w:t>
      </w:r>
      <w:r w:rsidR="00DD3F63" w:rsidRPr="003179F9">
        <w:t>Kupujícím uplatněných</w:t>
      </w:r>
      <w:r w:rsidRPr="003179F9">
        <w:t xml:space="preserve"> vad a nedodělků </w:t>
      </w:r>
      <w:r w:rsidR="003A0711" w:rsidRPr="003179F9">
        <w:t>v </w:t>
      </w:r>
      <w:r w:rsidR="00DD3F63" w:rsidRPr="003179F9">
        <w:t>Z</w:t>
      </w:r>
      <w:r w:rsidR="003A0711" w:rsidRPr="003179F9">
        <w:t>áruční době dle</w:t>
      </w:r>
      <w:r w:rsidR="005651BE" w:rsidRPr="003179F9">
        <w:t xml:space="preserve"> </w:t>
      </w:r>
      <w:r w:rsidR="003A0711" w:rsidRPr="003179F9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45F6E4A9" w:rsidR="008E1C71" w:rsidRPr="00E63496" w:rsidRDefault="008D5D82" w:rsidP="009D0344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</w:p>
    <w:p w14:paraId="25E41AF5" w14:textId="36D08742" w:rsidR="008E1C71" w:rsidRPr="00237F1B" w:rsidRDefault="008E1C71" w:rsidP="009D0344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937788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937788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937788">
      <w:pPr>
        <w:pStyle w:val="Nadpis2"/>
        <w:keepNext w:val="0"/>
        <w:keepLines w:val="0"/>
        <w:numPr>
          <w:ilvl w:val="0"/>
          <w:numId w:val="3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9D0344" w:rsidRDefault="008E1C71" w:rsidP="00937788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 xml:space="preserve">y a </w:t>
      </w:r>
      <w:r w:rsidRPr="00C70A6A">
        <w:t xml:space="preserve">nezjedná nápravu </w:t>
      </w:r>
      <w:r w:rsidR="008E6958" w:rsidRPr="00C70A6A">
        <w:t xml:space="preserve">ani </w:t>
      </w:r>
      <w:r w:rsidRPr="00C70A6A">
        <w:t xml:space="preserve">do 5 pracovních dnů od písemného upozornění </w:t>
      </w:r>
      <w:r w:rsidR="00F033D3" w:rsidRPr="00C70A6A">
        <w:t>Kupujíc</w:t>
      </w:r>
      <w:r w:rsidRPr="00C70A6A">
        <w:t>í</w:t>
      </w:r>
      <w:r w:rsidR="00A406B4" w:rsidRPr="00C70A6A">
        <w:t>ho na tuto skutečnost</w:t>
      </w:r>
      <w:r w:rsidR="001A390C" w:rsidRPr="009D0344">
        <w:t>,</w:t>
      </w:r>
    </w:p>
    <w:p w14:paraId="56793F7B" w14:textId="1BD130AD" w:rsidR="008E1C71" w:rsidRPr="00237F1B" w:rsidRDefault="008E1C71" w:rsidP="00937788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E0DD0">
      <w:pPr>
        <w:pStyle w:val="Nadpis1"/>
      </w:pPr>
      <w:r>
        <w:lastRenderedPageBreak/>
        <w:t>Závěrečná ustanovení</w:t>
      </w:r>
    </w:p>
    <w:p w14:paraId="303CCF8F" w14:textId="5AE867D3" w:rsidR="008E1C71" w:rsidRPr="00237F1B" w:rsidRDefault="008E1C71" w:rsidP="006E0DD0">
      <w:pPr>
        <w:pStyle w:val="Nadpis2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C70A6A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</w:t>
      </w:r>
      <w:r w:rsidRPr="00C70A6A">
        <w:t>dvě vyhotovení</w:t>
      </w:r>
      <w:r w:rsidR="00BF60F9" w:rsidRPr="00C70A6A">
        <w:t xml:space="preserve">. </w:t>
      </w:r>
    </w:p>
    <w:p w14:paraId="778496ED" w14:textId="47B98A51" w:rsidR="006520AA" w:rsidRPr="00C70A6A" w:rsidRDefault="006520AA" w:rsidP="006076EF">
      <w:pPr>
        <w:pStyle w:val="Nadpis2"/>
        <w:keepNext w:val="0"/>
        <w:keepLines w:val="0"/>
      </w:pPr>
      <w:r w:rsidRPr="00C70A6A">
        <w:t>Nedílnou součástí Smlouvy jsou následující přílohy:</w:t>
      </w:r>
    </w:p>
    <w:p w14:paraId="040EBBAF" w14:textId="77777777" w:rsidR="006520AA" w:rsidRPr="00C70A6A" w:rsidRDefault="006520AA" w:rsidP="00937788">
      <w:pPr>
        <w:pStyle w:val="Nadpis2"/>
        <w:keepNext w:val="0"/>
        <w:keepLines w:val="0"/>
        <w:numPr>
          <w:ilvl w:val="0"/>
          <w:numId w:val="4"/>
        </w:numPr>
      </w:pPr>
      <w:r w:rsidRPr="00C70A6A">
        <w:t>Příloha č. 1 – Specifikace Zboží.</w:t>
      </w:r>
    </w:p>
    <w:p w14:paraId="10EEEEC8" w14:textId="2F62C527" w:rsidR="008E1C71" w:rsidRPr="00C70A6A" w:rsidRDefault="008E1C71" w:rsidP="006076EF">
      <w:pPr>
        <w:pStyle w:val="Nadpis2"/>
        <w:keepNext w:val="0"/>
        <w:keepLines w:val="0"/>
      </w:pPr>
      <w:r w:rsidRPr="00C70A6A">
        <w:t xml:space="preserve">Prodávající bezvýhradně souhlasí se zveřejněním plného znění </w:t>
      </w:r>
      <w:r w:rsidR="008D5D82" w:rsidRPr="00C70A6A">
        <w:t>Smlouv</w:t>
      </w:r>
      <w:r w:rsidRPr="00C70A6A">
        <w:t xml:space="preserve">y tak, aby </w:t>
      </w:r>
      <w:r w:rsidR="008D5D82" w:rsidRPr="00C70A6A">
        <w:t>Smlouv</w:t>
      </w:r>
      <w:r w:rsidRPr="00C70A6A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C70A6A">
        <w:t>u</w:t>
      </w:r>
      <w:r w:rsidRPr="00C70A6A">
        <w:t xml:space="preserve">veřejněním plného znění </w:t>
      </w:r>
      <w:r w:rsidR="008D5D82" w:rsidRPr="00C70A6A">
        <w:t>Smlouv</w:t>
      </w:r>
      <w:r w:rsidRPr="00C70A6A">
        <w:t>y dle 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C70A6A">
        <w:t>Prodávající</w:t>
      </w:r>
      <w:r w:rsidRPr="00E63496">
        <w:t xml:space="preserve">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57BCBAB2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6263A6">
        <w:rPr>
          <w:rFonts w:cstheme="minorHAnsi"/>
        </w:rPr>
        <w:t>Praze</w:t>
      </w:r>
      <w:r w:rsidR="001924BC" w:rsidRPr="006B5D0B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7B2CAF98" w:rsidR="00AC05F0" w:rsidRPr="00B47F32" w:rsidRDefault="004714C1" w:rsidP="006076E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6263A6" w:rsidRPr="006263A6">
        <w:rPr>
          <w:rFonts w:cstheme="minorHAnsi"/>
        </w:rPr>
        <w:t>Bc. Martin Meduna</w:t>
      </w:r>
    </w:p>
    <w:p w14:paraId="2627B119" w14:textId="246F9FB4" w:rsidR="00A95DD5" w:rsidRDefault="009D0344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6263A6" w:rsidRPr="006263A6">
        <w:rPr>
          <w:rFonts w:cstheme="minorHAnsi"/>
        </w:rPr>
        <w:t>manažer prodeje PW</w:t>
      </w:r>
    </w:p>
    <w:p w14:paraId="694E7DE0" w14:textId="77777777" w:rsidR="00A95DD5" w:rsidRDefault="00A95DD5">
      <w:pPr>
        <w:spacing w:after="16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8B6B894" w14:textId="77777777" w:rsidR="007A1B88" w:rsidRDefault="007A1B88" w:rsidP="007A1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Technická specifikace</w:t>
      </w:r>
    </w:p>
    <w:p w14:paraId="54D3DF61" w14:textId="77777777" w:rsidR="007A1B88" w:rsidRDefault="007A1B88" w:rsidP="007A1B88">
      <w:pPr>
        <w:spacing w:after="0" w:line="276" w:lineRule="auto"/>
        <w:jc w:val="center"/>
        <w:rPr>
          <w:b/>
          <w:iCs/>
        </w:rPr>
      </w:pPr>
      <w:r>
        <w:rPr>
          <w:b/>
        </w:rPr>
        <w:t>Název zakázky: Virtuální svařovací simulátor</w:t>
      </w:r>
      <w:r w:rsidRPr="00172CD3">
        <w:rPr>
          <w:b/>
        </w:rPr>
        <w:t xml:space="preserve"> </w:t>
      </w:r>
    </w:p>
    <w:p w14:paraId="5F2D6F5E" w14:textId="77777777" w:rsidR="007A1B88" w:rsidRPr="00985735" w:rsidRDefault="007A1B88" w:rsidP="007A1B88">
      <w:pPr>
        <w:spacing w:before="120"/>
      </w:pPr>
      <w:r w:rsidRPr="00985735">
        <w:rPr>
          <w:b/>
          <w:sz w:val="20"/>
          <w:szCs w:val="20"/>
          <w:u w:val="single"/>
        </w:rPr>
        <w:t>Všechny níže uvedené parametry jsou technické minimum, vlastnosti nabízeného přístroje a s ním související služby nesmějí být v žádném z parametrů horší. Zadavatel požaduje dodání nového, nerepasovaného a nepoužívaného přístroje a jeho všech komponentů.</w:t>
      </w:r>
    </w:p>
    <w:p w14:paraId="6D164EE6" w14:textId="77777777" w:rsidR="007A1B88" w:rsidRDefault="007A1B88" w:rsidP="007A1B88">
      <w:r w:rsidRPr="5F7BED6A">
        <w:t>Charakterizace</w:t>
      </w:r>
    </w:p>
    <w:p w14:paraId="0BDDC106" w14:textId="77777777" w:rsidR="007A1B88" w:rsidRDefault="007A1B88" w:rsidP="007A1B88">
      <w:pPr>
        <w:rPr>
          <w:color w:val="EE0000"/>
        </w:rPr>
      </w:pPr>
      <w:r w:rsidRPr="7B10F9B1">
        <w:t xml:space="preserve">Předmětem zakázky je dodání </w:t>
      </w:r>
      <w:r w:rsidRPr="7B10F9B1">
        <w:rPr>
          <w:b/>
          <w:bCs/>
        </w:rPr>
        <w:t>moderního mobilního zařízení umožňujícího realistickou simulaci procesu svařování</w:t>
      </w:r>
      <w:r w:rsidRPr="7B10F9B1">
        <w:t xml:space="preserve"> bez vzniku nebezpečných látek či emisí, které běžně vznikají při reálném svařování. Zařízení slouží k efektivnímu a bezpečnému nácviku svařovacích technik v rámci výuky studentů předmětu Strojírenská technologie I</w:t>
      </w:r>
      <w:r>
        <w:t xml:space="preserve"> na Technické fakultě, České zemědělské univerzity v Praze. </w:t>
      </w:r>
    </w:p>
    <w:p w14:paraId="5542B335" w14:textId="77777777" w:rsidR="007A1B88" w:rsidRDefault="007A1B88" w:rsidP="007A1B88">
      <w:pPr>
        <w:spacing w:before="240" w:after="240"/>
      </w:pPr>
      <w:r w:rsidRPr="7B10F9B1">
        <w:t xml:space="preserve">Jedná se o </w:t>
      </w:r>
      <w:r w:rsidRPr="7B10F9B1">
        <w:rPr>
          <w:b/>
          <w:bCs/>
        </w:rPr>
        <w:t>mobilní virtuální simulátor</w:t>
      </w:r>
      <w:r w:rsidRPr="7B10F9B1">
        <w:t xml:space="preserve">, který lze snadno sdílet a používat napříč katedrami </w:t>
      </w:r>
      <w:r w:rsidRPr="7B10F9B1">
        <w:rPr>
          <w:b/>
          <w:bCs/>
        </w:rPr>
        <w:t>bez nutnosti stavebních úprav nebo investic do speciální infrastruktury</w:t>
      </w:r>
      <w:r w:rsidRPr="7B10F9B1">
        <w:t>, jako jsou odsávání zplodin, vysokonapěťové přípojky nebo plynové rozvody. Zařízení nevyžaduje zvláštní bezpečnostní opatření dle předpisů BOZP a PO, čímž zásadně zjednodušuje provoz a snižuje náklady na výuku.</w:t>
      </w:r>
    </w:p>
    <w:p w14:paraId="7AE1E2A6" w14:textId="77777777" w:rsidR="007A1B88" w:rsidRDefault="007A1B88" w:rsidP="007A1B88">
      <w:pPr>
        <w:spacing w:before="240" w:after="240"/>
      </w:pPr>
      <w:r w:rsidRPr="7B10F9B1">
        <w:t xml:space="preserve">Simulátor představuje </w:t>
      </w:r>
      <w:r w:rsidRPr="7B10F9B1">
        <w:rPr>
          <w:b/>
          <w:bCs/>
        </w:rPr>
        <w:t>inovativní nástroj pro výuku svařování</w:t>
      </w:r>
      <w:r w:rsidRPr="7B10F9B1">
        <w:t xml:space="preserve"> – umožňuje bezpečné, ekologicky šetrné a ekonomicky efektivní vzdělávání, včetně úspory materiálu, energie a snížení rizika úrazů.</w:t>
      </w:r>
    </w:p>
    <w:p w14:paraId="46C0F7CF" w14:textId="77777777" w:rsidR="007A1B88" w:rsidRDefault="007A1B88" w:rsidP="007A1B88"/>
    <w:tbl>
      <w:tblPr>
        <w:tblStyle w:val="1"/>
        <w:tblW w:w="10348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93"/>
        <w:gridCol w:w="4210"/>
        <w:gridCol w:w="1770"/>
        <w:gridCol w:w="1770"/>
        <w:gridCol w:w="2005"/>
      </w:tblGrid>
      <w:tr w:rsidR="007A1B88" w:rsidRPr="00E26B1E" w14:paraId="112399E1" w14:textId="77777777" w:rsidTr="00FA7DC0">
        <w:trPr>
          <w:trHeight w:val="46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FA3A0" w14:textId="77777777" w:rsidR="007A1B88" w:rsidRDefault="007A1B88" w:rsidP="00FA7DC0">
            <w:pPr>
              <w:jc w:val="center"/>
              <w:rPr>
                <w:b/>
              </w:rPr>
            </w:pPr>
          </w:p>
        </w:tc>
        <w:tc>
          <w:tcPr>
            <w:tcW w:w="5980" w:type="dxa"/>
            <w:gridSpan w:val="2"/>
            <w:tcBorders>
              <w:left w:val="nil"/>
            </w:tcBorders>
          </w:tcPr>
          <w:p w14:paraId="4B6532C0" w14:textId="77777777" w:rsidR="007A1B88" w:rsidRPr="00E26B1E" w:rsidRDefault="007A1B88" w:rsidP="00FA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/>
              <w:rPr>
                <w:b/>
                <w:bCs/>
              </w:rPr>
            </w:pPr>
          </w:p>
        </w:tc>
        <w:tc>
          <w:tcPr>
            <w:tcW w:w="1770" w:type="dxa"/>
          </w:tcPr>
          <w:p w14:paraId="0458D2E2" w14:textId="77777777" w:rsidR="007A1B88" w:rsidRPr="00E26B1E" w:rsidRDefault="007A1B88" w:rsidP="00FA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3" w:hanging="5"/>
              <w:rPr>
                <w:b/>
                <w:bCs/>
              </w:rPr>
            </w:pPr>
            <w:r>
              <w:rPr>
                <w:b/>
                <w:bCs/>
              </w:rPr>
              <w:t>Parametry požadované zadavatelem</w:t>
            </w:r>
          </w:p>
        </w:tc>
        <w:tc>
          <w:tcPr>
            <w:tcW w:w="2005" w:type="dxa"/>
          </w:tcPr>
          <w:p w14:paraId="5E9EE77D" w14:textId="77777777" w:rsidR="007A1B88" w:rsidRPr="009E6963" w:rsidRDefault="007A1B88" w:rsidP="00FA7DC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Dodavatel uvede konkrétní technické parametry jím nabízeného přístroje</w:t>
            </w:r>
          </w:p>
        </w:tc>
      </w:tr>
      <w:tr w:rsidR="007A1B88" w14:paraId="04C3E233" w14:textId="77777777" w:rsidTr="00FA7DC0">
        <w:trPr>
          <w:trHeight w:val="464"/>
        </w:trPr>
        <w:tc>
          <w:tcPr>
            <w:tcW w:w="593" w:type="dxa"/>
          </w:tcPr>
          <w:p w14:paraId="1DD2FCB2" w14:textId="77777777" w:rsidR="007A1B88" w:rsidRDefault="007A1B88" w:rsidP="00FA7D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755" w:type="dxa"/>
            <w:gridSpan w:val="4"/>
          </w:tcPr>
          <w:p w14:paraId="4234F5BB" w14:textId="77777777" w:rsidR="007A1B88" w:rsidRPr="000E7CA4" w:rsidRDefault="007A1B88" w:rsidP="00FA7DC0">
            <w:pPr>
              <w:spacing w:line="276" w:lineRule="auto"/>
              <w:rPr>
                <w:b/>
                <w:iCs/>
              </w:rPr>
            </w:pPr>
            <w:r w:rsidRPr="00E26B1E">
              <w:rPr>
                <w:b/>
                <w:bCs/>
              </w:rPr>
              <w:t>Technická specifikace</w:t>
            </w:r>
            <w:r>
              <w:rPr>
                <w:b/>
                <w:bCs/>
              </w:rPr>
              <w:t>:</w:t>
            </w:r>
            <w:r w:rsidRPr="00E26B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Svařovací simulátor</w:t>
            </w:r>
          </w:p>
        </w:tc>
      </w:tr>
      <w:tr w:rsidR="007A1B88" w14:paraId="5D5E766E" w14:textId="77777777" w:rsidTr="00FA7DC0">
        <w:tc>
          <w:tcPr>
            <w:tcW w:w="593" w:type="dxa"/>
            <w:vMerge w:val="restart"/>
          </w:tcPr>
          <w:p w14:paraId="69C97B24" w14:textId="77777777" w:rsidR="007A1B88" w:rsidRDefault="007A1B88" w:rsidP="00FA7DC0">
            <w:pPr>
              <w:jc w:val="center"/>
            </w:pPr>
          </w:p>
        </w:tc>
        <w:tc>
          <w:tcPr>
            <w:tcW w:w="5980" w:type="dxa"/>
            <w:gridSpan w:val="2"/>
          </w:tcPr>
          <w:p w14:paraId="71861241" w14:textId="77777777" w:rsidR="007A1B88" w:rsidRDefault="007A1B88" w:rsidP="00FA7DC0">
            <w:r>
              <w:t>Výrobce a typ</w:t>
            </w:r>
          </w:p>
        </w:tc>
        <w:tc>
          <w:tcPr>
            <w:tcW w:w="3775" w:type="dxa"/>
            <w:gridSpan w:val="2"/>
            <w:shd w:val="clear" w:color="auto" w:fill="FFFF00"/>
          </w:tcPr>
          <w:p w14:paraId="3F774352" w14:textId="77777777" w:rsidR="007A1B88" w:rsidRDefault="007A1B88" w:rsidP="00FA7DC0">
            <w:pPr>
              <w:jc w:val="center"/>
            </w:pPr>
          </w:p>
        </w:tc>
      </w:tr>
      <w:tr w:rsidR="007A1B88" w14:paraId="13F1154C" w14:textId="77777777" w:rsidTr="00FA7DC0">
        <w:trPr>
          <w:trHeight w:val="300"/>
        </w:trPr>
        <w:tc>
          <w:tcPr>
            <w:tcW w:w="593" w:type="dxa"/>
            <w:vMerge/>
          </w:tcPr>
          <w:p w14:paraId="0BF24B68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69438868" w14:textId="77777777" w:rsidR="007A1B88" w:rsidRPr="5F7BED6A" w:rsidRDefault="007A1B88" w:rsidP="00FA7DC0">
            <w:r w:rsidRPr="5F7BED6A">
              <w:t>Maximální rozměry svařovacího simulátoru /d x š x v/</w:t>
            </w:r>
          </w:p>
        </w:tc>
        <w:tc>
          <w:tcPr>
            <w:tcW w:w="1770" w:type="dxa"/>
            <w:vAlign w:val="center"/>
          </w:tcPr>
          <w:p w14:paraId="5ED4DD63" w14:textId="77777777" w:rsidR="007A1B88" w:rsidRDefault="007A1B88" w:rsidP="00FA7DC0">
            <w:r>
              <w:t>600 x 300 x 400 mm</w:t>
            </w:r>
          </w:p>
        </w:tc>
        <w:tc>
          <w:tcPr>
            <w:tcW w:w="2005" w:type="dxa"/>
            <w:shd w:val="clear" w:color="auto" w:fill="FFFF00"/>
          </w:tcPr>
          <w:p w14:paraId="273E167A" w14:textId="77777777" w:rsidR="007A1B88" w:rsidRDefault="007A1B88" w:rsidP="00FA7DC0"/>
        </w:tc>
      </w:tr>
      <w:tr w:rsidR="007A1B88" w14:paraId="2A26F188" w14:textId="77777777" w:rsidTr="00FA7DC0">
        <w:tc>
          <w:tcPr>
            <w:tcW w:w="593" w:type="dxa"/>
            <w:vMerge/>
          </w:tcPr>
          <w:p w14:paraId="22CAC952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589A17EB" w14:textId="77777777" w:rsidR="007A1B88" w:rsidRDefault="007A1B88" w:rsidP="00FA7DC0">
            <w:r w:rsidRPr="5F7BED6A">
              <w:t>Brýle pro práci v rozšířené realitě (AR</w:t>
            </w:r>
            <w:r>
              <w:t xml:space="preserve">). Rozlišení </w:t>
            </w:r>
            <w:proofErr w:type="gramStart"/>
            <w:r>
              <w:t>3D</w:t>
            </w:r>
            <w:proofErr w:type="gramEnd"/>
            <w:r>
              <w:t xml:space="preserve"> VR brýlí alespoň </w:t>
            </w:r>
            <w:r w:rsidRPr="1F902A30">
              <w:t>4320</w:t>
            </w:r>
            <w:r>
              <w:t xml:space="preserve"> </w:t>
            </w:r>
            <w:proofErr w:type="spellStart"/>
            <w:r>
              <w:t>px</w:t>
            </w:r>
            <w:proofErr w:type="spellEnd"/>
            <w:r w:rsidRPr="1F902A30">
              <w:t xml:space="preserve"> × 2160</w:t>
            </w:r>
            <w:r>
              <w:t xml:space="preserve"> </w:t>
            </w:r>
            <w:proofErr w:type="spellStart"/>
            <w:r>
              <w:t>px</w:t>
            </w:r>
            <w:proofErr w:type="spellEnd"/>
            <w:r w:rsidRPr="1F902A30">
              <w:t xml:space="preserve"> (2160</w:t>
            </w:r>
            <w:r>
              <w:t xml:space="preserve"> </w:t>
            </w:r>
            <w:proofErr w:type="spellStart"/>
            <w:r>
              <w:t>px</w:t>
            </w:r>
            <w:proofErr w:type="spellEnd"/>
            <w:r w:rsidRPr="1F902A30">
              <w:t xml:space="preserve"> × 2160</w:t>
            </w:r>
            <w:r>
              <w:t xml:space="preserve"> </w:t>
            </w:r>
            <w:proofErr w:type="spellStart"/>
            <w:r>
              <w:t>px</w:t>
            </w:r>
            <w:proofErr w:type="spellEnd"/>
            <w:r w:rsidRPr="1F902A30">
              <w:t xml:space="preserve"> na oko).</w:t>
            </w:r>
          </w:p>
        </w:tc>
        <w:tc>
          <w:tcPr>
            <w:tcW w:w="1770" w:type="dxa"/>
            <w:vAlign w:val="center"/>
          </w:tcPr>
          <w:p w14:paraId="2A947700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1CA612AB" w14:textId="77777777" w:rsidR="007A1B88" w:rsidRDefault="007A1B88" w:rsidP="00FA7DC0"/>
        </w:tc>
      </w:tr>
      <w:tr w:rsidR="007A1B88" w14:paraId="1F52FCC4" w14:textId="77777777" w:rsidTr="00FA7DC0">
        <w:tc>
          <w:tcPr>
            <w:tcW w:w="593" w:type="dxa"/>
            <w:vMerge/>
          </w:tcPr>
          <w:p w14:paraId="330CA5DB" w14:textId="77777777" w:rsidR="007A1B88" w:rsidRDefault="007A1B88" w:rsidP="00FA7DC0">
            <w:pPr>
              <w:jc w:val="center"/>
            </w:pPr>
          </w:p>
        </w:tc>
        <w:tc>
          <w:tcPr>
            <w:tcW w:w="5980" w:type="dxa"/>
            <w:gridSpan w:val="2"/>
            <w:vAlign w:val="center"/>
          </w:tcPr>
          <w:p w14:paraId="074385EC" w14:textId="77777777" w:rsidR="007A1B88" w:rsidRDefault="007A1B88" w:rsidP="00FA7DC0">
            <w:r w:rsidRPr="5F7BED6A">
              <w:t>Hodnocení studentova postupu svařování v reálném čase při virtuálním svařovacím pokusu</w:t>
            </w:r>
          </w:p>
        </w:tc>
        <w:tc>
          <w:tcPr>
            <w:tcW w:w="1770" w:type="dxa"/>
            <w:vAlign w:val="center"/>
          </w:tcPr>
          <w:p w14:paraId="44756D86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67F78FC2" w14:textId="77777777" w:rsidR="007A1B88" w:rsidRDefault="007A1B88" w:rsidP="00FA7DC0"/>
        </w:tc>
      </w:tr>
      <w:tr w:rsidR="007A1B88" w14:paraId="381EE53A" w14:textId="77777777" w:rsidTr="00FA7DC0">
        <w:trPr>
          <w:trHeight w:val="304"/>
        </w:trPr>
        <w:tc>
          <w:tcPr>
            <w:tcW w:w="593" w:type="dxa"/>
            <w:vMerge/>
          </w:tcPr>
          <w:p w14:paraId="4DB7A546" w14:textId="77777777" w:rsidR="007A1B88" w:rsidRDefault="007A1B88" w:rsidP="00FA7DC0">
            <w:pPr>
              <w:jc w:val="center"/>
            </w:pPr>
          </w:p>
        </w:tc>
        <w:tc>
          <w:tcPr>
            <w:tcW w:w="5980" w:type="dxa"/>
            <w:gridSpan w:val="2"/>
            <w:vAlign w:val="center"/>
          </w:tcPr>
          <w:p w14:paraId="194C3F81" w14:textId="77777777" w:rsidR="007A1B88" w:rsidRDefault="007A1B88" w:rsidP="00FA7DC0">
            <w:r w:rsidRPr="5F7BED6A">
              <w:t>Svařovací hořák MIG/MAG s realistickým tvarem a hmotností skutečného hořáku</w:t>
            </w:r>
          </w:p>
        </w:tc>
        <w:tc>
          <w:tcPr>
            <w:tcW w:w="1770" w:type="dxa"/>
            <w:vAlign w:val="center"/>
          </w:tcPr>
          <w:p w14:paraId="1D2CFFDF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6260D6D7" w14:textId="77777777" w:rsidR="007A1B88" w:rsidRDefault="007A1B88" w:rsidP="00FA7DC0"/>
        </w:tc>
      </w:tr>
      <w:tr w:rsidR="007A1B88" w14:paraId="0C86697A" w14:textId="77777777" w:rsidTr="00FA7DC0">
        <w:trPr>
          <w:trHeight w:val="304"/>
        </w:trPr>
        <w:tc>
          <w:tcPr>
            <w:tcW w:w="593" w:type="dxa"/>
            <w:vMerge/>
          </w:tcPr>
          <w:p w14:paraId="144CA3DC" w14:textId="77777777" w:rsidR="007A1B88" w:rsidRDefault="007A1B88" w:rsidP="00FA7DC0">
            <w:pPr>
              <w:jc w:val="center"/>
            </w:pPr>
          </w:p>
        </w:tc>
        <w:tc>
          <w:tcPr>
            <w:tcW w:w="5980" w:type="dxa"/>
            <w:gridSpan w:val="2"/>
            <w:vAlign w:val="center"/>
          </w:tcPr>
          <w:p w14:paraId="5B36F4D4" w14:textId="77777777" w:rsidR="007A1B88" w:rsidRDefault="007A1B88" w:rsidP="00FA7DC0">
            <w:r w:rsidRPr="5F7BED6A">
              <w:t>Svařovací hořák TIG s realistickým tvarem a hmotností skutečného hořáku</w:t>
            </w:r>
          </w:p>
        </w:tc>
        <w:tc>
          <w:tcPr>
            <w:tcW w:w="1770" w:type="dxa"/>
            <w:vAlign w:val="center"/>
          </w:tcPr>
          <w:p w14:paraId="665B54E9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58D55E10" w14:textId="77777777" w:rsidR="007A1B88" w:rsidRDefault="007A1B88" w:rsidP="00FA7DC0"/>
        </w:tc>
      </w:tr>
      <w:tr w:rsidR="007A1B88" w14:paraId="1352E8B6" w14:textId="77777777" w:rsidTr="00FA7DC0">
        <w:trPr>
          <w:trHeight w:val="350"/>
        </w:trPr>
        <w:tc>
          <w:tcPr>
            <w:tcW w:w="593" w:type="dxa"/>
            <w:vMerge/>
          </w:tcPr>
          <w:p w14:paraId="1B8922BF" w14:textId="77777777" w:rsidR="007A1B88" w:rsidRDefault="007A1B88" w:rsidP="00FA7DC0">
            <w:pPr>
              <w:jc w:val="center"/>
            </w:pPr>
          </w:p>
        </w:tc>
        <w:tc>
          <w:tcPr>
            <w:tcW w:w="5980" w:type="dxa"/>
            <w:gridSpan w:val="2"/>
            <w:vAlign w:val="center"/>
          </w:tcPr>
          <w:p w14:paraId="7706C06A" w14:textId="77777777" w:rsidR="007A1B88" w:rsidRDefault="007A1B88" w:rsidP="00FA7DC0">
            <w:r w:rsidRPr="5F7BED6A">
              <w:t>Kleště pro svařování obalenou elektrodou s realistickým tvarem a hmotností skutečných kleští</w:t>
            </w:r>
          </w:p>
        </w:tc>
        <w:tc>
          <w:tcPr>
            <w:tcW w:w="1770" w:type="dxa"/>
            <w:vAlign w:val="center"/>
          </w:tcPr>
          <w:p w14:paraId="5910AA34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6F5E64EE" w14:textId="77777777" w:rsidR="007A1B88" w:rsidRDefault="007A1B88" w:rsidP="00FA7DC0"/>
        </w:tc>
      </w:tr>
      <w:tr w:rsidR="007A1B88" w14:paraId="02867F53" w14:textId="77777777" w:rsidTr="00FA7DC0">
        <w:trPr>
          <w:trHeight w:val="304"/>
        </w:trPr>
        <w:tc>
          <w:tcPr>
            <w:tcW w:w="593" w:type="dxa"/>
            <w:vMerge/>
          </w:tcPr>
          <w:p w14:paraId="6EB65778" w14:textId="77777777" w:rsidR="007A1B88" w:rsidRDefault="007A1B88" w:rsidP="00FA7DC0">
            <w:pPr>
              <w:jc w:val="center"/>
            </w:pPr>
          </w:p>
        </w:tc>
        <w:tc>
          <w:tcPr>
            <w:tcW w:w="5980" w:type="dxa"/>
            <w:gridSpan w:val="2"/>
            <w:vAlign w:val="center"/>
          </w:tcPr>
          <w:p w14:paraId="64469020" w14:textId="77777777" w:rsidR="007A1B88" w:rsidRDefault="007A1B88" w:rsidP="00FA7DC0">
            <w:r w:rsidRPr="5F7BED6A">
              <w:t>Zemnicí kabel s realistickým tvarem i hmotností skutečného zemnícího kabelu</w:t>
            </w:r>
          </w:p>
        </w:tc>
        <w:tc>
          <w:tcPr>
            <w:tcW w:w="1770" w:type="dxa"/>
            <w:vAlign w:val="center"/>
          </w:tcPr>
          <w:p w14:paraId="02140D72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56547E84" w14:textId="77777777" w:rsidR="007A1B88" w:rsidRDefault="007A1B88" w:rsidP="00FA7DC0"/>
        </w:tc>
      </w:tr>
      <w:tr w:rsidR="007A1B88" w14:paraId="6C04DD2A" w14:textId="77777777" w:rsidTr="00FA7DC0">
        <w:trPr>
          <w:trHeight w:val="304"/>
        </w:trPr>
        <w:tc>
          <w:tcPr>
            <w:tcW w:w="593" w:type="dxa"/>
            <w:vMerge/>
          </w:tcPr>
          <w:p w14:paraId="7CCF56CF" w14:textId="77777777" w:rsidR="007A1B88" w:rsidRDefault="007A1B88" w:rsidP="00FA7DC0">
            <w:pPr>
              <w:jc w:val="center"/>
            </w:pPr>
          </w:p>
        </w:tc>
        <w:tc>
          <w:tcPr>
            <w:tcW w:w="5980" w:type="dxa"/>
            <w:gridSpan w:val="2"/>
            <w:vAlign w:val="center"/>
          </w:tcPr>
          <w:p w14:paraId="3942443B" w14:textId="77777777" w:rsidR="007A1B88" w:rsidRPr="00A378D2" w:rsidRDefault="007A1B88" w:rsidP="00FA7DC0">
            <w:r w:rsidRPr="5F7BED6A">
              <w:t>Připojení TIG hořáku, MMA kleští a zemnícího kabelu pomocí standardní bajonetové přípojky jako na reálné svářečce</w:t>
            </w:r>
          </w:p>
        </w:tc>
        <w:tc>
          <w:tcPr>
            <w:tcW w:w="1770" w:type="dxa"/>
            <w:vAlign w:val="center"/>
          </w:tcPr>
          <w:p w14:paraId="3E404DBF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43F368B6" w14:textId="77777777" w:rsidR="007A1B88" w:rsidRDefault="007A1B88" w:rsidP="00FA7DC0"/>
        </w:tc>
      </w:tr>
      <w:tr w:rsidR="007A1B88" w14:paraId="22D79CB4" w14:textId="77777777" w:rsidTr="00FA7DC0">
        <w:trPr>
          <w:trHeight w:val="300"/>
        </w:trPr>
        <w:tc>
          <w:tcPr>
            <w:tcW w:w="593" w:type="dxa"/>
            <w:vMerge/>
          </w:tcPr>
          <w:p w14:paraId="11A5864D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161DFD22" w14:textId="77777777" w:rsidR="007A1B88" w:rsidRDefault="007A1B88" w:rsidP="00FA7DC0">
            <w:r w:rsidRPr="5F7BED6A">
              <w:t>Metody svařování TIG, MIG/MAG a MMA již v základním balíčku simulátoru</w:t>
            </w:r>
          </w:p>
        </w:tc>
        <w:tc>
          <w:tcPr>
            <w:tcW w:w="1770" w:type="dxa"/>
            <w:vAlign w:val="center"/>
          </w:tcPr>
          <w:p w14:paraId="1784CDEE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5CDCEF5D" w14:textId="77777777" w:rsidR="007A1B88" w:rsidRDefault="007A1B88" w:rsidP="00FA7DC0"/>
        </w:tc>
      </w:tr>
      <w:tr w:rsidR="007A1B88" w14:paraId="46E01C8D" w14:textId="77777777" w:rsidTr="00FA7DC0">
        <w:trPr>
          <w:trHeight w:val="300"/>
        </w:trPr>
        <w:tc>
          <w:tcPr>
            <w:tcW w:w="593" w:type="dxa"/>
            <w:vMerge/>
          </w:tcPr>
          <w:p w14:paraId="44A357AB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49671064" w14:textId="77777777" w:rsidR="007A1B88" w:rsidRDefault="007A1B88" w:rsidP="00FA7DC0">
            <w:r w:rsidRPr="5F7BED6A">
              <w:t>Simulátor bude již v základním balíčku obsahovat tyto typy svarových spojů:</w:t>
            </w:r>
          </w:p>
          <w:p w14:paraId="11EC9AEE" w14:textId="77777777" w:rsidR="007A1B88" w:rsidRDefault="007A1B88" w:rsidP="007A1B88">
            <w:pPr>
              <w:numPr>
                <w:ilvl w:val="0"/>
                <w:numId w:val="9"/>
              </w:numPr>
              <w:spacing w:after="0"/>
              <w:jc w:val="left"/>
            </w:pPr>
            <w:r w:rsidRPr="5F7BED6A">
              <w:t>Koutový svar</w:t>
            </w:r>
          </w:p>
          <w:p w14:paraId="3D0064B1" w14:textId="77777777" w:rsidR="007A1B88" w:rsidRDefault="007A1B88" w:rsidP="007A1B88">
            <w:pPr>
              <w:numPr>
                <w:ilvl w:val="0"/>
                <w:numId w:val="9"/>
              </w:numPr>
              <w:spacing w:after="0"/>
              <w:jc w:val="left"/>
            </w:pPr>
            <w:r w:rsidRPr="5F7BED6A">
              <w:t>Rohový svar</w:t>
            </w:r>
          </w:p>
          <w:p w14:paraId="5323B809" w14:textId="77777777" w:rsidR="007A1B88" w:rsidRDefault="007A1B88" w:rsidP="007A1B88">
            <w:pPr>
              <w:numPr>
                <w:ilvl w:val="0"/>
                <w:numId w:val="9"/>
              </w:numPr>
              <w:spacing w:after="0"/>
              <w:jc w:val="left"/>
            </w:pPr>
            <w:r w:rsidRPr="5F7BED6A">
              <w:t>Přeplátovaný svar</w:t>
            </w:r>
          </w:p>
          <w:p w14:paraId="1C581407" w14:textId="77777777" w:rsidR="007A1B88" w:rsidRDefault="007A1B88" w:rsidP="007A1B88">
            <w:pPr>
              <w:numPr>
                <w:ilvl w:val="0"/>
                <w:numId w:val="9"/>
              </w:numPr>
              <w:spacing w:after="0"/>
              <w:jc w:val="left"/>
            </w:pPr>
            <w:r w:rsidRPr="5F7BED6A">
              <w:t>Tupý svar I</w:t>
            </w:r>
          </w:p>
          <w:p w14:paraId="7A051373" w14:textId="77777777" w:rsidR="007A1B88" w:rsidRDefault="007A1B88" w:rsidP="007A1B88">
            <w:pPr>
              <w:numPr>
                <w:ilvl w:val="0"/>
                <w:numId w:val="9"/>
              </w:numPr>
              <w:spacing w:after="0"/>
              <w:jc w:val="left"/>
            </w:pPr>
            <w:r w:rsidRPr="5F7BED6A">
              <w:t>Tupý svar Y</w:t>
            </w:r>
          </w:p>
          <w:p w14:paraId="2FC82AD9" w14:textId="77777777" w:rsidR="007A1B88" w:rsidRDefault="007A1B88" w:rsidP="007A1B88">
            <w:pPr>
              <w:numPr>
                <w:ilvl w:val="0"/>
                <w:numId w:val="9"/>
              </w:numPr>
              <w:spacing w:after="0"/>
              <w:jc w:val="left"/>
            </w:pPr>
            <w:r w:rsidRPr="5F7BED6A">
              <w:t>Svar trubka/plech</w:t>
            </w:r>
          </w:p>
          <w:p w14:paraId="2D209B47" w14:textId="77777777" w:rsidR="007A1B88" w:rsidRDefault="007A1B88" w:rsidP="007A1B88">
            <w:pPr>
              <w:numPr>
                <w:ilvl w:val="0"/>
                <w:numId w:val="9"/>
              </w:numPr>
              <w:spacing w:after="0"/>
              <w:jc w:val="left"/>
            </w:pPr>
            <w:r w:rsidRPr="5F7BED6A">
              <w:t>Svar trubka/trubka I</w:t>
            </w:r>
          </w:p>
          <w:p w14:paraId="56F1C177" w14:textId="77777777" w:rsidR="007A1B88" w:rsidRDefault="007A1B88" w:rsidP="007A1B88">
            <w:pPr>
              <w:numPr>
                <w:ilvl w:val="0"/>
                <w:numId w:val="9"/>
              </w:numPr>
              <w:spacing w:after="0"/>
              <w:jc w:val="left"/>
            </w:pPr>
            <w:r w:rsidRPr="5F7BED6A">
              <w:t>Svar trubka/trubka Y</w:t>
            </w:r>
          </w:p>
        </w:tc>
        <w:tc>
          <w:tcPr>
            <w:tcW w:w="1770" w:type="dxa"/>
            <w:vAlign w:val="center"/>
          </w:tcPr>
          <w:p w14:paraId="1397E7CC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45A4305C" w14:textId="77777777" w:rsidR="007A1B88" w:rsidRDefault="007A1B88" w:rsidP="00FA7DC0"/>
        </w:tc>
      </w:tr>
      <w:tr w:rsidR="007A1B88" w14:paraId="35057D6F" w14:textId="77777777" w:rsidTr="00FA7DC0">
        <w:trPr>
          <w:trHeight w:val="304"/>
        </w:trPr>
        <w:tc>
          <w:tcPr>
            <w:tcW w:w="593" w:type="dxa"/>
            <w:vMerge/>
          </w:tcPr>
          <w:p w14:paraId="1EB432FA" w14:textId="77777777" w:rsidR="007A1B88" w:rsidRDefault="007A1B88" w:rsidP="00FA7DC0">
            <w:pPr>
              <w:jc w:val="center"/>
            </w:pPr>
          </w:p>
        </w:tc>
        <w:tc>
          <w:tcPr>
            <w:tcW w:w="5980" w:type="dxa"/>
            <w:gridSpan w:val="2"/>
            <w:vAlign w:val="center"/>
          </w:tcPr>
          <w:p w14:paraId="02146DED" w14:textId="77777777" w:rsidR="007A1B88" w:rsidRPr="00A378D2" w:rsidRDefault="007A1B88" w:rsidP="00FA7DC0">
            <w:r w:rsidRPr="5F7BED6A">
              <w:t>Možnost tvorby kurzu přímo ve webové aplikaci simulátoru bez nutnosti instalovat další software</w:t>
            </w:r>
          </w:p>
        </w:tc>
        <w:tc>
          <w:tcPr>
            <w:tcW w:w="1770" w:type="dxa"/>
            <w:vAlign w:val="center"/>
          </w:tcPr>
          <w:p w14:paraId="64C9CD0D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2CCC4F28" w14:textId="77777777" w:rsidR="007A1B88" w:rsidRDefault="007A1B88" w:rsidP="00FA7DC0"/>
        </w:tc>
      </w:tr>
      <w:tr w:rsidR="007A1B88" w14:paraId="451D235B" w14:textId="77777777" w:rsidTr="00FA7DC0">
        <w:trPr>
          <w:trHeight w:val="304"/>
        </w:trPr>
        <w:tc>
          <w:tcPr>
            <w:tcW w:w="593" w:type="dxa"/>
            <w:vMerge/>
          </w:tcPr>
          <w:p w14:paraId="2EA9E53D" w14:textId="77777777" w:rsidR="007A1B88" w:rsidRDefault="007A1B88" w:rsidP="00FA7DC0">
            <w:pPr>
              <w:jc w:val="center"/>
            </w:pPr>
          </w:p>
        </w:tc>
        <w:tc>
          <w:tcPr>
            <w:tcW w:w="5980" w:type="dxa"/>
            <w:gridSpan w:val="2"/>
            <w:vAlign w:val="center"/>
          </w:tcPr>
          <w:p w14:paraId="46CC2DCD" w14:textId="77777777" w:rsidR="007A1B88" w:rsidRPr="5F7BED6A" w:rsidRDefault="007A1B88" w:rsidP="00FA7DC0">
            <w:r w:rsidRPr="5F7BED6A">
              <w:t>Uživatelské rozhraní simulátoru musí vypadat stejně jako na skutečném svařovacím zdroji</w:t>
            </w:r>
          </w:p>
        </w:tc>
        <w:tc>
          <w:tcPr>
            <w:tcW w:w="1770" w:type="dxa"/>
            <w:vAlign w:val="center"/>
          </w:tcPr>
          <w:p w14:paraId="2205E6BE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5771D59F" w14:textId="77777777" w:rsidR="007A1B88" w:rsidRDefault="007A1B88" w:rsidP="00FA7DC0"/>
        </w:tc>
      </w:tr>
      <w:tr w:rsidR="007A1B88" w14:paraId="0D4DF6AA" w14:textId="77777777" w:rsidTr="00FA7DC0">
        <w:trPr>
          <w:trHeight w:val="304"/>
        </w:trPr>
        <w:tc>
          <w:tcPr>
            <w:tcW w:w="593" w:type="dxa"/>
            <w:vMerge/>
          </w:tcPr>
          <w:p w14:paraId="09E237CC" w14:textId="77777777" w:rsidR="007A1B88" w:rsidRDefault="007A1B88" w:rsidP="00FA7DC0">
            <w:pPr>
              <w:jc w:val="center"/>
            </w:pPr>
          </w:p>
        </w:tc>
        <w:tc>
          <w:tcPr>
            <w:tcW w:w="5980" w:type="dxa"/>
            <w:gridSpan w:val="2"/>
            <w:vAlign w:val="center"/>
          </w:tcPr>
          <w:p w14:paraId="46834980" w14:textId="77777777" w:rsidR="007A1B88" w:rsidRPr="5F7BED6A" w:rsidRDefault="007A1B88" w:rsidP="00FA7DC0">
            <w:r w:rsidRPr="5F7BED6A">
              <w:t>Možnost vložit do simulátoru vlastní teorii výuky svařování</w:t>
            </w:r>
          </w:p>
        </w:tc>
        <w:tc>
          <w:tcPr>
            <w:tcW w:w="1770" w:type="dxa"/>
            <w:vAlign w:val="center"/>
          </w:tcPr>
          <w:p w14:paraId="35A79CC6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7A3639A2" w14:textId="77777777" w:rsidR="007A1B88" w:rsidRDefault="007A1B88" w:rsidP="00FA7DC0"/>
        </w:tc>
      </w:tr>
      <w:tr w:rsidR="007A1B88" w14:paraId="007D1472" w14:textId="77777777" w:rsidTr="00FA7DC0">
        <w:trPr>
          <w:trHeight w:val="304"/>
        </w:trPr>
        <w:tc>
          <w:tcPr>
            <w:tcW w:w="593" w:type="dxa"/>
            <w:vMerge/>
          </w:tcPr>
          <w:p w14:paraId="02FC8026" w14:textId="77777777" w:rsidR="007A1B88" w:rsidRDefault="007A1B88" w:rsidP="00FA7DC0">
            <w:pPr>
              <w:jc w:val="center"/>
            </w:pPr>
          </w:p>
        </w:tc>
        <w:tc>
          <w:tcPr>
            <w:tcW w:w="5980" w:type="dxa"/>
            <w:gridSpan w:val="2"/>
            <w:vAlign w:val="center"/>
          </w:tcPr>
          <w:p w14:paraId="2BCCE19C" w14:textId="77777777" w:rsidR="007A1B88" w:rsidRPr="5F7BED6A" w:rsidRDefault="007A1B88" w:rsidP="00FA7DC0">
            <w:r w:rsidRPr="5F7BED6A">
              <w:t>Povinnost nastavení svařovacích parametrů pro virtuální svar dle WPS</w:t>
            </w:r>
          </w:p>
        </w:tc>
        <w:tc>
          <w:tcPr>
            <w:tcW w:w="1770" w:type="dxa"/>
            <w:vAlign w:val="center"/>
          </w:tcPr>
          <w:p w14:paraId="6DF7F32A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5C388CC4" w14:textId="77777777" w:rsidR="007A1B88" w:rsidRDefault="007A1B88" w:rsidP="00FA7DC0"/>
        </w:tc>
      </w:tr>
      <w:tr w:rsidR="007A1B88" w14:paraId="69F9B635" w14:textId="77777777" w:rsidTr="00FA7DC0">
        <w:trPr>
          <w:trHeight w:val="300"/>
        </w:trPr>
        <w:tc>
          <w:tcPr>
            <w:tcW w:w="593" w:type="dxa"/>
            <w:vMerge/>
          </w:tcPr>
          <w:p w14:paraId="598619B4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0894E264" w14:textId="77777777" w:rsidR="007A1B88" w:rsidRDefault="007A1B88" w:rsidP="00FA7DC0">
            <w:r w:rsidRPr="5F7BED6A">
              <w:t>Zobrazení a vyhodnocování odchylek v rychlosti, náklonu a vzdálenosti hořáku od svařence</w:t>
            </w:r>
          </w:p>
        </w:tc>
        <w:tc>
          <w:tcPr>
            <w:tcW w:w="1770" w:type="dxa"/>
            <w:vAlign w:val="center"/>
          </w:tcPr>
          <w:p w14:paraId="52BDC6A8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557AFAF0" w14:textId="77777777" w:rsidR="007A1B88" w:rsidRDefault="007A1B88" w:rsidP="00FA7DC0"/>
        </w:tc>
      </w:tr>
      <w:tr w:rsidR="007A1B88" w14:paraId="4935EE9C" w14:textId="77777777" w:rsidTr="00FA7DC0">
        <w:trPr>
          <w:trHeight w:val="300"/>
        </w:trPr>
        <w:tc>
          <w:tcPr>
            <w:tcW w:w="593" w:type="dxa"/>
            <w:vMerge/>
          </w:tcPr>
          <w:p w14:paraId="2BCFF41C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63D49C61" w14:textId="77777777" w:rsidR="007A1B88" w:rsidRDefault="007A1B88" w:rsidP="00FA7DC0">
            <w:r w:rsidRPr="5F7BED6A">
              <w:t>Kryt simulátoru tvarově odpovídá běžnému svařovacímu zdroji</w:t>
            </w:r>
          </w:p>
        </w:tc>
        <w:tc>
          <w:tcPr>
            <w:tcW w:w="1770" w:type="dxa"/>
            <w:vAlign w:val="center"/>
          </w:tcPr>
          <w:p w14:paraId="6E8016A4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42F196E0" w14:textId="77777777" w:rsidR="007A1B88" w:rsidRDefault="007A1B88" w:rsidP="00FA7DC0"/>
        </w:tc>
      </w:tr>
      <w:tr w:rsidR="007A1B88" w14:paraId="12AE1230" w14:textId="77777777" w:rsidTr="00FA7DC0">
        <w:trPr>
          <w:trHeight w:val="300"/>
        </w:trPr>
        <w:tc>
          <w:tcPr>
            <w:tcW w:w="593" w:type="dxa"/>
            <w:vMerge/>
          </w:tcPr>
          <w:p w14:paraId="350FAB58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352D0C30" w14:textId="77777777" w:rsidR="007A1B88" w:rsidRDefault="007A1B88" w:rsidP="00FA7DC0">
            <w:r w:rsidRPr="5F7BED6A">
              <w:t>Simulátor je ovládán prostřednictvím tabletu, se kterým komunikuje prostřednictvím Wi-Fi sítě</w:t>
            </w:r>
          </w:p>
        </w:tc>
        <w:tc>
          <w:tcPr>
            <w:tcW w:w="1770" w:type="dxa"/>
            <w:vAlign w:val="center"/>
          </w:tcPr>
          <w:p w14:paraId="1C395047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5DC9682B" w14:textId="77777777" w:rsidR="007A1B88" w:rsidRDefault="007A1B88" w:rsidP="00FA7DC0"/>
        </w:tc>
      </w:tr>
      <w:tr w:rsidR="007A1B88" w14:paraId="60382FD6" w14:textId="77777777" w:rsidTr="00FA7DC0">
        <w:trPr>
          <w:trHeight w:val="300"/>
        </w:trPr>
        <w:tc>
          <w:tcPr>
            <w:tcW w:w="593" w:type="dxa"/>
            <w:vMerge/>
          </w:tcPr>
          <w:p w14:paraId="3AFC89BD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053CEA63" w14:textId="77777777" w:rsidR="007A1B88" w:rsidRDefault="007A1B88" w:rsidP="00FA7DC0">
            <w:r w:rsidRPr="5F7BED6A">
              <w:t>Možnost zpětného přehrání svařovacího pokusu studenta</w:t>
            </w:r>
          </w:p>
        </w:tc>
        <w:tc>
          <w:tcPr>
            <w:tcW w:w="1770" w:type="dxa"/>
            <w:vAlign w:val="center"/>
          </w:tcPr>
          <w:p w14:paraId="0CF87976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33585EC3" w14:textId="77777777" w:rsidR="007A1B88" w:rsidRDefault="007A1B88" w:rsidP="00FA7DC0"/>
        </w:tc>
      </w:tr>
      <w:tr w:rsidR="007A1B88" w14:paraId="10295F35" w14:textId="77777777" w:rsidTr="00FA7DC0">
        <w:trPr>
          <w:trHeight w:val="300"/>
        </w:trPr>
        <w:tc>
          <w:tcPr>
            <w:tcW w:w="593" w:type="dxa"/>
            <w:vMerge/>
          </w:tcPr>
          <w:p w14:paraId="66900C24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3F2EB465" w14:textId="77777777" w:rsidR="007A1B88" w:rsidRDefault="007A1B88" w:rsidP="00FA7DC0">
            <w:r w:rsidRPr="5F7BED6A">
              <w:t>Možnost připojení externího zobrazovacího zařízení prostřednictvím HDMI portu</w:t>
            </w:r>
          </w:p>
        </w:tc>
        <w:tc>
          <w:tcPr>
            <w:tcW w:w="1770" w:type="dxa"/>
            <w:vAlign w:val="center"/>
          </w:tcPr>
          <w:p w14:paraId="7DCB4F12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7BA55135" w14:textId="77777777" w:rsidR="007A1B88" w:rsidRDefault="007A1B88" w:rsidP="00FA7DC0"/>
        </w:tc>
      </w:tr>
      <w:tr w:rsidR="007A1B88" w14:paraId="782BC7C0" w14:textId="77777777" w:rsidTr="00FA7DC0">
        <w:trPr>
          <w:trHeight w:val="300"/>
        </w:trPr>
        <w:tc>
          <w:tcPr>
            <w:tcW w:w="593" w:type="dxa"/>
            <w:vMerge/>
          </w:tcPr>
          <w:p w14:paraId="1E363EF6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221A1A84" w14:textId="77777777" w:rsidR="007A1B88" w:rsidRDefault="007A1B88" w:rsidP="00FA7DC0">
            <w:r w:rsidRPr="5F7BED6A">
              <w:t>Transportní kufr pro bezpečný převoz simulátoru s brýlemi pro AR</w:t>
            </w:r>
          </w:p>
        </w:tc>
        <w:tc>
          <w:tcPr>
            <w:tcW w:w="1770" w:type="dxa"/>
            <w:vAlign w:val="center"/>
          </w:tcPr>
          <w:p w14:paraId="5E7807CD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3DD0391C" w14:textId="77777777" w:rsidR="007A1B88" w:rsidRDefault="007A1B88" w:rsidP="00FA7DC0"/>
        </w:tc>
      </w:tr>
      <w:tr w:rsidR="007A1B88" w14:paraId="26995E5D" w14:textId="77777777" w:rsidTr="00FA7DC0">
        <w:trPr>
          <w:trHeight w:val="300"/>
        </w:trPr>
        <w:tc>
          <w:tcPr>
            <w:tcW w:w="593" w:type="dxa"/>
            <w:vMerge/>
          </w:tcPr>
          <w:p w14:paraId="429B161F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52AC8963" w14:textId="77777777" w:rsidR="007A1B88" w:rsidRDefault="007A1B88" w:rsidP="00FA7DC0">
            <w:r w:rsidRPr="5F7BED6A">
              <w:t>Transportní kufr pro bezpečný převoz příslušenství simulátoru</w:t>
            </w:r>
          </w:p>
        </w:tc>
        <w:tc>
          <w:tcPr>
            <w:tcW w:w="1770" w:type="dxa"/>
            <w:vAlign w:val="center"/>
          </w:tcPr>
          <w:p w14:paraId="401F8AE8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1520CE5C" w14:textId="77777777" w:rsidR="007A1B88" w:rsidRDefault="007A1B88" w:rsidP="00FA7DC0"/>
        </w:tc>
      </w:tr>
      <w:tr w:rsidR="007A1B88" w14:paraId="35A0989F" w14:textId="77777777" w:rsidTr="00FA7DC0">
        <w:trPr>
          <w:trHeight w:val="300"/>
        </w:trPr>
        <w:tc>
          <w:tcPr>
            <w:tcW w:w="593" w:type="dxa"/>
            <w:vMerge/>
          </w:tcPr>
          <w:p w14:paraId="64C5DF70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1619BABC" w14:textId="77777777" w:rsidR="007A1B88" w:rsidRDefault="007A1B88" w:rsidP="00FA7DC0">
            <w:r w:rsidRPr="5F7BED6A">
              <w:t>Certifikace CE</w:t>
            </w:r>
          </w:p>
        </w:tc>
        <w:tc>
          <w:tcPr>
            <w:tcW w:w="1770" w:type="dxa"/>
            <w:vAlign w:val="center"/>
          </w:tcPr>
          <w:p w14:paraId="741D791D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29BC3DEE" w14:textId="77777777" w:rsidR="007A1B88" w:rsidRDefault="007A1B88" w:rsidP="00FA7DC0"/>
        </w:tc>
      </w:tr>
      <w:tr w:rsidR="007A1B88" w14:paraId="39C018E0" w14:textId="77777777" w:rsidTr="00FA7DC0">
        <w:trPr>
          <w:trHeight w:val="300"/>
        </w:trPr>
        <w:tc>
          <w:tcPr>
            <w:tcW w:w="593" w:type="dxa"/>
            <w:vMerge/>
          </w:tcPr>
          <w:p w14:paraId="6D0BD856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7A774D81" w14:textId="77777777" w:rsidR="007A1B88" w:rsidRDefault="007A1B88" w:rsidP="00FA7DC0">
            <w:r w:rsidRPr="5F7BED6A">
              <w:t>Zaškolení obsluhy</w:t>
            </w:r>
          </w:p>
        </w:tc>
        <w:tc>
          <w:tcPr>
            <w:tcW w:w="1770" w:type="dxa"/>
            <w:vAlign w:val="center"/>
          </w:tcPr>
          <w:p w14:paraId="4DE54E37" w14:textId="77777777" w:rsidR="007A1B88" w:rsidRDefault="007A1B88" w:rsidP="00FA7DC0">
            <w:pPr>
              <w:jc w:val="center"/>
            </w:pPr>
            <w:r>
              <w:t>alespoň 6 osob po dobu 16 hodin</w:t>
            </w:r>
          </w:p>
        </w:tc>
        <w:tc>
          <w:tcPr>
            <w:tcW w:w="2005" w:type="dxa"/>
            <w:shd w:val="clear" w:color="auto" w:fill="FFFF00"/>
          </w:tcPr>
          <w:p w14:paraId="70F673A9" w14:textId="77777777" w:rsidR="007A1B88" w:rsidRDefault="007A1B88" w:rsidP="00FA7DC0"/>
        </w:tc>
      </w:tr>
      <w:tr w:rsidR="007A1B88" w14:paraId="538DCDAC" w14:textId="77777777" w:rsidTr="00FA7DC0">
        <w:trPr>
          <w:trHeight w:val="300"/>
        </w:trPr>
        <w:tc>
          <w:tcPr>
            <w:tcW w:w="593" w:type="dxa"/>
            <w:vMerge/>
          </w:tcPr>
          <w:p w14:paraId="1987143B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6E1FE084" w14:textId="77777777" w:rsidR="007A1B88" w:rsidRDefault="007A1B88" w:rsidP="00FA7DC0">
            <w:r w:rsidRPr="5F7BED6A">
              <w:t>Instalace stroje</w:t>
            </w:r>
          </w:p>
        </w:tc>
        <w:tc>
          <w:tcPr>
            <w:tcW w:w="1770" w:type="dxa"/>
            <w:vAlign w:val="center"/>
          </w:tcPr>
          <w:p w14:paraId="57F513EC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700A3B32" w14:textId="77777777" w:rsidR="007A1B88" w:rsidRDefault="007A1B88" w:rsidP="00FA7DC0"/>
        </w:tc>
      </w:tr>
      <w:tr w:rsidR="007A1B88" w14:paraId="086FA7FB" w14:textId="77777777" w:rsidTr="00FA7DC0">
        <w:trPr>
          <w:trHeight w:val="300"/>
        </w:trPr>
        <w:tc>
          <w:tcPr>
            <w:tcW w:w="593" w:type="dxa"/>
            <w:vMerge/>
          </w:tcPr>
          <w:p w14:paraId="02181787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714B59ED" w14:textId="77777777" w:rsidR="007A1B88" w:rsidRDefault="007A1B88" w:rsidP="00FA7DC0">
            <w:r w:rsidRPr="5F7BED6A">
              <w:t>Doprava stroje</w:t>
            </w:r>
          </w:p>
        </w:tc>
        <w:tc>
          <w:tcPr>
            <w:tcW w:w="1770" w:type="dxa"/>
            <w:vAlign w:val="center"/>
          </w:tcPr>
          <w:p w14:paraId="72C5C8AA" w14:textId="77777777" w:rsidR="007A1B88" w:rsidRDefault="007A1B88" w:rsidP="00FA7DC0">
            <w:pPr>
              <w:jc w:val="center"/>
            </w:pPr>
            <w:r>
              <w:t>ano</w:t>
            </w:r>
          </w:p>
        </w:tc>
        <w:tc>
          <w:tcPr>
            <w:tcW w:w="2005" w:type="dxa"/>
            <w:shd w:val="clear" w:color="auto" w:fill="FFFF00"/>
          </w:tcPr>
          <w:p w14:paraId="28B0245C" w14:textId="77777777" w:rsidR="007A1B88" w:rsidRDefault="007A1B88" w:rsidP="00FA7DC0"/>
        </w:tc>
      </w:tr>
      <w:tr w:rsidR="007A1B88" w14:paraId="186A811F" w14:textId="77777777" w:rsidTr="00FA7DC0">
        <w:trPr>
          <w:trHeight w:val="300"/>
        </w:trPr>
        <w:tc>
          <w:tcPr>
            <w:tcW w:w="593" w:type="dxa"/>
            <w:vMerge/>
          </w:tcPr>
          <w:p w14:paraId="3E8BF165" w14:textId="77777777" w:rsidR="007A1B88" w:rsidRDefault="007A1B88" w:rsidP="00FA7DC0"/>
        </w:tc>
        <w:tc>
          <w:tcPr>
            <w:tcW w:w="5980" w:type="dxa"/>
            <w:gridSpan w:val="2"/>
            <w:vAlign w:val="center"/>
          </w:tcPr>
          <w:p w14:paraId="19B885C9" w14:textId="77777777" w:rsidR="007A1B88" w:rsidRDefault="007A1B88" w:rsidP="00FA7DC0">
            <w:r w:rsidRPr="5F7BED6A">
              <w:t>Záruční doba (měsíců)</w:t>
            </w:r>
          </w:p>
        </w:tc>
        <w:tc>
          <w:tcPr>
            <w:tcW w:w="1770" w:type="dxa"/>
            <w:vAlign w:val="center"/>
          </w:tcPr>
          <w:p w14:paraId="56F13E8B" w14:textId="77777777" w:rsidR="007A1B88" w:rsidRDefault="007A1B88" w:rsidP="00FA7DC0">
            <w:pPr>
              <w:jc w:val="center"/>
            </w:pPr>
            <w:r>
              <w:t>min. 36</w:t>
            </w:r>
          </w:p>
        </w:tc>
        <w:tc>
          <w:tcPr>
            <w:tcW w:w="2005" w:type="dxa"/>
            <w:shd w:val="clear" w:color="auto" w:fill="FFFF00"/>
          </w:tcPr>
          <w:p w14:paraId="7FF9421E" w14:textId="77777777" w:rsidR="007A1B88" w:rsidRDefault="007A1B88" w:rsidP="00FA7DC0"/>
        </w:tc>
      </w:tr>
      <w:tr w:rsidR="007A1B88" w14:paraId="6288CFCD" w14:textId="77777777" w:rsidTr="00FA7DC0">
        <w:trPr>
          <w:trHeight w:val="304"/>
        </w:trPr>
        <w:tc>
          <w:tcPr>
            <w:tcW w:w="593" w:type="dxa"/>
            <w:vMerge/>
          </w:tcPr>
          <w:p w14:paraId="48E83E6E" w14:textId="77777777" w:rsidR="007A1B88" w:rsidRDefault="007A1B88" w:rsidP="00FA7DC0">
            <w:pPr>
              <w:jc w:val="center"/>
            </w:pPr>
          </w:p>
        </w:tc>
        <w:tc>
          <w:tcPr>
            <w:tcW w:w="4210" w:type="dxa"/>
            <w:vAlign w:val="center"/>
          </w:tcPr>
          <w:p w14:paraId="10AFD655" w14:textId="77777777" w:rsidR="007A1B88" w:rsidRDefault="007A1B88" w:rsidP="00FA7DC0"/>
        </w:tc>
        <w:tc>
          <w:tcPr>
            <w:tcW w:w="1770" w:type="dxa"/>
            <w:vAlign w:val="center"/>
          </w:tcPr>
          <w:p w14:paraId="44BE4296" w14:textId="77777777" w:rsidR="007A1B88" w:rsidRDefault="007A1B88" w:rsidP="00FA7DC0">
            <w:pPr>
              <w:jc w:val="center"/>
            </w:pPr>
          </w:p>
        </w:tc>
        <w:tc>
          <w:tcPr>
            <w:tcW w:w="3775" w:type="dxa"/>
            <w:gridSpan w:val="2"/>
            <w:shd w:val="clear" w:color="auto" w:fill="FFFF00"/>
          </w:tcPr>
          <w:p w14:paraId="520D47D0" w14:textId="77777777" w:rsidR="007A1B88" w:rsidRDefault="007A1B88" w:rsidP="00FA7DC0"/>
        </w:tc>
      </w:tr>
    </w:tbl>
    <w:p w14:paraId="3598D220" w14:textId="77777777" w:rsidR="007A1B88" w:rsidRDefault="007A1B88" w:rsidP="007A1B88">
      <w:pPr>
        <w:spacing w:after="0" w:line="240" w:lineRule="auto"/>
      </w:pPr>
    </w:p>
    <w:p w14:paraId="2330DBDE" w14:textId="77777777" w:rsidR="00AC05F0" w:rsidRPr="00B47F32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</w:p>
    <w:sectPr w:rsidR="00AC05F0" w:rsidRPr="00B47F32" w:rsidSect="00DA37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E5AC" w14:textId="77777777" w:rsidR="0035388C" w:rsidRDefault="0035388C" w:rsidP="00BA6CA9">
      <w:pPr>
        <w:spacing w:after="0" w:line="240" w:lineRule="auto"/>
      </w:pPr>
      <w:r>
        <w:separator/>
      </w:r>
    </w:p>
  </w:endnote>
  <w:endnote w:type="continuationSeparator" w:id="0">
    <w:p w14:paraId="0B66C4F5" w14:textId="77777777" w:rsidR="0035388C" w:rsidRDefault="0035388C" w:rsidP="00BA6CA9">
      <w:pPr>
        <w:spacing w:after="0" w:line="240" w:lineRule="auto"/>
      </w:pPr>
      <w:r>
        <w:continuationSeparator/>
      </w:r>
    </w:p>
  </w:endnote>
  <w:endnote w:type="continuationNotice" w:id="1">
    <w:p w14:paraId="6340832D" w14:textId="77777777" w:rsidR="0035388C" w:rsidRDefault="00353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55943E1" w:rsidR="00BA6CA9" w:rsidRDefault="00352482" w:rsidP="00352482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B65496E" w:rsidR="00E03E01" w:rsidRDefault="00E03E01" w:rsidP="00352482">
    <w:pPr>
      <w:pStyle w:val="Zpat"/>
      <w:jc w:val="right"/>
    </w:pPr>
    <w:r w:rsidRPr="005E39B7">
      <w:rPr>
        <w:sz w:val="18"/>
        <w:szCs w:val="18"/>
      </w:rPr>
      <w:t>verze 202</w:t>
    </w:r>
    <w:r w:rsidR="0035248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B994" w14:textId="77777777" w:rsidR="0035388C" w:rsidRDefault="0035388C" w:rsidP="00BA6CA9">
      <w:pPr>
        <w:spacing w:after="0" w:line="240" w:lineRule="auto"/>
      </w:pPr>
      <w:r>
        <w:separator/>
      </w:r>
    </w:p>
  </w:footnote>
  <w:footnote w:type="continuationSeparator" w:id="0">
    <w:p w14:paraId="03B810E3" w14:textId="77777777" w:rsidR="0035388C" w:rsidRDefault="0035388C" w:rsidP="00BA6CA9">
      <w:pPr>
        <w:spacing w:after="0" w:line="240" w:lineRule="auto"/>
      </w:pPr>
      <w:r>
        <w:continuationSeparator/>
      </w:r>
    </w:p>
  </w:footnote>
  <w:footnote w:type="continuationNotice" w:id="1">
    <w:p w14:paraId="2B1DA969" w14:textId="77777777" w:rsidR="0035388C" w:rsidRDefault="003538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527C0258" w:rsidR="005656CC" w:rsidRDefault="005656CC" w:rsidP="005656CC">
    <w:pPr>
      <w:pStyle w:val="Zhlav"/>
      <w:jc w:val="right"/>
    </w:pPr>
    <w:r>
      <w:t>PO</w:t>
    </w:r>
    <w:r w:rsidR="004B37D2">
      <w:t>2395</w:t>
    </w:r>
    <w:r>
      <w:t>/</w:t>
    </w:r>
    <w:r w:rsidR="004B37D2">
      <w:t>2025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24674C82"/>
    <w:multiLevelType w:val="hybridMultilevel"/>
    <w:tmpl w:val="D5082A0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950CB2F"/>
    <w:multiLevelType w:val="hybridMultilevel"/>
    <w:tmpl w:val="E0582D4A"/>
    <w:lvl w:ilvl="0" w:tplc="BFE8DE3E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B56EE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EC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C4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A1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83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64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24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6A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50835947">
    <w:abstractNumId w:val="4"/>
  </w:num>
  <w:num w:numId="2" w16cid:durableId="672801794">
    <w:abstractNumId w:val="3"/>
  </w:num>
  <w:num w:numId="3" w16cid:durableId="1255749304">
    <w:abstractNumId w:val="6"/>
  </w:num>
  <w:num w:numId="4" w16cid:durableId="598946745">
    <w:abstractNumId w:val="0"/>
  </w:num>
  <w:num w:numId="5" w16cid:durableId="1087071098">
    <w:abstractNumId w:val="1"/>
  </w:num>
  <w:num w:numId="6" w16cid:durableId="558251078">
    <w:abstractNumId w:val="7"/>
  </w:num>
  <w:num w:numId="7" w16cid:durableId="1333798384">
    <w:abstractNumId w:val="2"/>
  </w:num>
  <w:num w:numId="8" w16cid:durableId="2081520263">
    <w:abstractNumId w:val="4"/>
  </w:num>
  <w:num w:numId="9" w16cid:durableId="159130599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07D9"/>
    <w:rsid w:val="00011E5C"/>
    <w:rsid w:val="00016BB3"/>
    <w:rsid w:val="00021E57"/>
    <w:rsid w:val="00021F5F"/>
    <w:rsid w:val="00032656"/>
    <w:rsid w:val="00034133"/>
    <w:rsid w:val="000345AB"/>
    <w:rsid w:val="000408B2"/>
    <w:rsid w:val="00042312"/>
    <w:rsid w:val="00047E7C"/>
    <w:rsid w:val="000517F3"/>
    <w:rsid w:val="00051DCB"/>
    <w:rsid w:val="0005567C"/>
    <w:rsid w:val="00055AEC"/>
    <w:rsid w:val="00056137"/>
    <w:rsid w:val="00062354"/>
    <w:rsid w:val="00065EE6"/>
    <w:rsid w:val="0007443C"/>
    <w:rsid w:val="00076A03"/>
    <w:rsid w:val="00077F58"/>
    <w:rsid w:val="00084EDA"/>
    <w:rsid w:val="000912DD"/>
    <w:rsid w:val="00096530"/>
    <w:rsid w:val="000A1470"/>
    <w:rsid w:val="000A51D0"/>
    <w:rsid w:val="000A7017"/>
    <w:rsid w:val="000B050B"/>
    <w:rsid w:val="000D4F9E"/>
    <w:rsid w:val="000D533E"/>
    <w:rsid w:val="000D6467"/>
    <w:rsid w:val="000E03C5"/>
    <w:rsid w:val="000E1244"/>
    <w:rsid w:val="000E3CDC"/>
    <w:rsid w:val="000E4E4D"/>
    <w:rsid w:val="000E794C"/>
    <w:rsid w:val="000E7B32"/>
    <w:rsid w:val="000E7C2A"/>
    <w:rsid w:val="000E7E9E"/>
    <w:rsid w:val="000F3561"/>
    <w:rsid w:val="000F682F"/>
    <w:rsid w:val="0010101A"/>
    <w:rsid w:val="00106578"/>
    <w:rsid w:val="00110276"/>
    <w:rsid w:val="00110DA8"/>
    <w:rsid w:val="00111BF3"/>
    <w:rsid w:val="0011334C"/>
    <w:rsid w:val="00116468"/>
    <w:rsid w:val="00120BEB"/>
    <w:rsid w:val="00124532"/>
    <w:rsid w:val="0012518D"/>
    <w:rsid w:val="00125E5C"/>
    <w:rsid w:val="001271A1"/>
    <w:rsid w:val="00130C38"/>
    <w:rsid w:val="00135EDE"/>
    <w:rsid w:val="00135EE7"/>
    <w:rsid w:val="0014152E"/>
    <w:rsid w:val="00143F76"/>
    <w:rsid w:val="00144DC3"/>
    <w:rsid w:val="00144E7E"/>
    <w:rsid w:val="00153C79"/>
    <w:rsid w:val="00156A3F"/>
    <w:rsid w:val="00156BF8"/>
    <w:rsid w:val="001613CF"/>
    <w:rsid w:val="00161985"/>
    <w:rsid w:val="00163F1A"/>
    <w:rsid w:val="00165EE9"/>
    <w:rsid w:val="00166D44"/>
    <w:rsid w:val="00170213"/>
    <w:rsid w:val="00177651"/>
    <w:rsid w:val="00184477"/>
    <w:rsid w:val="00185112"/>
    <w:rsid w:val="00185C4F"/>
    <w:rsid w:val="001871E7"/>
    <w:rsid w:val="001924BC"/>
    <w:rsid w:val="001973EC"/>
    <w:rsid w:val="001A390C"/>
    <w:rsid w:val="001A693F"/>
    <w:rsid w:val="001C0686"/>
    <w:rsid w:val="001C540F"/>
    <w:rsid w:val="001D5255"/>
    <w:rsid w:val="001F4D44"/>
    <w:rsid w:val="001F6E31"/>
    <w:rsid w:val="001F7A6C"/>
    <w:rsid w:val="00202D78"/>
    <w:rsid w:val="00203087"/>
    <w:rsid w:val="00203751"/>
    <w:rsid w:val="00204542"/>
    <w:rsid w:val="002064A0"/>
    <w:rsid w:val="00211132"/>
    <w:rsid w:val="00216EE5"/>
    <w:rsid w:val="00217E20"/>
    <w:rsid w:val="00224F8D"/>
    <w:rsid w:val="00233951"/>
    <w:rsid w:val="0024085B"/>
    <w:rsid w:val="00242F4B"/>
    <w:rsid w:val="00244382"/>
    <w:rsid w:val="00257209"/>
    <w:rsid w:val="002577E2"/>
    <w:rsid w:val="00257E68"/>
    <w:rsid w:val="00257F1C"/>
    <w:rsid w:val="00260B53"/>
    <w:rsid w:val="00261861"/>
    <w:rsid w:val="00262979"/>
    <w:rsid w:val="00266DE2"/>
    <w:rsid w:val="00274223"/>
    <w:rsid w:val="0027688C"/>
    <w:rsid w:val="00277690"/>
    <w:rsid w:val="0028028D"/>
    <w:rsid w:val="002802EB"/>
    <w:rsid w:val="002804B0"/>
    <w:rsid w:val="00281A39"/>
    <w:rsid w:val="00287885"/>
    <w:rsid w:val="002924CB"/>
    <w:rsid w:val="002A1683"/>
    <w:rsid w:val="002A6C6E"/>
    <w:rsid w:val="002B1437"/>
    <w:rsid w:val="002C071C"/>
    <w:rsid w:val="002C3FAE"/>
    <w:rsid w:val="002D0CB9"/>
    <w:rsid w:val="002D1B48"/>
    <w:rsid w:val="002D331A"/>
    <w:rsid w:val="002D4FE5"/>
    <w:rsid w:val="002D6B56"/>
    <w:rsid w:val="002E0BA7"/>
    <w:rsid w:val="002E15A8"/>
    <w:rsid w:val="002E29FA"/>
    <w:rsid w:val="002E464E"/>
    <w:rsid w:val="002F3AB4"/>
    <w:rsid w:val="00301A42"/>
    <w:rsid w:val="003031CB"/>
    <w:rsid w:val="003057E4"/>
    <w:rsid w:val="003135F6"/>
    <w:rsid w:val="00314A9F"/>
    <w:rsid w:val="003179F9"/>
    <w:rsid w:val="00320088"/>
    <w:rsid w:val="003201DA"/>
    <w:rsid w:val="00320EBA"/>
    <w:rsid w:val="00323D01"/>
    <w:rsid w:val="00326EF8"/>
    <w:rsid w:val="003322DA"/>
    <w:rsid w:val="00344C3E"/>
    <w:rsid w:val="00352482"/>
    <w:rsid w:val="0035388C"/>
    <w:rsid w:val="00365F6A"/>
    <w:rsid w:val="00366E90"/>
    <w:rsid w:val="00370C1C"/>
    <w:rsid w:val="0037764D"/>
    <w:rsid w:val="003777ED"/>
    <w:rsid w:val="0038197F"/>
    <w:rsid w:val="0038478D"/>
    <w:rsid w:val="00387A74"/>
    <w:rsid w:val="00394393"/>
    <w:rsid w:val="003A0711"/>
    <w:rsid w:val="003A0C66"/>
    <w:rsid w:val="003A2390"/>
    <w:rsid w:val="003B3A17"/>
    <w:rsid w:val="003B47D5"/>
    <w:rsid w:val="003B4AAF"/>
    <w:rsid w:val="003B6F26"/>
    <w:rsid w:val="003C201A"/>
    <w:rsid w:val="003C421B"/>
    <w:rsid w:val="003C5150"/>
    <w:rsid w:val="003D18AE"/>
    <w:rsid w:val="003D3585"/>
    <w:rsid w:val="003D7B48"/>
    <w:rsid w:val="003E0DC9"/>
    <w:rsid w:val="003E102C"/>
    <w:rsid w:val="003E12E7"/>
    <w:rsid w:val="003E2FDF"/>
    <w:rsid w:val="003E3047"/>
    <w:rsid w:val="003E59D2"/>
    <w:rsid w:val="003F3DF8"/>
    <w:rsid w:val="0040787A"/>
    <w:rsid w:val="0041401D"/>
    <w:rsid w:val="00417ABC"/>
    <w:rsid w:val="0042061B"/>
    <w:rsid w:val="0042672C"/>
    <w:rsid w:val="00431541"/>
    <w:rsid w:val="00432D88"/>
    <w:rsid w:val="00434643"/>
    <w:rsid w:val="004440FA"/>
    <w:rsid w:val="00447376"/>
    <w:rsid w:val="00447587"/>
    <w:rsid w:val="00450F62"/>
    <w:rsid w:val="004604AF"/>
    <w:rsid w:val="004611B8"/>
    <w:rsid w:val="004613A1"/>
    <w:rsid w:val="00465232"/>
    <w:rsid w:val="00470473"/>
    <w:rsid w:val="004714C1"/>
    <w:rsid w:val="0047736E"/>
    <w:rsid w:val="004801D6"/>
    <w:rsid w:val="004804BF"/>
    <w:rsid w:val="00485D3C"/>
    <w:rsid w:val="00490DCC"/>
    <w:rsid w:val="00494EA4"/>
    <w:rsid w:val="00495C74"/>
    <w:rsid w:val="004A1504"/>
    <w:rsid w:val="004A2F05"/>
    <w:rsid w:val="004A3767"/>
    <w:rsid w:val="004A3E9D"/>
    <w:rsid w:val="004A51AC"/>
    <w:rsid w:val="004A551C"/>
    <w:rsid w:val="004B37D2"/>
    <w:rsid w:val="004B3E4E"/>
    <w:rsid w:val="004B4492"/>
    <w:rsid w:val="004B796B"/>
    <w:rsid w:val="004B7B0F"/>
    <w:rsid w:val="004C2B01"/>
    <w:rsid w:val="004D0FDD"/>
    <w:rsid w:val="004D52F2"/>
    <w:rsid w:val="004D7349"/>
    <w:rsid w:val="004E5A27"/>
    <w:rsid w:val="004E7CEA"/>
    <w:rsid w:val="004F00E9"/>
    <w:rsid w:val="00503016"/>
    <w:rsid w:val="00503B9D"/>
    <w:rsid w:val="00504323"/>
    <w:rsid w:val="00510784"/>
    <w:rsid w:val="00512937"/>
    <w:rsid w:val="00514225"/>
    <w:rsid w:val="005144CA"/>
    <w:rsid w:val="0052040D"/>
    <w:rsid w:val="00522917"/>
    <w:rsid w:val="00530AE0"/>
    <w:rsid w:val="00534960"/>
    <w:rsid w:val="00536CF5"/>
    <w:rsid w:val="0053722A"/>
    <w:rsid w:val="00557498"/>
    <w:rsid w:val="00562B51"/>
    <w:rsid w:val="00564ECE"/>
    <w:rsid w:val="005651BE"/>
    <w:rsid w:val="005656CC"/>
    <w:rsid w:val="00565E14"/>
    <w:rsid w:val="005664A4"/>
    <w:rsid w:val="00576AE5"/>
    <w:rsid w:val="00591C40"/>
    <w:rsid w:val="00595EA0"/>
    <w:rsid w:val="005A2E86"/>
    <w:rsid w:val="005D2AFA"/>
    <w:rsid w:val="005D795D"/>
    <w:rsid w:val="005E3477"/>
    <w:rsid w:val="005E39B7"/>
    <w:rsid w:val="005E7694"/>
    <w:rsid w:val="005F1E7C"/>
    <w:rsid w:val="005F3057"/>
    <w:rsid w:val="005F5024"/>
    <w:rsid w:val="005F5E52"/>
    <w:rsid w:val="005F72E7"/>
    <w:rsid w:val="006012E5"/>
    <w:rsid w:val="00601C12"/>
    <w:rsid w:val="0060353B"/>
    <w:rsid w:val="00603C40"/>
    <w:rsid w:val="006076EF"/>
    <w:rsid w:val="0061460E"/>
    <w:rsid w:val="00615DB1"/>
    <w:rsid w:val="006238CD"/>
    <w:rsid w:val="006263A6"/>
    <w:rsid w:val="00631933"/>
    <w:rsid w:val="00632B67"/>
    <w:rsid w:val="00632E18"/>
    <w:rsid w:val="006331BF"/>
    <w:rsid w:val="00636927"/>
    <w:rsid w:val="006419A6"/>
    <w:rsid w:val="00642941"/>
    <w:rsid w:val="006451ED"/>
    <w:rsid w:val="006514FD"/>
    <w:rsid w:val="0065153B"/>
    <w:rsid w:val="00652029"/>
    <w:rsid w:val="006520AA"/>
    <w:rsid w:val="00657C88"/>
    <w:rsid w:val="006610CE"/>
    <w:rsid w:val="0066639D"/>
    <w:rsid w:val="006666CE"/>
    <w:rsid w:val="00670254"/>
    <w:rsid w:val="00677FC2"/>
    <w:rsid w:val="00690216"/>
    <w:rsid w:val="006A075A"/>
    <w:rsid w:val="006B1C35"/>
    <w:rsid w:val="006B5D0B"/>
    <w:rsid w:val="006C73EA"/>
    <w:rsid w:val="006D0C88"/>
    <w:rsid w:val="006D550D"/>
    <w:rsid w:val="006D62B2"/>
    <w:rsid w:val="006E0955"/>
    <w:rsid w:val="006E0DD0"/>
    <w:rsid w:val="006E2404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23E7"/>
    <w:rsid w:val="00703755"/>
    <w:rsid w:val="007066D6"/>
    <w:rsid w:val="007104C3"/>
    <w:rsid w:val="00712139"/>
    <w:rsid w:val="0071345E"/>
    <w:rsid w:val="007142BA"/>
    <w:rsid w:val="00716B84"/>
    <w:rsid w:val="0072048A"/>
    <w:rsid w:val="00734BD0"/>
    <w:rsid w:val="00741619"/>
    <w:rsid w:val="00744989"/>
    <w:rsid w:val="00751030"/>
    <w:rsid w:val="00753D91"/>
    <w:rsid w:val="00754411"/>
    <w:rsid w:val="00754727"/>
    <w:rsid w:val="0076062B"/>
    <w:rsid w:val="00773183"/>
    <w:rsid w:val="00775AF9"/>
    <w:rsid w:val="00784E27"/>
    <w:rsid w:val="0078627A"/>
    <w:rsid w:val="00790B6A"/>
    <w:rsid w:val="00792D6E"/>
    <w:rsid w:val="00797D14"/>
    <w:rsid w:val="007A0166"/>
    <w:rsid w:val="007A02C9"/>
    <w:rsid w:val="007A1B88"/>
    <w:rsid w:val="007A5631"/>
    <w:rsid w:val="007B3EC4"/>
    <w:rsid w:val="007B4254"/>
    <w:rsid w:val="007C1862"/>
    <w:rsid w:val="007C1885"/>
    <w:rsid w:val="007C49DC"/>
    <w:rsid w:val="007C5935"/>
    <w:rsid w:val="007C6FCD"/>
    <w:rsid w:val="007C7C0F"/>
    <w:rsid w:val="007C7E8C"/>
    <w:rsid w:val="007D1038"/>
    <w:rsid w:val="007D1DD8"/>
    <w:rsid w:val="007D2520"/>
    <w:rsid w:val="007D2E5D"/>
    <w:rsid w:val="007D3C42"/>
    <w:rsid w:val="007D3CFF"/>
    <w:rsid w:val="007D3F7C"/>
    <w:rsid w:val="007D4CFA"/>
    <w:rsid w:val="007D701A"/>
    <w:rsid w:val="007F3A99"/>
    <w:rsid w:val="007F5058"/>
    <w:rsid w:val="00800F27"/>
    <w:rsid w:val="00803A83"/>
    <w:rsid w:val="00805A63"/>
    <w:rsid w:val="0080683B"/>
    <w:rsid w:val="00810B66"/>
    <w:rsid w:val="00813A80"/>
    <w:rsid w:val="008213E0"/>
    <w:rsid w:val="00824B43"/>
    <w:rsid w:val="008323DF"/>
    <w:rsid w:val="0084410D"/>
    <w:rsid w:val="00844AD8"/>
    <w:rsid w:val="008533B8"/>
    <w:rsid w:val="00863791"/>
    <w:rsid w:val="00865781"/>
    <w:rsid w:val="008662A3"/>
    <w:rsid w:val="0086685B"/>
    <w:rsid w:val="00877008"/>
    <w:rsid w:val="008835D7"/>
    <w:rsid w:val="00885F10"/>
    <w:rsid w:val="00891911"/>
    <w:rsid w:val="00893A6A"/>
    <w:rsid w:val="00893BC6"/>
    <w:rsid w:val="00894A38"/>
    <w:rsid w:val="00895122"/>
    <w:rsid w:val="008B0082"/>
    <w:rsid w:val="008B1788"/>
    <w:rsid w:val="008C125A"/>
    <w:rsid w:val="008C62D7"/>
    <w:rsid w:val="008D1CBF"/>
    <w:rsid w:val="008D2F2C"/>
    <w:rsid w:val="008D5156"/>
    <w:rsid w:val="008D53D3"/>
    <w:rsid w:val="008D5D82"/>
    <w:rsid w:val="008E1C71"/>
    <w:rsid w:val="008E237C"/>
    <w:rsid w:val="008E36C6"/>
    <w:rsid w:val="008E6958"/>
    <w:rsid w:val="008F01E8"/>
    <w:rsid w:val="008F56C6"/>
    <w:rsid w:val="008F6FF1"/>
    <w:rsid w:val="00903072"/>
    <w:rsid w:val="00903398"/>
    <w:rsid w:val="00910DAF"/>
    <w:rsid w:val="00911D51"/>
    <w:rsid w:val="009134B5"/>
    <w:rsid w:val="00914900"/>
    <w:rsid w:val="00914DC5"/>
    <w:rsid w:val="00916AC0"/>
    <w:rsid w:val="00922A99"/>
    <w:rsid w:val="00923C83"/>
    <w:rsid w:val="009308A5"/>
    <w:rsid w:val="00931206"/>
    <w:rsid w:val="00937788"/>
    <w:rsid w:val="009478EC"/>
    <w:rsid w:val="00953D3F"/>
    <w:rsid w:val="00955A4E"/>
    <w:rsid w:val="00955C08"/>
    <w:rsid w:val="00960D8F"/>
    <w:rsid w:val="0096162E"/>
    <w:rsid w:val="009710C9"/>
    <w:rsid w:val="0097256E"/>
    <w:rsid w:val="00980F1D"/>
    <w:rsid w:val="00984098"/>
    <w:rsid w:val="00990A28"/>
    <w:rsid w:val="00994ADE"/>
    <w:rsid w:val="009A7502"/>
    <w:rsid w:val="009B40A5"/>
    <w:rsid w:val="009B5546"/>
    <w:rsid w:val="009B6D8E"/>
    <w:rsid w:val="009C10F7"/>
    <w:rsid w:val="009C3F4E"/>
    <w:rsid w:val="009C5C2F"/>
    <w:rsid w:val="009C5CFD"/>
    <w:rsid w:val="009C68E3"/>
    <w:rsid w:val="009D0344"/>
    <w:rsid w:val="009D22CE"/>
    <w:rsid w:val="009D7F24"/>
    <w:rsid w:val="009E0C87"/>
    <w:rsid w:val="009E73D4"/>
    <w:rsid w:val="009E741B"/>
    <w:rsid w:val="009F0A91"/>
    <w:rsid w:val="009F2CA0"/>
    <w:rsid w:val="009F7765"/>
    <w:rsid w:val="00A01DD9"/>
    <w:rsid w:val="00A06931"/>
    <w:rsid w:val="00A1504F"/>
    <w:rsid w:val="00A213E0"/>
    <w:rsid w:val="00A251C6"/>
    <w:rsid w:val="00A252AB"/>
    <w:rsid w:val="00A272C6"/>
    <w:rsid w:val="00A371E9"/>
    <w:rsid w:val="00A406B4"/>
    <w:rsid w:val="00A412A0"/>
    <w:rsid w:val="00A41558"/>
    <w:rsid w:val="00A518DE"/>
    <w:rsid w:val="00A55BBD"/>
    <w:rsid w:val="00A73E90"/>
    <w:rsid w:val="00A74860"/>
    <w:rsid w:val="00A80C86"/>
    <w:rsid w:val="00A82464"/>
    <w:rsid w:val="00A83585"/>
    <w:rsid w:val="00A870AA"/>
    <w:rsid w:val="00A95DD5"/>
    <w:rsid w:val="00A9686A"/>
    <w:rsid w:val="00AA1D83"/>
    <w:rsid w:val="00AB15FA"/>
    <w:rsid w:val="00AB2333"/>
    <w:rsid w:val="00AB30FD"/>
    <w:rsid w:val="00AB3D1E"/>
    <w:rsid w:val="00AC05F0"/>
    <w:rsid w:val="00AD10C9"/>
    <w:rsid w:val="00AD348B"/>
    <w:rsid w:val="00AE0B75"/>
    <w:rsid w:val="00AE34FB"/>
    <w:rsid w:val="00AE41F0"/>
    <w:rsid w:val="00AE4C9C"/>
    <w:rsid w:val="00AE5D76"/>
    <w:rsid w:val="00AE63D9"/>
    <w:rsid w:val="00AE69F2"/>
    <w:rsid w:val="00AF5768"/>
    <w:rsid w:val="00B0358F"/>
    <w:rsid w:val="00B04822"/>
    <w:rsid w:val="00B06C97"/>
    <w:rsid w:val="00B15FDB"/>
    <w:rsid w:val="00B21CD8"/>
    <w:rsid w:val="00B26E36"/>
    <w:rsid w:val="00B27EB4"/>
    <w:rsid w:val="00B3094E"/>
    <w:rsid w:val="00B4727B"/>
    <w:rsid w:val="00B47F32"/>
    <w:rsid w:val="00B526E3"/>
    <w:rsid w:val="00B63CC6"/>
    <w:rsid w:val="00B65B1A"/>
    <w:rsid w:val="00B673E2"/>
    <w:rsid w:val="00B75F97"/>
    <w:rsid w:val="00B82935"/>
    <w:rsid w:val="00B8743C"/>
    <w:rsid w:val="00B87E6D"/>
    <w:rsid w:val="00BA227D"/>
    <w:rsid w:val="00BA66C9"/>
    <w:rsid w:val="00BA6CA9"/>
    <w:rsid w:val="00BB06B8"/>
    <w:rsid w:val="00BB1BB8"/>
    <w:rsid w:val="00BB3098"/>
    <w:rsid w:val="00BB5451"/>
    <w:rsid w:val="00BB5F16"/>
    <w:rsid w:val="00BB6971"/>
    <w:rsid w:val="00BC271A"/>
    <w:rsid w:val="00BC492E"/>
    <w:rsid w:val="00BC7196"/>
    <w:rsid w:val="00BD1BA0"/>
    <w:rsid w:val="00BE68D2"/>
    <w:rsid w:val="00BF04C4"/>
    <w:rsid w:val="00BF209C"/>
    <w:rsid w:val="00BF2CA0"/>
    <w:rsid w:val="00BF60F9"/>
    <w:rsid w:val="00BF7FBC"/>
    <w:rsid w:val="00C05584"/>
    <w:rsid w:val="00C16D84"/>
    <w:rsid w:val="00C175B0"/>
    <w:rsid w:val="00C21977"/>
    <w:rsid w:val="00C25A5B"/>
    <w:rsid w:val="00C33EE0"/>
    <w:rsid w:val="00C36F46"/>
    <w:rsid w:val="00C378BC"/>
    <w:rsid w:val="00C379C4"/>
    <w:rsid w:val="00C41962"/>
    <w:rsid w:val="00C433AF"/>
    <w:rsid w:val="00C43AC8"/>
    <w:rsid w:val="00C53403"/>
    <w:rsid w:val="00C61760"/>
    <w:rsid w:val="00C62D86"/>
    <w:rsid w:val="00C67A49"/>
    <w:rsid w:val="00C70A6A"/>
    <w:rsid w:val="00C70DFC"/>
    <w:rsid w:val="00C7768F"/>
    <w:rsid w:val="00C778FC"/>
    <w:rsid w:val="00C9536F"/>
    <w:rsid w:val="00CB2334"/>
    <w:rsid w:val="00CB306D"/>
    <w:rsid w:val="00CB4CEB"/>
    <w:rsid w:val="00CB62D7"/>
    <w:rsid w:val="00CB6D37"/>
    <w:rsid w:val="00CC0820"/>
    <w:rsid w:val="00CC683F"/>
    <w:rsid w:val="00CD6990"/>
    <w:rsid w:val="00CD7597"/>
    <w:rsid w:val="00CE430F"/>
    <w:rsid w:val="00CE530D"/>
    <w:rsid w:val="00CE79FF"/>
    <w:rsid w:val="00CF0CC8"/>
    <w:rsid w:val="00CF11C4"/>
    <w:rsid w:val="00CF66AF"/>
    <w:rsid w:val="00D01F6F"/>
    <w:rsid w:val="00D020EA"/>
    <w:rsid w:val="00D02E2F"/>
    <w:rsid w:val="00D040F4"/>
    <w:rsid w:val="00D049F2"/>
    <w:rsid w:val="00D11B83"/>
    <w:rsid w:val="00D12CCB"/>
    <w:rsid w:val="00D13EA8"/>
    <w:rsid w:val="00D314DF"/>
    <w:rsid w:val="00D34D26"/>
    <w:rsid w:val="00D3725F"/>
    <w:rsid w:val="00D458E0"/>
    <w:rsid w:val="00D572C0"/>
    <w:rsid w:val="00D62062"/>
    <w:rsid w:val="00D6614D"/>
    <w:rsid w:val="00D664C9"/>
    <w:rsid w:val="00D66D9B"/>
    <w:rsid w:val="00D73519"/>
    <w:rsid w:val="00D7775B"/>
    <w:rsid w:val="00D87A5B"/>
    <w:rsid w:val="00D90694"/>
    <w:rsid w:val="00D93B70"/>
    <w:rsid w:val="00D97947"/>
    <w:rsid w:val="00DA1EBD"/>
    <w:rsid w:val="00DA373F"/>
    <w:rsid w:val="00DB50CF"/>
    <w:rsid w:val="00DB59C3"/>
    <w:rsid w:val="00DC063D"/>
    <w:rsid w:val="00DD1436"/>
    <w:rsid w:val="00DD3F63"/>
    <w:rsid w:val="00DD5C23"/>
    <w:rsid w:val="00DD5E0D"/>
    <w:rsid w:val="00DE1844"/>
    <w:rsid w:val="00DE518B"/>
    <w:rsid w:val="00DE62D4"/>
    <w:rsid w:val="00DF1ED1"/>
    <w:rsid w:val="00DF7F76"/>
    <w:rsid w:val="00E02B49"/>
    <w:rsid w:val="00E03E01"/>
    <w:rsid w:val="00E063BD"/>
    <w:rsid w:val="00E07853"/>
    <w:rsid w:val="00E07E80"/>
    <w:rsid w:val="00E174B8"/>
    <w:rsid w:val="00E2049A"/>
    <w:rsid w:val="00E20904"/>
    <w:rsid w:val="00E20CA9"/>
    <w:rsid w:val="00E211D8"/>
    <w:rsid w:val="00E224CC"/>
    <w:rsid w:val="00E22766"/>
    <w:rsid w:val="00E24B97"/>
    <w:rsid w:val="00E30A0C"/>
    <w:rsid w:val="00E31AE6"/>
    <w:rsid w:val="00E36557"/>
    <w:rsid w:val="00E4023A"/>
    <w:rsid w:val="00E40817"/>
    <w:rsid w:val="00E50198"/>
    <w:rsid w:val="00E505A1"/>
    <w:rsid w:val="00E517D6"/>
    <w:rsid w:val="00E57D1B"/>
    <w:rsid w:val="00E63496"/>
    <w:rsid w:val="00E64C54"/>
    <w:rsid w:val="00E65427"/>
    <w:rsid w:val="00E66C1F"/>
    <w:rsid w:val="00E76B3F"/>
    <w:rsid w:val="00E807B2"/>
    <w:rsid w:val="00E901C6"/>
    <w:rsid w:val="00E90B49"/>
    <w:rsid w:val="00E93BA9"/>
    <w:rsid w:val="00E942AD"/>
    <w:rsid w:val="00E94F5C"/>
    <w:rsid w:val="00EA1C91"/>
    <w:rsid w:val="00EA5B18"/>
    <w:rsid w:val="00EA6282"/>
    <w:rsid w:val="00EB0214"/>
    <w:rsid w:val="00EB10DE"/>
    <w:rsid w:val="00EB1316"/>
    <w:rsid w:val="00EB2F47"/>
    <w:rsid w:val="00EB3FF7"/>
    <w:rsid w:val="00EB435F"/>
    <w:rsid w:val="00EC05F6"/>
    <w:rsid w:val="00EC0FDD"/>
    <w:rsid w:val="00EC167C"/>
    <w:rsid w:val="00EC3B66"/>
    <w:rsid w:val="00ED58DF"/>
    <w:rsid w:val="00EE2E34"/>
    <w:rsid w:val="00EE5649"/>
    <w:rsid w:val="00EE6E2B"/>
    <w:rsid w:val="00EF4EF9"/>
    <w:rsid w:val="00F033D3"/>
    <w:rsid w:val="00F03400"/>
    <w:rsid w:val="00F10158"/>
    <w:rsid w:val="00F106D3"/>
    <w:rsid w:val="00F13B18"/>
    <w:rsid w:val="00F215A0"/>
    <w:rsid w:val="00F23560"/>
    <w:rsid w:val="00F2421D"/>
    <w:rsid w:val="00F33369"/>
    <w:rsid w:val="00F34ED9"/>
    <w:rsid w:val="00F35EF4"/>
    <w:rsid w:val="00F36921"/>
    <w:rsid w:val="00F450DE"/>
    <w:rsid w:val="00F45D93"/>
    <w:rsid w:val="00F47029"/>
    <w:rsid w:val="00F5113F"/>
    <w:rsid w:val="00F5620E"/>
    <w:rsid w:val="00F57FBA"/>
    <w:rsid w:val="00F60B3D"/>
    <w:rsid w:val="00F60DAB"/>
    <w:rsid w:val="00F61717"/>
    <w:rsid w:val="00F624C6"/>
    <w:rsid w:val="00F65E54"/>
    <w:rsid w:val="00F746E6"/>
    <w:rsid w:val="00F82EC7"/>
    <w:rsid w:val="00F95289"/>
    <w:rsid w:val="00FA076E"/>
    <w:rsid w:val="00FA1981"/>
    <w:rsid w:val="00FA52ED"/>
    <w:rsid w:val="00FB2C17"/>
    <w:rsid w:val="00FB6375"/>
    <w:rsid w:val="00FB6A24"/>
    <w:rsid w:val="00FC0ECA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137B"/>
    <w:rsid w:val="00FE2D9D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196973A-B256-4165-BCA0-C7D0F9E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C05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05F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870AA"/>
    <w:rPr>
      <w:rFonts w:ascii="Times New Roman" w:hAnsi="Times New Roman" w:cs="Times New Roman"/>
      <w:sz w:val="24"/>
      <w:szCs w:val="24"/>
    </w:rPr>
  </w:style>
  <w:style w:type="table" w:customStyle="1" w:styleId="1">
    <w:name w:val="1"/>
    <w:basedOn w:val="Normlntabulka"/>
    <w:rsid w:val="007A1B88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1A0EE335-CCB0-4C43-A0AF-7F00524BD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4656</Words>
  <Characters>27471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18</cp:revision>
  <cp:lastPrinted>2023-09-12T15:24:00Z</cp:lastPrinted>
  <dcterms:created xsi:type="dcterms:W3CDTF">2025-11-26T13:05:00Z</dcterms:created>
  <dcterms:modified xsi:type="dcterms:W3CDTF">2026-02-03T10:45:00Z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b5de30f5-dc15-4f77-adb0-f9a695176a73</vt:lpwstr>
  </property>
  <property fmtid="{D5CDD505-2E9C-101B-9397-08002B2CF9AE}" pid="4" name="ContentTypeId">
    <vt:lpwstr>0x010100C4AF71E7CDB8B2498C19C3D40F1FCB65</vt:lpwstr>
  </property>
</Properties>
</file>