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086D0BC9" w:rsidR="00DB0698" w:rsidRPr="00A15479" w:rsidRDefault="00DB0698" w:rsidP="006E7AF8">
      <w:pPr>
        <w:spacing w:after="24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24AB5F58" w14:textId="77777777" w:rsidR="006D5C1F" w:rsidRPr="000C3E19" w:rsidRDefault="006D5C1F" w:rsidP="006D5C1F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5D758696" w14:textId="77777777" w:rsidR="006D5C1F" w:rsidRPr="00D963A4" w:rsidRDefault="006D5C1F" w:rsidP="006D5C1F">
      <w:pPr>
        <w:spacing w:line="276" w:lineRule="auto"/>
        <w:jc w:val="both"/>
        <w:rPr>
          <w:rFonts w:cs="Times New Roman"/>
          <w:b/>
        </w:rPr>
      </w:pPr>
      <w:r w:rsidRPr="00D963A4">
        <w:rPr>
          <w:rFonts w:cs="Times New Roman"/>
          <w:b/>
        </w:rPr>
        <w:t>příspěvková organizace</w:t>
      </w:r>
    </w:p>
    <w:p w14:paraId="00B91D9C" w14:textId="218959EC" w:rsidR="006D5C1F" w:rsidRPr="00D963A4" w:rsidRDefault="006D5C1F" w:rsidP="006D5C1F">
      <w:pPr>
        <w:ind w:left="567" w:hanging="567"/>
        <w:rPr>
          <w:rFonts w:cs="Times New Roman"/>
        </w:rPr>
      </w:pPr>
      <w:r w:rsidRPr="00D963A4">
        <w:rPr>
          <w:rFonts w:cs="Times New Roman"/>
        </w:rPr>
        <w:t xml:space="preserve">zastoupený: </w:t>
      </w:r>
      <w:r w:rsidR="003422ED">
        <w:rPr>
          <w:rFonts w:cs="Times New Roman"/>
        </w:rPr>
        <w:t>Ing. arch. Martinem Špičákem</w:t>
      </w:r>
      <w:r w:rsidR="00FC2236">
        <w:rPr>
          <w:rFonts w:cs="Times New Roman"/>
        </w:rPr>
        <w:t xml:space="preserve">, </w:t>
      </w:r>
      <w:r w:rsidR="003422ED">
        <w:rPr>
          <w:rFonts w:cs="Times New Roman"/>
        </w:rPr>
        <w:t>vedoucím Kanceláře REK</w:t>
      </w:r>
    </w:p>
    <w:p w14:paraId="58B1997A" w14:textId="77777777" w:rsidR="006D5C1F" w:rsidRPr="00D963A4" w:rsidRDefault="006D5C1F" w:rsidP="006D5C1F">
      <w:pPr>
        <w:spacing w:line="276" w:lineRule="auto"/>
        <w:jc w:val="both"/>
        <w:rPr>
          <w:rFonts w:cs="Times New Roman"/>
          <w:bCs/>
        </w:rPr>
      </w:pPr>
      <w:r w:rsidRPr="00D963A4">
        <w:rPr>
          <w:rFonts w:cs="Times New Roman"/>
          <w:bCs/>
        </w:rPr>
        <w:t>sídlo: Vyšehradská 2077/57, 128 00 Praha 2 – Nové Město</w:t>
      </w:r>
    </w:p>
    <w:p w14:paraId="3059B2D1" w14:textId="77777777" w:rsidR="006D5C1F" w:rsidRPr="00D963A4" w:rsidRDefault="006D5C1F" w:rsidP="006D5C1F">
      <w:pPr>
        <w:spacing w:line="276" w:lineRule="auto"/>
        <w:jc w:val="both"/>
        <w:rPr>
          <w:rFonts w:cs="Times New Roman"/>
          <w:bCs/>
        </w:rPr>
      </w:pPr>
      <w:r w:rsidRPr="00D963A4">
        <w:rPr>
          <w:rFonts w:cs="Times New Roman"/>
          <w:bCs/>
        </w:rPr>
        <w:t>zapsaný: v obchodním rejstříku vedeném Městským soudem v Praze, sp. zn. Pr 63</w:t>
      </w:r>
    </w:p>
    <w:p w14:paraId="7C2DC487" w14:textId="77777777" w:rsidR="006D5C1F" w:rsidRPr="00D963A4" w:rsidRDefault="006D5C1F" w:rsidP="006D5C1F">
      <w:pPr>
        <w:spacing w:line="276" w:lineRule="auto"/>
        <w:jc w:val="both"/>
        <w:rPr>
          <w:rFonts w:cs="Times New Roman"/>
          <w:bCs/>
        </w:rPr>
      </w:pPr>
      <w:r w:rsidRPr="00D963A4">
        <w:rPr>
          <w:rFonts w:cs="Times New Roman"/>
          <w:bCs/>
        </w:rPr>
        <w:t>IČO: 70883858</w:t>
      </w:r>
    </w:p>
    <w:p w14:paraId="02D96FA0" w14:textId="77777777" w:rsidR="006D5C1F" w:rsidRPr="00D963A4" w:rsidRDefault="006D5C1F" w:rsidP="006D5C1F">
      <w:pPr>
        <w:spacing w:line="276" w:lineRule="auto"/>
        <w:jc w:val="both"/>
        <w:rPr>
          <w:rFonts w:cs="Times New Roman"/>
          <w:bCs/>
        </w:rPr>
      </w:pPr>
      <w:r w:rsidRPr="00D963A4">
        <w:rPr>
          <w:rFonts w:cs="Times New Roman"/>
          <w:bCs/>
        </w:rPr>
        <w:t>DIČ: CZ70883858</w:t>
      </w:r>
    </w:p>
    <w:p w14:paraId="6A9BF4E9" w14:textId="1902399A" w:rsidR="006D5C1F" w:rsidRPr="00A15479" w:rsidRDefault="006D5C1F" w:rsidP="006D5C1F">
      <w:pPr>
        <w:spacing w:line="276" w:lineRule="auto"/>
        <w:jc w:val="both"/>
        <w:rPr>
          <w:rFonts w:cs="Times New Roman"/>
          <w:bCs/>
        </w:rPr>
      </w:pPr>
      <w:r w:rsidRPr="00D963A4">
        <w:rPr>
          <w:rFonts w:cs="Times New Roman"/>
          <w:bCs/>
        </w:rPr>
        <w:t>bankovní spojení</w:t>
      </w:r>
      <w:r w:rsidRPr="00A15479">
        <w:rPr>
          <w:rFonts w:cs="Times New Roman"/>
          <w:bCs/>
        </w:rPr>
        <w:t xml:space="preserve">: </w:t>
      </w:r>
      <w:r w:rsidR="00162E11">
        <w:rPr>
          <w:rFonts w:cs="Times New Roman"/>
          <w:bCs/>
        </w:rPr>
        <w:t>xxxxxxxxxxxx</w:t>
      </w:r>
    </w:p>
    <w:p w14:paraId="7C0F79CA" w14:textId="16C447ED" w:rsidR="006D5C1F" w:rsidRDefault="006D5C1F" w:rsidP="006D5C1F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r w:rsidR="00162E11">
        <w:rPr>
          <w:rFonts w:cs="Times New Roman"/>
          <w:bCs/>
        </w:rPr>
        <w:t>xxxxxxxxxxxx</w:t>
      </w:r>
    </w:p>
    <w:p w14:paraId="78C047D8" w14:textId="77777777" w:rsidR="006D5C1F" w:rsidRPr="00A15479" w:rsidRDefault="006D5C1F" w:rsidP="006D5C1F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  <w:bCs/>
        </w:rPr>
        <w:t>plátce DPH</w:t>
      </w:r>
    </w:p>
    <w:p w14:paraId="03912747" w14:textId="77777777" w:rsidR="006D5C1F" w:rsidRPr="00A15479" w:rsidRDefault="006D5C1F" w:rsidP="006D5C1F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729C815E" w14:textId="77777777" w:rsidR="006D5C1F" w:rsidRPr="00A15479" w:rsidRDefault="006D5C1F" w:rsidP="006D5C1F">
      <w:pPr>
        <w:tabs>
          <w:tab w:val="left" w:pos="5812"/>
        </w:tabs>
        <w:spacing w:before="120" w:after="120"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7159D797" w14:textId="77777777" w:rsidR="00FC2236" w:rsidRPr="00FC2236" w:rsidRDefault="00FC2236" w:rsidP="006D5C1F">
      <w:pPr>
        <w:spacing w:line="276" w:lineRule="auto"/>
        <w:rPr>
          <w:rFonts w:cs="Times New Roman"/>
          <w:b/>
        </w:rPr>
      </w:pPr>
      <w:r w:rsidRPr="00FC2236">
        <w:rPr>
          <w:rFonts w:cs="Times New Roman"/>
          <w:b/>
        </w:rPr>
        <w:t>IXA, v. o. s.</w:t>
      </w:r>
    </w:p>
    <w:p w14:paraId="3E11CF83" w14:textId="490A3954" w:rsidR="006D5C1F" w:rsidRPr="00FC2236" w:rsidRDefault="006D5C1F" w:rsidP="006D5C1F">
      <w:pPr>
        <w:spacing w:line="276" w:lineRule="auto"/>
        <w:rPr>
          <w:rFonts w:cs="Times New Roman"/>
          <w:bCs/>
        </w:rPr>
      </w:pPr>
      <w:r w:rsidRPr="00FC2236">
        <w:rPr>
          <w:rFonts w:cs="Times New Roman"/>
          <w:bCs/>
        </w:rPr>
        <w:t xml:space="preserve">zastoupený: Ing. arch. </w:t>
      </w:r>
      <w:r w:rsidR="00FC2236" w:rsidRPr="00FC2236">
        <w:rPr>
          <w:rFonts w:cs="Times New Roman"/>
          <w:bCs/>
        </w:rPr>
        <w:t>Benediktem Markelem a Ing. arch. Tomášem Hradečným</w:t>
      </w:r>
    </w:p>
    <w:p w14:paraId="4C52AC55" w14:textId="0A545E41" w:rsidR="006D5C1F" w:rsidRPr="00FC2236" w:rsidRDefault="006D5C1F" w:rsidP="006D5C1F">
      <w:pPr>
        <w:spacing w:line="276" w:lineRule="auto"/>
        <w:rPr>
          <w:rFonts w:cs="Times New Roman"/>
        </w:rPr>
      </w:pPr>
      <w:r w:rsidRPr="00FC2236">
        <w:rPr>
          <w:rFonts w:cs="Times New Roman"/>
          <w:bCs/>
        </w:rPr>
        <w:t xml:space="preserve">sídlo: </w:t>
      </w:r>
      <w:r w:rsidR="00FC2236" w:rsidRPr="00FC2236">
        <w:rPr>
          <w:rFonts w:cs="Times New Roman"/>
        </w:rPr>
        <w:t>Švédská 1156/25, 15000 Praha 5</w:t>
      </w:r>
    </w:p>
    <w:p w14:paraId="1AAA0742" w14:textId="66F45FB3" w:rsidR="006D5C1F" w:rsidRPr="00FC2236" w:rsidRDefault="006D5C1F" w:rsidP="006D5C1F">
      <w:pPr>
        <w:spacing w:line="276" w:lineRule="auto"/>
        <w:rPr>
          <w:rFonts w:cs="Times New Roman"/>
        </w:rPr>
      </w:pPr>
      <w:r w:rsidRPr="00FC2236">
        <w:rPr>
          <w:rFonts w:cs="Times New Roman"/>
        </w:rPr>
        <w:t xml:space="preserve">zapsaný: </w:t>
      </w:r>
      <w:r w:rsidR="00FC2236" w:rsidRPr="00FC2236">
        <w:rPr>
          <w:rFonts w:cs="Times New Roman"/>
        </w:rPr>
        <w:t>v obchodním rejstříku vedeném Městským soudem v Praze, oddíl A, vložka 79471</w:t>
      </w:r>
    </w:p>
    <w:p w14:paraId="07E5224E" w14:textId="23C8C15A" w:rsidR="006D5C1F" w:rsidRPr="00FC2236" w:rsidRDefault="006D5C1F" w:rsidP="006D5C1F">
      <w:pPr>
        <w:spacing w:line="276" w:lineRule="auto"/>
        <w:rPr>
          <w:rFonts w:cs="Times New Roman"/>
        </w:rPr>
      </w:pPr>
      <w:r w:rsidRPr="00FC2236">
        <w:rPr>
          <w:rFonts w:cs="Times New Roman"/>
        </w:rPr>
        <w:t xml:space="preserve">IČO: </w:t>
      </w:r>
      <w:r w:rsidR="00FC2236" w:rsidRPr="00FC2236">
        <w:rPr>
          <w:rFonts w:cs="Times New Roman"/>
        </w:rPr>
        <w:t>09035052</w:t>
      </w:r>
    </w:p>
    <w:p w14:paraId="7C61CE11" w14:textId="40861607" w:rsidR="006D5C1F" w:rsidRPr="00FC2236" w:rsidRDefault="006D5C1F" w:rsidP="006D5C1F">
      <w:pPr>
        <w:spacing w:line="276" w:lineRule="auto"/>
        <w:rPr>
          <w:rFonts w:cs="Times New Roman"/>
        </w:rPr>
      </w:pPr>
      <w:r w:rsidRPr="00FC2236">
        <w:rPr>
          <w:rFonts w:cs="Times New Roman"/>
        </w:rPr>
        <w:t xml:space="preserve">DIČ: </w:t>
      </w:r>
      <w:r w:rsidR="00FC2236" w:rsidRPr="00FC2236">
        <w:rPr>
          <w:rFonts w:cs="Times New Roman"/>
        </w:rPr>
        <w:t>CZ09035052</w:t>
      </w:r>
    </w:p>
    <w:p w14:paraId="4F2B6A2C" w14:textId="28CDE087" w:rsidR="006D5C1F" w:rsidRPr="00FC2236" w:rsidRDefault="006D5C1F" w:rsidP="006D5C1F">
      <w:pPr>
        <w:spacing w:line="276" w:lineRule="auto"/>
        <w:rPr>
          <w:rFonts w:cs="Times New Roman"/>
        </w:rPr>
      </w:pPr>
      <w:r w:rsidRPr="00FC2236">
        <w:rPr>
          <w:rFonts w:cs="Times New Roman"/>
        </w:rPr>
        <w:t xml:space="preserve">bankovní spojení: </w:t>
      </w:r>
      <w:r w:rsidR="00162E11">
        <w:rPr>
          <w:rFonts w:cs="Times New Roman"/>
        </w:rPr>
        <w:t>xxxxxxxxxxx</w:t>
      </w:r>
    </w:p>
    <w:p w14:paraId="4F94E789" w14:textId="7F463F51" w:rsidR="006D5C1F" w:rsidRPr="00FC2236" w:rsidRDefault="006D5C1F" w:rsidP="006D5C1F">
      <w:pPr>
        <w:spacing w:line="276" w:lineRule="auto"/>
        <w:rPr>
          <w:rFonts w:cs="Times New Roman"/>
        </w:rPr>
      </w:pPr>
      <w:r w:rsidRPr="00FC2236">
        <w:rPr>
          <w:rFonts w:cs="Times New Roman"/>
        </w:rPr>
        <w:t xml:space="preserve">číslo účtu: </w:t>
      </w:r>
      <w:r w:rsidR="00162E11">
        <w:rPr>
          <w:rFonts w:cs="Times New Roman"/>
        </w:rPr>
        <w:t>xxxxxxxxxxx</w:t>
      </w:r>
    </w:p>
    <w:p w14:paraId="1E834C89" w14:textId="77777777" w:rsidR="006D5C1F" w:rsidRPr="00FC2236" w:rsidRDefault="006D5C1F" w:rsidP="006D5C1F">
      <w:pPr>
        <w:spacing w:line="276" w:lineRule="auto"/>
        <w:rPr>
          <w:rFonts w:cs="Times New Roman"/>
          <w:shd w:val="clear" w:color="auto" w:fill="FFFF00"/>
        </w:rPr>
      </w:pPr>
      <w:r w:rsidRPr="00FC2236">
        <w:rPr>
          <w:rFonts w:cs="Times New Roman"/>
        </w:rPr>
        <w:t>plátce DPH</w:t>
      </w:r>
    </w:p>
    <w:p w14:paraId="2E1BEE79" w14:textId="77777777" w:rsidR="006D5C1F" w:rsidRPr="00A15479" w:rsidRDefault="006D5C1F" w:rsidP="006D5C1F">
      <w:pPr>
        <w:pStyle w:val="Zkladntext"/>
        <w:spacing w:line="276" w:lineRule="auto"/>
        <w:rPr>
          <w:rFonts w:cs="Times New Roman"/>
        </w:rPr>
      </w:pPr>
      <w:r w:rsidRPr="00FC2236">
        <w:rPr>
          <w:rFonts w:cs="Times New Roman"/>
        </w:rPr>
        <w:t>(dále jen „</w:t>
      </w:r>
      <w:r w:rsidRPr="00FC2236">
        <w:rPr>
          <w:rFonts w:cs="Times New Roman"/>
          <w:b/>
        </w:rPr>
        <w:t>zhotovitel</w:t>
      </w:r>
      <w:r w:rsidRPr="00FC2236">
        <w:rPr>
          <w:rFonts w:cs="Times New Roman"/>
        </w:rPr>
        <w:t>“)</w:t>
      </w:r>
    </w:p>
    <w:p w14:paraId="7FA89FDA" w14:textId="77777777" w:rsidR="00B56306" w:rsidRPr="00A15479" w:rsidRDefault="00B56306" w:rsidP="006853D6">
      <w:pPr>
        <w:pStyle w:val="Zkladntext"/>
        <w:spacing w:line="276" w:lineRule="auto"/>
        <w:rPr>
          <w:rFonts w:cs="Times New Roman"/>
        </w:rPr>
      </w:pPr>
    </w:p>
    <w:p w14:paraId="53F7FFC0" w14:textId="5B2F841A" w:rsidR="003D691C" w:rsidRPr="006D5C1F" w:rsidRDefault="003D691C" w:rsidP="006D5C1F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</w:p>
    <w:p w14:paraId="6C1B3B18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dle ustanovení § </w:t>
      </w:r>
      <w:r w:rsidR="005B3A40" w:rsidRPr="00A15479">
        <w:rPr>
          <w:rFonts w:cs="Times New Roman"/>
        </w:rPr>
        <w:t>2586</w:t>
      </w:r>
      <w:r w:rsidRPr="00A15479">
        <w:rPr>
          <w:rFonts w:cs="Times New Roman"/>
        </w:rPr>
        <w:t xml:space="preserve"> a násl. a </w:t>
      </w:r>
      <w:r w:rsidR="008B3E0C" w:rsidRPr="00A15479">
        <w:rPr>
          <w:rFonts w:cs="Times New Roman"/>
        </w:rPr>
        <w:t xml:space="preserve">ustanovení </w:t>
      </w:r>
      <w:r w:rsidRPr="00A15479">
        <w:rPr>
          <w:rFonts w:cs="Times New Roman"/>
        </w:rPr>
        <w:t>§ 2358 a násl. zákona č. 89/2012 Sb., občanský zákoník, ve</w:t>
      </w:r>
      <w:r w:rsidR="00F75F74" w:rsidRPr="00A15479">
        <w:rPr>
          <w:rFonts w:cs="Times New Roman"/>
        </w:rPr>
        <w:t> </w:t>
      </w:r>
      <w:r w:rsidRPr="00A15479">
        <w:rPr>
          <w:rFonts w:cs="Times New Roman"/>
        </w:rPr>
        <w:t>znění pozdějších předpisů (dále jen „občanský zákoník“) tuto</w:t>
      </w:r>
    </w:p>
    <w:p w14:paraId="312BDE6B" w14:textId="77777777" w:rsidR="006853D6" w:rsidRDefault="006853D6" w:rsidP="0007550F">
      <w:pPr>
        <w:spacing w:after="120" w:line="276" w:lineRule="auto"/>
        <w:jc w:val="center"/>
        <w:rPr>
          <w:rFonts w:cs="Times New Roman"/>
          <w:b/>
        </w:rPr>
      </w:pPr>
    </w:p>
    <w:p w14:paraId="6B66EC16" w14:textId="0FBF18EC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/>
        </w:rPr>
        <w:t>smlouvu o dílo</w:t>
      </w:r>
      <w:r w:rsidR="00C23D84" w:rsidRPr="00A15479">
        <w:rPr>
          <w:rFonts w:cs="Times New Roman"/>
          <w:b/>
        </w:rPr>
        <w:t xml:space="preserve"> </w:t>
      </w:r>
      <w:r w:rsidR="00A60C46">
        <w:rPr>
          <w:rFonts w:cs="Times New Roman"/>
          <w:b/>
        </w:rPr>
        <w:t>s licencí</w:t>
      </w:r>
    </w:p>
    <w:p w14:paraId="667BFFBA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</w:rPr>
        <w:t>s</w:t>
      </w:r>
      <w:r w:rsidR="00B56306" w:rsidRPr="00A15479">
        <w:rPr>
          <w:rFonts w:cs="Times New Roman"/>
        </w:rPr>
        <w:t> </w:t>
      </w:r>
      <w:r w:rsidRPr="00A15479">
        <w:rPr>
          <w:rFonts w:cs="Times New Roman"/>
        </w:rPr>
        <w:t>názvem</w:t>
      </w:r>
    </w:p>
    <w:p w14:paraId="4982E83A" w14:textId="7FFB5ECD" w:rsidR="00DB0698" w:rsidRPr="00FE76DF" w:rsidRDefault="00DB0698" w:rsidP="0007550F">
      <w:pPr>
        <w:spacing w:after="120" w:line="276" w:lineRule="auto"/>
        <w:jc w:val="center"/>
        <w:rPr>
          <w:rFonts w:cs="Times New Roman"/>
          <w:b/>
          <w:bCs/>
        </w:rPr>
      </w:pPr>
      <w:r w:rsidRPr="00FE76DF">
        <w:rPr>
          <w:rFonts w:cs="Times New Roman"/>
          <w:b/>
        </w:rPr>
        <w:t>„</w:t>
      </w:r>
      <w:r w:rsidR="002269B0" w:rsidRPr="002269B0">
        <w:rPr>
          <w:rFonts w:cs="Times New Roman"/>
          <w:b/>
        </w:rPr>
        <w:t>Aktualizace podkladové studie – interiér – část CAMP (výstavní sály, EDU, gastro a zázemí)</w:t>
      </w:r>
      <w:r w:rsidRPr="00FE76DF">
        <w:rPr>
          <w:rFonts w:cs="Times New Roman"/>
          <w:b/>
          <w:bCs/>
        </w:rPr>
        <w:t>“</w:t>
      </w:r>
    </w:p>
    <w:p w14:paraId="1BBCAD3B" w14:textId="58A2D378" w:rsidR="004D120F" w:rsidRPr="00FE76DF" w:rsidRDefault="00EF2BD1" w:rsidP="00DC0F52">
      <w:pPr>
        <w:spacing w:after="120" w:line="276" w:lineRule="auto"/>
        <w:jc w:val="center"/>
        <w:rPr>
          <w:rFonts w:cs="Times New Roman"/>
        </w:rPr>
      </w:pPr>
      <w:r w:rsidRPr="00FE76DF">
        <w:rPr>
          <w:rFonts w:cs="Times New Roman"/>
          <w:bCs/>
        </w:rPr>
        <w:t>(dále jen „</w:t>
      </w:r>
      <w:r w:rsidRPr="00FE76DF">
        <w:rPr>
          <w:rFonts w:cs="Times New Roman"/>
          <w:b/>
          <w:bCs/>
        </w:rPr>
        <w:t>smlouva</w:t>
      </w:r>
      <w:r w:rsidRPr="00FE76DF">
        <w:rPr>
          <w:rFonts w:cs="Times New Roman"/>
          <w:bCs/>
        </w:rPr>
        <w:t>“)</w:t>
      </w:r>
    </w:p>
    <w:p w14:paraId="38D1E82C" w14:textId="01F73054" w:rsidR="006853D6" w:rsidRPr="00FE76DF" w:rsidRDefault="006853D6">
      <w:pPr>
        <w:rPr>
          <w:rFonts w:cs="Times New Roman"/>
          <w:b/>
          <w:bCs/>
          <w:iCs/>
          <w:u w:val="single"/>
        </w:rPr>
      </w:pPr>
      <w:bookmarkStart w:id="0" w:name="_Hlk145583798"/>
    </w:p>
    <w:bookmarkEnd w:id="0"/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I. </w:t>
      </w:r>
      <w:r w:rsidR="00DB0698" w:rsidRPr="00A15479">
        <w:rPr>
          <w:szCs w:val="22"/>
        </w:rPr>
        <w:t>Předmět smlouvy</w:t>
      </w:r>
    </w:p>
    <w:p w14:paraId="40FF1C93" w14:textId="3CD1B4B7" w:rsidR="00A60C46" w:rsidRPr="00FE76DF" w:rsidRDefault="00922705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</w:t>
      </w:r>
      <w:r w:rsidR="00DB0698" w:rsidRPr="00A15479">
        <w:rPr>
          <w:rFonts w:cs="Times New Roman"/>
        </w:rPr>
        <w:t xml:space="preserve">hotovitel </w:t>
      </w:r>
      <w:r w:rsidRPr="00A15479">
        <w:rPr>
          <w:rFonts w:cs="Times New Roman"/>
        </w:rPr>
        <w:t xml:space="preserve">se zavazuje </w:t>
      </w:r>
      <w:r w:rsidR="006D7281">
        <w:rPr>
          <w:rFonts w:cs="Times New Roman"/>
        </w:rPr>
        <w:t xml:space="preserve">dílo </w:t>
      </w:r>
      <w:r w:rsidR="00C514F8" w:rsidRPr="00A15479">
        <w:rPr>
          <w:rFonts w:cs="Times New Roman"/>
        </w:rPr>
        <w:t>provést</w:t>
      </w:r>
      <w:r w:rsidR="00DB0698" w:rsidRPr="00A15479">
        <w:rPr>
          <w:rFonts w:cs="Times New Roman"/>
        </w:rPr>
        <w:t xml:space="preserve"> pro objednatele</w:t>
      </w:r>
      <w:r w:rsidR="004D120F" w:rsidRPr="00A15479">
        <w:rPr>
          <w:rFonts w:cs="Times New Roman"/>
        </w:rPr>
        <w:t xml:space="preserve"> v souladu s jeho požadavky, v</w:t>
      </w:r>
      <w:r w:rsidR="00B422E2">
        <w:rPr>
          <w:rFonts w:cs="Times New Roman"/>
        </w:rPr>
        <w:t> </w:t>
      </w:r>
      <w:r w:rsidR="00EC098B" w:rsidRPr="00A15479">
        <w:rPr>
          <w:rFonts w:cs="Times New Roman"/>
        </w:rPr>
        <w:t>termínu</w:t>
      </w:r>
      <w:r w:rsidR="00B422E2">
        <w:rPr>
          <w:rFonts w:cs="Times New Roman"/>
        </w:rPr>
        <w:t>,</w:t>
      </w:r>
      <w:r w:rsidR="00FC4A3E" w:rsidRPr="00A15479">
        <w:rPr>
          <w:rFonts w:cs="Times New Roman"/>
        </w:rPr>
        <w:t xml:space="preserve"> </w:t>
      </w:r>
      <w:r w:rsidR="004D120F" w:rsidRPr="00A15479">
        <w:rPr>
          <w:rFonts w:cs="Times New Roman"/>
        </w:rPr>
        <w:t>rozsahu</w:t>
      </w:r>
      <w:r w:rsidR="006D7281">
        <w:rPr>
          <w:rFonts w:cs="Times New Roman"/>
        </w:rPr>
        <w:t>,</w:t>
      </w:r>
      <w:r w:rsidR="0086767D">
        <w:rPr>
          <w:rFonts w:cs="Times New Roman"/>
        </w:rPr>
        <w:t xml:space="preserve"> </w:t>
      </w:r>
      <w:r w:rsidR="004D120F" w:rsidRPr="00A15479">
        <w:rPr>
          <w:rFonts w:cs="Times New Roman"/>
        </w:rPr>
        <w:t>za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 xml:space="preserve">podmínek sjednaných ve smlouvě, </w:t>
      </w:r>
      <w:r w:rsidR="00074727" w:rsidRPr="00A15479">
        <w:rPr>
          <w:rFonts w:cs="Times New Roman"/>
        </w:rPr>
        <w:t xml:space="preserve">vlastním jménem, </w:t>
      </w:r>
      <w:r w:rsidR="005B3A40" w:rsidRPr="00A15479">
        <w:rPr>
          <w:rFonts w:cs="Times New Roman"/>
        </w:rPr>
        <w:t xml:space="preserve">na svůj náklad </w:t>
      </w:r>
      <w:r w:rsidR="00074727" w:rsidRPr="00A15479">
        <w:rPr>
          <w:rFonts w:cs="Times New Roman"/>
        </w:rPr>
        <w:t xml:space="preserve">a na vlastní odpovědnost </w:t>
      </w:r>
      <w:r w:rsidR="005B3A40" w:rsidRPr="00A15479">
        <w:rPr>
          <w:rFonts w:cs="Times New Roman"/>
        </w:rPr>
        <w:t>a nebezpečí</w:t>
      </w:r>
      <w:r w:rsidR="006D7281" w:rsidRPr="00FE76DF">
        <w:rPr>
          <w:rFonts w:cs="Times New Roman"/>
        </w:rPr>
        <w:t>.</w:t>
      </w:r>
      <w:r w:rsidR="004D7C84" w:rsidRPr="00FE76DF">
        <w:rPr>
          <w:rFonts w:cs="Times New Roman"/>
        </w:rPr>
        <w:t xml:space="preserve"> </w:t>
      </w:r>
      <w:r w:rsidR="00B3117B" w:rsidRPr="00FE76DF">
        <w:rPr>
          <w:rFonts w:cs="Times New Roman"/>
        </w:rPr>
        <w:t xml:space="preserve">Předmětem smlouvy </w:t>
      </w:r>
      <w:r w:rsidR="00A07C68" w:rsidRPr="00FE76DF">
        <w:rPr>
          <w:rFonts w:cs="Times New Roman"/>
        </w:rPr>
        <w:t>jsou konzultace</w:t>
      </w:r>
      <w:r w:rsidR="00E836C8" w:rsidRPr="00FE76DF">
        <w:rPr>
          <w:rFonts w:cs="Times New Roman"/>
        </w:rPr>
        <w:t xml:space="preserve"> </w:t>
      </w:r>
      <w:r w:rsidR="00A07C68" w:rsidRPr="00FE76DF">
        <w:rPr>
          <w:rFonts w:cs="Times New Roman"/>
        </w:rPr>
        <w:t xml:space="preserve">a </w:t>
      </w:r>
      <w:r w:rsidR="002269B0" w:rsidRPr="002269B0">
        <w:rPr>
          <w:rFonts w:cs="Times New Roman"/>
        </w:rPr>
        <w:t xml:space="preserve">řešení aktualizace podkladové studie pro CAMP </w:t>
      </w:r>
      <w:r w:rsidR="00074727" w:rsidRPr="00FE76DF">
        <w:rPr>
          <w:rFonts w:cs="Times New Roman"/>
        </w:rPr>
        <w:t xml:space="preserve">(dále jen </w:t>
      </w:r>
      <w:r w:rsidR="00074727" w:rsidRPr="00FE76DF">
        <w:rPr>
          <w:rFonts w:cs="Times New Roman"/>
          <w:b/>
        </w:rPr>
        <w:t>„dílo“</w:t>
      </w:r>
      <w:r w:rsidR="00074727" w:rsidRPr="00FE76DF">
        <w:rPr>
          <w:rFonts w:cs="Times New Roman"/>
        </w:rPr>
        <w:t xml:space="preserve"> nebo </w:t>
      </w:r>
      <w:r w:rsidR="00074727" w:rsidRPr="00FE76DF">
        <w:rPr>
          <w:rFonts w:cs="Times New Roman"/>
          <w:b/>
        </w:rPr>
        <w:t>„předmět smlouvy“</w:t>
      </w:r>
      <w:r w:rsidR="00074727" w:rsidRPr="00FE76DF">
        <w:rPr>
          <w:rFonts w:cs="Times New Roman"/>
        </w:rPr>
        <w:t>)</w:t>
      </w:r>
      <w:r w:rsidRPr="00FE76DF">
        <w:rPr>
          <w:rFonts w:cs="Times New Roman"/>
        </w:rPr>
        <w:t>.</w:t>
      </w:r>
    </w:p>
    <w:p w14:paraId="6ED93002" w14:textId="1A779635" w:rsidR="00A60C46" w:rsidRPr="00FE76DF" w:rsidRDefault="00A60C46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FE76DF">
        <w:rPr>
          <w:rFonts w:cs="Times New Roman"/>
        </w:rPr>
        <w:t xml:space="preserve">Vzhledem k tomu, že součástí plnění dle této smlouvy je i plnění, které naplňuje znaky autorského díla, ve smyslu ustanovení § 2 autorského zákona, zhotovitel dále, dle níže uvedených podmínek, poskytuje objednateli výhradní licenci k užití díla i jeho veškerých částí, a to jak objednatelem, tak i třetími osobami, kterým objednatel v souladu s touto smlouvou udělí podlicenci, nebo kterým licenci zcela </w:t>
      </w:r>
      <w:r w:rsidRPr="00FE76DF">
        <w:rPr>
          <w:rFonts w:cs="Times New Roman"/>
        </w:rPr>
        <w:lastRenderedPageBreak/>
        <w:t>nebo</w:t>
      </w:r>
      <w:r w:rsidR="008615B5" w:rsidRPr="00FE76DF">
        <w:rPr>
          <w:rFonts w:cs="Times New Roman"/>
        </w:rPr>
        <w:t> </w:t>
      </w:r>
      <w:r w:rsidRPr="00FE76DF">
        <w:rPr>
          <w:rFonts w:cs="Times New Roman"/>
        </w:rPr>
        <w:t>zčásti postoupí (dále jen „licence“). Osobnostní práva autora dle § 11 autorského zákona zůstávají zachována.</w:t>
      </w:r>
    </w:p>
    <w:p w14:paraId="01199146" w14:textId="3E0C099A" w:rsidR="00883398" w:rsidRPr="00FE76DF" w:rsidRDefault="00883398" w:rsidP="0007550F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FE76DF">
        <w:rPr>
          <w:rFonts w:cs="Times New Roman"/>
        </w:rPr>
        <w:t xml:space="preserve">Objednatel se zavazuje poskytnout zhotoviteli </w:t>
      </w:r>
      <w:r w:rsidR="00DA6E4E" w:rsidRPr="00FE76DF">
        <w:rPr>
          <w:rFonts w:cs="Times New Roman"/>
        </w:rPr>
        <w:t xml:space="preserve">součinnost nutnou </w:t>
      </w:r>
      <w:r w:rsidRPr="00FE76DF">
        <w:rPr>
          <w:rFonts w:cs="Times New Roman"/>
        </w:rPr>
        <w:t>k realizaci díla</w:t>
      </w:r>
      <w:r w:rsidR="00922705" w:rsidRPr="00FE76DF">
        <w:rPr>
          <w:rFonts w:cs="Times New Roman"/>
        </w:rPr>
        <w:t xml:space="preserve"> a zavazuje se řádně provedené a dokončené dílo od zhotovitele převzít a zaplatit mu cenu ve výši a za podmínek dále stanovených</w:t>
      </w:r>
      <w:r w:rsidR="005B5118" w:rsidRPr="00FE76DF">
        <w:rPr>
          <w:rFonts w:cs="Times New Roman"/>
        </w:rPr>
        <w:t>.</w:t>
      </w:r>
    </w:p>
    <w:p w14:paraId="021B04F4" w14:textId="77777777" w:rsidR="00751023" w:rsidRPr="00FE76DF" w:rsidRDefault="00751023" w:rsidP="0007550F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FE76DF">
        <w:rPr>
          <w:rFonts w:cs="Times New Roman"/>
        </w:rPr>
        <w:t>Podrobná specifikace předmětu smlouvy:</w:t>
      </w:r>
    </w:p>
    <w:p w14:paraId="625B6FA2" w14:textId="77777777" w:rsidR="00212A16" w:rsidRPr="00212A16" w:rsidRDefault="00212A16" w:rsidP="00212A16">
      <w:pPr>
        <w:pStyle w:val="Zkladntextodsazen21"/>
        <w:spacing w:line="276" w:lineRule="auto"/>
        <w:jc w:val="both"/>
        <w:rPr>
          <w:rFonts w:cs="Times New Roman"/>
        </w:rPr>
      </w:pPr>
      <w:bookmarkStart w:id="1" w:name="_Hlk168307148"/>
      <w:r w:rsidRPr="00212A16">
        <w:rPr>
          <w:rFonts w:cs="Times New Roman"/>
        </w:rPr>
        <w:t>Etapa 1</w:t>
      </w:r>
    </w:p>
    <w:p w14:paraId="68D679FB" w14:textId="77777777" w:rsidR="00212A16" w:rsidRPr="00212A16" w:rsidRDefault="00212A16" w:rsidP="00212A16">
      <w:pPr>
        <w:pStyle w:val="Zkladntextodsazen21"/>
        <w:spacing w:line="276" w:lineRule="auto"/>
        <w:jc w:val="both"/>
        <w:rPr>
          <w:rFonts w:cs="Times New Roman"/>
        </w:rPr>
      </w:pPr>
      <w:r w:rsidRPr="00212A16">
        <w:rPr>
          <w:rFonts w:cs="Times New Roman"/>
        </w:rPr>
        <w:t>1) Revize dispozičního řešení (spaceplan)</w:t>
      </w:r>
    </w:p>
    <w:p w14:paraId="0712941D" w14:textId="77777777" w:rsidR="00212A16" w:rsidRPr="00212A16" w:rsidRDefault="00212A16" w:rsidP="00212A16">
      <w:pPr>
        <w:pStyle w:val="Zkladntextodsazen21"/>
        <w:spacing w:line="276" w:lineRule="auto"/>
        <w:jc w:val="both"/>
        <w:rPr>
          <w:rFonts w:cs="Times New Roman"/>
        </w:rPr>
      </w:pPr>
      <w:r w:rsidRPr="00212A16">
        <w:rPr>
          <w:rFonts w:cs="Times New Roman"/>
        </w:rPr>
        <w:t xml:space="preserve">Aktualizace dispozic CAMPu v návaznosti na nové provozní požadavky, ověření kapacit a provozních vazeb (výstavy, sály, EDU, gastro, zázemí), konsolidovaný spaceplan jako jednoznačný podklad pro další kroky. </w:t>
      </w:r>
    </w:p>
    <w:p w14:paraId="6EC8CEA9" w14:textId="5E010B9A" w:rsidR="00212A16" w:rsidRPr="00212A16" w:rsidRDefault="00212A16" w:rsidP="00212A16">
      <w:pPr>
        <w:pStyle w:val="Zkladntextodsazen21"/>
        <w:spacing w:line="276" w:lineRule="auto"/>
        <w:jc w:val="both"/>
        <w:rPr>
          <w:rFonts w:cs="Times New Roman"/>
        </w:rPr>
      </w:pPr>
      <w:r w:rsidRPr="00212A16">
        <w:rPr>
          <w:rFonts w:cs="Times New Roman"/>
        </w:rPr>
        <w:t xml:space="preserve">Odevzdání </w:t>
      </w:r>
      <w:r w:rsidRPr="007929D3">
        <w:rPr>
          <w:rFonts w:cs="Times New Roman"/>
        </w:rPr>
        <w:t xml:space="preserve">do </w:t>
      </w:r>
      <w:r w:rsidR="00FA627E">
        <w:rPr>
          <w:rFonts w:cs="Times New Roman"/>
        </w:rPr>
        <w:t>6</w:t>
      </w:r>
      <w:r w:rsidRPr="007929D3">
        <w:rPr>
          <w:rFonts w:cs="Times New Roman"/>
        </w:rPr>
        <w:t>.</w:t>
      </w:r>
      <w:r w:rsidR="00B50CEB" w:rsidRPr="007929D3">
        <w:rPr>
          <w:rFonts w:cs="Times New Roman"/>
        </w:rPr>
        <w:t>2</w:t>
      </w:r>
      <w:r w:rsidRPr="007929D3">
        <w:rPr>
          <w:rFonts w:cs="Times New Roman"/>
        </w:rPr>
        <w:t>.2026</w:t>
      </w:r>
    </w:p>
    <w:p w14:paraId="28AD1717" w14:textId="77777777" w:rsidR="00212A16" w:rsidRPr="00212A16" w:rsidRDefault="00212A16" w:rsidP="00212A16">
      <w:pPr>
        <w:pStyle w:val="Zkladntextodsazen21"/>
        <w:spacing w:line="276" w:lineRule="auto"/>
        <w:jc w:val="both"/>
        <w:rPr>
          <w:rFonts w:cs="Times New Roman"/>
        </w:rPr>
      </w:pPr>
      <w:r w:rsidRPr="00212A16">
        <w:rPr>
          <w:rFonts w:cs="Times New Roman"/>
        </w:rPr>
        <w:t>2) Prověření dopadů do technicko-technologických řešení</w:t>
      </w:r>
    </w:p>
    <w:p w14:paraId="135BA433" w14:textId="77777777" w:rsidR="00212A16" w:rsidRPr="00212A16" w:rsidRDefault="00212A16" w:rsidP="00212A16">
      <w:pPr>
        <w:pStyle w:val="Zkladntextodsazen21"/>
        <w:spacing w:line="276" w:lineRule="auto"/>
        <w:jc w:val="both"/>
        <w:rPr>
          <w:rFonts w:cs="Times New Roman"/>
        </w:rPr>
      </w:pPr>
      <w:r w:rsidRPr="00212A16">
        <w:rPr>
          <w:rFonts w:cs="Times New Roman"/>
        </w:rPr>
        <w:t xml:space="preserve">Identifikace dopadů dispozičních změn CAMPu do hlavních technických koncepcí, formulace vstupních parametrů a rizikových míst pro další projektové fáze. Nejedná se o projektování profesí, ale o architektonické vyhodnocení dopadů vyplývajících ze změn dispozic. </w:t>
      </w:r>
    </w:p>
    <w:p w14:paraId="3DB70002" w14:textId="2EF224AB" w:rsidR="00212A16" w:rsidRPr="00212A16" w:rsidRDefault="00212A16" w:rsidP="00212A16">
      <w:pPr>
        <w:pStyle w:val="Zkladntextodsazen21"/>
        <w:spacing w:line="276" w:lineRule="auto"/>
        <w:jc w:val="both"/>
        <w:rPr>
          <w:rFonts w:cs="Times New Roman"/>
        </w:rPr>
      </w:pPr>
      <w:r w:rsidRPr="00212A16">
        <w:rPr>
          <w:rFonts w:cs="Times New Roman"/>
        </w:rPr>
        <w:t xml:space="preserve">Odevzdání </w:t>
      </w:r>
      <w:r w:rsidRPr="00FA627E">
        <w:rPr>
          <w:rFonts w:cs="Times New Roman"/>
        </w:rPr>
        <w:t xml:space="preserve">do </w:t>
      </w:r>
      <w:r w:rsidR="00FA627E" w:rsidRPr="00FA627E">
        <w:rPr>
          <w:rFonts w:cs="Times New Roman"/>
        </w:rPr>
        <w:t>6.2</w:t>
      </w:r>
      <w:r w:rsidRPr="00FA627E">
        <w:rPr>
          <w:rFonts w:cs="Times New Roman"/>
        </w:rPr>
        <w:t>.2026</w:t>
      </w:r>
    </w:p>
    <w:p w14:paraId="30883182" w14:textId="77777777" w:rsidR="00212A16" w:rsidRPr="00212A16" w:rsidRDefault="00212A16" w:rsidP="00212A16">
      <w:pPr>
        <w:pStyle w:val="Zkladntextodsazen21"/>
        <w:spacing w:line="276" w:lineRule="auto"/>
        <w:jc w:val="both"/>
        <w:rPr>
          <w:rFonts w:cs="Times New Roman"/>
        </w:rPr>
      </w:pPr>
      <w:r w:rsidRPr="00212A16">
        <w:rPr>
          <w:rFonts w:cs="Times New Roman"/>
        </w:rPr>
        <w:t xml:space="preserve">3) Aktualizace studie interiéru CAMP </w:t>
      </w:r>
    </w:p>
    <w:p w14:paraId="73E00777" w14:textId="77777777" w:rsidR="00212A16" w:rsidRPr="00212A16" w:rsidRDefault="00212A16" w:rsidP="00212A16">
      <w:pPr>
        <w:pStyle w:val="Zkladntextodsazen21"/>
        <w:spacing w:line="276" w:lineRule="auto"/>
        <w:jc w:val="both"/>
        <w:rPr>
          <w:rFonts w:cs="Times New Roman"/>
        </w:rPr>
      </w:pPr>
      <w:r w:rsidRPr="00212A16">
        <w:rPr>
          <w:rFonts w:cs="Times New Roman"/>
        </w:rPr>
        <w:t xml:space="preserve">Aktualizace studie interiéru dle schváleného spaceplanu, výtvarné, barevné a materiálové řešení, sjednocení jednotlivých provozů CAMPu do čitelného celku. </w:t>
      </w:r>
    </w:p>
    <w:p w14:paraId="748B45C1" w14:textId="3E3DE188" w:rsidR="00212A16" w:rsidRPr="00212A16" w:rsidRDefault="00212A16" w:rsidP="00212A16">
      <w:pPr>
        <w:pStyle w:val="Zkladntextodsazen21"/>
        <w:spacing w:line="276" w:lineRule="auto"/>
        <w:jc w:val="both"/>
        <w:rPr>
          <w:rFonts w:cs="Times New Roman"/>
        </w:rPr>
      </w:pPr>
      <w:r w:rsidRPr="00212A16">
        <w:rPr>
          <w:rFonts w:cs="Times New Roman"/>
        </w:rPr>
        <w:t xml:space="preserve">Odevzdání </w:t>
      </w:r>
      <w:r w:rsidRPr="00FA627E">
        <w:rPr>
          <w:rFonts w:cs="Times New Roman"/>
        </w:rPr>
        <w:t xml:space="preserve">do </w:t>
      </w:r>
      <w:r w:rsidR="00FA627E" w:rsidRPr="00FA627E">
        <w:rPr>
          <w:rFonts w:cs="Times New Roman"/>
        </w:rPr>
        <w:t>13</w:t>
      </w:r>
      <w:r w:rsidRPr="00FA627E">
        <w:rPr>
          <w:rFonts w:cs="Times New Roman"/>
        </w:rPr>
        <w:t>.2.2026</w:t>
      </w:r>
    </w:p>
    <w:p w14:paraId="015DD5E6" w14:textId="77777777" w:rsidR="00212A16" w:rsidRPr="00212A16" w:rsidRDefault="00212A16" w:rsidP="00212A16">
      <w:pPr>
        <w:pStyle w:val="Zkladntextodsazen21"/>
        <w:spacing w:line="276" w:lineRule="auto"/>
        <w:jc w:val="both"/>
        <w:rPr>
          <w:rFonts w:cs="Times New Roman"/>
        </w:rPr>
      </w:pPr>
      <w:r w:rsidRPr="00212A16">
        <w:rPr>
          <w:rFonts w:cs="Times New Roman"/>
        </w:rPr>
        <w:t>Etapa 2</w:t>
      </w:r>
    </w:p>
    <w:p w14:paraId="07E39759" w14:textId="77777777" w:rsidR="00212A16" w:rsidRPr="00212A16" w:rsidRDefault="00212A16" w:rsidP="00212A16">
      <w:pPr>
        <w:pStyle w:val="Zkladntextodsazen21"/>
        <w:spacing w:line="276" w:lineRule="auto"/>
        <w:jc w:val="both"/>
        <w:rPr>
          <w:rFonts w:cs="Times New Roman"/>
        </w:rPr>
      </w:pPr>
      <w:r w:rsidRPr="00212A16">
        <w:rPr>
          <w:rFonts w:cs="Times New Roman"/>
        </w:rPr>
        <w:t xml:space="preserve">Autorský dohled nad principy architektonického řešení podkladové studie – interiér </w:t>
      </w:r>
    </w:p>
    <w:p w14:paraId="4131ED0D" w14:textId="51C38E15" w:rsidR="00212A16" w:rsidRPr="006021F0" w:rsidRDefault="00212A16" w:rsidP="00212A16">
      <w:pPr>
        <w:pStyle w:val="Zkladntextodsazen21"/>
        <w:spacing w:line="276" w:lineRule="auto"/>
        <w:jc w:val="both"/>
        <w:rPr>
          <w:rFonts w:cs="Times New Roman"/>
        </w:rPr>
      </w:pPr>
      <w:r w:rsidRPr="00212A16">
        <w:rPr>
          <w:rFonts w:cs="Times New Roman"/>
        </w:rPr>
        <w:t xml:space="preserve">Autorský dohled: </w:t>
      </w:r>
      <w:r w:rsidR="00F43EBE">
        <w:rPr>
          <w:rFonts w:cs="Times New Roman"/>
          <w:bCs/>
        </w:rPr>
        <w:t xml:space="preserve">nezbytná součinnost a </w:t>
      </w:r>
      <w:r w:rsidRPr="00212A16">
        <w:rPr>
          <w:rFonts w:cs="Times New Roman"/>
        </w:rPr>
        <w:t xml:space="preserve">průběžné konzultace v rámci </w:t>
      </w:r>
      <w:r w:rsidR="00D37F0F">
        <w:rPr>
          <w:rFonts w:cs="Times New Roman"/>
          <w:bCs/>
        </w:rPr>
        <w:t xml:space="preserve">konsolidace aktualizovaných podkladových studií a </w:t>
      </w:r>
      <w:r w:rsidRPr="00212A16">
        <w:rPr>
          <w:rFonts w:cs="Times New Roman"/>
        </w:rPr>
        <w:t>projektování (on-line / osobně), připomínkování a</w:t>
      </w:r>
      <w:r w:rsidR="00DF2B1B">
        <w:rPr>
          <w:rFonts w:cs="Times New Roman"/>
        </w:rPr>
        <w:t> </w:t>
      </w:r>
      <w:r w:rsidRPr="00212A16">
        <w:rPr>
          <w:rFonts w:cs="Times New Roman"/>
        </w:rPr>
        <w:t>interpretace navazujících stupňů dokumentace</w:t>
      </w:r>
      <w:r w:rsidRPr="006021F0">
        <w:rPr>
          <w:rFonts w:cs="Times New Roman"/>
        </w:rPr>
        <w:t xml:space="preserve">, účast na vybraných koordinačních jednáních, konzultace v průběhu realizace dle potřeby </w:t>
      </w:r>
      <w:r w:rsidR="00CB6F76" w:rsidRPr="006021F0">
        <w:rPr>
          <w:rFonts w:cs="Times New Roman"/>
        </w:rPr>
        <w:t>objednatele</w:t>
      </w:r>
      <w:r w:rsidR="0073509D" w:rsidRPr="006021F0">
        <w:rPr>
          <w:rFonts w:cs="Times New Roman"/>
        </w:rPr>
        <w:t>.</w:t>
      </w:r>
      <w:r w:rsidR="00CB6F76" w:rsidRPr="006021F0">
        <w:rPr>
          <w:rFonts w:cs="Times New Roman"/>
        </w:rPr>
        <w:t xml:space="preserve"> </w:t>
      </w:r>
    </w:p>
    <w:p w14:paraId="7D83892D" w14:textId="113B6DCB" w:rsidR="009A4AB1" w:rsidRPr="006021F0" w:rsidRDefault="00212A16" w:rsidP="00E46BC7">
      <w:pPr>
        <w:pStyle w:val="Zkladntextodsazen21"/>
        <w:spacing w:line="276" w:lineRule="auto"/>
        <w:ind w:left="284"/>
        <w:jc w:val="both"/>
        <w:rPr>
          <w:rFonts w:cs="Times New Roman"/>
        </w:rPr>
      </w:pPr>
      <w:r w:rsidRPr="006021F0">
        <w:rPr>
          <w:rFonts w:cs="Times New Roman"/>
        </w:rPr>
        <w:t xml:space="preserve">Maximální rozsah: </w:t>
      </w:r>
      <w:r w:rsidR="0058546E" w:rsidRPr="006021F0">
        <w:rPr>
          <w:rFonts w:cs="Times New Roman"/>
        </w:rPr>
        <w:t>2</w:t>
      </w:r>
      <w:r w:rsidRPr="006021F0">
        <w:rPr>
          <w:rFonts w:cs="Times New Roman"/>
        </w:rPr>
        <w:t>00 hodin</w:t>
      </w:r>
      <w:r w:rsidR="009A4AB1" w:rsidRPr="006021F0">
        <w:rPr>
          <w:rFonts w:cs="Times New Roman"/>
        </w:rPr>
        <w:t>. Objednatel není povinen vyčerpat</w:t>
      </w:r>
    </w:p>
    <w:p w14:paraId="685EE547" w14:textId="150424F5" w:rsidR="00E46BC7" w:rsidRPr="006021F0" w:rsidRDefault="00E46BC7" w:rsidP="00E46BC7">
      <w:pPr>
        <w:pStyle w:val="Zkladntextodsazen21"/>
        <w:spacing w:line="276" w:lineRule="auto"/>
        <w:ind w:left="284"/>
        <w:jc w:val="both"/>
        <w:rPr>
          <w:rFonts w:cs="Times New Roman"/>
        </w:rPr>
      </w:pPr>
      <w:r w:rsidRPr="006021F0">
        <w:rPr>
          <w:rFonts w:cs="Times New Roman"/>
          <w:bCs/>
        </w:rPr>
        <w:t>Čerpání do 31.12.2030</w:t>
      </w:r>
    </w:p>
    <w:p w14:paraId="7089DCD4" w14:textId="3F7B5C05" w:rsidR="00AE6B77" w:rsidRDefault="00E0485F" w:rsidP="000C5D57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2" w:name="_Hlk168308907"/>
      <w:bookmarkStart w:id="3" w:name="_Hlk145932173"/>
      <w:bookmarkEnd w:id="1"/>
      <w:r w:rsidRPr="006021F0">
        <w:rPr>
          <w:rFonts w:cs="Times New Roman"/>
        </w:rPr>
        <w:t>Zhotovitel</w:t>
      </w:r>
      <w:r w:rsidR="00AE6B77" w:rsidRPr="006021F0">
        <w:rPr>
          <w:rFonts w:cs="Times New Roman"/>
        </w:rPr>
        <w:t xml:space="preserve"> se zavazuje předmět smlouvy provést</w:t>
      </w:r>
      <w:r w:rsidR="00AE6B77" w:rsidRPr="00212A16">
        <w:rPr>
          <w:rFonts w:cs="Times New Roman"/>
        </w:rPr>
        <w:t xml:space="preserve"> pro objednatele v souladu s jeho požadavky, v termínu, rozsahu, za podmínek sjednaných ve smlouvě, vlastním jménem, na svůj náklad a na vlastní odpovědnost a nebezpečí.</w:t>
      </w:r>
    </w:p>
    <w:p w14:paraId="3CBE7F2A" w14:textId="07A56E6C" w:rsidR="000C5D57" w:rsidRDefault="000C5D57" w:rsidP="000C5D57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BB77D8">
        <w:rPr>
          <w:rFonts w:cs="Times New Roman"/>
        </w:rPr>
        <w:t>Veškeré právní účinky předání předmětu díla objednateli</w:t>
      </w:r>
      <w:r w:rsidR="002269B0">
        <w:rPr>
          <w:rFonts w:cs="Times New Roman"/>
        </w:rPr>
        <w:t xml:space="preserve"> v rámci etapy č. 1 (části 1, 2 a 3)</w:t>
      </w:r>
      <w:r w:rsidRPr="00BB77D8">
        <w:rPr>
          <w:rFonts w:cs="Times New Roman"/>
        </w:rPr>
        <w:t xml:space="preserve"> nastávají až na základě potvrzení předání v dokumentu označeném jako </w:t>
      </w:r>
      <w:r w:rsidRPr="00BB77D8">
        <w:rPr>
          <w:rFonts w:cs="Times New Roman"/>
          <w:b/>
        </w:rPr>
        <w:t>„Akceptační protokol“</w:t>
      </w:r>
      <w:r w:rsidRPr="00BB77D8">
        <w:rPr>
          <w:rFonts w:cs="Times New Roman"/>
        </w:rPr>
        <w:t>, podepsaném oběma stranami po provedení kontroly řádně dokončeného díla, který bude opatřen podpisy obou smluvních stran, resp. jimi pověřených osob.</w:t>
      </w:r>
    </w:p>
    <w:p w14:paraId="5F76E3D7" w14:textId="6EEB1B7D" w:rsidR="00025B1C" w:rsidRDefault="00E46BC7" w:rsidP="00E46BC7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292206">
          <w:rPr>
            <w:rStyle w:val="Hypertextovodkaz"/>
          </w:rPr>
          <w:t>https://iprpraha.cz/stranka/94/profil-zadavatele-a-vzory-dokumentu</w:t>
        </w:r>
      </w:hyperlink>
      <w:r w:rsidRPr="00A15479">
        <w:rPr>
          <w:rFonts w:cs="Times New Roman"/>
        </w:rPr>
        <w:t xml:space="preserve"> v záložce „Vzory dokumentů, na které odkazují smlouvy“.</w:t>
      </w:r>
    </w:p>
    <w:p w14:paraId="6A3DD0DA" w14:textId="7DFD56B4" w:rsidR="009C671A" w:rsidRDefault="0086365A" w:rsidP="00F50A82">
      <w:pPr>
        <w:pStyle w:val="Odstavecseseznamem"/>
        <w:numPr>
          <w:ilvl w:val="0"/>
          <w:numId w:val="2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F3032">
        <w:rPr>
          <w:rFonts w:cs="Times New Roman"/>
        </w:rPr>
        <w:lastRenderedPageBreak/>
        <w:t xml:space="preserve">Zhotovitel je seznámen se skutečností, že objednatel v rámci licenčního nakládání s dílem poskytne aktualizovanou podkladovou studii zpracovanou zhotovitelem na základě této smlouvy </w:t>
      </w:r>
      <w:r w:rsidRPr="37F828DA">
        <w:rPr>
          <w:rFonts w:cs="Times New Roman"/>
        </w:rPr>
        <w:t xml:space="preserve">koordinátorovi </w:t>
      </w:r>
      <w:r w:rsidRPr="00AF3032">
        <w:rPr>
          <w:rFonts w:cs="Times New Roman"/>
        </w:rPr>
        <w:t xml:space="preserve">zavázanému </w:t>
      </w:r>
      <w:r>
        <w:rPr>
          <w:rFonts w:cs="Times New Roman"/>
        </w:rPr>
        <w:t xml:space="preserve">na základě veřejné zakázky malého rozsahu č. výzvy 25-0212 „Revize a konsolidace přílohy (f) smlouvy se zhotovitelem stavby Rekonstrukce administrativní části areálu Emauzy II“ </w:t>
      </w:r>
      <w:r w:rsidRPr="00AF3032">
        <w:rPr>
          <w:rFonts w:cs="Times New Roman"/>
        </w:rPr>
        <w:t xml:space="preserve">ke spojení této podkladové studie s podkladovými studiemi dalších autorů za účelem zpracování </w:t>
      </w:r>
      <w:r w:rsidRPr="37F828DA">
        <w:rPr>
          <w:rFonts w:cs="Times New Roman"/>
        </w:rPr>
        <w:t>konsolidace zadávacích podkladů</w:t>
      </w:r>
      <w:r w:rsidRPr="00AF3032">
        <w:rPr>
          <w:rFonts w:cs="Times New Roman"/>
        </w:rPr>
        <w:t xml:space="preserve">, která bude součástí požadavků objednatele předkládaných projektantovi stavby na základě veřejné zakázky s názvem „Rekonstrukce administrativní části areálu Emauzy II“ uveřejněné ve Věstníku veřejných zakázek pod ev. č. Z2023-050675. Zhotovitel se zavazuje ke spolupráci s objednatelem, </w:t>
      </w:r>
      <w:r w:rsidRPr="37F828DA">
        <w:rPr>
          <w:rFonts w:cs="Times New Roman"/>
        </w:rPr>
        <w:t>koordinátorem,</w:t>
      </w:r>
      <w:r w:rsidRPr="00AF3032">
        <w:rPr>
          <w:rFonts w:cs="Times New Roman"/>
        </w:rPr>
        <w:t xml:space="preserve"> i projektantem stavby odpovědným za projekt vzniklý na základě </w:t>
      </w:r>
      <w:r w:rsidRPr="37F828DA">
        <w:rPr>
          <w:rFonts w:cs="Times New Roman"/>
        </w:rPr>
        <w:t>konsolidace zadávacích podkladů</w:t>
      </w:r>
      <w:r w:rsidRPr="00AF3032">
        <w:rPr>
          <w:rFonts w:cs="Times New Roman"/>
        </w:rPr>
        <w:t xml:space="preserve"> za účelem výkonu vlastního autorského dohledu ve smyslu §</w:t>
      </w:r>
      <w:r>
        <w:rPr>
          <w:rFonts w:cs="Times New Roman"/>
        </w:rPr>
        <w:t> </w:t>
      </w:r>
      <w:r w:rsidRPr="00AF3032">
        <w:rPr>
          <w:rFonts w:cs="Times New Roman"/>
        </w:rPr>
        <w:t>11 zákona č. 121/2000 Sb.</w:t>
      </w:r>
    </w:p>
    <w:p w14:paraId="6EF1DBC3" w14:textId="77777777" w:rsidR="00F605CA" w:rsidRDefault="00F605CA" w:rsidP="00F605CA">
      <w:pPr>
        <w:pStyle w:val="Odstavecseseznamem"/>
        <w:spacing w:after="120" w:line="276" w:lineRule="auto"/>
        <w:ind w:left="0"/>
        <w:jc w:val="both"/>
        <w:rPr>
          <w:rFonts w:cs="Times New Roman"/>
        </w:rPr>
      </w:pPr>
    </w:p>
    <w:p w14:paraId="4B8DE4C3" w14:textId="14932D1B" w:rsidR="00F50A82" w:rsidRDefault="00251395" w:rsidP="00F50A82">
      <w:pPr>
        <w:pStyle w:val="Odstavecseseznamem"/>
        <w:numPr>
          <w:ilvl w:val="0"/>
          <w:numId w:val="2"/>
        </w:numPr>
        <w:spacing w:after="120" w:line="276" w:lineRule="auto"/>
        <w:ind w:left="0" w:hanging="284"/>
        <w:jc w:val="both"/>
        <w:rPr>
          <w:rFonts w:cs="Times New Roman"/>
        </w:rPr>
      </w:pPr>
      <w:r w:rsidRPr="00251395">
        <w:rPr>
          <w:rFonts w:cs="Times New Roman"/>
        </w:rPr>
        <w:t xml:space="preserve">Za etapu č. 2 </w:t>
      </w:r>
      <w:r w:rsidR="00E0485F">
        <w:rPr>
          <w:rFonts w:cs="Times New Roman"/>
        </w:rPr>
        <w:t>zhotovitel</w:t>
      </w:r>
      <w:r w:rsidRPr="00251395">
        <w:rPr>
          <w:rFonts w:cs="Times New Roman"/>
        </w:rPr>
        <w:t xml:space="preserve"> spolu s předáním částí předmětu smlouvy odevzdá kontaktní osobě objednatele výkaz skutečně odpracovaných hodin (tzv. výčetku).</w:t>
      </w:r>
    </w:p>
    <w:p w14:paraId="5E9BAB87" w14:textId="77777777" w:rsidR="003A3ACF" w:rsidRPr="003A3ACF" w:rsidRDefault="003A3ACF" w:rsidP="003A3ACF">
      <w:pPr>
        <w:pStyle w:val="Odstavecseseznamem"/>
        <w:spacing w:after="120" w:line="276" w:lineRule="auto"/>
        <w:ind w:left="0"/>
        <w:jc w:val="both"/>
        <w:rPr>
          <w:rFonts w:cs="Times New Roman"/>
        </w:rPr>
      </w:pPr>
    </w:p>
    <w:p w14:paraId="09F2B7BE" w14:textId="77777777" w:rsidR="00251395" w:rsidRPr="00251395" w:rsidRDefault="00251395" w:rsidP="003A3ACF">
      <w:pPr>
        <w:pStyle w:val="Odstavecseseznamem"/>
        <w:spacing w:after="120" w:line="276" w:lineRule="auto"/>
        <w:ind w:left="0"/>
        <w:jc w:val="both"/>
        <w:rPr>
          <w:rFonts w:cs="Times New Roman"/>
        </w:rPr>
      </w:pPr>
      <w:r w:rsidRPr="00251395">
        <w:rPr>
          <w:rFonts w:cs="Times New Roman"/>
        </w:rPr>
        <w:t xml:space="preserve">Vzor výkazu skutečně odpracovaných hodin je ke stažení na webových stránkách objednatele na adrese: </w:t>
      </w:r>
      <w:hyperlink r:id="rId12" w:history="1">
        <w:r w:rsidRPr="00251395">
          <w:rPr>
            <w:rStyle w:val="Hypertextovodkaz"/>
            <w:rFonts w:cs="Times New Roman"/>
          </w:rPr>
          <w:t>http://www.iprpraha.cz/clanek/1950/vzory-dokumentu</w:t>
        </w:r>
      </w:hyperlink>
      <w:r w:rsidRPr="00251395">
        <w:rPr>
          <w:rFonts w:cs="Times New Roman"/>
        </w:rPr>
        <w:t xml:space="preserve"> v záložce „Vzory dokumentů, na které odkazují smlouvy“.</w:t>
      </w:r>
    </w:p>
    <w:bookmarkEnd w:id="2"/>
    <w:bookmarkEnd w:id="3"/>
    <w:p w14:paraId="0B246CDE" w14:textId="2FB07C86" w:rsidR="00212A16" w:rsidRDefault="00212A16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212A16">
        <w:rPr>
          <w:rFonts w:cs="Times New Roman"/>
        </w:rPr>
        <w:t>Dílo bude provedeno v etapách stanovených objednatelem v níže uvedené tabulce a harmonogramu. Harmonogram zhotovitele bude respektovat požadavky objednatele na minimální náplň etap, maximální objem plateb a celkovou dobu plnění</w:t>
      </w:r>
      <w:r w:rsidR="00BD38E0">
        <w:rPr>
          <w:rFonts w:cs="Times New Roman"/>
        </w:rPr>
        <w:t>.</w:t>
      </w:r>
    </w:p>
    <w:tbl>
      <w:tblPr>
        <w:tblW w:w="9092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9092"/>
      </w:tblGrid>
      <w:tr w:rsidR="00212A16" w14:paraId="2359EF3C" w14:textId="77777777" w:rsidTr="0E9EF612">
        <w:trPr>
          <w:trHeight w:val="405"/>
        </w:trPr>
        <w:tc>
          <w:tcPr>
            <w:tcW w:w="9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4F78E" w14:textId="77777777" w:rsidR="00212A16" w:rsidRPr="002A2585" w:rsidRDefault="00212A16" w:rsidP="008D5905">
            <w:pPr>
              <w:pStyle w:val="Zkladntext"/>
              <w:spacing w:after="120" w:line="276" w:lineRule="auto"/>
              <w:rPr>
                <w:rFonts w:cs="Times New Roman"/>
                <w:b/>
                <w:highlight w:val="cyan"/>
              </w:rPr>
            </w:pPr>
            <w:bookmarkStart w:id="4" w:name="_Hlk168306976"/>
            <w:r w:rsidRPr="00A06456">
              <w:rPr>
                <w:rFonts w:cs="Times New Roman"/>
                <w:b/>
              </w:rPr>
              <w:t>Aktualizace podkladové studie – interiér – část CAMP (výstavní sály, EDU, gastro a zázemí)</w:t>
            </w:r>
          </w:p>
        </w:tc>
      </w:tr>
      <w:tr w:rsidR="00212A16" w14:paraId="40CD54A0" w14:textId="77777777" w:rsidTr="0E9EF612">
        <w:tc>
          <w:tcPr>
            <w:tcW w:w="9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3B92CF" w14:textId="77777777" w:rsidR="00212A16" w:rsidRPr="00986BBC" w:rsidRDefault="00212A16" w:rsidP="00DF415C">
            <w:pPr>
              <w:pStyle w:val="Zkladntext"/>
              <w:spacing w:after="120" w:line="276" w:lineRule="auto"/>
            </w:pPr>
            <w:r w:rsidRPr="00986BBC">
              <w:rPr>
                <w:rFonts w:cs="Times New Roman"/>
                <w:b/>
              </w:rPr>
              <w:t xml:space="preserve">Etapa 1 (část 1) – </w:t>
            </w:r>
            <w:r w:rsidRPr="00986BBC">
              <w:rPr>
                <w:rFonts w:cs="Times New Roman"/>
                <w:b/>
                <w:bCs/>
              </w:rPr>
              <w:t>Revize dispozičního řešení (spaceplan)</w:t>
            </w:r>
          </w:p>
          <w:p w14:paraId="247BEA04" w14:textId="551E1CFE" w:rsidR="00212A16" w:rsidRPr="00986BBC" w:rsidRDefault="00212A16" w:rsidP="00DF415C">
            <w:pPr>
              <w:pStyle w:val="Zkladntext"/>
              <w:spacing w:after="120" w:line="276" w:lineRule="auto"/>
            </w:pPr>
            <w:r w:rsidRPr="00986BBC">
              <w:rPr>
                <w:rFonts w:cs="Times New Roman"/>
              </w:rPr>
              <w:t xml:space="preserve">Odevzdání do </w:t>
            </w:r>
            <w:r w:rsidR="00920FC7">
              <w:rPr>
                <w:rFonts w:cs="Times New Roman"/>
              </w:rPr>
              <w:t xml:space="preserve">6. 2. </w:t>
            </w:r>
            <w:r w:rsidRPr="00986BBC">
              <w:rPr>
                <w:rFonts w:cs="Times New Roman"/>
              </w:rPr>
              <w:t>2026</w:t>
            </w:r>
          </w:p>
        </w:tc>
      </w:tr>
      <w:tr w:rsidR="00212A16" w14:paraId="3F33710C" w14:textId="77777777" w:rsidTr="0E9EF612">
        <w:tc>
          <w:tcPr>
            <w:tcW w:w="9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34484E" w14:textId="77777777" w:rsidR="00212A16" w:rsidRPr="00986BBC" w:rsidRDefault="00212A16" w:rsidP="00DF415C">
            <w:pPr>
              <w:pStyle w:val="Zkladntext"/>
              <w:spacing w:after="120" w:line="276" w:lineRule="auto"/>
            </w:pPr>
            <w:r w:rsidRPr="00986BBC">
              <w:rPr>
                <w:rFonts w:cs="Times New Roman"/>
                <w:b/>
              </w:rPr>
              <w:t xml:space="preserve">Etapa 1 (část 2) – Prověření dopadů do technicko-technologických řešení </w:t>
            </w:r>
          </w:p>
          <w:p w14:paraId="30AB85A9" w14:textId="6D00BA00" w:rsidR="00212A16" w:rsidRPr="00986BBC" w:rsidRDefault="00212A16" w:rsidP="00DF415C">
            <w:pPr>
              <w:pStyle w:val="Zkladntext"/>
              <w:spacing w:after="120" w:line="276" w:lineRule="auto"/>
              <w:rPr>
                <w:rFonts w:cs="Times New Roman"/>
                <w:b/>
              </w:rPr>
            </w:pPr>
            <w:r w:rsidRPr="00986BBC">
              <w:rPr>
                <w:rFonts w:cs="Times New Roman"/>
              </w:rPr>
              <w:t xml:space="preserve">Odevzdání </w:t>
            </w:r>
            <w:r w:rsidR="00920FC7">
              <w:rPr>
                <w:rFonts w:cs="Times New Roman"/>
              </w:rPr>
              <w:t xml:space="preserve">6. 2. </w:t>
            </w:r>
            <w:r w:rsidR="00920FC7" w:rsidRPr="00986BBC">
              <w:rPr>
                <w:rFonts w:cs="Times New Roman"/>
              </w:rPr>
              <w:t>2026</w:t>
            </w:r>
          </w:p>
        </w:tc>
      </w:tr>
      <w:tr w:rsidR="00212A16" w14:paraId="7335E304" w14:textId="77777777" w:rsidTr="0E9EF612">
        <w:tc>
          <w:tcPr>
            <w:tcW w:w="9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84AC3B" w14:textId="77777777" w:rsidR="00212A16" w:rsidRPr="00986BBC" w:rsidRDefault="00212A16" w:rsidP="00DF415C">
            <w:pPr>
              <w:pStyle w:val="Zkladntext"/>
              <w:spacing w:after="120" w:line="276" w:lineRule="auto"/>
            </w:pPr>
            <w:r w:rsidRPr="00986BBC">
              <w:rPr>
                <w:rFonts w:cs="Times New Roman"/>
                <w:b/>
              </w:rPr>
              <w:t>Etapa 1 (část 3) – Aktualizace studie interiéru CAMP</w:t>
            </w:r>
          </w:p>
          <w:p w14:paraId="681470BD" w14:textId="105EBF6B" w:rsidR="00212A16" w:rsidRPr="00986BBC" w:rsidRDefault="00212A16" w:rsidP="00DF415C">
            <w:pPr>
              <w:pStyle w:val="Zkladntext"/>
              <w:spacing w:after="120" w:line="276" w:lineRule="auto"/>
              <w:rPr>
                <w:rFonts w:cs="Times New Roman"/>
                <w:b/>
              </w:rPr>
            </w:pPr>
            <w:r w:rsidRPr="00986BBC">
              <w:t xml:space="preserve">Odevzdání do </w:t>
            </w:r>
            <w:r w:rsidR="00920FC7">
              <w:rPr>
                <w:rFonts w:cs="Times New Roman"/>
              </w:rPr>
              <w:t xml:space="preserve">13. 2. </w:t>
            </w:r>
            <w:r w:rsidR="00920FC7" w:rsidRPr="00986BBC">
              <w:rPr>
                <w:rFonts w:cs="Times New Roman"/>
              </w:rPr>
              <w:t>2026</w:t>
            </w:r>
          </w:p>
        </w:tc>
      </w:tr>
      <w:tr w:rsidR="00212A16" w14:paraId="7F7A8E74" w14:textId="77777777" w:rsidTr="0E9EF612">
        <w:tc>
          <w:tcPr>
            <w:tcW w:w="9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5300EB" w14:textId="77777777" w:rsidR="00212A16" w:rsidRPr="00986BBC" w:rsidRDefault="00212A16" w:rsidP="00DF415C">
            <w:pPr>
              <w:pStyle w:val="Zkladntext"/>
              <w:spacing w:after="120" w:line="276" w:lineRule="auto"/>
              <w:rPr>
                <w:rFonts w:cs="Times New Roman"/>
                <w:b/>
              </w:rPr>
            </w:pPr>
            <w:r w:rsidRPr="00986BBC">
              <w:rPr>
                <w:rFonts w:cs="Times New Roman"/>
                <w:b/>
              </w:rPr>
              <w:t>Etapa 2 - Autorský dohled nad principy architektonického řešení podkladové studie – interiér</w:t>
            </w:r>
          </w:p>
          <w:p w14:paraId="0C5729F1" w14:textId="1DE224E5" w:rsidR="00212A16" w:rsidRPr="006021F0" w:rsidRDefault="00212A16" w:rsidP="00DF415C">
            <w:pPr>
              <w:pStyle w:val="Zkladntext"/>
              <w:spacing w:after="120" w:line="276" w:lineRule="auto"/>
              <w:rPr>
                <w:rFonts w:cs="Times New Roman"/>
                <w:bCs/>
              </w:rPr>
            </w:pPr>
            <w:r w:rsidRPr="00986BBC">
              <w:rPr>
                <w:rFonts w:cs="Times New Roman"/>
                <w:bCs/>
              </w:rPr>
              <w:t xml:space="preserve">Autorský dohled: </w:t>
            </w:r>
            <w:r w:rsidR="00B152DB">
              <w:rPr>
                <w:rFonts w:cs="Times New Roman"/>
                <w:bCs/>
              </w:rPr>
              <w:t xml:space="preserve">nezbytná součinnost </w:t>
            </w:r>
            <w:r w:rsidR="000C330C">
              <w:rPr>
                <w:rFonts w:cs="Times New Roman"/>
                <w:bCs/>
              </w:rPr>
              <w:t xml:space="preserve">a </w:t>
            </w:r>
            <w:r w:rsidRPr="00986BBC">
              <w:rPr>
                <w:rFonts w:cs="Times New Roman"/>
                <w:bCs/>
              </w:rPr>
              <w:t xml:space="preserve">průběžné konzultace v rámci </w:t>
            </w:r>
            <w:r w:rsidR="002E10A9">
              <w:rPr>
                <w:rFonts w:cs="Times New Roman"/>
                <w:bCs/>
              </w:rPr>
              <w:t xml:space="preserve">konsolidace </w:t>
            </w:r>
            <w:r w:rsidR="00FB29DD">
              <w:rPr>
                <w:rFonts w:cs="Times New Roman"/>
                <w:bCs/>
              </w:rPr>
              <w:t xml:space="preserve">aktualizovaných podkladových studií a </w:t>
            </w:r>
            <w:r w:rsidRPr="00986BBC">
              <w:rPr>
                <w:rFonts w:cs="Times New Roman"/>
                <w:bCs/>
              </w:rPr>
              <w:t xml:space="preserve">projektování (on-line / osobně), připomínkování a interpretace navazujících stupňů dokumentace, účast na vybraných koordinačních jednáních, konzultace v průběhu realizace dle </w:t>
            </w:r>
            <w:r w:rsidRPr="006021F0">
              <w:rPr>
                <w:rFonts w:cs="Times New Roman"/>
                <w:bCs/>
              </w:rPr>
              <w:t xml:space="preserve">potřeby </w:t>
            </w:r>
            <w:r w:rsidR="00CB6F76" w:rsidRPr="006021F0">
              <w:rPr>
                <w:rFonts w:cs="Times New Roman"/>
                <w:bCs/>
              </w:rPr>
              <w:t>objednatele</w:t>
            </w:r>
            <w:r w:rsidR="0073509D" w:rsidRPr="006021F0">
              <w:rPr>
                <w:rFonts w:cs="Times New Roman"/>
                <w:bCs/>
              </w:rPr>
              <w:t>.</w:t>
            </w:r>
            <w:r w:rsidR="00CB6F76" w:rsidRPr="006021F0">
              <w:rPr>
                <w:rFonts w:cs="Times New Roman"/>
                <w:bCs/>
              </w:rPr>
              <w:t xml:space="preserve"> </w:t>
            </w:r>
          </w:p>
          <w:p w14:paraId="06F0ABB1" w14:textId="37032913" w:rsidR="00212A16" w:rsidRPr="00986BBC" w:rsidRDefault="00212A16" w:rsidP="00DF415C">
            <w:pPr>
              <w:pStyle w:val="Zkladntext"/>
              <w:spacing w:after="120" w:line="276" w:lineRule="auto"/>
              <w:rPr>
                <w:rFonts w:cs="Times New Roman"/>
                <w:bCs/>
              </w:rPr>
            </w:pPr>
            <w:r w:rsidRPr="006021F0">
              <w:rPr>
                <w:rFonts w:cs="Times New Roman"/>
                <w:bCs/>
              </w:rPr>
              <w:t xml:space="preserve">Maximální rozsah: </w:t>
            </w:r>
            <w:r w:rsidR="0096009A" w:rsidRPr="006021F0">
              <w:rPr>
                <w:rFonts w:cs="Times New Roman"/>
                <w:bCs/>
              </w:rPr>
              <w:t>2</w:t>
            </w:r>
            <w:r w:rsidRPr="006021F0">
              <w:rPr>
                <w:rFonts w:cs="Times New Roman"/>
                <w:bCs/>
              </w:rPr>
              <w:t>00 hodin</w:t>
            </w:r>
            <w:r w:rsidR="002A5658">
              <w:rPr>
                <w:rFonts w:cs="Times New Roman"/>
                <w:bCs/>
              </w:rPr>
              <w:t>.</w:t>
            </w:r>
            <w:r w:rsidR="002A5658">
              <w:rPr>
                <w:rFonts w:cs="Times New Roman"/>
              </w:rPr>
              <w:t xml:space="preserve"> Objednatel není povinen vyčerpat.</w:t>
            </w:r>
          </w:p>
          <w:p w14:paraId="59F74E0F" w14:textId="77777777" w:rsidR="00212A16" w:rsidRPr="00986BBC" w:rsidRDefault="00212A16" w:rsidP="00DF415C">
            <w:pPr>
              <w:pStyle w:val="Zkladntext"/>
              <w:spacing w:after="120" w:line="276" w:lineRule="auto"/>
              <w:rPr>
                <w:rFonts w:cs="Times New Roman"/>
                <w:b/>
              </w:rPr>
            </w:pPr>
            <w:r w:rsidRPr="00986BBC">
              <w:rPr>
                <w:rFonts w:cs="Times New Roman"/>
                <w:bCs/>
              </w:rPr>
              <w:t>Čerpání do 31.12.2030</w:t>
            </w:r>
          </w:p>
        </w:tc>
      </w:tr>
    </w:tbl>
    <w:bookmarkEnd w:id="4"/>
    <w:p w14:paraId="001DE288" w14:textId="5D3F78B7" w:rsidR="00BC6011" w:rsidRPr="00564BA2" w:rsidRDefault="00FE2031" w:rsidP="0096009A">
      <w:pPr>
        <w:pStyle w:val="Zkladntext2"/>
        <w:numPr>
          <w:ilvl w:val="0"/>
          <w:numId w:val="2"/>
        </w:numPr>
        <w:spacing w:before="120" w:line="276" w:lineRule="auto"/>
        <w:ind w:left="0" w:hanging="284"/>
        <w:jc w:val="both"/>
        <w:rPr>
          <w:rFonts w:cs="Times New Roman"/>
        </w:rPr>
      </w:pPr>
      <w:r w:rsidRPr="004D4A5D">
        <w:rPr>
          <w:rFonts w:cs="Times New Roman"/>
        </w:rPr>
        <w:t xml:space="preserve">V rámci zpracování díla se zhotovitel zavazuje k účasti na </w:t>
      </w:r>
      <w:bookmarkStart w:id="5" w:name="_Hlk168306445"/>
      <w:r w:rsidRPr="00FE76DF">
        <w:rPr>
          <w:rFonts w:cs="Times New Roman"/>
        </w:rPr>
        <w:t>všech pracovních poradách</w:t>
      </w:r>
      <w:r w:rsidRPr="004D4A5D">
        <w:rPr>
          <w:rFonts w:cs="Times New Roman"/>
        </w:rPr>
        <w:t xml:space="preserve"> svolaných objednatelem</w:t>
      </w:r>
      <w:bookmarkEnd w:id="5"/>
      <w:r w:rsidRPr="004D4A5D">
        <w:rPr>
          <w:rFonts w:cs="Times New Roman"/>
        </w:rPr>
        <w:t xml:space="preserve"> či pracovních poradách a prezentacích</w:t>
      </w:r>
      <w:r w:rsidR="00041C27" w:rsidRPr="004D4A5D">
        <w:rPr>
          <w:rFonts w:cs="Times New Roman"/>
        </w:rPr>
        <w:t xml:space="preserve"> </w:t>
      </w:r>
      <w:r w:rsidRPr="004D4A5D">
        <w:rPr>
          <w:rFonts w:cs="Times New Roman"/>
        </w:rPr>
        <w:t>a zavazuje se</w:t>
      </w:r>
      <w:r w:rsidR="009E48D6" w:rsidRPr="004D4A5D">
        <w:rPr>
          <w:rFonts w:cs="Times New Roman"/>
        </w:rPr>
        <w:t xml:space="preserve"> </w:t>
      </w:r>
      <w:r w:rsidRPr="004D4A5D">
        <w:rPr>
          <w:rFonts w:cs="Times New Roman"/>
        </w:rPr>
        <w:t xml:space="preserve">k respektování závěrů na nich přijatých. </w:t>
      </w:r>
      <w:r w:rsidR="00041C27" w:rsidRPr="004D4A5D">
        <w:rPr>
          <w:rFonts w:cs="Times New Roman"/>
        </w:rPr>
        <w:t>P</w:t>
      </w:r>
      <w:r w:rsidRPr="004D4A5D">
        <w:rPr>
          <w:rFonts w:cs="Times New Roman"/>
        </w:rPr>
        <w:t xml:space="preserve">očet a termíny porad </w:t>
      </w:r>
      <w:r w:rsidR="00041C27" w:rsidRPr="004D4A5D">
        <w:rPr>
          <w:rFonts w:cs="Times New Roman"/>
        </w:rPr>
        <w:t xml:space="preserve">stanoví </w:t>
      </w:r>
      <w:r w:rsidRPr="004D4A5D">
        <w:rPr>
          <w:rFonts w:cs="Times New Roman"/>
        </w:rPr>
        <w:t>objednatel podle postupu prací na díle. První vstupní pracovní porada se uskuteční spolu se zahájením prací na díle.</w:t>
      </w:r>
    </w:p>
    <w:p w14:paraId="284F9DF7" w14:textId="77777777" w:rsidR="00564BA2" w:rsidRPr="00A15479" w:rsidRDefault="00564BA2" w:rsidP="00564BA2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Součástí díla je i veškerá činnost zhotovitele nezbytná k provádění díla a k jeho zdárnému a kompletnímu dokončení, </w:t>
      </w:r>
      <w:bookmarkStart w:id="6" w:name="_Hlk168307779"/>
      <w:r w:rsidRPr="00A15479">
        <w:rPr>
          <w:rFonts w:cs="Times New Roman"/>
        </w:rPr>
        <w:t>zejména prezentace návrhu a komunikace s klíčovými aktéry</w:t>
      </w:r>
      <w:bookmarkEnd w:id="6"/>
      <w:r w:rsidRPr="00A15479">
        <w:rPr>
          <w:rFonts w:cs="Times New Roman"/>
        </w:rPr>
        <w:t xml:space="preserve">. Součástí díla </w:t>
      </w:r>
      <w:r w:rsidRPr="00A15479">
        <w:rPr>
          <w:rFonts w:cs="Times New Roman"/>
        </w:rPr>
        <w:lastRenderedPageBreak/>
        <w:t xml:space="preserve">je i provedení prací, neuvedených ve výčtu tohoto článku, avšak nezbytných k řádnému dokončení a umožnění užívání díla, o kterých zhotovitel vzhledem ke své kvalifikaci a zkušenostem měl nebo mohl vědět. </w:t>
      </w:r>
      <w:r w:rsidRPr="00A15479">
        <w:rPr>
          <w:rFonts w:cs="Times New Roman"/>
          <w:b/>
        </w:rPr>
        <w:t>Smluvní strany prohlašují, že na základě výše uvedené specifikace je dílo dostatečně a</w:t>
      </w:r>
      <w:r>
        <w:rPr>
          <w:rFonts w:cs="Times New Roman"/>
          <w:b/>
        </w:rPr>
        <w:t> </w:t>
      </w:r>
      <w:r w:rsidRPr="00A15479">
        <w:rPr>
          <w:rFonts w:cs="Times New Roman"/>
          <w:b/>
        </w:rPr>
        <w:t>srozumitelně vymezeno.</w:t>
      </w:r>
    </w:p>
    <w:p w14:paraId="03981AAD" w14:textId="6164C223" w:rsidR="00736E51" w:rsidRPr="001F3DFD" w:rsidRDefault="00AE0FE5" w:rsidP="001F3DFD">
      <w:pPr>
        <w:pStyle w:val="Zkladntextodsazen21"/>
        <w:numPr>
          <w:ilvl w:val="0"/>
          <w:numId w:val="2"/>
        </w:numPr>
        <w:spacing w:after="240" w:line="276" w:lineRule="auto"/>
        <w:ind w:left="0" w:hanging="284"/>
        <w:jc w:val="both"/>
        <w:rPr>
          <w:rFonts w:cs="Times New Roman"/>
        </w:rPr>
      </w:pPr>
      <w:r w:rsidRPr="00D56EAF">
        <w:rPr>
          <w:rFonts w:cs="Times New Roman"/>
        </w:rPr>
        <w:t xml:space="preserve">Zhotovitel </w:t>
      </w:r>
      <w:bookmarkStart w:id="7" w:name="_Hlk168309054"/>
      <w:r w:rsidRPr="00D56EAF">
        <w:rPr>
          <w:rFonts w:cs="Times New Roman"/>
        </w:rPr>
        <w:t xml:space="preserve">nese nebezpečí škody na předmětu </w:t>
      </w:r>
      <w:r w:rsidR="00E733B4" w:rsidRPr="00D56EAF">
        <w:rPr>
          <w:rFonts w:cs="Times New Roman"/>
        </w:rPr>
        <w:t>d</w:t>
      </w:r>
      <w:r w:rsidRPr="00D56EAF">
        <w:rPr>
          <w:rFonts w:cs="Times New Roman"/>
        </w:rPr>
        <w:t xml:space="preserve">íla nebo jeho částech a odpovídá za veškeré škody způsobené svojí činností, a to </w:t>
      </w:r>
      <w:r w:rsidRPr="000F0347">
        <w:rPr>
          <w:rFonts w:cs="Times New Roman"/>
        </w:rPr>
        <w:t>až</w:t>
      </w:r>
      <w:r w:rsidR="00FA63B1">
        <w:rPr>
          <w:rFonts w:cs="Times New Roman"/>
        </w:rPr>
        <w:t xml:space="preserve"> do okamžiku řádného předání kompletní ucelené části díla</w:t>
      </w:r>
      <w:r w:rsidRPr="000F0347">
        <w:rPr>
          <w:rFonts w:cs="Times New Roman"/>
        </w:rPr>
        <w:t xml:space="preserve"> </w:t>
      </w:r>
      <w:r w:rsidR="00836BBF">
        <w:rPr>
          <w:rFonts w:cs="Times New Roman"/>
        </w:rPr>
        <w:t>v rámci etapy č. 1 (části 1, 2 a 3)</w:t>
      </w:r>
      <w:r w:rsidR="002705ED">
        <w:rPr>
          <w:rFonts w:cs="Times New Roman"/>
        </w:rPr>
        <w:t xml:space="preserve"> </w:t>
      </w:r>
      <w:r w:rsidR="00F45252" w:rsidRPr="000F0347">
        <w:rPr>
          <w:rFonts w:cs="Times New Roman"/>
        </w:rPr>
        <w:t>o</w:t>
      </w:r>
      <w:r w:rsidRPr="000F0347">
        <w:rPr>
          <w:rFonts w:cs="Times New Roman"/>
        </w:rPr>
        <w:t>bjednateli</w:t>
      </w:r>
      <w:r w:rsidR="00D56EAF" w:rsidRPr="000F0347">
        <w:rPr>
          <w:rFonts w:cs="Times New Roman"/>
        </w:rPr>
        <w:t xml:space="preserve"> bez vad a nedodělků</w:t>
      </w:r>
      <w:r w:rsidRPr="000F0347">
        <w:rPr>
          <w:rFonts w:cs="Times New Roman"/>
        </w:rPr>
        <w:t xml:space="preserve">. Nebezpečí škody na předmětu </w:t>
      </w:r>
      <w:r w:rsidR="00E733B4" w:rsidRPr="000F0347">
        <w:rPr>
          <w:rFonts w:cs="Times New Roman"/>
        </w:rPr>
        <w:t>d</w:t>
      </w:r>
      <w:r w:rsidRPr="000F0347">
        <w:rPr>
          <w:rFonts w:cs="Times New Roman"/>
        </w:rPr>
        <w:t xml:space="preserve">íla </w:t>
      </w:r>
      <w:r w:rsidR="008D5D0E" w:rsidRPr="000F0347">
        <w:rPr>
          <w:rFonts w:cs="Times New Roman"/>
        </w:rPr>
        <w:t xml:space="preserve">tak </w:t>
      </w:r>
      <w:r w:rsidRPr="000F0347">
        <w:rPr>
          <w:rFonts w:cs="Times New Roman"/>
        </w:rPr>
        <w:t xml:space="preserve">přechází na </w:t>
      </w:r>
      <w:r w:rsidR="00F45252" w:rsidRPr="000F0347">
        <w:rPr>
          <w:rFonts w:cs="Times New Roman"/>
        </w:rPr>
        <w:t>o</w:t>
      </w:r>
      <w:r w:rsidRPr="000F0347">
        <w:rPr>
          <w:rFonts w:cs="Times New Roman"/>
        </w:rPr>
        <w:t>bjednatele okamžikem podpisu</w:t>
      </w:r>
      <w:r w:rsidR="00D16098" w:rsidRPr="000F0347">
        <w:rPr>
          <w:rFonts w:cs="Times New Roman"/>
        </w:rPr>
        <w:t xml:space="preserve"> akceptačního protokolu </w:t>
      </w:r>
      <w:r w:rsidR="00D16098" w:rsidRPr="00D56EAF">
        <w:rPr>
          <w:rFonts w:cs="Times New Roman"/>
        </w:rPr>
        <w:t xml:space="preserve">o převzetí </w:t>
      </w:r>
      <w:r w:rsidR="005B2FB3" w:rsidRPr="00D56EAF">
        <w:rPr>
          <w:rFonts w:cs="Times New Roman"/>
        </w:rPr>
        <w:t xml:space="preserve">příslušné </w:t>
      </w:r>
      <w:r w:rsidR="008B6022">
        <w:rPr>
          <w:rFonts w:cs="Times New Roman"/>
        </w:rPr>
        <w:t>části</w:t>
      </w:r>
      <w:r w:rsidR="005B2FB3" w:rsidRPr="00D56EAF">
        <w:rPr>
          <w:rFonts w:cs="Times New Roman"/>
        </w:rPr>
        <w:t xml:space="preserve"> </w:t>
      </w:r>
      <w:r w:rsidR="00D16098" w:rsidRPr="00D56EAF">
        <w:rPr>
          <w:rFonts w:cs="Times New Roman"/>
        </w:rPr>
        <w:t>díla</w:t>
      </w:r>
      <w:r w:rsidRPr="00D56EAF">
        <w:rPr>
          <w:rFonts w:cs="Times New Roman"/>
        </w:rPr>
        <w:t>.</w:t>
      </w:r>
      <w:bookmarkEnd w:id="7"/>
    </w:p>
    <w:p w14:paraId="58AC7DEC" w14:textId="6A48BD6E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2914B4EB" w:rsidR="00CE703C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8" w:name="_Hlk168309189"/>
      <w:bookmarkStart w:id="9" w:name="_Hlk161309905"/>
      <w:r w:rsidRPr="00A15479">
        <w:rPr>
          <w:rFonts w:cs="Times New Roman"/>
        </w:rPr>
        <w:t xml:space="preserve">Celková cena </w:t>
      </w:r>
      <w:bookmarkEnd w:id="8"/>
      <w:r w:rsidRPr="00A15479">
        <w:rPr>
          <w:rFonts w:cs="Times New Roman"/>
        </w:rPr>
        <w:t>za zpracování díla činí</w:t>
      </w:r>
      <w:r w:rsidR="00AF3BD0">
        <w:rPr>
          <w:rFonts w:cs="Times New Roman"/>
        </w:rPr>
        <w:t xml:space="preserve"> maximálně</w:t>
      </w:r>
      <w:r w:rsidR="00CE703C" w:rsidRPr="00A15479">
        <w:rPr>
          <w:rFonts w:cs="Times New Roman"/>
        </w:rPr>
        <w:t>:</w:t>
      </w:r>
    </w:p>
    <w:p w14:paraId="2313D125" w14:textId="4B2A0A39" w:rsidR="00CE703C" w:rsidRDefault="00251395" w:rsidP="003C0923">
      <w:pPr>
        <w:spacing w:line="276" w:lineRule="auto"/>
        <w:ind w:left="-284" w:firstLine="284"/>
        <w:jc w:val="both"/>
        <w:rPr>
          <w:rFonts w:cs="Times New Roman"/>
        </w:rPr>
      </w:pPr>
      <w:bookmarkStart w:id="10" w:name="_Hlk145932325"/>
      <w:r>
        <w:rPr>
          <w:rFonts w:cs="Times New Roman"/>
          <w:b/>
        </w:rPr>
        <w:t>914</w:t>
      </w:r>
      <w:r w:rsidR="00AF3BD0">
        <w:rPr>
          <w:rFonts w:cs="Times New Roman"/>
          <w:b/>
        </w:rPr>
        <w:t>.</w:t>
      </w:r>
      <w:r>
        <w:rPr>
          <w:rFonts w:cs="Times New Roman"/>
          <w:b/>
        </w:rPr>
        <w:t>650</w:t>
      </w:r>
      <w:r w:rsidR="00AF3BD0">
        <w:rPr>
          <w:rFonts w:cs="Times New Roman"/>
          <w:b/>
        </w:rPr>
        <w:t xml:space="preserve"> </w:t>
      </w:r>
      <w:r w:rsidR="001D54B4" w:rsidRPr="00A15479">
        <w:rPr>
          <w:rFonts w:cs="Times New Roman"/>
          <w:b/>
        </w:rPr>
        <w:t>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(slovy:</w:t>
      </w:r>
      <w:r w:rsidR="004734DE" w:rsidRPr="00A15479">
        <w:rPr>
          <w:rFonts w:cs="Times New Roman"/>
        </w:rPr>
        <w:t xml:space="preserve"> </w:t>
      </w:r>
      <w:r>
        <w:rPr>
          <w:rFonts w:cs="Times New Roman"/>
        </w:rPr>
        <w:t>devět set čtrnáct tisíc šest set padesát</w:t>
      </w:r>
      <w:r w:rsidR="00CE703C" w:rsidRPr="00A15479">
        <w:rPr>
          <w:rFonts w:cs="Times New Roman"/>
        </w:rPr>
        <w:t xml:space="preserve"> korun českých)</w:t>
      </w:r>
      <w:r w:rsidR="001D54B4" w:rsidRPr="00A15479">
        <w:rPr>
          <w:rFonts w:cs="Times New Roman"/>
        </w:rPr>
        <w:t xml:space="preserve"> </w:t>
      </w:r>
      <w:r w:rsidR="001D54B4" w:rsidRPr="00A15479">
        <w:rPr>
          <w:rFonts w:cs="Times New Roman"/>
          <w:b/>
        </w:rPr>
        <w:t>bez DPH</w:t>
      </w:r>
      <w:r w:rsidR="001D54B4" w:rsidRPr="00A15479">
        <w:rPr>
          <w:rFonts w:cs="Times New Roman"/>
        </w:rPr>
        <w:t>,</w:t>
      </w:r>
    </w:p>
    <w:p w14:paraId="71384BB0" w14:textId="07CC2345" w:rsidR="002D672A" w:rsidRDefault="00251395" w:rsidP="008B6022">
      <w:pPr>
        <w:spacing w:after="120" w:line="276" w:lineRule="auto"/>
        <w:ind w:left="-284" w:firstLine="284"/>
        <w:jc w:val="both"/>
        <w:rPr>
          <w:rFonts w:cs="Times New Roman"/>
        </w:rPr>
      </w:pPr>
      <w:r>
        <w:rPr>
          <w:rFonts w:cs="Times New Roman"/>
          <w:b/>
        </w:rPr>
        <w:t>1.106</w:t>
      </w:r>
      <w:r w:rsidR="00AF3BD0">
        <w:rPr>
          <w:rFonts w:cs="Times New Roman"/>
          <w:b/>
        </w:rPr>
        <w:t>.</w:t>
      </w:r>
      <w:r>
        <w:rPr>
          <w:rFonts w:cs="Times New Roman"/>
          <w:b/>
        </w:rPr>
        <w:t>727</w:t>
      </w:r>
      <w:r w:rsidR="00AF3BD0">
        <w:rPr>
          <w:rFonts w:cs="Times New Roman"/>
          <w:b/>
        </w:rPr>
        <w:t xml:space="preserve"> </w:t>
      </w:r>
      <w:r w:rsidR="00AF3BD0" w:rsidRPr="00AF3BD0">
        <w:rPr>
          <w:rFonts w:cs="Times New Roman"/>
          <w:b/>
        </w:rPr>
        <w:t>Kč</w:t>
      </w:r>
      <w:r w:rsidR="00AF3BD0" w:rsidRPr="00AF3BD0">
        <w:rPr>
          <w:rFonts w:cs="Times New Roman"/>
          <w:bCs/>
        </w:rPr>
        <w:t xml:space="preserve"> (slovy: </w:t>
      </w:r>
      <w:r>
        <w:rPr>
          <w:rFonts w:cs="Times New Roman"/>
          <w:bCs/>
        </w:rPr>
        <w:t>jeden milion sto šest tisíc sedm set dvacet sedm</w:t>
      </w:r>
      <w:r w:rsidR="00AF3BD0" w:rsidRPr="00AF3BD0">
        <w:rPr>
          <w:rFonts w:cs="Times New Roman"/>
          <w:bCs/>
        </w:rPr>
        <w:t xml:space="preserve"> korun českých)</w:t>
      </w:r>
      <w:r w:rsidR="009E58B5" w:rsidRPr="00A15479">
        <w:rPr>
          <w:rFonts w:cs="Times New Roman"/>
        </w:rPr>
        <w:t xml:space="preserve"> </w:t>
      </w:r>
      <w:r w:rsidR="009E58B5" w:rsidRPr="00A15479">
        <w:rPr>
          <w:rFonts w:cs="Times New Roman"/>
          <w:b/>
        </w:rPr>
        <w:t>včetně DPH</w:t>
      </w:r>
      <w:r w:rsidR="009E58B5" w:rsidRPr="00A15479">
        <w:rPr>
          <w:rFonts w:cs="Times New Roman"/>
        </w:rPr>
        <w:t>.</w:t>
      </w:r>
    </w:p>
    <w:p w14:paraId="5A6C0A61" w14:textId="77777777" w:rsidR="00251395" w:rsidRPr="00C55DF1" w:rsidRDefault="00251395" w:rsidP="00251395">
      <w:pPr>
        <w:spacing w:after="120" w:line="276" w:lineRule="auto"/>
        <w:jc w:val="both"/>
        <w:rPr>
          <w:rFonts w:cs="Times New Roman"/>
        </w:rPr>
      </w:pPr>
      <w:bookmarkStart w:id="11" w:name="_Hlk169077634"/>
      <w:bookmarkEnd w:id="9"/>
      <w:bookmarkEnd w:id="10"/>
      <w:r w:rsidRPr="00C55DF1">
        <w:rPr>
          <w:rFonts w:cs="Times New Roman"/>
        </w:rPr>
        <w:t>Cena za jednotlivé etapy:</w:t>
      </w:r>
    </w:p>
    <w:p w14:paraId="7DD6FF4E" w14:textId="77777777" w:rsidR="00251395" w:rsidRPr="00C55DF1" w:rsidRDefault="00251395" w:rsidP="00251395">
      <w:pPr>
        <w:spacing w:after="120" w:line="276" w:lineRule="auto"/>
        <w:jc w:val="both"/>
        <w:rPr>
          <w:rFonts w:cs="Times New Roman"/>
        </w:rPr>
      </w:pPr>
      <w:r w:rsidRPr="00C55DF1">
        <w:rPr>
          <w:rFonts w:cs="Times New Roman"/>
        </w:rPr>
        <w:t xml:space="preserve">Etapa č. 1 </w:t>
      </w:r>
      <w:r>
        <w:rPr>
          <w:rFonts w:cs="Times New Roman"/>
        </w:rPr>
        <w:t>–</w:t>
      </w:r>
      <w:r w:rsidRPr="00C55DF1">
        <w:rPr>
          <w:rFonts w:cs="Times New Roman"/>
        </w:rPr>
        <w:t xml:space="preserve"> 314</w:t>
      </w:r>
      <w:r>
        <w:rPr>
          <w:rFonts w:cs="Times New Roman"/>
        </w:rPr>
        <w:t>.</w:t>
      </w:r>
      <w:r w:rsidRPr="00C55DF1">
        <w:rPr>
          <w:rFonts w:cs="Times New Roman"/>
        </w:rPr>
        <w:t>650</w:t>
      </w:r>
      <w:r>
        <w:rPr>
          <w:rFonts w:cs="Times New Roman"/>
        </w:rPr>
        <w:t>,-</w:t>
      </w:r>
      <w:r w:rsidRPr="00C55DF1">
        <w:rPr>
          <w:rFonts w:cs="Times New Roman"/>
        </w:rPr>
        <w:t xml:space="preserve"> Kč bez DPH</w:t>
      </w:r>
    </w:p>
    <w:p w14:paraId="0AD171BC" w14:textId="64F683CA" w:rsidR="00251395" w:rsidRDefault="00251395" w:rsidP="00251395">
      <w:pPr>
        <w:spacing w:after="120" w:line="276" w:lineRule="auto"/>
        <w:jc w:val="both"/>
        <w:rPr>
          <w:rFonts w:cs="Times New Roman"/>
        </w:rPr>
      </w:pPr>
      <w:r w:rsidRPr="00C55DF1">
        <w:rPr>
          <w:rFonts w:cs="Times New Roman"/>
        </w:rPr>
        <w:t xml:space="preserve">Etapa č. 2 - 600.000,- Kč bez DPH. </w:t>
      </w:r>
      <w:r>
        <w:rPr>
          <w:rFonts w:cs="Times New Roman"/>
        </w:rPr>
        <w:t>Objednatel není povinen vyčerpat celou částku za etapu č. 2.</w:t>
      </w:r>
    </w:p>
    <w:p w14:paraId="4ED5F1C8" w14:textId="2004E56F" w:rsidR="00251395" w:rsidRDefault="00251395" w:rsidP="00251395">
      <w:pPr>
        <w:spacing w:after="120" w:line="276" w:lineRule="auto"/>
        <w:jc w:val="both"/>
        <w:rPr>
          <w:rFonts w:cs="Times New Roman"/>
          <w:b/>
          <w:bCs/>
        </w:rPr>
      </w:pPr>
      <w:r w:rsidRPr="00C55DF1">
        <w:rPr>
          <w:rFonts w:cs="Times New Roman"/>
        </w:rPr>
        <w:t>Cena za hodinovou sazbu u etapy č. 2 činí: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51395" w14:paraId="1A8DEE56" w14:textId="77777777" w:rsidTr="00DF415C">
        <w:tc>
          <w:tcPr>
            <w:tcW w:w="3020" w:type="dxa"/>
          </w:tcPr>
          <w:p w14:paraId="2A0A4AD8" w14:textId="77777777" w:rsidR="00251395" w:rsidRPr="00183CAB" w:rsidRDefault="00251395" w:rsidP="00DF415C">
            <w:pPr>
              <w:spacing w:after="120" w:line="276" w:lineRule="auto"/>
              <w:jc w:val="both"/>
              <w:rPr>
                <w:rFonts w:cs="Times New Roman"/>
                <w:highlight w:val="cyan"/>
              </w:rPr>
            </w:pPr>
          </w:p>
        </w:tc>
        <w:tc>
          <w:tcPr>
            <w:tcW w:w="3021" w:type="dxa"/>
          </w:tcPr>
          <w:p w14:paraId="67E6106A" w14:textId="77777777" w:rsidR="00251395" w:rsidRPr="00195718" w:rsidRDefault="00251395" w:rsidP="00DF415C">
            <w:pPr>
              <w:spacing w:after="120" w:line="276" w:lineRule="auto"/>
              <w:jc w:val="both"/>
              <w:rPr>
                <w:rFonts w:cs="Times New Roman"/>
              </w:rPr>
            </w:pPr>
            <w:r w:rsidRPr="00195718">
              <w:rPr>
                <w:rFonts w:cs="Times New Roman"/>
              </w:rPr>
              <w:t xml:space="preserve">Cena </w:t>
            </w:r>
            <w:r w:rsidRPr="00195718">
              <w:rPr>
                <w:rFonts w:cs="Times New Roman"/>
                <w:b/>
                <w:bCs/>
              </w:rPr>
              <w:t>bez DPH/</w:t>
            </w:r>
            <w:r w:rsidRPr="00195718">
              <w:rPr>
                <w:rFonts w:cs="Times New Roman"/>
              </w:rPr>
              <w:t>hodinová sazba</w:t>
            </w:r>
            <w:r w:rsidRPr="00195718">
              <w:rPr>
                <w:rFonts w:cs="Times New Roman"/>
                <w:b/>
                <w:bCs/>
              </w:rPr>
              <w:t xml:space="preserve"> bez DPH</w:t>
            </w:r>
          </w:p>
        </w:tc>
        <w:tc>
          <w:tcPr>
            <w:tcW w:w="3021" w:type="dxa"/>
          </w:tcPr>
          <w:p w14:paraId="0010AB72" w14:textId="77777777" w:rsidR="00251395" w:rsidRPr="00195718" w:rsidRDefault="00251395" w:rsidP="00DF415C">
            <w:pPr>
              <w:spacing w:after="120" w:line="276" w:lineRule="auto"/>
              <w:jc w:val="both"/>
              <w:rPr>
                <w:rFonts w:cs="Times New Roman"/>
              </w:rPr>
            </w:pPr>
            <w:r w:rsidRPr="00195718">
              <w:rPr>
                <w:rFonts w:cs="Times New Roman"/>
              </w:rPr>
              <w:t xml:space="preserve">Cena </w:t>
            </w:r>
            <w:r w:rsidRPr="00195718">
              <w:rPr>
                <w:rFonts w:cs="Times New Roman"/>
                <w:b/>
                <w:bCs/>
              </w:rPr>
              <w:t>s DPH/</w:t>
            </w:r>
            <w:r w:rsidRPr="00195718">
              <w:rPr>
                <w:rFonts w:cs="Times New Roman"/>
              </w:rPr>
              <w:t>hodinová sazba</w:t>
            </w:r>
            <w:r w:rsidRPr="00195718">
              <w:rPr>
                <w:rFonts w:cs="Times New Roman"/>
                <w:b/>
                <w:bCs/>
              </w:rPr>
              <w:t xml:space="preserve"> s DPH</w:t>
            </w:r>
          </w:p>
        </w:tc>
      </w:tr>
      <w:tr w:rsidR="00251395" w14:paraId="70A3E040" w14:textId="77777777" w:rsidTr="00DF415C">
        <w:tc>
          <w:tcPr>
            <w:tcW w:w="3020" w:type="dxa"/>
          </w:tcPr>
          <w:p w14:paraId="51FD1C61" w14:textId="77777777" w:rsidR="00251395" w:rsidRDefault="00251395" w:rsidP="00DF415C">
            <w:pPr>
              <w:spacing w:after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Etapa č. 2</w:t>
            </w:r>
          </w:p>
        </w:tc>
        <w:tc>
          <w:tcPr>
            <w:tcW w:w="3021" w:type="dxa"/>
          </w:tcPr>
          <w:p w14:paraId="76369324" w14:textId="77777777" w:rsidR="00251395" w:rsidRDefault="00251395" w:rsidP="00DF415C">
            <w:pPr>
              <w:spacing w:after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1.500,-</w:t>
            </w:r>
          </w:p>
        </w:tc>
        <w:tc>
          <w:tcPr>
            <w:tcW w:w="3021" w:type="dxa"/>
          </w:tcPr>
          <w:p w14:paraId="26B7B4E8" w14:textId="77777777" w:rsidR="00251395" w:rsidRDefault="00251395" w:rsidP="00DF415C">
            <w:pPr>
              <w:spacing w:after="120" w:line="276" w:lineRule="auto"/>
              <w:jc w:val="both"/>
              <w:rPr>
                <w:rFonts w:cs="Times New Roman"/>
              </w:rPr>
            </w:pPr>
            <w:r w:rsidRPr="00791856">
              <w:rPr>
                <w:rFonts w:cs="Times New Roman"/>
              </w:rPr>
              <w:t>1</w:t>
            </w:r>
            <w:r>
              <w:rPr>
                <w:rFonts w:cs="Times New Roman"/>
              </w:rPr>
              <w:t>.</w:t>
            </w:r>
            <w:r w:rsidRPr="00791856">
              <w:rPr>
                <w:rFonts w:cs="Times New Roman"/>
              </w:rPr>
              <w:t>815</w:t>
            </w:r>
            <w:r>
              <w:rPr>
                <w:rFonts w:cs="Times New Roman"/>
              </w:rPr>
              <w:t>,-</w:t>
            </w:r>
          </w:p>
        </w:tc>
      </w:tr>
    </w:tbl>
    <w:p w14:paraId="6994B48A" w14:textId="3C6D53A0" w:rsidR="00251395" w:rsidRDefault="00251395" w:rsidP="008D1D40">
      <w:pPr>
        <w:spacing w:before="120" w:after="120" w:line="276" w:lineRule="auto"/>
        <w:jc w:val="both"/>
        <w:rPr>
          <w:rFonts w:cs="Times New Roman"/>
          <w:b/>
          <w:bCs/>
        </w:rPr>
      </w:pPr>
      <w:r w:rsidRPr="00BD51AC">
        <w:rPr>
          <w:rFonts w:cs="Times New Roman"/>
        </w:rPr>
        <w:t>Platba za splněn</w:t>
      </w:r>
      <w:r w:rsidRPr="0078606B">
        <w:rPr>
          <w:rFonts w:cs="Times New Roman"/>
        </w:rPr>
        <w:t xml:space="preserve">í předmětu smlouvy </w:t>
      </w:r>
      <w:r>
        <w:rPr>
          <w:rFonts w:cs="Times New Roman"/>
        </w:rPr>
        <w:t>u etapy č. 1</w:t>
      </w:r>
      <w:r w:rsidRPr="0078606B">
        <w:rPr>
          <w:rFonts w:cs="Times New Roman"/>
        </w:rPr>
        <w:t xml:space="preserve"> </w:t>
      </w:r>
      <w:r>
        <w:rPr>
          <w:rFonts w:cs="Times New Roman"/>
        </w:rPr>
        <w:t xml:space="preserve">(části 1, 2 a 3) </w:t>
      </w:r>
      <w:r w:rsidRPr="0078606B">
        <w:rPr>
          <w:rFonts w:cs="Times New Roman"/>
        </w:rPr>
        <w:t>se uskuteční po předání</w:t>
      </w:r>
      <w:r>
        <w:rPr>
          <w:rFonts w:cs="Times New Roman"/>
        </w:rPr>
        <w:t xml:space="preserve"> části</w:t>
      </w:r>
      <w:r w:rsidRPr="0078606B">
        <w:rPr>
          <w:rFonts w:cs="Times New Roman"/>
        </w:rPr>
        <w:t xml:space="preserve"> předmětu smlouvy, a to po oboustranném podepsání akceptačního protokolu bez výhrad či s výhradou těch vad, které nebrání předmět smlouvy akceptovat</w:t>
      </w:r>
      <w:r w:rsidRPr="00A02340">
        <w:rPr>
          <w:rFonts w:cs="Times New Roman"/>
        </w:rPr>
        <w:t>.</w:t>
      </w:r>
    </w:p>
    <w:p w14:paraId="1A771C7C" w14:textId="3AB86B7C" w:rsidR="00E131C4" w:rsidRPr="00C307E4" w:rsidRDefault="005B2FB3" w:rsidP="00C307E4">
      <w:pPr>
        <w:spacing w:after="120" w:line="276" w:lineRule="auto"/>
        <w:jc w:val="both"/>
        <w:rPr>
          <w:rFonts w:cs="Times New Roman"/>
        </w:rPr>
      </w:pPr>
      <w:r w:rsidRPr="00FE76DF">
        <w:rPr>
          <w:rFonts w:cs="Times New Roman"/>
        </w:rPr>
        <w:t xml:space="preserve">Dílčí </w:t>
      </w:r>
      <w:r w:rsidR="008B6022" w:rsidRPr="00FE76DF">
        <w:rPr>
          <w:rFonts w:cs="Times New Roman"/>
        </w:rPr>
        <w:t>ceny za plnění částí</w:t>
      </w:r>
      <w:r w:rsidRPr="00FE76DF">
        <w:rPr>
          <w:rFonts w:cs="Times New Roman"/>
        </w:rPr>
        <w:t xml:space="preserve"> díla</w:t>
      </w:r>
      <w:r w:rsidR="0038003E" w:rsidRPr="00FE76DF">
        <w:rPr>
          <w:rFonts w:cs="Times New Roman"/>
        </w:rPr>
        <w:t xml:space="preserve"> </w:t>
      </w:r>
      <w:r w:rsidR="00473CAB">
        <w:rPr>
          <w:rFonts w:cs="Times New Roman"/>
        </w:rPr>
        <w:t xml:space="preserve">v rámci etapy č. 2 </w:t>
      </w:r>
      <w:r w:rsidR="0038003E" w:rsidRPr="00FE76DF">
        <w:rPr>
          <w:rFonts w:cs="Times New Roman"/>
        </w:rPr>
        <w:t>budou stanove</w:t>
      </w:r>
      <w:r w:rsidR="00A21A9E" w:rsidRPr="00FE76DF">
        <w:rPr>
          <w:rFonts w:cs="Times New Roman"/>
        </w:rPr>
        <w:t>ny</w:t>
      </w:r>
      <w:r w:rsidR="0038003E" w:rsidRPr="00FE76DF">
        <w:rPr>
          <w:rFonts w:cs="Times New Roman"/>
        </w:rPr>
        <w:t xml:space="preserve"> na základě hodinové sazby a počtu odpracovaných hodin</w:t>
      </w:r>
      <w:r w:rsidR="008B6022" w:rsidRPr="00FE76DF">
        <w:rPr>
          <w:rFonts w:cs="Times New Roman"/>
        </w:rPr>
        <w:t xml:space="preserve"> vždy ke konci kalendářního čtvrtletí.</w:t>
      </w:r>
      <w:r w:rsidR="00C307E4">
        <w:rPr>
          <w:rFonts w:cs="Times New Roman"/>
        </w:rPr>
        <w:t xml:space="preserve"> </w:t>
      </w:r>
      <w:r w:rsidR="0038003E" w:rsidRPr="00FE76DF">
        <w:t xml:space="preserve">Zhotovitel odevzdá kontaktní osobě objednatele výkaz skutečně odpracovaných hodin (tzv. </w:t>
      </w:r>
      <w:r w:rsidR="0038003E" w:rsidRPr="00FE76DF">
        <w:rPr>
          <w:b/>
        </w:rPr>
        <w:t>výčetku</w:t>
      </w:r>
      <w:r w:rsidR="0038003E" w:rsidRPr="00FE76DF">
        <w:t>)</w:t>
      </w:r>
      <w:r w:rsidR="00E131C4" w:rsidRPr="00FE76DF">
        <w:t xml:space="preserve"> vždy za uplynulé kalendářní čtvrtletí.</w:t>
      </w:r>
    </w:p>
    <w:p w14:paraId="0099228F" w14:textId="539B07DD" w:rsidR="00E131C4" w:rsidRPr="00FE76DF" w:rsidRDefault="00AC0A40" w:rsidP="0038003E">
      <w:pPr>
        <w:pStyle w:val="Zkladntext2"/>
        <w:spacing w:line="276" w:lineRule="auto"/>
        <w:jc w:val="both"/>
      </w:pPr>
      <w:r w:rsidRPr="00FE76DF">
        <w:t xml:space="preserve">Pokud dojde </w:t>
      </w:r>
      <w:r w:rsidR="00DE132B">
        <w:t>k překryvu etapy</w:t>
      </w:r>
      <w:r w:rsidR="00575590">
        <w:t xml:space="preserve"> č.</w:t>
      </w:r>
      <w:r w:rsidR="00DE132B">
        <w:t xml:space="preserve"> 1 a </w:t>
      </w:r>
      <w:r w:rsidR="00575590">
        <w:t xml:space="preserve">č. </w:t>
      </w:r>
      <w:r w:rsidR="00DE132B">
        <w:t xml:space="preserve">2, a </w:t>
      </w:r>
      <w:r w:rsidRPr="00FE76DF">
        <w:t xml:space="preserve">v daném kalendářním </w:t>
      </w:r>
      <w:r w:rsidR="00E131C4" w:rsidRPr="00FE76DF">
        <w:t xml:space="preserve">čtvrtletí </w:t>
      </w:r>
      <w:r w:rsidR="00F96179">
        <w:t xml:space="preserve">dojde </w:t>
      </w:r>
      <w:r w:rsidR="00094897">
        <w:t>zároveň</w:t>
      </w:r>
      <w:r w:rsidR="004D1D3F">
        <w:t xml:space="preserve"> k úkonům autorského dohledu a</w:t>
      </w:r>
      <w:r w:rsidR="00F96179" w:rsidRPr="00FE76DF">
        <w:t xml:space="preserve"> </w:t>
      </w:r>
      <w:r w:rsidR="00E131C4" w:rsidRPr="00FE76DF">
        <w:t>k aktualizaci studie a tato bude</w:t>
      </w:r>
      <w:r w:rsidRPr="00FE76DF">
        <w:t xml:space="preserve"> objednateli odevzdána, musí být </w:t>
      </w:r>
      <w:r w:rsidR="00722632">
        <w:t xml:space="preserve">zvlášť </w:t>
      </w:r>
      <w:r w:rsidR="009A2E5F">
        <w:t>odevzdán</w:t>
      </w:r>
      <w:r w:rsidR="00297359">
        <w:t>a výčetka</w:t>
      </w:r>
      <w:r w:rsidR="00927A5B">
        <w:t xml:space="preserve"> </w:t>
      </w:r>
      <w:r w:rsidR="00C32F5D">
        <w:t>pro</w:t>
      </w:r>
      <w:r w:rsidR="00596C19">
        <w:t xml:space="preserve"> etap</w:t>
      </w:r>
      <w:r w:rsidR="00C32F5D">
        <w:t>u</w:t>
      </w:r>
      <w:r w:rsidR="00596C19">
        <w:t xml:space="preserve"> č. </w:t>
      </w:r>
      <w:r w:rsidR="00575590">
        <w:t>2</w:t>
      </w:r>
      <w:r w:rsidR="00FE066A">
        <w:t>, a</w:t>
      </w:r>
      <w:r w:rsidR="00596C19">
        <w:t xml:space="preserve"> </w:t>
      </w:r>
      <w:r w:rsidR="0026762D">
        <w:t xml:space="preserve">zvlášť </w:t>
      </w:r>
      <w:r w:rsidRPr="00FE76DF">
        <w:t xml:space="preserve">předložen akceptační protokol v souladu se zněním čl. I odst. </w:t>
      </w:r>
      <w:r w:rsidR="006E2057" w:rsidRPr="00FE76DF">
        <w:t>6</w:t>
      </w:r>
      <w:r w:rsidR="00AF226E" w:rsidRPr="00FE76DF">
        <w:t xml:space="preserve"> </w:t>
      </w:r>
      <w:r w:rsidRPr="00FE76DF">
        <w:t>této smlouvy</w:t>
      </w:r>
      <w:r w:rsidR="00FE066A">
        <w:t xml:space="preserve"> v rámci etapy č. 1</w:t>
      </w:r>
      <w:r w:rsidRPr="00FE76DF">
        <w:t>.</w:t>
      </w:r>
    </w:p>
    <w:p w14:paraId="56FD63DB" w14:textId="649B3F4D" w:rsidR="0038003E" w:rsidRPr="00A15479" w:rsidRDefault="0038003E" w:rsidP="0038003E">
      <w:pPr>
        <w:spacing w:after="120" w:line="276" w:lineRule="auto"/>
        <w:jc w:val="both"/>
        <w:rPr>
          <w:rFonts w:cs="Times New Roman"/>
          <w:strike/>
        </w:rPr>
      </w:pPr>
      <w:r w:rsidRPr="00FE76DF">
        <w:rPr>
          <w:rFonts w:cs="Times New Roman"/>
        </w:rPr>
        <w:t xml:space="preserve">Platba za plnění předmětu smlouvy </w:t>
      </w:r>
      <w:r w:rsidR="00FC4192">
        <w:rPr>
          <w:rFonts w:cs="Times New Roman"/>
        </w:rPr>
        <w:t xml:space="preserve">v rámci etapy č. 2 </w:t>
      </w:r>
      <w:r w:rsidRPr="00FE76DF">
        <w:rPr>
          <w:rFonts w:cs="Times New Roman"/>
        </w:rPr>
        <w:t xml:space="preserve">se uskuteční </w:t>
      </w:r>
      <w:r w:rsidR="00AC0A40" w:rsidRPr="00FE76DF">
        <w:rPr>
          <w:rFonts w:cs="Times New Roman"/>
        </w:rPr>
        <w:t>vždy za uplynulé kalendářní čtvrtletí</w:t>
      </w:r>
      <w:r w:rsidRPr="00FE76DF">
        <w:rPr>
          <w:rFonts w:cs="Times New Roman"/>
        </w:rPr>
        <w:t xml:space="preserve">, </w:t>
      </w:r>
      <w:r w:rsidR="00AC0A40" w:rsidRPr="00FE76DF">
        <w:rPr>
          <w:rFonts w:cs="Times New Roman"/>
        </w:rPr>
        <w:t>po splnění dohodnutého plnění</w:t>
      </w:r>
      <w:r w:rsidR="00DF3B8A">
        <w:rPr>
          <w:rFonts w:cs="Times New Roman"/>
        </w:rPr>
        <w:t>,</w:t>
      </w:r>
      <w:r w:rsidR="00AC0A40" w:rsidRPr="00FE76DF">
        <w:rPr>
          <w:rFonts w:cs="Times New Roman"/>
        </w:rPr>
        <w:t xml:space="preserve"> </w:t>
      </w:r>
      <w:r w:rsidRPr="00FE76DF">
        <w:rPr>
          <w:rFonts w:cs="Times New Roman"/>
        </w:rPr>
        <w:t>a to na základě objednatelem odsouhlasené</w:t>
      </w:r>
      <w:r w:rsidR="00F24AFA">
        <w:rPr>
          <w:rFonts w:cs="Times New Roman"/>
        </w:rPr>
        <w:t xml:space="preserve"> výčetky</w:t>
      </w:r>
      <w:r w:rsidRPr="00FE76DF">
        <w:t>.</w:t>
      </w:r>
    </w:p>
    <w:bookmarkEnd w:id="11"/>
    <w:p w14:paraId="3C70F390" w14:textId="73D127FB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500417B9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Sjednaná cena v sobě zahrnuje veškeré náklady zhotovitele za realizaci díla podle této smlouvy</w:t>
      </w:r>
      <w:r w:rsidR="00480D86">
        <w:rPr>
          <w:rFonts w:cs="Times New Roman"/>
        </w:rPr>
        <w:t xml:space="preserve"> </w:t>
      </w:r>
      <w:r w:rsidR="00A60C46">
        <w:rPr>
          <w:rFonts w:cs="Times New Roman"/>
        </w:rPr>
        <w:t xml:space="preserve">včetně ceny licence </w:t>
      </w:r>
      <w:r w:rsidR="00BB5233" w:rsidRPr="00A15479">
        <w:rPr>
          <w:rFonts w:cs="Times New Roman"/>
        </w:rPr>
        <w:t>a </w:t>
      </w:r>
      <w:r w:rsidR="00DA6E4E" w:rsidRPr="00A15479">
        <w:rPr>
          <w:rFonts w:cs="Times New Roman"/>
        </w:rPr>
        <w:t>zhotovitel nemá nárok na jakoukoliv další platbu související s prováděním díla.</w:t>
      </w:r>
    </w:p>
    <w:p w14:paraId="74269B5E" w14:textId="62091249" w:rsidR="001F38CB" w:rsidRPr="00822E99" w:rsidRDefault="001F38CB" w:rsidP="00E878B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22E99">
        <w:rPr>
          <w:rFonts w:cs="Times New Roman"/>
        </w:rPr>
        <w:t>Objednatel je povinen zaplatit zhotoviteli cenu za provedení díla na základě řádně a oprávněně vystaveného daňového dokladu (faktury), a to se splatností 21 dnů ode dne doručení faktury objednateli.</w:t>
      </w:r>
    </w:p>
    <w:p w14:paraId="24A8751E" w14:textId="1C7CE4EB" w:rsidR="00DD37F5" w:rsidRPr="00FE76DF" w:rsidRDefault="001D54B4" w:rsidP="005F7C8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Řádným vystavením faktury se rozumí vystavení faktury zhotovitelem, jež</w:t>
      </w:r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>Na faktuře musí být uvedeno číslo smlouvy</w:t>
      </w:r>
      <w:r w:rsidR="001725C2">
        <w:rPr>
          <w:rFonts w:cs="Times New Roman"/>
          <w:b/>
        </w:rPr>
        <w:t xml:space="preserve">. </w:t>
      </w:r>
      <w:r w:rsidR="00B64D93" w:rsidRPr="00021EB3">
        <w:rPr>
          <w:rFonts w:cs="Times New Roman"/>
          <w:b/>
        </w:rPr>
        <w:t>Zhotovitel je povinen zaslat fakturu ve formátu .</w:t>
      </w:r>
      <w:r w:rsidR="00B64D93" w:rsidRPr="00FE76DF">
        <w:rPr>
          <w:rFonts w:cs="Times New Roman"/>
          <w:b/>
        </w:rPr>
        <w:t xml:space="preserve">pdf na e-mailovou adresu kontaktní osoby objednatele </w:t>
      </w:r>
      <w:r w:rsidR="008D5B44" w:rsidRPr="00FE76DF">
        <w:rPr>
          <w:rFonts w:cs="Times New Roman"/>
          <w:b/>
        </w:rPr>
        <w:t xml:space="preserve">a v kopii </w:t>
      </w:r>
      <w:r w:rsidR="00B64D93" w:rsidRPr="00FE76DF">
        <w:rPr>
          <w:rFonts w:cs="Times New Roman"/>
          <w:b/>
        </w:rPr>
        <w:t xml:space="preserve">na e-mailovou adresu </w:t>
      </w:r>
      <w:hyperlink r:id="rId13" w:history="1">
        <w:r w:rsidR="00B64D93" w:rsidRPr="00FE76DF">
          <w:rPr>
            <w:rStyle w:val="Hypertextovodkaz"/>
            <w:rFonts w:cs="Times New Roman"/>
            <w:b/>
          </w:rPr>
          <w:t>faktura</w:t>
        </w:r>
        <w:r w:rsidR="00B64D93" w:rsidRPr="00FE76DF">
          <w:rPr>
            <w:rStyle w:val="Hypertextovodkaz"/>
            <w:rFonts w:cs="Times New Roman"/>
            <w:b/>
            <w:lang w:val="en-GB"/>
          </w:rPr>
          <w:t>@</w:t>
        </w:r>
        <w:r w:rsidR="00B64D93" w:rsidRPr="00FE76DF">
          <w:rPr>
            <w:rStyle w:val="Hypertextovodkaz"/>
            <w:rFonts w:cs="Times New Roman"/>
            <w:b/>
          </w:rPr>
          <w:t>ipr.praha.eu</w:t>
        </w:r>
      </w:hyperlink>
      <w:r w:rsidR="00B64D93" w:rsidRPr="00FE76DF">
        <w:rPr>
          <w:rFonts w:cs="Times New Roman"/>
          <w:b/>
        </w:rPr>
        <w:t>.</w:t>
      </w:r>
      <w:r w:rsidR="000F2124" w:rsidRPr="00A15479">
        <w:rPr>
          <w:rFonts w:cs="Times New Roman"/>
        </w:rPr>
        <w:t xml:space="preserve"> Úhrada faktur bude provedena převodním příkazem na bankovní účet uvedený na</w:t>
      </w:r>
      <w:r w:rsidR="00D7501C">
        <w:rPr>
          <w:rFonts w:cs="Times New Roman"/>
        </w:rPr>
        <w:t> </w:t>
      </w:r>
      <w:r w:rsidR="000F2124" w:rsidRPr="00A15479">
        <w:rPr>
          <w:rFonts w:cs="Times New Roman"/>
        </w:rPr>
        <w:t>faktuře zhotovitele,</w:t>
      </w:r>
      <w:r w:rsidR="00480D86">
        <w:rPr>
          <w:rFonts w:cs="Times New Roman"/>
        </w:rPr>
        <w:t xml:space="preserve"> který je totožný s bankovním </w:t>
      </w:r>
      <w:r w:rsidR="00480D86" w:rsidRPr="00FE76DF">
        <w:rPr>
          <w:rFonts w:cs="Times New Roman"/>
        </w:rPr>
        <w:t>účtem uvedeným v záhlaví této smlouvy.</w:t>
      </w:r>
      <w:bookmarkStart w:id="12" w:name="_Hlk168312026"/>
    </w:p>
    <w:bookmarkEnd w:id="12"/>
    <w:p w14:paraId="6DA1C43B" w14:textId="4D10581C" w:rsidR="003B6E46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E76DF">
        <w:rPr>
          <w:rFonts w:cs="Times New Roman"/>
        </w:rPr>
        <w:t xml:space="preserve">Oprávněným vystavením faktury se </w:t>
      </w:r>
      <w:r w:rsidR="00CA3927">
        <w:rPr>
          <w:rFonts w:cs="Times New Roman"/>
        </w:rPr>
        <w:t xml:space="preserve">v rámci etapy č. 1 (části 1, 2 a 3) </w:t>
      </w:r>
      <w:r w:rsidRPr="00FE76DF">
        <w:rPr>
          <w:rFonts w:cs="Times New Roman"/>
        </w:rPr>
        <w:t xml:space="preserve">rozumí vystavení faktury zhotovitelem za </w:t>
      </w:r>
      <w:r w:rsidR="008056A5" w:rsidRPr="00FE76DF">
        <w:rPr>
          <w:rFonts w:cs="Times New Roman"/>
        </w:rPr>
        <w:t xml:space="preserve">řádně </w:t>
      </w:r>
      <w:r w:rsidRPr="00FE76DF">
        <w:rPr>
          <w:rFonts w:cs="Times New Roman"/>
        </w:rPr>
        <w:t>provedené</w:t>
      </w:r>
      <w:r w:rsidR="00BC08EB" w:rsidRPr="00FE76DF">
        <w:rPr>
          <w:rFonts w:cs="Times New Roman"/>
        </w:rPr>
        <w:t xml:space="preserve"> </w:t>
      </w:r>
      <w:r w:rsidR="00781B4C" w:rsidRPr="00FE76DF">
        <w:rPr>
          <w:rFonts w:cs="Times New Roman"/>
        </w:rPr>
        <w:t xml:space="preserve">plnění a případně po předání kompletní části díla (aktualizace studie) </w:t>
      </w:r>
      <w:r w:rsidR="00DA6E4E" w:rsidRPr="00FE76DF">
        <w:rPr>
          <w:rFonts w:cs="Times New Roman"/>
        </w:rPr>
        <w:t>na</w:t>
      </w:r>
      <w:r w:rsidR="00D7501C" w:rsidRPr="00FE76DF">
        <w:rPr>
          <w:rFonts w:cs="Times New Roman"/>
        </w:rPr>
        <w:t> </w:t>
      </w:r>
      <w:r w:rsidR="00DA6E4E" w:rsidRPr="00FE76DF">
        <w:rPr>
          <w:rFonts w:cs="Times New Roman"/>
        </w:rPr>
        <w:t>základě</w:t>
      </w:r>
      <w:r w:rsidR="00E434AB" w:rsidRPr="00FE76DF">
        <w:rPr>
          <w:rFonts w:cs="Times New Roman"/>
        </w:rPr>
        <w:t xml:space="preserve"> oběma stranami podepsaného</w:t>
      </w:r>
      <w:r w:rsidR="00DA6E4E" w:rsidRPr="00FE76DF">
        <w:rPr>
          <w:rFonts w:cs="Times New Roman"/>
        </w:rPr>
        <w:t xml:space="preserve"> akceptačního protokolu </w:t>
      </w:r>
      <w:r w:rsidRPr="00FE76DF">
        <w:rPr>
          <w:rFonts w:cs="Times New Roman"/>
        </w:rPr>
        <w:t>předané dílo</w:t>
      </w:r>
      <w:r w:rsidR="00ED2257" w:rsidRPr="00FE76DF">
        <w:rPr>
          <w:rFonts w:cs="Times New Roman"/>
        </w:rPr>
        <w:t xml:space="preserve"> či jeho kompletní části, ve struktuře dle čl. IV této smlouvy</w:t>
      </w:r>
      <w:r w:rsidR="00940E95" w:rsidRPr="00FE76DF">
        <w:rPr>
          <w:rFonts w:cs="Times New Roman"/>
        </w:rPr>
        <w:t>.</w:t>
      </w:r>
    </w:p>
    <w:p w14:paraId="7B903AF6" w14:textId="4BBD231B" w:rsidR="00CA3927" w:rsidRPr="00FE76DF" w:rsidRDefault="00CA3927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E76DF">
        <w:rPr>
          <w:rFonts w:cs="Times New Roman"/>
        </w:rPr>
        <w:t xml:space="preserve">Oprávněným vystavením faktury se </w:t>
      </w:r>
      <w:r>
        <w:rPr>
          <w:rFonts w:cs="Times New Roman"/>
        </w:rPr>
        <w:t xml:space="preserve">v rámci etapy č. </w:t>
      </w:r>
      <w:r w:rsidR="005B41CA">
        <w:rPr>
          <w:rFonts w:cs="Times New Roman"/>
        </w:rPr>
        <w:t>2</w:t>
      </w:r>
      <w:r>
        <w:rPr>
          <w:rFonts w:cs="Times New Roman"/>
        </w:rPr>
        <w:t xml:space="preserve"> </w:t>
      </w:r>
      <w:r w:rsidRPr="00FE76DF">
        <w:rPr>
          <w:rFonts w:cs="Times New Roman"/>
        </w:rPr>
        <w:t xml:space="preserve">rozumí vystavení faktury zhotovitelem za řádně provedené plnění </w:t>
      </w:r>
      <w:r w:rsidR="00473BF8" w:rsidRPr="00FE76DF">
        <w:rPr>
          <w:rFonts w:cs="Times New Roman"/>
        </w:rPr>
        <w:t>na základě objednatelem odsouhlasené</w:t>
      </w:r>
      <w:r w:rsidR="00473BF8">
        <w:rPr>
          <w:rFonts w:cs="Times New Roman"/>
        </w:rPr>
        <w:t xml:space="preserve"> výčetky</w:t>
      </w:r>
      <w:r w:rsidR="005C783F">
        <w:rPr>
          <w:rFonts w:cs="Times New Roman"/>
        </w:rPr>
        <w:t>.</w:t>
      </w:r>
    </w:p>
    <w:p w14:paraId="71F1FE72" w14:textId="09BAEA6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77777777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>, je objednatel oprávněn vrátit ji zhotoviteli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70D6EC87" w:rsidR="008B3E0C" w:rsidRPr="00A15479" w:rsidRDefault="008B3E0C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3" w:name="_Hlk145933306"/>
      <w:r w:rsidRPr="00A15479">
        <w:rPr>
          <w:rFonts w:cs="Times New Roman"/>
        </w:rPr>
        <w:t xml:space="preserve">Zhotovitel je podle ustanovení § 2 písm. </w:t>
      </w:r>
      <w:r w:rsidR="003375C0" w:rsidRPr="00A15479">
        <w:rPr>
          <w:rFonts w:cs="Times New Roman"/>
        </w:rPr>
        <w:t>e</w:t>
      </w:r>
      <w:r w:rsidRPr="00A15479">
        <w:rPr>
          <w:rFonts w:cs="Times New Roman"/>
        </w:rPr>
        <w:t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povinen poskytnout přístup ke všem dokumentům souvisejícím se zadáním a realizací díla, včetně dokumentů podléhající</w:t>
      </w:r>
      <w:r w:rsidR="00AF0C57" w:rsidRPr="00A15479">
        <w:rPr>
          <w:rFonts w:cs="Times New Roman"/>
        </w:rPr>
        <w:t>c</w:t>
      </w:r>
      <w:r w:rsidRPr="00A15479">
        <w:rPr>
          <w:rFonts w:cs="Times New Roman"/>
        </w:rPr>
        <w:t>h ochraně podle zvláštních právních předpisů. Za účelem řádného splnění této povinnosti je zhotovitel povinen smluvně zavázat i všechny své případné poddodavatele.</w:t>
      </w:r>
    </w:p>
    <w:p w14:paraId="54679611" w14:textId="42F82BEC" w:rsidR="00165646" w:rsidRPr="000C0538" w:rsidRDefault="00776648" w:rsidP="001F3DFD">
      <w:pPr>
        <w:numPr>
          <w:ilvl w:val="0"/>
          <w:numId w:val="4"/>
        </w:numPr>
        <w:spacing w:after="24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je povinen</w:t>
      </w:r>
      <w:r w:rsidR="00236456">
        <w:rPr>
          <w:rFonts w:cs="Times New Roman"/>
        </w:rPr>
        <w:t xml:space="preserve"> neprodleně</w:t>
      </w:r>
      <w:r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zhotovitel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261489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26148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109a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>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stal tzv. nespolehlivým plátcem DPH, bude ověřena z veřejně dostupného registru, což zhotovitel výslovně akceptuje a nebude činit sporným.</w:t>
      </w:r>
    </w:p>
    <w:bookmarkEnd w:id="13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72564262" w14:textId="0777E6D4" w:rsidR="00781B4C" w:rsidRDefault="00372823" w:rsidP="004B0F81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E76DF">
        <w:rPr>
          <w:rFonts w:cs="Times New Roman"/>
        </w:rPr>
        <w:t>Plnění předmětu smlouvy bude probíhat kontinuálně po dobu účinnosti smlouvy. Z</w:t>
      </w:r>
      <w:r w:rsidR="00ED2257" w:rsidRPr="00FE76DF">
        <w:rPr>
          <w:rFonts w:cs="Times New Roman"/>
        </w:rPr>
        <w:t xml:space="preserve">hotovitel se zavazuje dílo objednateli předávat v ucelených, řádně provedených částech, </w:t>
      </w:r>
      <w:r w:rsidR="007D4728">
        <w:rPr>
          <w:rFonts w:cs="Times New Roman"/>
        </w:rPr>
        <w:t xml:space="preserve">a v etapách </w:t>
      </w:r>
      <w:r w:rsidR="00ED2257" w:rsidRPr="00FE76DF">
        <w:rPr>
          <w:rFonts w:cs="Times New Roman"/>
        </w:rPr>
        <w:t>vymezených v souladu s čl. I této smlouvy</w:t>
      </w:r>
      <w:r w:rsidR="00E52A32" w:rsidRPr="00FE76DF">
        <w:rPr>
          <w:rFonts w:cs="Times New Roman"/>
        </w:rPr>
        <w:t xml:space="preserve">, způsobem </w:t>
      </w:r>
      <w:r w:rsidR="00ED2257" w:rsidRPr="00FE76DF">
        <w:rPr>
          <w:rFonts w:cs="Times New Roman"/>
        </w:rPr>
        <w:t xml:space="preserve">a v termínech </w:t>
      </w:r>
      <w:r w:rsidR="00E52A32" w:rsidRPr="00FE76DF">
        <w:rPr>
          <w:rFonts w:cs="Times New Roman"/>
        </w:rPr>
        <w:t>dohodnutých kontaktními osobami.</w:t>
      </w:r>
    </w:p>
    <w:p w14:paraId="4828DAAC" w14:textId="63270697" w:rsidR="005B5118" w:rsidRPr="00FE76DF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E76DF">
        <w:rPr>
          <w:rFonts w:cs="Times New Roman"/>
        </w:rPr>
        <w:t xml:space="preserve">V případě, že termín </w:t>
      </w:r>
      <w:r w:rsidR="00822F7E" w:rsidRPr="00FE76DF">
        <w:rPr>
          <w:rFonts w:cs="Times New Roman"/>
        </w:rPr>
        <w:t xml:space="preserve">plnění </w:t>
      </w:r>
      <w:r w:rsidRPr="00FE76DF">
        <w:rPr>
          <w:rFonts w:cs="Times New Roman"/>
        </w:rPr>
        <w:t>vychází na víkend či svátek, posouvá se termín odevzdání na nejbližší následující pracovní den.</w:t>
      </w:r>
    </w:p>
    <w:p w14:paraId="6259DD90" w14:textId="2A0BED31" w:rsidR="009E4AB3" w:rsidRPr="00A15479" w:rsidRDefault="0049136B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E76DF">
        <w:rPr>
          <w:rFonts w:cs="Times New Roman"/>
        </w:rPr>
        <w:t xml:space="preserve">V případě </w:t>
      </w:r>
      <w:r w:rsidR="009237BE">
        <w:rPr>
          <w:rFonts w:cs="Times New Roman"/>
        </w:rPr>
        <w:t>etapy č. 1 (jednotlivých částí</w:t>
      </w:r>
      <w:r w:rsidR="0086232A">
        <w:rPr>
          <w:rFonts w:cs="Times New Roman"/>
        </w:rPr>
        <w:t xml:space="preserve"> </w:t>
      </w:r>
      <w:r w:rsidR="009237BE">
        <w:rPr>
          <w:rFonts w:cs="Times New Roman"/>
        </w:rPr>
        <w:t>1, 2 a 3 etapy č. 1)</w:t>
      </w:r>
      <w:r w:rsidRPr="00FE76DF">
        <w:rPr>
          <w:rFonts w:cs="Times New Roman"/>
        </w:rPr>
        <w:t xml:space="preserve"> si o</w:t>
      </w:r>
      <w:r w:rsidR="0038330D" w:rsidRPr="00FE76DF">
        <w:rPr>
          <w:rFonts w:cs="Times New Roman"/>
        </w:rPr>
        <w:t>bjednatel</w:t>
      </w:r>
      <w:r w:rsidRPr="00FE76DF">
        <w:rPr>
          <w:rFonts w:cs="Times New Roman"/>
        </w:rPr>
        <w:t xml:space="preserve"> a zhotovitel potvrdí pře</w:t>
      </w:r>
      <w:r w:rsidR="0038330D" w:rsidRPr="00FE76DF">
        <w:rPr>
          <w:rFonts w:cs="Times New Roman"/>
        </w:rPr>
        <w:t>dání (postačí prosté potvrzení o</w:t>
      </w:r>
      <w:r w:rsidRPr="00FE76DF">
        <w:rPr>
          <w:rFonts w:cs="Times New Roman"/>
        </w:rPr>
        <w:t> </w:t>
      </w:r>
      <w:r w:rsidR="0038330D" w:rsidRPr="00FE76DF">
        <w:rPr>
          <w:rFonts w:cs="Times New Roman"/>
        </w:rPr>
        <w:t>předání), teprve</w:t>
      </w:r>
      <w:r w:rsidR="0038330D" w:rsidRPr="00A15479">
        <w:rPr>
          <w:rFonts w:cs="Times New Roman"/>
        </w:rPr>
        <w:t xml:space="preserve"> po kontrole odevzdaného díla spolu podepíší akceptační </w:t>
      </w:r>
      <w:r w:rsidR="0038330D" w:rsidRPr="00A15479">
        <w:rPr>
          <w:rFonts w:cs="Times New Roman"/>
        </w:rPr>
        <w:lastRenderedPageBreak/>
        <w:t>protokol.</w:t>
      </w:r>
      <w:r w:rsidR="00A74551" w:rsidRPr="00A15479">
        <w:rPr>
          <w:rFonts w:cs="Times New Roman"/>
        </w:rPr>
        <w:t xml:space="preserve"> V akceptačním protokolu objednatel uvede, zda shledal či neshledal vady díla. V případě, že vady díla zjistil, uvede, zda tyto vady brání dílo akceptovat, či nikoliv.</w:t>
      </w:r>
    </w:p>
    <w:p w14:paraId="2C95B86D" w14:textId="77777777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</w:t>
      </w:r>
      <w:r w:rsidR="009075CD" w:rsidRPr="00A15479">
        <w:rPr>
          <w:rFonts w:cs="Times New Roman"/>
        </w:rPr>
        <w:t xml:space="preserve">(jeho zástupce) </w:t>
      </w:r>
      <w:r w:rsidRPr="00A15479">
        <w:rPr>
          <w:rFonts w:cs="Times New Roman"/>
        </w:rPr>
        <w:t>bude v rámci plnění zakázky aktivně přítomen prezentacím a všem jednáním organizovaný</w:t>
      </w:r>
      <w:r w:rsidR="002268D8" w:rsidRPr="00A15479">
        <w:rPr>
          <w:rFonts w:cs="Times New Roman"/>
        </w:rPr>
        <w:t>m</w:t>
      </w:r>
      <w:r w:rsidRPr="00A15479">
        <w:rPr>
          <w:rFonts w:cs="Times New Roman"/>
        </w:rPr>
        <w:t xml:space="preserve"> objednatelem.</w:t>
      </w:r>
    </w:p>
    <w:p w14:paraId="06D102A5" w14:textId="7A90765C" w:rsidR="009E4AB3" w:rsidRPr="00A15479" w:rsidRDefault="00BA3AC1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doloží předpokládanou časovou náročnost a předpokládané termíny jednání, kde bude třeba účast </w:t>
      </w:r>
      <w:r w:rsidR="00DD37F5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bjednatele. Rámcová představa o zapojení bude projednána a odsouhlasena oběma stranami </w:t>
      </w:r>
      <w:r w:rsidR="00D131D4" w:rsidRPr="00A15479">
        <w:rPr>
          <w:rFonts w:cs="Times New Roman"/>
        </w:rPr>
        <w:t>bez</w:t>
      </w:r>
      <w:r w:rsidR="00BC08EB">
        <w:rPr>
          <w:rFonts w:cs="Times New Roman"/>
        </w:rPr>
        <w:t> </w:t>
      </w:r>
      <w:r w:rsidR="00D131D4" w:rsidRPr="00A15479">
        <w:rPr>
          <w:rFonts w:cs="Times New Roman"/>
        </w:rPr>
        <w:t>zbytečného odkladu po uzavření této smlouvy</w:t>
      </w:r>
      <w:r w:rsidRPr="00A15479">
        <w:rPr>
          <w:rFonts w:cs="Times New Roman"/>
        </w:rPr>
        <w:t>.</w:t>
      </w:r>
    </w:p>
    <w:p w14:paraId="1B5F2DA4" w14:textId="2E1513E1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díla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 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prodlužuje se termín dokončení díla o stejný počet dní, jako trvaly tyto okolnosti. Smluvní strana, která se o takových okolnostech dozví, je povinna neprodleně informovat druhou smluvní stranu. Nesplní-li tuto povinnost, není oprávněna </w:t>
      </w:r>
      <w:r w:rsidRPr="00621430">
        <w:rPr>
          <w:rFonts w:cs="Times New Roman"/>
        </w:rPr>
        <w:t>se</w:t>
      </w:r>
      <w:r w:rsidR="00BC08EB" w:rsidRPr="00621430">
        <w:rPr>
          <w:rFonts w:cs="Times New Roman"/>
        </w:rPr>
        <w:t> </w:t>
      </w:r>
      <w:r w:rsidRPr="00621430">
        <w:rPr>
          <w:rFonts w:cs="Times New Roman"/>
        </w:rPr>
        <w:t>těchto okolností dovolávat. Přesáhne-li doba trvání prodlení na straně zhotovitele z těchto důvodů</w:t>
      </w:r>
      <w:r w:rsidR="00BC08EB" w:rsidRPr="00621430">
        <w:rPr>
          <w:rFonts w:cs="Times New Roman"/>
        </w:rPr>
        <w:t xml:space="preserve"> </w:t>
      </w:r>
      <w:r w:rsidRPr="00621430">
        <w:rPr>
          <w:rFonts w:cs="Times New Roman"/>
        </w:rPr>
        <w:t>15</w:t>
      </w:r>
      <w:r w:rsidR="00BC08EB" w:rsidRPr="00621430">
        <w:rPr>
          <w:rFonts w:cs="Times New Roman"/>
        </w:rPr>
        <w:t> </w:t>
      </w:r>
      <w:r w:rsidRPr="00621430">
        <w:rPr>
          <w:rFonts w:cs="Times New Roman"/>
        </w:rPr>
        <w:t>dnů, je objednatel</w:t>
      </w:r>
      <w:r w:rsidRPr="00A15479">
        <w:rPr>
          <w:rFonts w:cs="Times New Roman"/>
        </w:rPr>
        <w:t xml:space="preserve"> oprávněn od smlouvy odstoupit. Zhotovitel je povinen pokračovat v provádění díla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2D669ACF" w14:textId="64673A1E" w:rsidR="009E4AB3" w:rsidRPr="00621430" w:rsidRDefault="00E52A99" w:rsidP="001F3DFD">
      <w:pPr>
        <w:numPr>
          <w:ilvl w:val="0"/>
          <w:numId w:val="5"/>
        </w:numPr>
        <w:spacing w:after="240" w:line="276" w:lineRule="auto"/>
        <w:ind w:left="0" w:hanging="284"/>
        <w:jc w:val="both"/>
        <w:rPr>
          <w:rFonts w:cs="Times New Roman"/>
        </w:rPr>
      </w:pPr>
      <w:r w:rsidRPr="00621430">
        <w:rPr>
          <w:rFonts w:cs="Times New Roman"/>
        </w:rPr>
        <w:t xml:space="preserve">Zhotovitel je oprávněn </w:t>
      </w:r>
      <w:r w:rsidR="00075148">
        <w:rPr>
          <w:rFonts w:cs="Times New Roman"/>
        </w:rPr>
        <w:t xml:space="preserve">etapu 1 </w:t>
      </w:r>
      <w:r w:rsidRPr="00621430">
        <w:rPr>
          <w:rFonts w:cs="Times New Roman"/>
        </w:rPr>
        <w:t>díl</w:t>
      </w:r>
      <w:r w:rsidR="0046262F">
        <w:rPr>
          <w:rFonts w:cs="Times New Roman"/>
        </w:rPr>
        <w:t>a</w:t>
      </w:r>
      <w:r w:rsidRPr="00621430">
        <w:rPr>
          <w:rFonts w:cs="Times New Roman"/>
        </w:rPr>
        <w:t xml:space="preserve"> provést před stanoveným termínem. Za předpokladu, že je celé dokončeno řádně a nevykazuje vady a nedodělky, je objednatel povinen a zavazuje se poskytnout zhotoviteli potřebnou součinnost a provedené dílo i v dřívějším termínu převzít</w:t>
      </w:r>
      <w:r w:rsidR="009E4AB3" w:rsidRPr="00621430">
        <w:rPr>
          <w:rFonts w:cs="Times New Roman"/>
        </w:rPr>
        <w:t>.</w:t>
      </w:r>
    </w:p>
    <w:p w14:paraId="48C39985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D54B4" w:rsidRPr="00A15479">
        <w:rPr>
          <w:szCs w:val="22"/>
        </w:rPr>
        <w:t>díla</w:t>
      </w:r>
      <w:r w:rsidR="004B583F" w:rsidRPr="00A15479">
        <w:rPr>
          <w:szCs w:val="22"/>
        </w:rPr>
        <w:t xml:space="preserve"> </w:t>
      </w:r>
    </w:p>
    <w:p w14:paraId="0447B84D" w14:textId="60229ADF" w:rsidR="001C4E25" w:rsidRPr="00FE76DF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E76DF">
        <w:rPr>
          <w:rFonts w:cs="Times New Roman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  <w:r w:rsidR="00502615" w:rsidRPr="00FE76DF">
        <w:rPr>
          <w:rFonts w:cs="Times New Roman"/>
        </w:rPr>
        <w:t xml:space="preserve">. </w:t>
      </w:r>
      <w:bookmarkStart w:id="14" w:name="_Hlk169084373"/>
      <w:r w:rsidRPr="00FE76DF">
        <w:rPr>
          <w:rFonts w:cs="Times New Roman"/>
        </w:rPr>
        <w:t xml:space="preserve">Zhotovitel se zúčastní </w:t>
      </w:r>
      <w:r w:rsidR="003A3BD5" w:rsidRPr="00FE76DF">
        <w:rPr>
          <w:rFonts w:cs="Times New Roman"/>
        </w:rPr>
        <w:t>jednání</w:t>
      </w:r>
      <w:r w:rsidRPr="00FE76DF">
        <w:rPr>
          <w:rFonts w:cs="Times New Roman"/>
        </w:rPr>
        <w:t xml:space="preserve"> </w:t>
      </w:r>
      <w:r w:rsidR="003620C5" w:rsidRPr="00FE76DF">
        <w:rPr>
          <w:rFonts w:cs="Times New Roman"/>
        </w:rPr>
        <w:t>Z</w:t>
      </w:r>
      <w:r w:rsidRPr="00FE76DF">
        <w:rPr>
          <w:rFonts w:cs="Times New Roman"/>
        </w:rPr>
        <w:t>astupitelstva</w:t>
      </w:r>
      <w:r w:rsidR="00510CC8" w:rsidRPr="00FE76DF">
        <w:rPr>
          <w:rFonts w:cs="Times New Roman"/>
        </w:rPr>
        <w:t xml:space="preserve"> a jeho výborů</w:t>
      </w:r>
      <w:r w:rsidR="00BD7879" w:rsidRPr="00FE76DF">
        <w:rPr>
          <w:rFonts w:cs="Times New Roman"/>
        </w:rPr>
        <w:t>,</w:t>
      </w:r>
      <w:r w:rsidRPr="00FE76DF">
        <w:rPr>
          <w:rFonts w:cs="Times New Roman"/>
        </w:rPr>
        <w:t xml:space="preserve"> </w:t>
      </w:r>
      <w:r w:rsidR="003620C5" w:rsidRPr="00FE76DF">
        <w:rPr>
          <w:rFonts w:cs="Times New Roman"/>
        </w:rPr>
        <w:t>R</w:t>
      </w:r>
      <w:r w:rsidRPr="00FE76DF">
        <w:rPr>
          <w:rFonts w:cs="Times New Roman"/>
        </w:rPr>
        <w:t xml:space="preserve">ady hlavního města Prahy </w:t>
      </w:r>
      <w:r w:rsidR="00BD7879" w:rsidRPr="00FE76DF">
        <w:rPr>
          <w:rFonts w:cs="Times New Roman"/>
        </w:rPr>
        <w:t xml:space="preserve">nebo městských částí </w:t>
      </w:r>
      <w:r w:rsidRPr="00FE76DF">
        <w:rPr>
          <w:rFonts w:cs="Times New Roman"/>
        </w:rPr>
        <w:t xml:space="preserve">v případě, </w:t>
      </w:r>
      <w:r w:rsidR="00C963D7" w:rsidRPr="00FE76DF">
        <w:rPr>
          <w:rFonts w:cs="Times New Roman"/>
        </w:rPr>
        <w:t xml:space="preserve">že </w:t>
      </w:r>
      <w:r w:rsidRPr="00FE76DF">
        <w:rPr>
          <w:rFonts w:cs="Times New Roman"/>
        </w:rPr>
        <w:t>na programu jednání bude předmět plnění a objednatel jej k účasti vyzve.</w:t>
      </w:r>
      <w:bookmarkEnd w:id="14"/>
    </w:p>
    <w:p w14:paraId="4E761E84" w14:textId="7A0BC60D" w:rsidR="009E4AB3" w:rsidRPr="00FE76DF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E76DF">
        <w:rPr>
          <w:rFonts w:cs="Times New Roman"/>
        </w:rPr>
        <w:t>Místem vstupního jednání, následujících jednání, koordinačních a pracovních schůzek a předání díla je</w:t>
      </w:r>
      <w:r w:rsidR="00BC08EB" w:rsidRPr="00FE76DF">
        <w:rPr>
          <w:rFonts w:cs="Times New Roman"/>
        </w:rPr>
        <w:t> </w:t>
      </w:r>
      <w:r w:rsidRPr="00FE76DF">
        <w:rPr>
          <w:rFonts w:cs="Times New Roman"/>
        </w:rPr>
        <w:t>sídlo objednatele</w:t>
      </w:r>
      <w:r w:rsidR="007C5233" w:rsidRPr="00FE76DF">
        <w:rPr>
          <w:rFonts w:cs="Times New Roman"/>
        </w:rPr>
        <w:t xml:space="preserve">, </w:t>
      </w:r>
      <w:bookmarkStart w:id="15" w:name="_Hlk169084431"/>
      <w:r w:rsidR="007C5233" w:rsidRPr="00FE76DF">
        <w:rPr>
          <w:rFonts w:cs="Times New Roman"/>
        </w:rPr>
        <w:t>nebude-li předem písemně dohodnuto jinak</w:t>
      </w:r>
      <w:r w:rsidRPr="00FE76DF">
        <w:rPr>
          <w:rFonts w:cs="Times New Roman"/>
        </w:rPr>
        <w:t>.</w:t>
      </w:r>
      <w:bookmarkEnd w:id="15"/>
    </w:p>
    <w:p w14:paraId="7D7657EF" w14:textId="74895FCF" w:rsidR="0097395D" w:rsidRPr="00FE76DF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E76DF">
        <w:rPr>
          <w:rFonts w:cs="Times New Roman"/>
        </w:rPr>
        <w:t xml:space="preserve">Konzultace budou probíhat dle aktuálních potřeb a časových možností </w:t>
      </w:r>
      <w:r w:rsidR="00F45252" w:rsidRPr="00FE76DF">
        <w:rPr>
          <w:rFonts w:cs="Times New Roman"/>
        </w:rPr>
        <w:t>o</w:t>
      </w:r>
      <w:r w:rsidRPr="00FE76DF">
        <w:rPr>
          <w:rFonts w:cs="Times New Roman"/>
        </w:rPr>
        <w:t xml:space="preserve">bjednatele a </w:t>
      </w:r>
      <w:r w:rsidR="00F45252" w:rsidRPr="00FE76DF">
        <w:rPr>
          <w:rFonts w:cs="Times New Roman"/>
        </w:rPr>
        <w:t>z</w:t>
      </w:r>
      <w:r w:rsidRPr="00FE76DF">
        <w:rPr>
          <w:rFonts w:cs="Times New Roman"/>
        </w:rPr>
        <w:t>hotovitele, a</w:t>
      </w:r>
      <w:r w:rsidR="00BC08EB" w:rsidRPr="00FE76DF">
        <w:rPr>
          <w:rFonts w:cs="Times New Roman"/>
        </w:rPr>
        <w:t> </w:t>
      </w:r>
      <w:r w:rsidRPr="00FE76DF">
        <w:rPr>
          <w:rFonts w:cs="Times New Roman"/>
        </w:rPr>
        <w:t>to</w:t>
      </w:r>
      <w:r w:rsidR="00BC08EB" w:rsidRPr="00FE76DF">
        <w:rPr>
          <w:rFonts w:cs="Times New Roman"/>
        </w:rPr>
        <w:t> </w:t>
      </w:r>
      <w:r w:rsidRPr="00FE76DF">
        <w:rPr>
          <w:rFonts w:cs="Times New Roman"/>
        </w:rPr>
        <w:t xml:space="preserve">vždy na základě jejich společné dohody. Pokud bude </w:t>
      </w:r>
      <w:r w:rsidR="00F45252" w:rsidRPr="00FE76DF">
        <w:rPr>
          <w:rFonts w:cs="Times New Roman"/>
        </w:rPr>
        <w:t>z</w:t>
      </w:r>
      <w:r w:rsidRPr="00FE76DF">
        <w:rPr>
          <w:rFonts w:cs="Times New Roman"/>
        </w:rPr>
        <w:t xml:space="preserve">hotovitel nebo </w:t>
      </w:r>
      <w:r w:rsidR="00F45252" w:rsidRPr="00FE76DF">
        <w:rPr>
          <w:rFonts w:cs="Times New Roman"/>
        </w:rPr>
        <w:t>o</w:t>
      </w:r>
      <w:r w:rsidRPr="00FE76DF">
        <w:rPr>
          <w:rFonts w:cs="Times New Roman"/>
        </w:rPr>
        <w:t>bjednatel požadovat kontrolní den, vyzve k účasti zástupce druhé smluvní strany telefonicky nebo e</w:t>
      </w:r>
      <w:r w:rsidR="00703CDA" w:rsidRPr="00FE76DF">
        <w:rPr>
          <w:rFonts w:cs="Times New Roman"/>
        </w:rPr>
        <w:t>-</w:t>
      </w:r>
      <w:r w:rsidRPr="00FE76DF">
        <w:rPr>
          <w:rFonts w:cs="Times New Roman"/>
        </w:rPr>
        <w:t xml:space="preserve">mailem nejméně </w:t>
      </w:r>
      <w:r w:rsidR="0049136B" w:rsidRPr="00FE76DF">
        <w:rPr>
          <w:rFonts w:cs="Times New Roman"/>
        </w:rPr>
        <w:t>5</w:t>
      </w:r>
      <w:r w:rsidR="00BC08EB" w:rsidRPr="00FE76DF">
        <w:rPr>
          <w:rFonts w:cs="Times New Roman"/>
        </w:rPr>
        <w:t> </w:t>
      </w:r>
      <w:r w:rsidRPr="00FE76DF">
        <w:rPr>
          <w:rFonts w:cs="Times New Roman"/>
        </w:rPr>
        <w:t>pracovních dnů předem.</w:t>
      </w:r>
    </w:p>
    <w:p w14:paraId="40186762" w14:textId="762AA8B9" w:rsidR="0097395D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se zavazuje při provádění díla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plnění díla.</w:t>
      </w:r>
    </w:p>
    <w:p w14:paraId="0342E250" w14:textId="5D97C86A" w:rsidR="001C4E25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povinen řídit se při provádění díla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platnému právnímu řádu, jakož ani připomínkám daným po 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22F06ED7" w:rsidR="001C4E25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je povinen použít podklady předané mu objednatelem pouze </w:t>
      </w:r>
      <w:r w:rsidR="0007397E" w:rsidRPr="00A15479">
        <w:rPr>
          <w:rFonts w:cs="Times New Roman"/>
        </w:rPr>
        <w:t>za účelem</w:t>
      </w:r>
      <w:r w:rsidRPr="00A15479">
        <w:rPr>
          <w:rFonts w:cs="Times New Roman"/>
        </w:rPr>
        <w:t xml:space="preserve"> vytvoření díla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>zavazuje se nejpozději současně s předáním díla vrátit objednatelem poskytnuté podklady zpět objednateli</w:t>
      </w:r>
      <w:r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</w:p>
    <w:p w14:paraId="2A9CCD0F" w14:textId="3B34BB7B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57670938" w14:textId="7CD8E9E5" w:rsidR="004D6231" w:rsidRPr="00421B0A" w:rsidRDefault="00C963D7" w:rsidP="00693670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421B0A">
        <w:rPr>
          <w:rFonts w:cs="Times New Roman"/>
        </w:rPr>
        <w:lastRenderedPageBreak/>
        <w:t xml:space="preserve">Podrobná </w:t>
      </w:r>
      <w:bookmarkStart w:id="16" w:name="_Hlk169084857"/>
      <w:r w:rsidRPr="00421B0A">
        <w:rPr>
          <w:rFonts w:cs="Times New Roman"/>
        </w:rPr>
        <w:t>specifikace forem odevzdání díla</w:t>
      </w:r>
      <w:r w:rsidR="004D6231" w:rsidRPr="00421B0A">
        <w:rPr>
          <w:rFonts w:cs="Times New Roman"/>
        </w:rPr>
        <w:t>:</w:t>
      </w:r>
    </w:p>
    <w:bookmarkEnd w:id="16"/>
    <w:p w14:paraId="0A3549FE" w14:textId="057A4ADA" w:rsidR="00BA3AB9" w:rsidRDefault="00BD4082" w:rsidP="00194983">
      <w:pPr>
        <w:pStyle w:val="Zkladntextodsazen21"/>
        <w:spacing w:line="276" w:lineRule="auto"/>
        <w:ind w:left="0"/>
        <w:jc w:val="both"/>
        <w:rPr>
          <w:rFonts w:cs="Times New Roman"/>
        </w:rPr>
      </w:pPr>
      <w:r>
        <w:rPr>
          <w:rFonts w:cs="Times New Roman"/>
        </w:rPr>
        <w:t>V</w:t>
      </w:r>
      <w:r w:rsidR="00165BD6">
        <w:rPr>
          <w:rFonts w:cs="Times New Roman"/>
        </w:rPr>
        <w:t xml:space="preserve"> rámci etapy č. 1 (části 1, 2 a 3) </w:t>
      </w:r>
      <w:r w:rsidR="004C3C12" w:rsidRPr="004C3C12">
        <w:rPr>
          <w:rFonts w:cs="Times New Roman"/>
        </w:rPr>
        <w:t>musí být požadované výstupy odevzdány ve formátu *pdf a *dwg.</w:t>
      </w:r>
    </w:p>
    <w:p w14:paraId="01879857" w14:textId="3019E6FD" w:rsidR="00BD4082" w:rsidRPr="0066361F" w:rsidRDefault="00BD4082" w:rsidP="00194983">
      <w:pPr>
        <w:pStyle w:val="Zkladntextodsazen21"/>
        <w:spacing w:line="276" w:lineRule="auto"/>
        <w:ind w:left="0"/>
        <w:jc w:val="both"/>
        <w:rPr>
          <w:rFonts w:cs="Times New Roman"/>
        </w:rPr>
      </w:pPr>
      <w:r>
        <w:rPr>
          <w:rFonts w:cs="Times New Roman"/>
        </w:rPr>
        <w:t>V</w:t>
      </w:r>
      <w:r w:rsidR="00071835" w:rsidRPr="00071835">
        <w:rPr>
          <w:rFonts w:cs="Times New Roman"/>
        </w:rPr>
        <w:t xml:space="preserve"> </w:t>
      </w:r>
      <w:r w:rsidR="00071835">
        <w:rPr>
          <w:rFonts w:cs="Times New Roman"/>
        </w:rPr>
        <w:t xml:space="preserve">rámci etapy č. </w:t>
      </w:r>
      <w:r w:rsidR="00D10DCA">
        <w:rPr>
          <w:rFonts w:cs="Times New Roman"/>
        </w:rPr>
        <w:t xml:space="preserve">2 bude zhotovitel plnit zejména formou </w:t>
      </w:r>
      <w:r w:rsidR="00F5640F">
        <w:rPr>
          <w:rFonts w:cs="Times New Roman"/>
        </w:rPr>
        <w:t xml:space="preserve">ústních a písemných konzultací, vyjádření, </w:t>
      </w:r>
      <w:r w:rsidR="00137022" w:rsidRPr="00137022">
        <w:rPr>
          <w:rFonts w:cs="Times New Roman"/>
        </w:rPr>
        <w:t>přezk</w:t>
      </w:r>
      <w:r w:rsidR="00137022">
        <w:rPr>
          <w:rFonts w:cs="Times New Roman"/>
        </w:rPr>
        <w:t>umů</w:t>
      </w:r>
      <w:r w:rsidR="00137022" w:rsidRPr="00137022">
        <w:rPr>
          <w:rFonts w:cs="Times New Roman"/>
        </w:rPr>
        <w:t>, připomín</w:t>
      </w:r>
      <w:r w:rsidR="00AA6D72">
        <w:rPr>
          <w:rFonts w:cs="Times New Roman"/>
        </w:rPr>
        <w:t>ek</w:t>
      </w:r>
      <w:r w:rsidR="00137022" w:rsidRPr="00137022">
        <w:rPr>
          <w:rFonts w:cs="Times New Roman"/>
        </w:rPr>
        <w:t xml:space="preserve"> a potvrzení souladu </w:t>
      </w:r>
      <w:r w:rsidR="00DC679D">
        <w:rPr>
          <w:rFonts w:cs="Times New Roman"/>
        </w:rPr>
        <w:t>objednatelem předložené dokumentace</w:t>
      </w:r>
      <w:r w:rsidR="00137022" w:rsidRPr="00137022">
        <w:rPr>
          <w:rFonts w:cs="Times New Roman"/>
        </w:rPr>
        <w:t xml:space="preserve"> s vlastní aktualizovanou podkladovou studií ve smyslu § 11 odst. 3 zákona č. 121/2000 Sb.</w:t>
      </w:r>
    </w:p>
    <w:p w14:paraId="18A5835C" w14:textId="3F1B7677" w:rsidR="0026530D" w:rsidRPr="00194983" w:rsidRDefault="003A3BD5" w:rsidP="0019498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194983">
        <w:rPr>
          <w:rFonts w:cs="Times New Roman"/>
        </w:rPr>
        <w:t xml:space="preserve">Objednatel </w:t>
      </w:r>
      <w:bookmarkStart w:id="17" w:name="_Hlk169085257"/>
      <w:r w:rsidRPr="00194983">
        <w:rPr>
          <w:rFonts w:cs="Times New Roman"/>
        </w:rPr>
        <w:t>je</w:t>
      </w:r>
      <w:r w:rsidR="0026530D" w:rsidRPr="00194983">
        <w:rPr>
          <w:rFonts w:cs="Times New Roman"/>
        </w:rPr>
        <w:t xml:space="preserve"> povinen předané dílo </w:t>
      </w:r>
      <w:r w:rsidR="00CA4920">
        <w:rPr>
          <w:rFonts w:cs="Times New Roman"/>
        </w:rPr>
        <w:t>– dílčí aktualizace studie</w:t>
      </w:r>
      <w:r w:rsidR="0026530D" w:rsidRPr="00194983">
        <w:rPr>
          <w:rFonts w:cs="Times New Roman"/>
        </w:rPr>
        <w:t xml:space="preserve"> zkontrolovat a písemně zhotoviteli sdělit formou akceptačního protokolu, zda </w:t>
      </w:r>
      <w:r w:rsidR="00CA4920">
        <w:rPr>
          <w:rFonts w:cs="Times New Roman"/>
        </w:rPr>
        <w:t xml:space="preserve">tuto část </w:t>
      </w:r>
      <w:r w:rsidR="0026530D" w:rsidRPr="00194983">
        <w:rPr>
          <w:rFonts w:cs="Times New Roman"/>
        </w:rPr>
        <w:t>díla odsouhlasil, či nikoliv</w:t>
      </w:r>
      <w:r w:rsidR="00BB77D8" w:rsidRPr="00194983">
        <w:rPr>
          <w:rFonts w:cs="Times New Roman"/>
        </w:rPr>
        <w:t>.</w:t>
      </w:r>
    </w:p>
    <w:p w14:paraId="24A771CA" w14:textId="430BD344" w:rsidR="000C3E19" w:rsidRPr="00822E99" w:rsidRDefault="001D54B4" w:rsidP="0026530D">
      <w:pPr>
        <w:spacing w:after="120" w:line="276" w:lineRule="auto"/>
        <w:jc w:val="both"/>
        <w:rPr>
          <w:rFonts w:cs="Times New Roman"/>
        </w:rPr>
      </w:pPr>
      <w:bookmarkStart w:id="18" w:name="_Hlk169085300"/>
      <w:bookmarkEnd w:id="17"/>
      <w:r w:rsidRPr="00A15479">
        <w:rPr>
          <w:rFonts w:cs="Times New Roman"/>
        </w:rPr>
        <w:t>Akceptační protokol bude podepsán</w:t>
      </w:r>
      <w:r w:rsidR="00A74551" w:rsidRPr="00A15479">
        <w:rPr>
          <w:rFonts w:cs="Times New Roman"/>
        </w:rPr>
        <w:t xml:space="preserve"> s účinky předaného díla</w:t>
      </w:r>
      <w:r w:rsidRPr="00A15479">
        <w:rPr>
          <w:rFonts w:cs="Times New Roman"/>
        </w:rPr>
        <w:t xml:space="preserve"> pouze tehdy, bude-li předávané předm</w:t>
      </w:r>
      <w:r w:rsidR="00EF70E1" w:rsidRPr="00A15479">
        <w:rPr>
          <w:rFonts w:cs="Times New Roman"/>
        </w:rPr>
        <w:t>ětné dílo splňovat požadavky na </w:t>
      </w:r>
      <w:r w:rsidRPr="00A15479">
        <w:rPr>
          <w:rFonts w:cs="Times New Roman"/>
        </w:rPr>
        <w:t>kvalitu stanovené v čl. V</w:t>
      </w:r>
      <w:r w:rsidR="002D2B5D" w:rsidRPr="00A15479">
        <w:rPr>
          <w:rFonts w:cs="Times New Roman"/>
        </w:rPr>
        <w:t>I</w:t>
      </w:r>
      <w:r w:rsidRPr="00A15479">
        <w:rPr>
          <w:rFonts w:cs="Times New Roman"/>
        </w:rPr>
        <w:t xml:space="preserve"> této smlouvy. Teprve podpisem akceptačníh</w:t>
      </w:r>
      <w:r w:rsidR="00502231" w:rsidRPr="00A15479">
        <w:rPr>
          <w:rFonts w:cs="Times New Roman"/>
        </w:rPr>
        <w:t>o protokolu</w:t>
      </w:r>
      <w:r w:rsidR="00A74551" w:rsidRPr="00A15479">
        <w:rPr>
          <w:rFonts w:cs="Times New Roman"/>
        </w:rPr>
        <w:t xml:space="preserve"> bez výhrad či s výhradou těch vad,</w:t>
      </w:r>
      <w:r w:rsidR="00BC08EB">
        <w:rPr>
          <w:rFonts w:cs="Times New Roman"/>
        </w:rPr>
        <w:t xml:space="preserve"> </w:t>
      </w:r>
      <w:r w:rsidR="00A74551" w:rsidRPr="00A15479">
        <w:rPr>
          <w:rFonts w:cs="Times New Roman"/>
        </w:rPr>
        <w:t xml:space="preserve">které nebrání </w:t>
      </w:r>
      <w:r w:rsidR="00D131D4" w:rsidRPr="00A15479">
        <w:rPr>
          <w:rFonts w:cs="Times New Roman"/>
        </w:rPr>
        <w:t>dílo</w:t>
      </w:r>
      <w:r w:rsidR="00A74551" w:rsidRPr="00A15479">
        <w:rPr>
          <w:rFonts w:cs="Times New Roman"/>
        </w:rPr>
        <w:t xml:space="preserve"> akceptovat</w:t>
      </w:r>
      <w:r w:rsidR="003F4B29" w:rsidRPr="00A15479">
        <w:rPr>
          <w:rFonts w:cs="Times New Roman"/>
        </w:rPr>
        <w:t>,</w:t>
      </w:r>
      <w:r w:rsidR="00502231" w:rsidRPr="00A15479">
        <w:rPr>
          <w:rFonts w:cs="Times New Roman"/>
        </w:rPr>
        <w:t xml:space="preserve"> se dílo považuje </w:t>
      </w:r>
      <w:r w:rsidR="009A4BB6">
        <w:rPr>
          <w:rFonts w:cs="Times New Roman"/>
        </w:rPr>
        <w:t xml:space="preserve">za splněné a </w:t>
      </w:r>
      <w:r w:rsidR="00502231" w:rsidRPr="00A15479">
        <w:rPr>
          <w:rFonts w:cs="Times New Roman"/>
        </w:rPr>
        <w:t>za </w:t>
      </w:r>
      <w:r w:rsidR="00090F66" w:rsidRPr="00A15479">
        <w:rPr>
          <w:rFonts w:cs="Times New Roman"/>
        </w:rPr>
        <w:t>řádně</w:t>
      </w:r>
      <w:r w:rsidR="00877083" w:rsidRPr="00A15479">
        <w:rPr>
          <w:rFonts w:cs="Times New Roman"/>
        </w:rPr>
        <w:t> </w:t>
      </w:r>
      <w:r w:rsidRPr="00A15479">
        <w:rPr>
          <w:rFonts w:cs="Times New Roman"/>
        </w:rPr>
        <w:t>převzaté a zhotoviteli vzniká právo v souladu s čl. II této smlouvy na zaplacení</w:t>
      </w:r>
      <w:r w:rsidR="008A1F28" w:rsidRPr="00A15479">
        <w:rPr>
          <w:rFonts w:cs="Times New Roman"/>
        </w:rPr>
        <w:t xml:space="preserve"> ceny</w:t>
      </w:r>
      <w:r w:rsidRPr="00A15479">
        <w:rPr>
          <w:rFonts w:cs="Times New Roman"/>
        </w:rPr>
        <w:t>.</w:t>
      </w:r>
    </w:p>
    <w:bookmarkEnd w:id="18"/>
    <w:p w14:paraId="61B71DBD" w14:textId="7B41B71E" w:rsidR="000C3E19" w:rsidRPr="000C3E19" w:rsidRDefault="00C84C0B" w:rsidP="001F3DFD">
      <w:pPr>
        <w:numPr>
          <w:ilvl w:val="0"/>
          <w:numId w:val="15"/>
        </w:numPr>
        <w:spacing w:after="24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Pr="00787871">
        <w:t>díl</w:t>
      </w:r>
      <w:r w:rsidR="007A3CEB" w:rsidRPr="00787871">
        <w:t>a</w:t>
      </w:r>
      <w:r w:rsidRPr="00787871">
        <w:t xml:space="preserve"> přechází na objednatele okamžikem </w:t>
      </w:r>
      <w:r w:rsidR="000F0347">
        <w:t>předání a</w:t>
      </w:r>
      <w:r w:rsidR="00BB77D8">
        <w:t> </w:t>
      </w:r>
      <w:r w:rsidR="000F0347">
        <w:t xml:space="preserve">převzetí a </w:t>
      </w:r>
      <w:r w:rsidR="00372DDF" w:rsidRPr="00787871">
        <w:t>akceptac</w:t>
      </w:r>
      <w:r w:rsidR="000F0347">
        <w:t>í</w:t>
      </w:r>
      <w:r w:rsidR="00CA6E36">
        <w:t xml:space="preserve"> </w:t>
      </w:r>
      <w:r w:rsidR="00A10CA0">
        <w:t xml:space="preserve">jednotlivých </w:t>
      </w:r>
      <w:r w:rsidR="00DD0271">
        <w:t>e</w:t>
      </w:r>
      <w:r w:rsidR="00A10CA0">
        <w:t xml:space="preserve">tap </w:t>
      </w:r>
      <w:r w:rsidR="00372DDF" w:rsidRPr="00787871">
        <w:t>díla</w:t>
      </w:r>
      <w:r w:rsidR="000F0347">
        <w:t>, jejichž jsou movité věci součástí</w:t>
      </w:r>
      <w:r w:rsidRPr="00787871">
        <w:t>.</w:t>
      </w: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290B5192" w14:textId="77777777" w:rsidR="00194983" w:rsidRPr="00640312" w:rsidRDefault="00194983" w:rsidP="001F3DFD">
      <w:pPr>
        <w:pStyle w:val="Odstavecseseznamem"/>
        <w:widowControl w:val="0"/>
        <w:spacing w:after="240" w:line="276" w:lineRule="auto"/>
        <w:ind w:left="0"/>
        <w:contextualSpacing w:val="0"/>
        <w:jc w:val="both"/>
        <w:rPr>
          <w:rFonts w:cs="Times New Roman"/>
        </w:rPr>
      </w:pPr>
      <w:r w:rsidRPr="00640312">
        <w:rPr>
          <w:rFonts w:cs="Times New Roman"/>
        </w:rPr>
        <w:t xml:space="preserve">Zhotovitel se zavazuje </w:t>
      </w:r>
      <w:bookmarkStart w:id="19" w:name="_Hlk164326136"/>
      <w:r w:rsidRPr="00640312">
        <w:rPr>
          <w:rFonts w:cs="Times New Roman"/>
        </w:rPr>
        <w:t xml:space="preserve">zajišťovat </w:t>
      </w:r>
      <w:bookmarkEnd w:id="19"/>
      <w:r w:rsidRPr="00640312">
        <w:rPr>
          <w:rFonts w:cs="Times New Roman"/>
        </w:rPr>
        <w:t>veškeré smluvní povinnosti sám, tj. bez účasti poddodavatelů.</w:t>
      </w:r>
    </w:p>
    <w:p w14:paraId="700AC808" w14:textId="50BE0FCA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Kvalita díla</w:t>
      </w:r>
    </w:p>
    <w:p w14:paraId="2F4CA58B" w14:textId="5325F899" w:rsidR="003B6E46" w:rsidRPr="00A15479" w:rsidRDefault="001D54B4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Dílo musí být </w:t>
      </w:r>
      <w:bookmarkStart w:id="20" w:name="_Hlk169085584"/>
      <w:r w:rsidRPr="00A15479">
        <w:rPr>
          <w:rFonts w:cs="Times New Roman"/>
        </w:rPr>
        <w:t xml:space="preserve">zhotovitelem provedeno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Pr="00A15479">
        <w:rPr>
          <w:rFonts w:cs="Times New Roman"/>
        </w:rPr>
        <w:t>.</w:t>
      </w:r>
    </w:p>
    <w:p w14:paraId="2A77917A" w14:textId="5AC6228A" w:rsidR="00EF70E1" w:rsidRPr="00A15479" w:rsidRDefault="00F63739" w:rsidP="001F3DFD">
      <w:pPr>
        <w:numPr>
          <w:ilvl w:val="0"/>
          <w:numId w:val="6"/>
        </w:numPr>
        <w:spacing w:after="24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Řádně a ve stanoven</w:t>
      </w:r>
      <w:r w:rsidR="00EC098B" w:rsidRPr="00A15479">
        <w:rPr>
          <w:rFonts w:cs="Times New Roman"/>
        </w:rPr>
        <w:t>ém termínu</w:t>
      </w:r>
      <w:r w:rsidRPr="00A15479">
        <w:rPr>
          <w:rFonts w:cs="Times New Roman"/>
        </w:rPr>
        <w:t xml:space="preserve"> se rozumí </w:t>
      </w:r>
      <w:r w:rsidR="00520434" w:rsidRPr="00A15479">
        <w:rPr>
          <w:rFonts w:cs="Times New Roman"/>
        </w:rPr>
        <w:t xml:space="preserve">provedení </w:t>
      </w:r>
      <w:r w:rsidR="001D54B4" w:rsidRPr="00A15479">
        <w:rPr>
          <w:rFonts w:cs="Times New Roman"/>
        </w:rPr>
        <w:t xml:space="preserve">díla v souladu s čl. </w:t>
      </w:r>
      <w:r w:rsidR="002D2B5D" w:rsidRPr="00A15479">
        <w:rPr>
          <w:rFonts w:cs="Times New Roman"/>
        </w:rPr>
        <w:t>III</w:t>
      </w:r>
      <w:r w:rsidR="00520434" w:rsidRPr="00A15479">
        <w:rPr>
          <w:rFonts w:cs="Times New Roman"/>
        </w:rPr>
        <w:t xml:space="preserve"> této smlouvy, ve stavu </w:t>
      </w:r>
      <w:bookmarkStart w:id="21" w:name="_Hlk145936218"/>
      <w:r w:rsidR="00520434" w:rsidRPr="00A15479">
        <w:rPr>
          <w:rFonts w:cs="Times New Roman"/>
        </w:rPr>
        <w:t>odpovíd</w:t>
      </w:r>
      <w:r w:rsidR="00BB0BA9" w:rsidRPr="00A15479">
        <w:rPr>
          <w:rFonts w:cs="Times New Roman"/>
        </w:rPr>
        <w:t>ajícím</w:t>
      </w:r>
      <w:r w:rsidR="00520434" w:rsidRPr="00A15479">
        <w:rPr>
          <w:rFonts w:cs="Times New Roman"/>
        </w:rPr>
        <w:t xml:space="preserve"> požadavkům na kvalitu díla, resp. podmínkám stanoveným v</w:t>
      </w:r>
      <w:r w:rsidR="00BB0BA9" w:rsidRPr="00A15479">
        <w:rPr>
          <w:rFonts w:cs="Times New Roman"/>
        </w:rPr>
        <w:t xml:space="preserve"> obecně závazných platných </w:t>
      </w:r>
      <w:r w:rsidR="00520434" w:rsidRPr="00A15479">
        <w:rPr>
          <w:rFonts w:cs="Times New Roman"/>
        </w:rPr>
        <w:t>právních předpisech</w:t>
      </w:r>
      <w:r w:rsidR="003E77D5" w:rsidRPr="00A15479">
        <w:rPr>
          <w:rFonts w:cs="Times New Roman"/>
        </w:rPr>
        <w:t xml:space="preserve"> vztahujících se přímo k předmětu díla</w:t>
      </w:r>
      <w:r w:rsidR="0047719B" w:rsidRPr="00A15479">
        <w:rPr>
          <w:rFonts w:cs="Times New Roman"/>
        </w:rPr>
        <w:t>, v technických normách, jejichž závaznost stanoví obecně závazné platné právní předpisy,</w:t>
      </w:r>
      <w:r w:rsidR="003E77D5" w:rsidRPr="00A15479">
        <w:rPr>
          <w:rFonts w:cs="Times New Roman"/>
        </w:rPr>
        <w:t xml:space="preserve"> </w:t>
      </w:r>
      <w:r w:rsidR="00F2669B" w:rsidRPr="00A15479">
        <w:rPr>
          <w:rFonts w:cs="Times New Roman"/>
        </w:rPr>
        <w:t>a</w:t>
      </w:r>
      <w:r w:rsidR="00E53A99" w:rsidRPr="00A15479">
        <w:rPr>
          <w:rFonts w:cs="Times New Roman"/>
        </w:rPr>
        <w:t xml:space="preserve"> </w:t>
      </w:r>
      <w:r w:rsidR="00520434" w:rsidRPr="00A15479">
        <w:rPr>
          <w:rFonts w:cs="Times New Roman"/>
        </w:rPr>
        <w:t>požadavkům na kvalitu předmětu smlouvy a</w:t>
      </w:r>
      <w:r w:rsidR="00BF472E" w:rsidRPr="00A15479">
        <w:rPr>
          <w:rFonts w:cs="Times New Roman"/>
        </w:rPr>
        <w:t> </w:t>
      </w:r>
      <w:r w:rsidR="00520434" w:rsidRPr="00A15479">
        <w:rPr>
          <w:rFonts w:cs="Times New Roman"/>
        </w:rPr>
        <w:t xml:space="preserve">podmínkám veřejné </w:t>
      </w:r>
      <w:bookmarkEnd w:id="20"/>
      <w:r w:rsidR="00520434" w:rsidRPr="00A15479">
        <w:rPr>
          <w:rFonts w:cs="Times New Roman"/>
        </w:rPr>
        <w:t>zakázky</w:t>
      </w:r>
      <w:r w:rsidR="00E53A99" w:rsidRPr="00A15479">
        <w:rPr>
          <w:rFonts w:cs="Times New Roman"/>
        </w:rPr>
        <w:t>.</w:t>
      </w:r>
    </w:p>
    <w:bookmarkEnd w:id="21"/>
    <w:p w14:paraId="18BA92C5" w14:textId="77777777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 vady díla</w:t>
      </w:r>
    </w:p>
    <w:p w14:paraId="57AB45EE" w14:textId="6FF9C9BA" w:rsidR="004A19B4" w:rsidRPr="00A15479" w:rsidRDefault="00DC25B2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odpovídá za to, že dílo bude provedeno podle podmínek smlouvy</w:t>
      </w:r>
      <w:r w:rsidR="00811668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že bude odpovídat a</w:t>
      </w:r>
      <w:r w:rsidR="00811668">
        <w:rPr>
          <w:rFonts w:cs="Times New Roman"/>
        </w:rPr>
        <w:t> </w:t>
      </w:r>
      <w:r w:rsidRPr="00A15479">
        <w:rPr>
          <w:rFonts w:cs="Times New Roman"/>
        </w:rPr>
        <w:t>sloužit k smluvenému a jinak obvyklému účelu a bude mít vlastnosti stanovené právními předpisy vztahujícími se přímo k plnění předmětu díla a jinak vlastnosti obvyklé.</w:t>
      </w:r>
    </w:p>
    <w:p w14:paraId="60A69B11" w14:textId="1E32338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2" w:name="_Hlk145936871"/>
      <w:r w:rsidRPr="00A15479">
        <w:rPr>
          <w:rFonts w:cs="Times New Roman"/>
        </w:rPr>
        <w:t>Vady vytčené v akceptačním protokolu, které nebrání akceptaci, se zhotovitel zavazuje odstranit ve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22"/>
      <w:r w:rsidRPr="00A15479">
        <w:rPr>
          <w:rFonts w:cs="Times New Roman"/>
        </w:rPr>
        <w:t>.</w:t>
      </w:r>
    </w:p>
    <w:p w14:paraId="7297D2AF" w14:textId="06F0A7FB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v případě vzniku vady díla či jeho části, je objednatel povinen bezodkladně po jejich zjištění, písemnou formou, postačí e-mailem kontaktní osobě, existenci těchto vad zhotoviteli oznámit, přičemž zhotovitel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>bjednatelem písemně oznámené vady díla bezplatně odstranit, přičemž je povinen k odstraňování vad nastoupit bez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 prodlení zhotovitele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zhotoviteli.</w:t>
      </w:r>
    </w:p>
    <w:p w14:paraId="067D6DDF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23" w:name="_Hlk145936969"/>
      <w:r w:rsidRPr="00A15479">
        <w:rPr>
          <w:rFonts w:cs="Times New Roman"/>
        </w:rPr>
        <w:lastRenderedPageBreak/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Pokud bude mít dílo právní vady, zhotovitel je povinen na vlastní náklady učinit všechna opatření nezbytná k odstranění právní vady předmětu smlouvy. Zhotovitel nese veškeré náklady a hradí veškeré oprávněné nároky třetích osob.</w:t>
      </w:r>
    </w:p>
    <w:p w14:paraId="57DDACDE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4BC647FD" w:rsidR="004A19B4" w:rsidRPr="00A15479" w:rsidRDefault="004A19B4" w:rsidP="001F3DFD">
      <w:pPr>
        <w:numPr>
          <w:ilvl w:val="0"/>
          <w:numId w:val="11"/>
        </w:numPr>
        <w:spacing w:after="24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nenese odpovědnost za použití díla nebo jeho částí jinými osobami k jiným účelům</w:t>
      </w:r>
      <w:r w:rsidR="009947AF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než bylo vytvořeno.</w:t>
      </w:r>
    </w:p>
    <w:p w14:paraId="37F73C6A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bookmarkStart w:id="24" w:name="_Hlk169085833"/>
      <w:bookmarkEnd w:id="23"/>
      <w:r w:rsidRPr="00A15479">
        <w:rPr>
          <w:szCs w:val="22"/>
        </w:rPr>
        <w:t>VIII</w:t>
      </w:r>
      <w:r w:rsidR="00C84C0B" w:rsidRPr="00A15479">
        <w:rPr>
          <w:szCs w:val="22"/>
        </w:rPr>
        <w:t xml:space="preserve">. </w:t>
      </w:r>
      <w:r w:rsidR="00B422E2" w:rsidRPr="00A15479">
        <w:rPr>
          <w:szCs w:val="22"/>
        </w:rPr>
        <w:t>Ustanovení o právním vztahu k autorskému zákonu</w:t>
      </w:r>
    </w:p>
    <w:p w14:paraId="22D59323" w14:textId="77777777" w:rsidR="00B422E2" w:rsidRPr="00A15479" w:rsidRDefault="00B422E2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bookmarkEnd w:id="24"/>
    <w:p w14:paraId="767A7D61" w14:textId="55C43678" w:rsidR="00B422E2" w:rsidRDefault="001A7A7F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Ke dni účinnosti této smlouvy </w:t>
      </w:r>
      <w:r w:rsidR="00B422E2" w:rsidRPr="00A60C46">
        <w:rPr>
          <w:rFonts w:cs="Times New Roman"/>
        </w:rPr>
        <w:t xml:space="preserve">poskytuje </w:t>
      </w:r>
      <w:r>
        <w:rPr>
          <w:rFonts w:cs="Times New Roman"/>
        </w:rPr>
        <w:t xml:space="preserve">zhotovitel </w:t>
      </w:r>
      <w:r w:rsidR="00B422E2" w:rsidRPr="00A60C46">
        <w:rPr>
          <w:rFonts w:cs="Times New Roman"/>
        </w:rPr>
        <w:t xml:space="preserve">objednateli výhradní </w:t>
      </w:r>
      <w:r w:rsidR="00FC16A0" w:rsidRPr="00A60C46">
        <w:rPr>
          <w:rFonts w:cs="Times New Roman"/>
        </w:rPr>
        <w:t xml:space="preserve">věcně, časově a místně </w:t>
      </w:r>
      <w:r w:rsidR="00B422E2" w:rsidRPr="00A60C46">
        <w:rPr>
          <w:rFonts w:cs="Times New Roman"/>
        </w:rPr>
        <w:t xml:space="preserve">neomezenou licenci k předmětu smlouvy, v rozsahu ustanovení § 12 autorského zákona, a uděluje objednateli převoditelné, trvalé, výlučné a zaplacením ceny díla zcela splacené právo dílo užívat a objednatel toto právo přijímá.  Objednatel je oprávněn dílo užít všemi způsoby užití dle ustanovení § 12 autorského zákona, zejména: zveřejnit, zpracovat, změnit, upravit a takto je užít v neomezeném rozsahu dle tohoto článku, užít pouze část díla a spojit dílo s jinými díly </w:t>
      </w:r>
      <w:r w:rsidR="00B422E2">
        <w:rPr>
          <w:rFonts w:cs="Times New Roman"/>
        </w:rPr>
        <w:t xml:space="preserve">či prvky </w:t>
      </w:r>
      <w:r w:rsidR="00B422E2" w:rsidRPr="00A60C46">
        <w:rPr>
          <w:rFonts w:cs="Times New Roman"/>
        </w:rPr>
        <w:t>a zařadit je do díla souborného. Smluvní strany pro vyloučení pochybností uvádějí, že současně s udělením licence poskytuje objednateli souhlas s prvotním zveřejněním díla dle § 11 odst. 1 autorského zákona. Zhotovitel výslovně souhlasí s tím, aby</w:t>
      </w:r>
      <w:r w:rsidR="00B422E2">
        <w:rPr>
          <w:rFonts w:cs="Times New Roman"/>
        </w:rPr>
        <w:t> </w:t>
      </w:r>
      <w:r w:rsidR="00B422E2" w:rsidRPr="00A60C46">
        <w:rPr>
          <w:rFonts w:cs="Times New Roman"/>
        </w:rPr>
        <w:t>objednatel o zveřejnění řádně předaného a převzatého díla nebo jeho části rozhodl sám dle svého uvážení. Zveřejněním se rozumí zejména (nikoli však výlučně) veřejné přednesení, provedení, předvedení, vystavení, vydání či jiné zpřístupnění veřejnosti, s výjimkou užití díla Zhotovitelem pro</w:t>
      </w:r>
      <w:r w:rsidR="00B422E2">
        <w:rPr>
          <w:rFonts w:cs="Times New Roman"/>
        </w:rPr>
        <w:t> </w:t>
      </w:r>
      <w:r w:rsidR="00B422E2" w:rsidRPr="00A60C46">
        <w:rPr>
          <w:rFonts w:cs="Times New Roman"/>
        </w:rPr>
        <w:t>účely odborné prezentace činnosti Zhotovitele. Zhotovitel se poskytnutím licence objednateli zavazuje sám neužít licenci, a to nejen po předání a převzetí díla nebo jeho části objednatelem, ale i před předáním a převzetím díla nebo části objednatelem. Zhotovitel se zdrží výkonu práva, ke kterému zde</w:t>
      </w:r>
      <w:r w:rsidR="00B422E2">
        <w:rPr>
          <w:rFonts w:cs="Times New Roman"/>
        </w:rPr>
        <w:t> </w:t>
      </w:r>
      <w:r w:rsidR="00B422E2" w:rsidRPr="00A60C46">
        <w:rPr>
          <w:rFonts w:cs="Times New Roman"/>
        </w:rPr>
        <w:t>sjednanou licenci objednateli uděluje. Objednatel není povinen licenci k předmětu smlouvy ve</w:t>
      </w:r>
      <w:r w:rsidR="00B422E2">
        <w:rPr>
          <w:rFonts w:cs="Times New Roman"/>
        </w:rPr>
        <w:t> </w:t>
      </w:r>
      <w:r w:rsidR="00B422E2" w:rsidRPr="00A60C46">
        <w:rPr>
          <w:rFonts w:cs="Times New Roman"/>
        </w:rPr>
        <w:t>smyslu § 2372 odst. 2 občanského zákoníku využít.</w:t>
      </w:r>
    </w:p>
    <w:p w14:paraId="5428E002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Objednatel je oprávněn zcela nebo zčásti, bez omezení a bez předchozího souhlasu zhotovitele, oprávnění tvořící součást licence poskytnout třetí osobě (podlicence) a to i opakovaně, případně práva touto smlouvou nabytá postoupit a zhotoviteli identifikovat osobu postupníka (nabyvatele licence).</w:t>
      </w:r>
    </w:p>
    <w:p w14:paraId="3F268A9D" w14:textId="1ED1E23E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Zhotovitel garantuje, že dílo vytvořil osobně, případně bylo vytvořeno pouze osobami, které jsou k němu ve vztahu ve smyslu ustanovení § 58 autorského zákona, a že tudíž bude oprávněn k poskytnutí licence z titulu postavení zaměstnavatele, či obdobném s ohledem na příslušného autora, anebo s příslušným autorem uzavřel dostatečnou licenční smlouvu, která jej opravňuje poskytnout objednateli podlicenci či</w:t>
      </w:r>
      <w:r>
        <w:rPr>
          <w:rFonts w:cs="Times New Roman"/>
        </w:rPr>
        <w:t> </w:t>
      </w:r>
      <w:r w:rsidRPr="008C7F5C">
        <w:rPr>
          <w:rFonts w:cs="Times New Roman"/>
        </w:rPr>
        <w:t>práva takovou licenční smlouvou nabytá postoupit alespoň v rozsahu dle zde sjednaného; licence a</w:t>
      </w:r>
      <w:r>
        <w:rPr>
          <w:rFonts w:cs="Times New Roman"/>
        </w:rPr>
        <w:t> </w:t>
      </w:r>
      <w:r w:rsidRPr="008C7F5C">
        <w:rPr>
          <w:rFonts w:cs="Times New Roman"/>
        </w:rPr>
        <w:t>podlicence se pro účely této smlouvy společně označují jako „licence“. Zhotovitel garantuje, že před podpisem této smlouvy neudělil třetí</w:t>
      </w:r>
      <w:r w:rsidR="001F2A42">
        <w:rPr>
          <w:rFonts w:cs="Times New Roman"/>
        </w:rPr>
        <w:t xml:space="preserve"> osobě</w:t>
      </w:r>
      <w:r w:rsidRPr="008C7F5C">
        <w:rPr>
          <w:rFonts w:cs="Times New Roman"/>
        </w:rPr>
        <w:t xml:space="preserve"> žádnou licenci k užití díla, a to ani výhradní ani nevýhradní, která by mohla být v rozporu s licencí dle zde sjednaného. Zhotovitel současně garantuje, že ve spojení s dílem nejsou dotčena jakákoli práva třetích osob a jedná se o původní, jedinečné a tvůrčí dílo zhotovitele.</w:t>
      </w:r>
    </w:p>
    <w:p w14:paraId="44A0735D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lastRenderedPageBreak/>
        <w:t xml:space="preserve">Odměna za poskytnutí licence </w:t>
      </w:r>
      <w:r>
        <w:rPr>
          <w:rFonts w:cs="Times New Roman"/>
        </w:rPr>
        <w:t xml:space="preserve">tvoří 20 % z ceny díla a </w:t>
      </w:r>
      <w:r w:rsidRPr="008C7F5C">
        <w:rPr>
          <w:rFonts w:cs="Times New Roman"/>
        </w:rPr>
        <w:t>je zahrnuta v celkové ceně díla. Smluvní strany prohlašují takovou odměnu za odpovídající a konečnou.</w:t>
      </w:r>
    </w:p>
    <w:p w14:paraId="5A7697D1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Pro vyloučení všech pochybností platí, že se zhotovitel zavazuje zajistit právo používat patenty, ochranné známky, licence, průmyslové vzory, know-how, software a práva z duševního vlastnictví, nezbytně se vztahující k předmětu smlouvy, které jsou nutné pro provoz a jeho využití, a to současně s</w:t>
      </w:r>
      <w:r>
        <w:rPr>
          <w:rFonts w:cs="Times New Roman"/>
        </w:rPr>
        <w:t> </w:t>
      </w:r>
      <w:r w:rsidRPr="008C7F5C">
        <w:rPr>
          <w:rFonts w:cs="Times New Roman"/>
        </w:rPr>
        <w:t>předáním předmětu smlouvy nebo jeho části objednateli.</w:t>
      </w:r>
    </w:p>
    <w:p w14:paraId="12AB0F62" w14:textId="77777777" w:rsidR="00B422E2" w:rsidRPr="008C7F5C" w:rsidRDefault="00B422E2" w:rsidP="001A73AE">
      <w:pPr>
        <w:numPr>
          <w:ilvl w:val="0"/>
          <w:numId w:val="17"/>
        </w:numPr>
        <w:spacing w:after="24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S ohledem na veřejnoprávní povahu objednatele, který musí naplňovat podmínky transparentnosti a plnit povinnosti dle zákona č. 106/1999 Sb., o svobodném přístupu k informacím, se smluvní strany dohodly, že objednatel je oprávněn bez omezení zveřejnit výsledek činnosti zhotovitele. Ke zveřejnění může dojít v jakékoli podobě (tiskem, prostřednictvím internetových stránek, veřejnou prezentací atd.).</w:t>
      </w:r>
    </w:p>
    <w:p w14:paraId="49A32FBD" w14:textId="77777777" w:rsidR="00B422E2" w:rsidRPr="00A15479" w:rsidRDefault="00BE6807" w:rsidP="00B422E2">
      <w:pPr>
        <w:pStyle w:val="Nadpis2"/>
        <w:spacing w:before="0" w:line="276" w:lineRule="auto"/>
        <w:rPr>
          <w:szCs w:val="22"/>
        </w:rPr>
      </w:pPr>
      <w:bookmarkStart w:id="25" w:name="_Hlk169085903"/>
      <w:bookmarkStart w:id="26" w:name="_Hlk145937153"/>
      <w:r w:rsidRPr="00A15479">
        <w:rPr>
          <w:i/>
          <w:szCs w:val="22"/>
        </w:rPr>
        <w:t xml:space="preserve"> </w:t>
      </w:r>
      <w:r w:rsidR="007F30BA" w:rsidRPr="00A15479">
        <w:rPr>
          <w:szCs w:val="22"/>
        </w:rPr>
        <w:t>I</w:t>
      </w:r>
      <w:r w:rsidR="00EF70E1" w:rsidRPr="00A15479">
        <w:rPr>
          <w:szCs w:val="22"/>
        </w:rPr>
        <w:t>X</w:t>
      </w:r>
      <w:r w:rsidRPr="00A15479">
        <w:rPr>
          <w:szCs w:val="22"/>
        </w:rPr>
        <w:t xml:space="preserve">. </w:t>
      </w:r>
      <w:r w:rsidR="00B422E2" w:rsidRPr="00A15479">
        <w:rPr>
          <w:szCs w:val="22"/>
        </w:rPr>
        <w:t>Ochrana důvěrných informací</w:t>
      </w:r>
    </w:p>
    <w:p w14:paraId="146B511C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741364C7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270E1CAE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78268E99" w14:textId="3100B101" w:rsidR="00303074" w:rsidRPr="001F3DFD" w:rsidRDefault="00B422E2" w:rsidP="001F3DFD">
      <w:pPr>
        <w:numPr>
          <w:ilvl w:val="0"/>
          <w:numId w:val="18"/>
        </w:numPr>
        <w:spacing w:after="24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  <w:bookmarkEnd w:id="25"/>
      <w:bookmarkEnd w:id="26"/>
    </w:p>
    <w:p w14:paraId="02CDFB21" w14:textId="1E568484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883398" w:rsidRPr="00A15479">
        <w:rPr>
          <w:szCs w:val="22"/>
        </w:rPr>
        <w:t xml:space="preserve">. </w:t>
      </w:r>
      <w:r w:rsidR="00B422E2" w:rsidRPr="00A15479">
        <w:rPr>
          <w:szCs w:val="22"/>
        </w:rPr>
        <w:t>Smluvní pokuta</w:t>
      </w:r>
    </w:p>
    <w:p w14:paraId="7BF77148" w14:textId="082B8C13" w:rsidR="00811668" w:rsidRDefault="00B422E2" w:rsidP="00811668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11668">
        <w:rPr>
          <w:rFonts w:cs="Times New Roman"/>
        </w:rPr>
        <w:t xml:space="preserve">Za prodlení s termínem předání díla </w:t>
      </w:r>
      <w:r w:rsidR="00A10CA0" w:rsidRPr="00811668">
        <w:rPr>
          <w:rFonts w:cs="Times New Roman"/>
        </w:rPr>
        <w:t xml:space="preserve">či jeho části dle </w:t>
      </w:r>
      <w:r w:rsidR="00A21A9E">
        <w:rPr>
          <w:rFonts w:cs="Times New Roman"/>
        </w:rPr>
        <w:t>dohodnutého termínu</w:t>
      </w:r>
      <w:r w:rsidR="00A10CA0" w:rsidRPr="00811668">
        <w:rPr>
          <w:rFonts w:cs="Times New Roman"/>
        </w:rPr>
        <w:t xml:space="preserve"> </w:t>
      </w:r>
      <w:r w:rsidRPr="00811668">
        <w:rPr>
          <w:rFonts w:cs="Times New Roman"/>
        </w:rPr>
        <w:t xml:space="preserve">zaplatí zhotovitel objednateli smluvní pokutu ve výši </w:t>
      </w:r>
      <w:r w:rsidR="00811668" w:rsidRPr="00811668">
        <w:rPr>
          <w:rFonts w:cs="Times New Roman"/>
        </w:rPr>
        <w:t xml:space="preserve">1.000 </w:t>
      </w:r>
      <w:r w:rsidRPr="00811668">
        <w:rPr>
          <w:rFonts w:cs="Times New Roman"/>
        </w:rPr>
        <w:t>Kč</w:t>
      </w:r>
      <w:r w:rsidR="00811668" w:rsidRPr="00811668">
        <w:rPr>
          <w:rFonts w:cs="Times New Roman"/>
        </w:rPr>
        <w:t xml:space="preserve"> (slovy: jeden tisíc korun českých)</w:t>
      </w:r>
      <w:r w:rsidRPr="00811668">
        <w:rPr>
          <w:rFonts w:cs="Times New Roman"/>
        </w:rPr>
        <w:t xml:space="preserve"> za každý započatý den prodlení.</w:t>
      </w:r>
      <w:bookmarkStart w:id="27" w:name="_Hlk187138966"/>
    </w:p>
    <w:p w14:paraId="1F5B6F1D" w14:textId="040047B0" w:rsidR="00811668" w:rsidRPr="00811668" w:rsidRDefault="00811668" w:rsidP="00811668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11668">
        <w:rPr>
          <w:rFonts w:cs="Times New Roman"/>
        </w:rPr>
        <w:t xml:space="preserve">V případě, </w:t>
      </w:r>
      <w:bookmarkStart w:id="28" w:name="_Hlk187397601"/>
      <w:r w:rsidRPr="00811668">
        <w:rPr>
          <w:rFonts w:cs="Times New Roman"/>
        </w:rPr>
        <w:t xml:space="preserve">že </w:t>
      </w:r>
      <w:r w:rsidR="00E0485F">
        <w:rPr>
          <w:rFonts w:cs="Times New Roman"/>
        </w:rPr>
        <w:t>zhotovitel</w:t>
      </w:r>
      <w:r w:rsidRPr="00811668">
        <w:rPr>
          <w:rFonts w:cs="Times New Roman"/>
        </w:rPr>
        <w:t xml:space="preserve"> bude provádět plnění předmětu smlouvy v rozporu s ustanovením čl. V, tj. prostřednictvím jiných osob, zaplatí </w:t>
      </w:r>
      <w:r w:rsidR="00E0485F">
        <w:rPr>
          <w:rFonts w:cs="Times New Roman"/>
        </w:rPr>
        <w:t>zhotovitel</w:t>
      </w:r>
      <w:r w:rsidRPr="00811668">
        <w:rPr>
          <w:rFonts w:cs="Times New Roman"/>
        </w:rPr>
        <w:t xml:space="preserve"> za každou takovou osobu, která se bude podílet na plnění předmětu smlouvy, </w:t>
      </w:r>
      <w:bookmarkEnd w:id="28"/>
      <w:r w:rsidRPr="00811668">
        <w:rPr>
          <w:rFonts w:cs="Times New Roman"/>
        </w:rPr>
        <w:t xml:space="preserve">objednateli smluvní pokutu ve výši </w:t>
      </w:r>
      <w:r w:rsidR="00AB5BA3">
        <w:rPr>
          <w:rFonts w:cs="Times New Roman"/>
        </w:rPr>
        <w:t>5</w:t>
      </w:r>
      <w:r w:rsidRPr="00811668">
        <w:rPr>
          <w:rFonts w:cs="Times New Roman"/>
        </w:rPr>
        <w:t xml:space="preserve">.000 Kč (slovy: </w:t>
      </w:r>
      <w:r w:rsidR="00AB5BA3">
        <w:rPr>
          <w:rFonts w:cs="Times New Roman"/>
        </w:rPr>
        <w:t xml:space="preserve">pět </w:t>
      </w:r>
      <w:r w:rsidRPr="00811668">
        <w:rPr>
          <w:rFonts w:cs="Times New Roman"/>
        </w:rPr>
        <w:t>tisíc korun českých) za každé jednotlivé porušení.</w:t>
      </w:r>
    </w:p>
    <w:bookmarkEnd w:id="27"/>
    <w:p w14:paraId="4D4DC6F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dále povinen objednateli zaplatit smluvní pokutu za porušení níže uvedených ustanovení této smlouvy:</w:t>
      </w:r>
    </w:p>
    <w:p w14:paraId="3BD70AF6" w14:textId="48DB011E" w:rsidR="00B422E2" w:rsidRPr="00811668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811668">
        <w:rPr>
          <w:rFonts w:cs="Times New Roman"/>
        </w:rPr>
        <w:lastRenderedPageBreak/>
        <w:t xml:space="preserve">Za každé jednotlivé porušení povinnosti uvedené v čl. </w:t>
      </w:r>
      <w:r w:rsidR="00BF3B91" w:rsidRPr="00811668">
        <w:rPr>
          <w:rFonts w:cs="Times New Roman"/>
        </w:rPr>
        <w:t>VIII</w:t>
      </w:r>
      <w:r w:rsidRPr="00811668">
        <w:rPr>
          <w:rFonts w:cs="Times New Roman"/>
        </w:rPr>
        <w:t xml:space="preserve"> odst. 1, 3 nebo 5 této smlouvy je zhotovitel povinen zaplatit objednateli smluvní pokutu ve výši 50.000 Kč (slovy: padesát tisíc korun českých).</w:t>
      </w:r>
    </w:p>
    <w:p w14:paraId="0E651C03" w14:textId="70C0529B" w:rsidR="00B422E2" w:rsidRDefault="00B422E2" w:rsidP="00627351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  <w:iCs/>
        </w:rPr>
        <w:t xml:space="preserve">Za každé jednotlivé porušení povinností uvedených v čl. </w:t>
      </w:r>
      <w:r w:rsidR="00BF3B91">
        <w:rPr>
          <w:rFonts w:cs="Times New Roman"/>
          <w:iCs/>
        </w:rPr>
        <w:t>I</w:t>
      </w:r>
      <w:r w:rsidRPr="00A15479">
        <w:rPr>
          <w:rFonts w:cs="Times New Roman"/>
          <w:iCs/>
        </w:rPr>
        <w:t xml:space="preserve">X této smlouvy týkajících se ochrany důvěrných informací a obchodního tajemství, je zhotovitel povinen zaplatit objednateli smluvní pokutu ve </w:t>
      </w:r>
      <w:r w:rsidRPr="00811668">
        <w:rPr>
          <w:rFonts w:cs="Times New Roman"/>
          <w:iCs/>
        </w:rPr>
        <w:t xml:space="preserve">výši 100.000 Kč </w:t>
      </w:r>
      <w:r w:rsidRPr="00811668">
        <w:rPr>
          <w:rFonts w:cs="Times New Roman"/>
        </w:rPr>
        <w:t>(slovy: sto tisíc korun českých)</w:t>
      </w:r>
      <w:r w:rsidR="00811668" w:rsidRPr="00811668">
        <w:rPr>
          <w:rFonts w:cs="Times New Roman"/>
        </w:rPr>
        <w:t>.</w:t>
      </w:r>
    </w:p>
    <w:p w14:paraId="473B2FB5" w14:textId="71955A85" w:rsidR="00781B4C" w:rsidRPr="00811668" w:rsidRDefault="00781B4C" w:rsidP="00781B4C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811668">
        <w:rPr>
          <w:rFonts w:cs="Times New Roman"/>
        </w:rPr>
        <w:t xml:space="preserve">V případě, že se zhotovitel neúčastní </w:t>
      </w:r>
      <w:r>
        <w:rPr>
          <w:rFonts w:cs="Times New Roman"/>
        </w:rPr>
        <w:t>dohodnutého jednání</w:t>
      </w:r>
      <w:r w:rsidRPr="00811668">
        <w:rPr>
          <w:rFonts w:cs="Times New Roman"/>
        </w:rPr>
        <w:t xml:space="preserve"> dle čl. I odst. </w:t>
      </w:r>
      <w:r>
        <w:rPr>
          <w:rFonts w:cs="Times New Roman"/>
        </w:rPr>
        <w:t xml:space="preserve">5 </w:t>
      </w:r>
      <w:r w:rsidRPr="00811668">
        <w:rPr>
          <w:rFonts w:cs="Times New Roman"/>
        </w:rPr>
        <w:t xml:space="preserve">této smlouvy, zaplatí objednateli smluvní pokutu ve výši </w:t>
      </w:r>
      <w:r>
        <w:rPr>
          <w:rFonts w:cs="Times New Roman"/>
        </w:rPr>
        <w:t>5.</w:t>
      </w:r>
      <w:r w:rsidRPr="00811668">
        <w:rPr>
          <w:rFonts w:cs="Times New Roman"/>
        </w:rPr>
        <w:t xml:space="preserve">000 Kč (slovy: </w:t>
      </w:r>
      <w:r>
        <w:rPr>
          <w:rFonts w:cs="Times New Roman"/>
        </w:rPr>
        <w:t xml:space="preserve">pět </w:t>
      </w:r>
      <w:r w:rsidRPr="00811668">
        <w:rPr>
          <w:rFonts w:cs="Times New Roman"/>
        </w:rPr>
        <w:t>tisíc korun českých) za každou jednotlivou neúčast.</w:t>
      </w:r>
    </w:p>
    <w:p w14:paraId="61B8A84D" w14:textId="37AF2132" w:rsidR="00627351" w:rsidRPr="00811668" w:rsidRDefault="00627351" w:rsidP="00627351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811668">
        <w:rPr>
          <w:rFonts w:cs="Times New Roman"/>
        </w:rPr>
        <w:t xml:space="preserve">V případě, že se zhotovitel neúčastní řádně oznámené pracovní porady dle čl. I odst. </w:t>
      </w:r>
      <w:r w:rsidR="00781B4C">
        <w:rPr>
          <w:rFonts w:cs="Times New Roman"/>
        </w:rPr>
        <w:t>8</w:t>
      </w:r>
      <w:r w:rsidRPr="00811668">
        <w:rPr>
          <w:rFonts w:cs="Times New Roman"/>
        </w:rPr>
        <w:t xml:space="preserve"> a čl. III odst. </w:t>
      </w:r>
      <w:r w:rsidR="00F8719D" w:rsidRPr="00811668">
        <w:rPr>
          <w:rFonts w:cs="Times New Roman"/>
        </w:rPr>
        <w:t>5</w:t>
      </w:r>
      <w:r w:rsidRPr="00811668">
        <w:rPr>
          <w:rFonts w:cs="Times New Roman"/>
        </w:rPr>
        <w:t xml:space="preserve"> této smlouvy, zaplatí objednateli smluvní pokutu ve výši 1</w:t>
      </w:r>
      <w:r w:rsidR="00781B4C">
        <w:rPr>
          <w:rFonts w:cs="Times New Roman"/>
        </w:rPr>
        <w:t>.</w:t>
      </w:r>
      <w:r w:rsidRPr="00811668">
        <w:rPr>
          <w:rFonts w:cs="Times New Roman"/>
        </w:rPr>
        <w:t>000 Kč (slovy: tisíc korun českých) za každou jednotlivou neúčast.</w:t>
      </w:r>
    </w:p>
    <w:p w14:paraId="395FF910" w14:textId="08FB61A9" w:rsidR="00B422E2" w:rsidRPr="00A15479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</w:rPr>
        <w:t>Neodstraní-li zhotovitel vadu díla ve lhůtách stanovených v akceptačním protokolu ve smyslu čl.</w:t>
      </w:r>
      <w:r>
        <w:rPr>
          <w:rFonts w:cs="Times New Roman"/>
        </w:rPr>
        <w:t> </w:t>
      </w:r>
      <w:r w:rsidRPr="00A15479">
        <w:rPr>
          <w:rFonts w:cs="Times New Roman"/>
        </w:rPr>
        <w:t>VII odst. 2 této smlouvy</w:t>
      </w:r>
      <w:r>
        <w:rPr>
          <w:rFonts w:cs="Times New Roman"/>
        </w:rPr>
        <w:t>, nebo</w:t>
      </w:r>
      <w:r w:rsidRPr="00A15479">
        <w:rPr>
          <w:rFonts w:cs="Times New Roman"/>
        </w:rPr>
        <w:t xml:space="preserve"> do 14 dnů od zjištění vady a jejího oznámení zhotoviteli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ve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smyslu čl. VII odst. 3 této smlouvy, zaplatí objednateli smluvní pokutu </w:t>
      </w:r>
      <w:r w:rsidRPr="00FE76DF">
        <w:rPr>
          <w:rFonts w:cs="Times New Roman"/>
        </w:rPr>
        <w:t xml:space="preserve">ve výši </w:t>
      </w:r>
      <w:r w:rsidR="00EA416A" w:rsidRPr="00FE76DF">
        <w:rPr>
          <w:rFonts w:cs="Times New Roman"/>
        </w:rPr>
        <w:t>1.000 Kč</w:t>
      </w:r>
      <w:r w:rsidR="00FE76DF">
        <w:rPr>
          <w:rFonts w:cs="Times New Roman"/>
        </w:rPr>
        <w:t xml:space="preserve"> </w:t>
      </w:r>
      <w:r w:rsidR="00FE76DF" w:rsidRPr="00811668">
        <w:rPr>
          <w:rFonts w:cs="Times New Roman"/>
        </w:rPr>
        <w:t xml:space="preserve">(slovy: tisíc korun českých) </w:t>
      </w:r>
      <w:r w:rsidRPr="00A15479">
        <w:rPr>
          <w:rFonts w:cs="Times New Roman"/>
        </w:rPr>
        <w:t>za</w:t>
      </w:r>
      <w:r w:rsidR="00FE76DF">
        <w:rPr>
          <w:rFonts w:cs="Times New Roman"/>
        </w:rPr>
        <w:t> </w:t>
      </w:r>
      <w:r w:rsidRPr="00A15479">
        <w:rPr>
          <w:rFonts w:cs="Times New Roman"/>
        </w:rPr>
        <w:t>každý den prodlení.</w:t>
      </w:r>
    </w:p>
    <w:p w14:paraId="31E2BE05" w14:textId="0A2D3D38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9" w:name="_Hlk169096145"/>
      <w:r>
        <w:rPr>
          <w:rFonts w:cs="Times New Roman"/>
        </w:rPr>
        <w:t xml:space="preserve">Za prodlení </w:t>
      </w:r>
      <w:r w:rsidR="002F6848">
        <w:rPr>
          <w:rFonts w:cs="Times New Roman"/>
        </w:rPr>
        <w:t>se zaplacením ceny za řádně provedené a dokončené dílo zaplatí objednatel zhotoviteli zákonný úrok z prodlení ve výši stanoveném nařízením vlády č. 351/2013 Sb., v platném znění.</w:t>
      </w:r>
    </w:p>
    <w:bookmarkEnd w:id="29"/>
    <w:p w14:paraId="62A08C2C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 případě škody vzniklé objednateli porušením povinnosti zhotovitele, je tento povinen škodu objednateli uhradit.</w:t>
      </w:r>
    </w:p>
    <w:p w14:paraId="442E6354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42A56435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pokuty sjednané dle tohoto článku jsou splatné do 15 kalendářních dnů od okamžiku každého jednotlivého porušení ustanovení specifikovaného v této smlouvě, a to na účet objednatele uvedený v záhlaví této smlouvy. Objednatel je oprávněn započíst splatnou smluvní pokutu proti jakékoli pohledávce zhotovitele vůči objednateli.</w:t>
      </w:r>
    </w:p>
    <w:p w14:paraId="5E022529" w14:textId="77777777" w:rsidR="00B422E2" w:rsidRPr="00A15479" w:rsidRDefault="00B422E2" w:rsidP="001A73AE">
      <w:pPr>
        <w:numPr>
          <w:ilvl w:val="0"/>
          <w:numId w:val="7"/>
        </w:numPr>
        <w:spacing w:after="24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6A43D182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Tato smlouva se uzavírá na dobu určitou, účinnosti nabývá dnem zveřejnění v registru smluv a končí vypořádáním všech závazků vyplývajících z této smlouvy</w:t>
      </w:r>
      <w:r w:rsidR="006E5AE9">
        <w:rPr>
          <w:rFonts w:cs="Times New Roman"/>
        </w:rPr>
        <w:t>, včetně licenčního ujednání vyplývajícího z této smlouvy</w:t>
      </w:r>
      <w:r w:rsidRPr="00A15479">
        <w:rPr>
          <w:rFonts w:cs="Times New Roman"/>
        </w:rPr>
        <w:t>.</w:t>
      </w:r>
    </w:p>
    <w:p w14:paraId="561BC025" w14:textId="77777777" w:rsidR="001D54B4" w:rsidRPr="006B7E80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B7E80">
        <w:rPr>
          <w:rFonts w:cs="Times New Roman"/>
        </w:rPr>
        <w:t>Smlouva může zaniknout:</w:t>
      </w:r>
    </w:p>
    <w:p w14:paraId="01A7280F" w14:textId="77777777" w:rsidR="001D54B4" w:rsidRPr="006B7E80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6B7E80">
        <w:rPr>
          <w:rFonts w:cs="Times New Roman"/>
        </w:rPr>
        <w:t>písemnou dohodou smluvních stran,</w:t>
      </w:r>
    </w:p>
    <w:p w14:paraId="04B8680C" w14:textId="0E375D5C" w:rsidR="001D54B4" w:rsidRPr="006B7E80" w:rsidRDefault="006F12D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6B7E80">
        <w:rPr>
          <w:rFonts w:cs="Times New Roman"/>
        </w:rPr>
        <w:t>písemnou výpovědí za podmínek uvedených v odst. 3 tohoto článku</w:t>
      </w:r>
      <w:r w:rsidR="001D54B4" w:rsidRPr="006B7E80">
        <w:rPr>
          <w:rFonts w:cs="Times New Roman"/>
        </w:rPr>
        <w:t>,</w:t>
      </w:r>
    </w:p>
    <w:p w14:paraId="317C485D" w14:textId="77777777" w:rsidR="001D54B4" w:rsidRPr="006B7E80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6B7E80">
        <w:rPr>
          <w:rFonts w:cs="Times New Roman"/>
        </w:rPr>
        <w:t>odstoupením od smlouvy</w:t>
      </w:r>
      <w:r w:rsidR="00DA50A6" w:rsidRPr="006B7E80">
        <w:rPr>
          <w:rFonts w:cs="Times New Roman"/>
        </w:rPr>
        <w:t xml:space="preserve"> za podmínek uvedených v odst. 4 tohoto článku.</w:t>
      </w:r>
    </w:p>
    <w:p w14:paraId="07F0D902" w14:textId="77777777" w:rsidR="006F12D4" w:rsidRPr="00A15479" w:rsidRDefault="006F12D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B7E80">
        <w:rPr>
          <w:rFonts w:cs="Times New Roman"/>
        </w:rPr>
        <w:t xml:space="preserve">Smluvní strany mohou podat výpověď i bez udání </w:t>
      </w:r>
      <w:r w:rsidRPr="00FE76DF">
        <w:rPr>
          <w:rFonts w:cs="Times New Roman"/>
        </w:rPr>
        <w:t>důvodu. Výpovědní lhůta činí 3 měsíc</w:t>
      </w:r>
      <w:r w:rsidR="00D37798" w:rsidRPr="00FE76DF">
        <w:rPr>
          <w:rFonts w:cs="Times New Roman"/>
        </w:rPr>
        <w:t>e</w:t>
      </w:r>
      <w:r w:rsidRPr="00FE76DF">
        <w:rPr>
          <w:rFonts w:cs="Times New Roman"/>
        </w:rPr>
        <w:t xml:space="preserve"> a počíná běžet prvním dnem kalendářního měsíce následujícího po měsíci, v němž byla výpověď druhé smluvní</w:t>
      </w:r>
      <w:r w:rsidRPr="00A15479">
        <w:rPr>
          <w:rFonts w:cs="Times New Roman"/>
        </w:rPr>
        <w:t xml:space="preserve"> straně doručena.</w:t>
      </w:r>
    </w:p>
    <w:p w14:paraId="3DC1E546" w14:textId="7E35ABA3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Objednatel má právo odstoupit od této smlouvy</w:t>
      </w:r>
      <w:r w:rsidR="00581438" w:rsidRPr="00A15479">
        <w:rPr>
          <w:rFonts w:cs="Times New Roman"/>
        </w:rPr>
        <w:t>:</w:t>
      </w:r>
    </w:p>
    <w:p w14:paraId="528591D2" w14:textId="0842DE33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zhotovitel vady díla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 odstranění vad</w:t>
      </w:r>
      <w:r w:rsidR="00822E99">
        <w:rPr>
          <w:rFonts w:cs="Times New Roman"/>
        </w:rPr>
        <w:t> </w:t>
      </w:r>
      <w:r w:rsidR="005A6059" w:rsidRPr="00A15479">
        <w:rPr>
          <w:rFonts w:cs="Times New Roman"/>
        </w:rPr>
        <w:t>bránících užívání díla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byl prohlášen úpadek zhotovitele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 zhotovitel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zhotovitel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77777777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FE5E8B" w:rsidRPr="00A15479">
        <w:rPr>
          <w:rFonts w:eastAsia="Calibri" w:cs="Times New Roman"/>
          <w:lang w:eastAsia="en-US"/>
        </w:rPr>
        <w:t>zhotovitel vstoupí do likvidace,</w:t>
      </w:r>
    </w:p>
    <w:p w14:paraId="727A1C13" w14:textId="49DE1724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plnění prováděno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08530CD8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v případech, pro něž strany sjednaly smluvní pokutu </w:t>
      </w:r>
      <w:bookmarkStart w:id="30" w:name="_Hlk169096594"/>
      <w:r>
        <w:rPr>
          <w:rFonts w:eastAsia="Calibri" w:cs="Times New Roman"/>
          <w:lang w:eastAsia="en-US"/>
        </w:rPr>
        <w:t xml:space="preserve">v čl. </w:t>
      </w:r>
      <w:r w:rsidR="002F6848">
        <w:rPr>
          <w:rFonts w:eastAsia="Calibri" w:cs="Times New Roman"/>
          <w:lang w:eastAsia="en-US"/>
        </w:rPr>
        <w:t xml:space="preserve">X </w:t>
      </w:r>
      <w:r>
        <w:rPr>
          <w:rFonts w:eastAsia="Calibri" w:cs="Times New Roman"/>
          <w:lang w:eastAsia="en-US"/>
        </w:rPr>
        <w:t xml:space="preserve">odst. </w:t>
      </w:r>
      <w:r w:rsidR="00C614F4">
        <w:rPr>
          <w:rFonts w:eastAsia="Calibri" w:cs="Times New Roman"/>
          <w:lang w:eastAsia="en-US"/>
        </w:rPr>
        <w:t>3</w:t>
      </w:r>
      <w:r>
        <w:rPr>
          <w:rFonts w:eastAsia="Calibri" w:cs="Times New Roman"/>
          <w:lang w:eastAsia="en-US"/>
        </w:rPr>
        <w:t xml:space="preserve"> </w:t>
      </w:r>
      <w:bookmarkEnd w:id="30"/>
      <w:r>
        <w:rPr>
          <w:rFonts w:eastAsia="Calibri" w:cs="Times New Roman"/>
          <w:lang w:eastAsia="en-US"/>
        </w:rPr>
        <w:t>této smlouvy,</w:t>
      </w:r>
    </w:p>
    <w:p w14:paraId="0F6D6AD2" w14:textId="21D29A4C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>přesáhne-li doba trvání prodlení na straně zhotovitele 15 dnů z důvodů uvedených v čl.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odst.</w:t>
      </w:r>
      <w:r w:rsidR="00B00E57">
        <w:rPr>
          <w:rFonts w:cs="Times New Roman"/>
        </w:rPr>
        <w:t> </w:t>
      </w:r>
      <w:r w:rsidR="003F1850">
        <w:rPr>
          <w:rFonts w:cs="Times New Roman"/>
        </w:rPr>
        <w:t>7</w:t>
      </w:r>
      <w:r w:rsidRPr="00A15479">
        <w:rPr>
          <w:rFonts w:cs="Times New Roman"/>
        </w:rPr>
        <w:t xml:space="preserve"> této smlouvy.</w:t>
      </w:r>
    </w:p>
    <w:p w14:paraId="6270B9F5" w14:textId="1D873EA7" w:rsidR="005A03D1" w:rsidRPr="00FE76DF" w:rsidRDefault="00DA6E09" w:rsidP="001A73AE">
      <w:pPr>
        <w:numPr>
          <w:ilvl w:val="0"/>
          <w:numId w:val="8"/>
        </w:numPr>
        <w:spacing w:after="240" w:line="276" w:lineRule="auto"/>
        <w:ind w:left="0" w:hanging="284"/>
        <w:jc w:val="both"/>
        <w:rPr>
          <w:rFonts w:cs="Times New Roman"/>
        </w:rPr>
      </w:pPr>
      <w:r w:rsidRPr="00FE76DF">
        <w:rPr>
          <w:rFonts w:cs="Times New Roman"/>
        </w:rPr>
        <w:t>Vzhledem k tomu, že plnění poskytnutá jako postupná dílčí plnění</w:t>
      </w:r>
      <w:r w:rsidR="00AB5BA3" w:rsidRPr="00FE76DF">
        <w:rPr>
          <w:rFonts w:cs="Times New Roman"/>
        </w:rPr>
        <w:t xml:space="preserve">, </w:t>
      </w:r>
      <w:r w:rsidRPr="00FE76DF">
        <w:rPr>
          <w:rFonts w:cs="Times New Roman"/>
        </w:rPr>
        <w:t>v čl.</w:t>
      </w:r>
      <w:r w:rsidR="00EF6B9C" w:rsidRPr="00FE76DF">
        <w:rPr>
          <w:rFonts w:cs="Times New Roman"/>
        </w:rPr>
        <w:t> </w:t>
      </w:r>
      <w:r w:rsidRPr="00FE76DF">
        <w:rPr>
          <w:rFonts w:cs="Times New Roman"/>
        </w:rPr>
        <w:t>I</w:t>
      </w:r>
      <w:r w:rsidR="00EF6B9C" w:rsidRPr="00FE76DF">
        <w:rPr>
          <w:rFonts w:cs="Times New Roman"/>
        </w:rPr>
        <w:t> </w:t>
      </w:r>
      <w:r w:rsidRPr="00FE76DF">
        <w:rPr>
          <w:rFonts w:cs="Times New Roman"/>
        </w:rPr>
        <w:t xml:space="preserve">odst. </w:t>
      </w:r>
      <w:r w:rsidR="001701A3" w:rsidRPr="00FE76DF">
        <w:rPr>
          <w:rFonts w:cs="Times New Roman"/>
        </w:rPr>
        <w:t>4</w:t>
      </w:r>
      <w:r w:rsidRPr="00FE76DF">
        <w:rPr>
          <w:rFonts w:cs="Times New Roman"/>
        </w:rPr>
        <w:t xml:space="preserve"> této smlouvy, jež</w:t>
      </w:r>
      <w:r w:rsidR="001701A3" w:rsidRPr="00FE76DF">
        <w:rPr>
          <w:rFonts w:cs="Times New Roman"/>
        </w:rPr>
        <w:t> </w:t>
      </w:r>
      <w:r w:rsidRPr="00FE76DF">
        <w:rPr>
          <w:rFonts w:cs="Times New Roman"/>
        </w:rPr>
        <w:t>objednatel jako řádná převzal a akceptoval, mají sama o sobě pro</w:t>
      </w:r>
      <w:r w:rsidR="00EF6B9C" w:rsidRPr="00FE76DF">
        <w:rPr>
          <w:rFonts w:cs="Times New Roman"/>
        </w:rPr>
        <w:t> </w:t>
      </w:r>
      <w:r w:rsidRPr="00FE76DF">
        <w:rPr>
          <w:rFonts w:cs="Times New Roman"/>
        </w:rPr>
        <w:t>objednatele význam, má</w:t>
      </w:r>
      <w:r w:rsidR="00FE76DF">
        <w:rPr>
          <w:rFonts w:cs="Times New Roman"/>
        </w:rPr>
        <w:t> </w:t>
      </w:r>
      <w:r w:rsidRPr="00FE76DF">
        <w:rPr>
          <w:rFonts w:cs="Times New Roman"/>
        </w:rPr>
        <w:t>odstoupení objednatele od smlouvy, upravené v tomto ustanovení smlouvy, účinky do budoucna.</w:t>
      </w: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398DD429" w14:textId="78317253" w:rsidR="00736E51" w:rsidRPr="008D1D40" w:rsidRDefault="00F74C17" w:rsidP="008D1D40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541C1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C541C1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bookmarkStart w:id="31" w:name="_Hlk169096740"/>
      <w:r w:rsidRPr="00C541C1">
        <w:rPr>
          <w:rStyle w:val="Siln"/>
          <w:rFonts w:cs="Times New Roman"/>
          <w:b w:val="0"/>
          <w:shd w:val="clear" w:color="auto" w:fill="FFFFFF"/>
        </w:rPr>
        <w:t>datov</w:t>
      </w:r>
      <w:r w:rsidR="0010389A">
        <w:rPr>
          <w:rStyle w:val="Siln"/>
          <w:rFonts w:cs="Times New Roman"/>
          <w:b w:val="0"/>
          <w:shd w:val="clear" w:color="auto" w:fill="FFFFFF"/>
        </w:rPr>
        <w:t>ých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10389A">
        <w:rPr>
          <w:rStyle w:val="Siln"/>
          <w:rFonts w:cs="Times New Roman"/>
          <w:b w:val="0"/>
          <w:shd w:val="clear" w:color="auto" w:fill="FFFFFF"/>
        </w:rPr>
        <w:t>e</w:t>
      </w:r>
      <w:r w:rsidRPr="00C541C1">
        <w:rPr>
          <w:rStyle w:val="Siln"/>
          <w:rFonts w:cs="Times New Roman"/>
          <w:b w:val="0"/>
          <w:shd w:val="clear" w:color="auto" w:fill="FFFFFF"/>
        </w:rPr>
        <w:t>k (ID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C541C1">
        <w:rPr>
          <w:rStyle w:val="Siln"/>
          <w:rFonts w:cs="Times New Roman"/>
          <w:b w:val="0"/>
          <w:shd w:val="clear" w:color="auto" w:fill="FFFFFF"/>
        </w:rPr>
        <w:t>: c2zmahu</w:t>
      </w:r>
      <w:r w:rsidR="0048337A">
        <w:rPr>
          <w:rStyle w:val="Siln"/>
          <w:rFonts w:cs="Times New Roman"/>
          <w:b w:val="0"/>
          <w:shd w:val="clear" w:color="auto" w:fill="FFFFFF"/>
        </w:rPr>
        <w:t>, ID datové schránky zhotovitele:</w:t>
      </w:r>
      <w:r w:rsidR="006B7E80">
        <w:rPr>
          <w:rStyle w:val="Siln"/>
          <w:rFonts w:cs="Times New Roman"/>
          <w:b w:val="0"/>
          <w:shd w:val="clear" w:color="auto" w:fill="FFFFFF"/>
        </w:rPr>
        <w:t xml:space="preserve"> </w:t>
      </w:r>
      <w:r w:rsidR="006B7E80" w:rsidRPr="00AC4633">
        <w:rPr>
          <w:rStyle w:val="Siln"/>
          <w:rFonts w:cs="Times New Roman"/>
          <w:b w:val="0"/>
          <w:shd w:val="clear" w:color="auto" w:fill="FFFFFF"/>
        </w:rPr>
        <w:t>gzydy2i</w:t>
      </w:r>
      <w:r w:rsidR="006B7E80">
        <w:rPr>
          <w:rStyle w:val="Siln"/>
          <w:rFonts w:cs="Times New Roman"/>
          <w:b w:val="0"/>
          <w:shd w:val="clear" w:color="auto" w:fill="FFFFFF"/>
        </w:rPr>
        <w:t>)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 nebo 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Pr="00C541C1">
        <w:rPr>
          <w:rStyle w:val="Siln"/>
          <w:rFonts w:cs="Times New Roman"/>
          <w:b w:val="0"/>
          <w:shd w:val="clear" w:color="auto" w:fill="FFFFFF"/>
        </w:rPr>
        <w:t>e-mail</w:t>
      </w:r>
      <w:r w:rsidR="0010389A">
        <w:rPr>
          <w:rStyle w:val="Siln"/>
          <w:rFonts w:cs="Times New Roman"/>
          <w:b w:val="0"/>
          <w:shd w:val="clear" w:color="auto" w:fill="FFFFFF"/>
        </w:rPr>
        <w:t>ové komunikace</w:t>
      </w:r>
      <w:r w:rsidR="0048337A">
        <w:rPr>
          <w:rStyle w:val="Siln"/>
          <w:rFonts w:cs="Times New Roman"/>
          <w:b w:val="0"/>
          <w:shd w:val="clear" w:color="auto" w:fill="FFFFFF"/>
        </w:rPr>
        <w:t>.</w:t>
      </w:r>
      <w:bookmarkEnd w:id="31"/>
    </w:p>
    <w:p w14:paraId="749F9FCF" w14:textId="07947346" w:rsidR="006B7E80" w:rsidRPr="00AC4633" w:rsidRDefault="00F74C17" w:rsidP="006B7E80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Kontaktní osobou na straně objednatele je </w:t>
      </w:r>
      <w:r w:rsidR="00162E11">
        <w:rPr>
          <w:rFonts w:cs="Times New Roman"/>
        </w:rPr>
        <w:t>xxxxxxx</w:t>
      </w:r>
      <w:r w:rsidR="006B7E80" w:rsidRPr="00FE76DF">
        <w:rPr>
          <w:rFonts w:cs="Times New Roman"/>
        </w:rPr>
        <w:t xml:space="preserve">, tel.: </w:t>
      </w:r>
      <w:r w:rsidR="00162E11">
        <w:rPr>
          <w:rFonts w:cs="Times New Roman"/>
        </w:rPr>
        <w:t>xxxxxxx</w:t>
      </w:r>
      <w:r w:rsidR="006B7E80" w:rsidRPr="00FE76DF">
        <w:rPr>
          <w:rFonts w:cs="Times New Roman"/>
        </w:rPr>
        <w:t>, e</w:t>
      </w:r>
      <w:r w:rsidR="006B7E80" w:rsidRPr="00FE76DF">
        <w:rPr>
          <w:rFonts w:cs="Times New Roman"/>
        </w:rPr>
        <w:noBreakHyphen/>
        <w:t>mail: </w:t>
      </w:r>
      <w:r w:rsidR="00162E11">
        <w:t>xxxxxxxx</w:t>
      </w:r>
    </w:p>
    <w:p w14:paraId="2AC2C09C" w14:textId="52F7DB6F" w:rsidR="006B7E80" w:rsidRPr="00A15479" w:rsidRDefault="006B7E80" w:rsidP="006B7E80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Kontaktní osobou na straně zhotovitele je </w:t>
      </w:r>
      <w:r w:rsidR="00162E11">
        <w:rPr>
          <w:rFonts w:cs="Times New Roman"/>
        </w:rPr>
        <w:t>xxxxxxxx</w:t>
      </w:r>
      <w:r w:rsidRPr="00AA1235">
        <w:rPr>
          <w:rFonts w:cs="Times New Roman"/>
        </w:rPr>
        <w:t xml:space="preserve">, tel.: </w:t>
      </w:r>
      <w:r w:rsidR="00162E11">
        <w:rPr>
          <w:rFonts w:cs="Times New Roman"/>
        </w:rPr>
        <w:t>xxxxxx</w:t>
      </w:r>
      <w:r w:rsidRPr="00AA1235">
        <w:rPr>
          <w:rFonts w:cs="Times New Roman"/>
        </w:rPr>
        <w:t>, e</w:t>
      </w:r>
      <w:r w:rsidRPr="00AA1235">
        <w:rPr>
          <w:rFonts w:cs="Times New Roman"/>
        </w:rPr>
        <w:noBreakHyphen/>
        <w:t>mail: </w:t>
      </w:r>
      <w:r w:rsidR="00162E11">
        <w:t>xxxxxxx</w:t>
      </w:r>
    </w:p>
    <w:p w14:paraId="1DDEB11E" w14:textId="6726E0EB" w:rsidR="00E17066" w:rsidRPr="00CB6A07" w:rsidRDefault="00D55625" w:rsidP="001A73AE">
      <w:pPr>
        <w:numPr>
          <w:ilvl w:val="0"/>
          <w:numId w:val="9"/>
        </w:numPr>
        <w:spacing w:after="240" w:line="276" w:lineRule="auto"/>
        <w:ind w:left="0" w:hanging="284"/>
        <w:jc w:val="both"/>
        <w:rPr>
          <w:rFonts w:cs="Times New Roman"/>
        </w:rPr>
      </w:pPr>
      <w:r w:rsidRPr="006B7E80">
        <w:rPr>
          <w:rFonts w:cs="Times New Roman"/>
        </w:rPr>
        <w:t>Veškeré</w:t>
      </w:r>
      <w:r w:rsidR="005A2D95" w:rsidRPr="006B7E80">
        <w:rPr>
          <w:rFonts w:cs="Times New Roman"/>
        </w:rPr>
        <w:t xml:space="preserve"> </w:t>
      </w:r>
      <w:r w:rsidRPr="006B7E80">
        <w:rPr>
          <w:rFonts w:cs="Times New Roman"/>
        </w:rPr>
        <w:t>písemnosti</w:t>
      </w:r>
      <w:r w:rsidR="005A2D95" w:rsidRPr="006B7E80">
        <w:rPr>
          <w:rFonts w:cs="Times New Roman"/>
        </w:rPr>
        <w:t xml:space="preserve"> </w:t>
      </w:r>
      <w:r w:rsidRPr="006B7E80">
        <w:rPr>
          <w:rFonts w:cs="Times New Roman"/>
        </w:rPr>
        <w:t>související</w:t>
      </w:r>
      <w:r w:rsidR="005A2D95" w:rsidRPr="006B7E80">
        <w:rPr>
          <w:rFonts w:cs="Times New Roman"/>
        </w:rPr>
        <w:t xml:space="preserve"> </w:t>
      </w:r>
      <w:r w:rsidRPr="006B7E80">
        <w:rPr>
          <w:rFonts w:cs="Times New Roman"/>
        </w:rPr>
        <w:t>s</w:t>
      </w:r>
      <w:r w:rsidR="005A2D95" w:rsidRPr="006B7E80">
        <w:rPr>
          <w:rFonts w:cs="Times New Roman"/>
        </w:rPr>
        <w:t> </w:t>
      </w:r>
      <w:r w:rsidRPr="006B7E80">
        <w:rPr>
          <w:rFonts w:cs="Times New Roman"/>
        </w:rPr>
        <w:t>touto</w:t>
      </w:r>
      <w:r w:rsidR="005A2D95" w:rsidRPr="006B7E80">
        <w:rPr>
          <w:rFonts w:cs="Times New Roman"/>
        </w:rPr>
        <w:t xml:space="preserve"> </w:t>
      </w:r>
      <w:r w:rsidRPr="006B7E80">
        <w:rPr>
          <w:rFonts w:cs="Times New Roman"/>
        </w:rPr>
        <w:t>smlouvou</w:t>
      </w:r>
      <w:r w:rsidR="005A2D95" w:rsidRPr="006B7E80">
        <w:rPr>
          <w:rFonts w:cs="Times New Roman"/>
        </w:rPr>
        <w:t xml:space="preserve"> </w:t>
      </w:r>
      <w:r w:rsidR="00F74C17" w:rsidRPr="006B7E80">
        <w:rPr>
          <w:rFonts w:cs="Times New Roman"/>
        </w:rPr>
        <w:t xml:space="preserve">lze doručit také </w:t>
      </w:r>
      <w:r w:rsidRPr="006B7E80">
        <w:rPr>
          <w:rFonts w:cs="Times New Roman"/>
        </w:rPr>
        <w:t>na adresu objednatele nebo zhotovitele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6B7E80">
        <w:rPr>
          <w:rFonts w:cs="Times New Roman"/>
        </w:rPr>
        <w:t xml:space="preserve"> </w:t>
      </w:r>
      <w:r w:rsidRPr="006B7E80">
        <w:rPr>
          <w:rFonts w:cs="Times New Roman"/>
        </w:rPr>
        <w:t>a to způsobem uvedeným v</w:t>
      </w:r>
      <w:r w:rsidR="006E5AE9" w:rsidRPr="006B7E80">
        <w:rPr>
          <w:rFonts w:cs="Times New Roman"/>
        </w:rPr>
        <w:t> odst. 1 tohoto</w:t>
      </w:r>
      <w:r w:rsidRPr="006B7E80">
        <w:rPr>
          <w:rFonts w:cs="Times New Roman"/>
        </w:rPr>
        <w:t xml:space="preserve"> článku.</w:t>
      </w:r>
    </w:p>
    <w:p w14:paraId="6B578002" w14:textId="51FEF378" w:rsidR="002C0BFC" w:rsidRPr="00A15479" w:rsidRDefault="00253168" w:rsidP="002C0BFC">
      <w:pPr>
        <w:pStyle w:val="Nadpis2"/>
        <w:spacing w:before="0" w:line="276" w:lineRule="auto"/>
        <w:rPr>
          <w:szCs w:val="22"/>
        </w:rPr>
      </w:pPr>
      <w:bookmarkStart w:id="32" w:name="_Hlk169097072"/>
      <w:bookmarkStart w:id="33" w:name="_Hlk145937672"/>
      <w:r w:rsidRPr="00A15479">
        <w:rPr>
          <w:szCs w:val="22"/>
        </w:rPr>
        <w:t>XI</w:t>
      </w:r>
      <w:r w:rsidR="00CB6A07">
        <w:rPr>
          <w:szCs w:val="22"/>
        </w:rPr>
        <w:t>II</w:t>
      </w:r>
      <w:r w:rsidRPr="00A15479">
        <w:rPr>
          <w:szCs w:val="22"/>
        </w:rPr>
        <w:t xml:space="preserve">. </w:t>
      </w:r>
      <w:bookmarkEnd w:id="32"/>
      <w:r w:rsidR="002C0BFC" w:rsidRPr="00A15479">
        <w:rPr>
          <w:szCs w:val="22"/>
        </w:rPr>
        <w:t xml:space="preserve">Sankční opatření proti státním příslušníkům </w:t>
      </w:r>
      <w:r w:rsidR="00DD4A00">
        <w:rPr>
          <w:szCs w:val="22"/>
        </w:rPr>
        <w:t>R</w:t>
      </w:r>
      <w:r w:rsidR="00DD4A00" w:rsidRPr="00A15479">
        <w:rPr>
          <w:szCs w:val="22"/>
        </w:rPr>
        <w:t xml:space="preserve">uské </w:t>
      </w:r>
      <w:r w:rsidR="002C0BFC" w:rsidRPr="00A15479">
        <w:rPr>
          <w:szCs w:val="22"/>
        </w:rPr>
        <w:t>federace</w:t>
      </w:r>
    </w:p>
    <w:p w14:paraId="4644D462" w14:textId="63A56CCE" w:rsidR="002C0BFC" w:rsidRPr="00CB6A07" w:rsidRDefault="008C2948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CB6A07">
        <w:rPr>
          <w:rFonts w:cs="Times New Roman"/>
          <w:color w:val="auto"/>
          <w:sz w:val="22"/>
        </w:rPr>
        <w:t>Zhotovitel</w:t>
      </w:r>
      <w:r w:rsidR="002C0BFC" w:rsidRPr="00CB6A07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CB6A07">
        <w:rPr>
          <w:rFonts w:cs="Times New Roman"/>
          <w:color w:val="auto"/>
          <w:sz w:val="22"/>
        </w:rPr>
        <w:t> </w:t>
      </w:r>
      <w:r w:rsidR="002C0BFC" w:rsidRPr="00CB6A07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7862FCB3" w:rsidR="002C0BFC" w:rsidRPr="00CB6A07" w:rsidRDefault="008C2948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CB6A07">
        <w:rPr>
          <w:rFonts w:cs="Times New Roman"/>
          <w:color w:val="auto"/>
          <w:sz w:val="22"/>
        </w:rPr>
        <w:t>Zhotovitel</w:t>
      </w:r>
      <w:r w:rsidR="002C0BFC" w:rsidRPr="00CB6A07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CB6A07">
        <w:rPr>
          <w:rFonts w:cs="Times New Roman"/>
          <w:color w:val="auto"/>
          <w:sz w:val="22"/>
        </w:rPr>
        <w:t> </w:t>
      </w:r>
      <w:r w:rsidR="002C0BFC" w:rsidRPr="00CB6A07">
        <w:rPr>
          <w:rFonts w:cs="Times New Roman"/>
          <w:color w:val="auto"/>
          <w:sz w:val="22"/>
        </w:rPr>
        <w:t>nimi spojeným nebo v jejich prospěch uvedeným v sankčním seznamu v příloze nařízení Rady (EU) č.</w:t>
      </w:r>
      <w:r w:rsidR="00E53B52" w:rsidRPr="00CB6A07">
        <w:rPr>
          <w:rFonts w:cs="Times New Roman"/>
          <w:color w:val="auto"/>
          <w:sz w:val="22"/>
        </w:rPr>
        <w:t> </w:t>
      </w:r>
      <w:r w:rsidR="002C0BFC" w:rsidRPr="00CB6A07">
        <w:rPr>
          <w:rFonts w:cs="Times New Roman"/>
          <w:color w:val="auto"/>
          <w:sz w:val="22"/>
        </w:rPr>
        <w:t xml:space="preserve">269/2014 ze dne 17. března 2014, o omezujících opatřeních vzhledem k činnostem narušujícím nebo </w:t>
      </w:r>
      <w:r w:rsidR="002C0BFC" w:rsidRPr="00CB6A07">
        <w:rPr>
          <w:rFonts w:cs="Times New Roman"/>
          <w:color w:val="auto"/>
          <w:sz w:val="22"/>
        </w:rPr>
        <w:lastRenderedPageBreak/>
        <w:t>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058CE646" w:rsidR="002C0BFC" w:rsidRPr="00CB6A07" w:rsidRDefault="002C0BFC" w:rsidP="001A73AE">
      <w:pPr>
        <w:pStyle w:val="Standardnte"/>
        <w:numPr>
          <w:ilvl w:val="0"/>
          <w:numId w:val="20"/>
        </w:numPr>
        <w:spacing w:after="24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CB6A07">
        <w:rPr>
          <w:rFonts w:cs="Times New Roman"/>
          <w:color w:val="auto"/>
          <w:sz w:val="22"/>
        </w:rPr>
        <w:t xml:space="preserve">V případě, že by v průběhu účinnosti této smlouvy </w:t>
      </w:r>
      <w:r w:rsidR="008C2948" w:rsidRPr="00CB6A07">
        <w:rPr>
          <w:rFonts w:cs="Times New Roman"/>
          <w:color w:val="auto"/>
          <w:sz w:val="22"/>
        </w:rPr>
        <w:t>zhotovitel</w:t>
      </w:r>
      <w:r w:rsidRPr="00CB6A07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8C2948" w:rsidRPr="00CB6A07">
        <w:rPr>
          <w:rFonts w:cs="Times New Roman"/>
          <w:color w:val="auto"/>
          <w:sz w:val="22"/>
        </w:rPr>
        <w:t>zhotovitel</w:t>
      </w:r>
      <w:r w:rsidRPr="00CB6A07">
        <w:rPr>
          <w:rFonts w:cs="Times New Roman"/>
          <w:color w:val="auto"/>
          <w:sz w:val="22"/>
        </w:rPr>
        <w:t xml:space="preserve"> stal určenou osobou, je povinen o</w:t>
      </w:r>
      <w:r w:rsidR="00BC08EB" w:rsidRPr="00CB6A07">
        <w:rPr>
          <w:rFonts w:cs="Times New Roman"/>
          <w:color w:val="auto"/>
          <w:sz w:val="22"/>
        </w:rPr>
        <w:t> </w:t>
      </w:r>
      <w:r w:rsidRPr="00CB6A07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CB6A07">
        <w:rPr>
          <w:rFonts w:cs="Times New Roman"/>
          <w:color w:val="auto"/>
          <w:sz w:val="22"/>
        </w:rPr>
        <w:t> </w:t>
      </w:r>
      <w:r w:rsidRPr="00CB6A07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CB6A07">
        <w:rPr>
          <w:rFonts w:cs="Times New Roman"/>
          <w:color w:val="auto"/>
          <w:sz w:val="22"/>
        </w:rPr>
        <w:t>o</w:t>
      </w:r>
      <w:r w:rsidRPr="00CB6A07">
        <w:rPr>
          <w:rFonts w:cs="Times New Roman"/>
          <w:color w:val="auto"/>
          <w:sz w:val="22"/>
        </w:rPr>
        <w:t>bjednateli v souvislosti s</w:t>
      </w:r>
      <w:r w:rsidR="00BC08EB" w:rsidRPr="00CB6A07">
        <w:rPr>
          <w:rFonts w:cs="Times New Roman"/>
          <w:color w:val="auto"/>
          <w:sz w:val="22"/>
        </w:rPr>
        <w:t> </w:t>
      </w:r>
      <w:r w:rsidRPr="00CB6A07">
        <w:rPr>
          <w:rFonts w:cs="Times New Roman"/>
          <w:color w:val="auto"/>
          <w:sz w:val="22"/>
        </w:rPr>
        <w:t>porušením této</w:t>
      </w:r>
      <w:r w:rsidR="0048274C" w:rsidRPr="00CB6A07">
        <w:rPr>
          <w:rFonts w:cs="Times New Roman"/>
          <w:color w:val="auto"/>
          <w:sz w:val="22"/>
        </w:rPr>
        <w:t> </w:t>
      </w:r>
      <w:r w:rsidRPr="00CB6A07">
        <w:rPr>
          <w:rFonts w:cs="Times New Roman"/>
          <w:color w:val="auto"/>
          <w:sz w:val="22"/>
        </w:rPr>
        <w:t xml:space="preserve">povinnosti jakákoliv škoda, je </w:t>
      </w:r>
      <w:r w:rsidR="008C2948" w:rsidRPr="00CB6A07">
        <w:rPr>
          <w:rFonts w:cs="Times New Roman"/>
          <w:color w:val="auto"/>
          <w:sz w:val="22"/>
        </w:rPr>
        <w:t>zhotovitel</w:t>
      </w:r>
      <w:r w:rsidRPr="00CB6A07">
        <w:rPr>
          <w:rFonts w:cs="Times New Roman"/>
          <w:color w:val="auto"/>
          <w:sz w:val="22"/>
        </w:rPr>
        <w:t xml:space="preserve"> tuto škodu </w:t>
      </w:r>
      <w:r w:rsidR="008C2948" w:rsidRPr="00CB6A07">
        <w:rPr>
          <w:rFonts w:cs="Times New Roman"/>
          <w:color w:val="auto"/>
          <w:sz w:val="22"/>
        </w:rPr>
        <w:t>o</w:t>
      </w:r>
      <w:r w:rsidRPr="00CB6A07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CB6A07">
        <w:rPr>
          <w:rFonts w:cs="Times New Roman"/>
          <w:color w:val="auto"/>
          <w:sz w:val="22"/>
        </w:rPr>
        <w:t>o</w:t>
      </w:r>
      <w:r w:rsidRPr="00CB6A07">
        <w:rPr>
          <w:rFonts w:cs="Times New Roman"/>
          <w:color w:val="auto"/>
          <w:sz w:val="22"/>
        </w:rPr>
        <w:t>bjednatele.</w:t>
      </w:r>
    </w:p>
    <w:p w14:paraId="1C492FCA" w14:textId="3CCF23E3" w:rsidR="001D54B4" w:rsidRPr="00A15479" w:rsidRDefault="00253168" w:rsidP="0007550F">
      <w:pPr>
        <w:pStyle w:val="Nadpis2"/>
        <w:spacing w:before="0" w:line="276" w:lineRule="auto"/>
        <w:rPr>
          <w:szCs w:val="22"/>
        </w:rPr>
      </w:pPr>
      <w:bookmarkStart w:id="34" w:name="_Hlk169097399"/>
      <w:bookmarkEnd w:id="33"/>
      <w:r w:rsidRPr="00A15479">
        <w:rPr>
          <w:szCs w:val="22"/>
        </w:rPr>
        <w:t>X</w:t>
      </w:r>
      <w:r w:rsidR="00CB6A07">
        <w:rPr>
          <w:szCs w:val="22"/>
        </w:rPr>
        <w:t>I</w:t>
      </w:r>
      <w:r w:rsidRPr="00A15479">
        <w:rPr>
          <w:szCs w:val="22"/>
        </w:rPr>
        <w:t xml:space="preserve">V. </w:t>
      </w:r>
      <w:bookmarkEnd w:id="34"/>
      <w:r w:rsidR="001D54B4" w:rsidRPr="00A15479">
        <w:rPr>
          <w:szCs w:val="22"/>
        </w:rPr>
        <w:t>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6BBA1B58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5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35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CA4721A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33FE11B0" w14:textId="67BF8FEB" w:rsidR="00253168" w:rsidRPr="00253168" w:rsidRDefault="00253168" w:rsidP="002F29B7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Smluvní </w:t>
      </w:r>
      <w:bookmarkStart w:id="36" w:name="_Hlk169097513"/>
      <w:r w:rsidRPr="00633296">
        <w:t>strany se dohodly, že smlouva bude uzavřena v elektronické podobě, přičemž zástupce každé ze stran tuto smlouvu, v souladu se zákonem č. 297/2016 Sb., o službách vytvářejících důvěru pro</w:t>
      </w:r>
      <w:r>
        <w:t> </w:t>
      </w:r>
      <w:r w:rsidRPr="00633296">
        <w:t>elektronické transakce, ve znění pozdějších předpisů, potvrdí svým uznávaným elektronickým podpisem. P</w:t>
      </w:r>
      <w:r w:rsidRPr="00633296">
        <w:rPr>
          <w:rFonts w:cs="Times New Roman"/>
        </w:rPr>
        <w:t xml:space="preserve">odepsaný elektronický originál smlouvy bude distribuován oběma smluvním </w:t>
      </w:r>
      <w:r>
        <w:rPr>
          <w:rFonts w:cs="Times New Roman"/>
        </w:rPr>
        <w:t>stranám.</w:t>
      </w:r>
    </w:p>
    <w:bookmarkEnd w:id="36"/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0E1E894D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výslovně souhlasí s uveřejněním této smlouvy v registru smluv </w:t>
      </w:r>
      <w:bookmarkStart w:id="37" w:name="_Hlk169097600"/>
      <w:r w:rsidRPr="00A15479">
        <w:rPr>
          <w:rFonts w:cs="Times New Roman"/>
        </w:rPr>
        <w:t>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zveřejnění smlouvy zasláním správci registru smluv </w:t>
      </w:r>
      <w:r w:rsidR="00253168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</w:t>
      </w:r>
      <w:r w:rsidR="00E63170">
        <w:rPr>
          <w:rFonts w:cs="Times New Roman"/>
        </w:rPr>
        <w:t xml:space="preserve"> </w:t>
      </w:r>
      <w:r w:rsidRPr="00A15479">
        <w:rPr>
          <w:rFonts w:cs="Times New Roman"/>
        </w:rPr>
        <w:t>za obchodní</w:t>
      </w:r>
      <w:r w:rsidR="00E63170">
        <w:rPr>
          <w:rFonts w:cs="Times New Roman"/>
        </w:rPr>
        <w:t xml:space="preserve"> </w:t>
      </w:r>
      <w:r w:rsidRPr="00A15479">
        <w:rPr>
          <w:rFonts w:cs="Times New Roman"/>
        </w:rPr>
        <w:t>tajemství ve</w:t>
      </w:r>
      <w:r w:rsidR="00253168">
        <w:rPr>
          <w:rFonts w:cs="Times New Roman"/>
        </w:rPr>
        <w:t> </w:t>
      </w:r>
      <w:r w:rsidRPr="00A15479">
        <w:rPr>
          <w:rFonts w:cs="Times New Roman"/>
        </w:rPr>
        <w:t>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</w:t>
      </w:r>
      <w:r w:rsidR="00253168">
        <w:rPr>
          <w:rFonts w:cs="Times New Roman"/>
        </w:rPr>
        <w:t> </w:t>
      </w:r>
      <w:r w:rsidR="002A23D2" w:rsidRPr="00A15479">
        <w:rPr>
          <w:rFonts w:cs="Times New Roman"/>
        </w:rPr>
        <w:t xml:space="preserve">stanovení jakýchkoliv dalších </w:t>
      </w:r>
      <w:bookmarkEnd w:id="37"/>
      <w:r w:rsidR="002A23D2" w:rsidRPr="00A15479">
        <w:rPr>
          <w:rFonts w:cs="Times New Roman"/>
        </w:rPr>
        <w:t>podmínek</w:t>
      </w:r>
      <w:r w:rsidRPr="00A15479">
        <w:rPr>
          <w:rFonts w:cs="Times New Roman"/>
        </w:rPr>
        <w:t>.</w:t>
      </w:r>
    </w:p>
    <w:p w14:paraId="3BD9BF76" w14:textId="59A4839D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8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38"/>
    <w:p w14:paraId="3F5DA56F" w14:textId="77777777" w:rsidR="0087204D" w:rsidRPr="00A15479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70215C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9" w:name="_Hlk169097679"/>
      <w:r w:rsidRPr="0070215C">
        <w:rPr>
          <w:rFonts w:cs="Times New Roman"/>
        </w:rPr>
        <w:lastRenderedPageBreak/>
        <w:t>Objednatel uzavírá smlouvu v so</w:t>
      </w:r>
      <w:r w:rsidR="00C529C5" w:rsidRPr="0070215C">
        <w:rPr>
          <w:rFonts w:cs="Times New Roman"/>
        </w:rPr>
        <w:t>uladu s ustanovením § 27 odst. 6</w:t>
      </w:r>
      <w:r w:rsidRPr="0070215C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bookmarkEnd w:id="39"/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40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C452E9" w14:textId="55D47DFE" w:rsidR="00303074" w:rsidRPr="00E75FE0" w:rsidRDefault="003106CF" w:rsidP="00E75FE0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 dodatkem nebo</w:t>
      </w:r>
      <w:r w:rsidR="0048274C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  <w:bookmarkEnd w:id="40"/>
    </w:p>
    <w:p w14:paraId="40170612" w14:textId="7A396AD4" w:rsidR="001D54B4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vlastnoručně podepisují.</w:t>
      </w:r>
    </w:p>
    <w:p w14:paraId="551A68FC" w14:textId="77777777" w:rsidR="008D1D40" w:rsidRPr="00A15479" w:rsidRDefault="008D1D40" w:rsidP="008D1D40">
      <w:pPr>
        <w:spacing w:after="120" w:line="276" w:lineRule="auto"/>
        <w:jc w:val="both"/>
        <w:rPr>
          <w:rFonts w:cs="Times New Roman"/>
        </w:rPr>
      </w:pPr>
    </w:p>
    <w:p w14:paraId="7DF7A842" w14:textId="478D0B85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  <w:bookmarkStart w:id="41" w:name="_Hlk169097802"/>
      <w:r w:rsidRPr="00A15479">
        <w:rPr>
          <w:rFonts w:cs="Times New Roman"/>
        </w:rPr>
        <w:t>V</w:t>
      </w:r>
      <w:r w:rsidR="0013717A">
        <w:rPr>
          <w:rFonts w:cs="Times New Roman"/>
        </w:rPr>
        <w:t> </w:t>
      </w:r>
      <w:r w:rsidRPr="00A15479">
        <w:rPr>
          <w:rFonts w:cs="Times New Roman"/>
        </w:rPr>
        <w:t>Praze</w:t>
      </w:r>
      <w:r w:rsidR="0013717A">
        <w:rPr>
          <w:rFonts w:cs="Times New Roman"/>
        </w:rPr>
        <w:tab/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3F4133">
        <w:rPr>
          <w:rFonts w:cs="Times New Roman"/>
        </w:rPr>
        <w:t xml:space="preserve">         </w:t>
      </w:r>
      <w:r w:rsidR="00DC25B2" w:rsidRPr="00A15479">
        <w:rPr>
          <w:rFonts w:cs="Times New Roman"/>
        </w:rPr>
        <w:t xml:space="preserve">V </w:t>
      </w:r>
      <w:r w:rsidR="0013717A">
        <w:rPr>
          <w:rFonts w:cs="Times New Roman"/>
        </w:rPr>
        <w:t>Praze</w:t>
      </w:r>
      <w:r w:rsidR="00DC25B2" w:rsidRPr="00A15479">
        <w:rPr>
          <w:rFonts w:cs="Times New Roman"/>
        </w:rPr>
        <w:t xml:space="preserve"> </w:t>
      </w:r>
    </w:p>
    <w:p w14:paraId="2F70FA92" w14:textId="77777777" w:rsidR="00EA3A9D" w:rsidRDefault="00EA3A9D" w:rsidP="0007550F">
      <w:pPr>
        <w:spacing w:after="120" w:line="276" w:lineRule="auto"/>
        <w:rPr>
          <w:rFonts w:cs="Times New Roman"/>
        </w:rPr>
      </w:pPr>
    </w:p>
    <w:p w14:paraId="50CBA433" w14:textId="77777777" w:rsidR="00736E51" w:rsidRPr="00A15479" w:rsidRDefault="00736E51" w:rsidP="0007550F">
      <w:pPr>
        <w:spacing w:after="120" w:line="276" w:lineRule="auto"/>
        <w:rPr>
          <w:rFonts w:cs="Times New Roman"/>
        </w:rPr>
      </w:pPr>
    </w:p>
    <w:bookmarkEnd w:id="41"/>
    <w:p w14:paraId="35AAAF13" w14:textId="77777777" w:rsidR="00303074" w:rsidRPr="00A15479" w:rsidRDefault="00303074" w:rsidP="00303074">
      <w:pPr>
        <w:spacing w:after="120" w:line="276" w:lineRule="auto"/>
        <w:rPr>
          <w:rFonts w:cs="Times New Roman"/>
        </w:rPr>
      </w:pPr>
    </w:p>
    <w:p w14:paraId="700B3BC6" w14:textId="77777777" w:rsidR="00303074" w:rsidRPr="00A15479" w:rsidRDefault="00303074" w:rsidP="00303074">
      <w:pPr>
        <w:tabs>
          <w:tab w:val="left" w:pos="5387"/>
        </w:tabs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  <w:t>………………………………………….</w:t>
      </w:r>
    </w:p>
    <w:p w14:paraId="7A010CE4" w14:textId="05F53AC4" w:rsidR="00303074" w:rsidRPr="00BB7FEC" w:rsidRDefault="003422ED" w:rsidP="00303074">
      <w:pPr>
        <w:tabs>
          <w:tab w:val="left" w:pos="5387"/>
        </w:tabs>
        <w:spacing w:line="276" w:lineRule="auto"/>
        <w:ind w:hanging="284"/>
        <w:rPr>
          <w:rFonts w:cs="Times New Roman"/>
          <w:b/>
        </w:rPr>
      </w:pPr>
      <w:r>
        <w:rPr>
          <w:rFonts w:cs="Times New Roman"/>
          <w:b/>
        </w:rPr>
        <w:t>Ing. arch. Martin Špičák</w:t>
      </w:r>
      <w:r w:rsidR="00303074" w:rsidRPr="00BB7FEC">
        <w:rPr>
          <w:rFonts w:cs="Times New Roman"/>
          <w:b/>
        </w:rPr>
        <w:tab/>
      </w:r>
      <w:r w:rsidR="00680C11">
        <w:rPr>
          <w:rFonts w:cs="Times New Roman"/>
          <w:b/>
        </w:rPr>
        <w:t>Ing. arch. Benedikt Markel</w:t>
      </w:r>
    </w:p>
    <w:p w14:paraId="155891AC" w14:textId="2F31E031" w:rsidR="00303074" w:rsidRPr="00BB7FEC" w:rsidRDefault="003422ED" w:rsidP="00303074">
      <w:pPr>
        <w:tabs>
          <w:tab w:val="left" w:pos="5387"/>
        </w:tabs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>vedoucí Kanceláře REK</w:t>
      </w:r>
      <w:r w:rsidR="00303074" w:rsidRPr="00BB7FEC">
        <w:rPr>
          <w:rFonts w:cs="Times New Roman"/>
        </w:rPr>
        <w:tab/>
      </w:r>
      <w:r w:rsidR="007C3785">
        <w:rPr>
          <w:rFonts w:cs="Times New Roman"/>
        </w:rPr>
        <w:t>společník</w:t>
      </w:r>
    </w:p>
    <w:p w14:paraId="01D93D4B" w14:textId="5C939DCD" w:rsidR="00303074" w:rsidRPr="00BB7FEC" w:rsidRDefault="00303074" w:rsidP="00082488">
      <w:pPr>
        <w:tabs>
          <w:tab w:val="left" w:pos="5387"/>
        </w:tabs>
        <w:spacing w:line="276" w:lineRule="auto"/>
        <w:ind w:hanging="284"/>
        <w:rPr>
          <w:rFonts w:cs="Times New Roman"/>
        </w:rPr>
      </w:pPr>
      <w:r w:rsidRPr="00BB7FEC">
        <w:rPr>
          <w:rFonts w:cs="Times New Roman"/>
        </w:rPr>
        <w:t>Institut plánování a rozvoje hlavního města Prahy,</w:t>
      </w:r>
      <w:r w:rsidR="00CD4CE0">
        <w:rPr>
          <w:rFonts w:cs="Times New Roman"/>
        </w:rPr>
        <w:tab/>
      </w:r>
      <w:r w:rsidR="00170C41">
        <w:rPr>
          <w:rFonts w:cs="Times New Roman"/>
        </w:rPr>
        <w:t>IXA</w:t>
      </w:r>
      <w:r w:rsidR="00C22F0C">
        <w:rPr>
          <w:rFonts w:cs="Times New Roman"/>
        </w:rPr>
        <w:t>, v.o.s.</w:t>
      </w:r>
    </w:p>
    <w:p w14:paraId="06111681" w14:textId="356523AF" w:rsidR="00303074" w:rsidRPr="00A15479" w:rsidRDefault="00303074" w:rsidP="00303074">
      <w:pPr>
        <w:spacing w:after="120" w:line="276" w:lineRule="auto"/>
        <w:ind w:hanging="284"/>
        <w:rPr>
          <w:rFonts w:cs="Times New Roman"/>
        </w:rPr>
      </w:pPr>
      <w:r w:rsidRPr="00BB7FEC">
        <w:rPr>
          <w:rFonts w:cs="Times New Roman"/>
        </w:rPr>
        <w:t>příspěvková organizace</w:t>
      </w:r>
    </w:p>
    <w:p w14:paraId="4AE2C43C" w14:textId="3A5A4F8D" w:rsidR="006C1EDF" w:rsidRDefault="006C1EDF" w:rsidP="00303074">
      <w:pPr>
        <w:spacing w:after="120" w:line="276" w:lineRule="auto"/>
        <w:ind w:hanging="284"/>
        <w:rPr>
          <w:rFonts w:cs="Times New Roman"/>
        </w:rPr>
      </w:pPr>
    </w:p>
    <w:p w14:paraId="7E60EDC9" w14:textId="2C9BA53A" w:rsidR="00680C11" w:rsidRDefault="0013717A" w:rsidP="00303074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>V Praze</w:t>
      </w:r>
    </w:p>
    <w:p w14:paraId="7D302BA8" w14:textId="77777777" w:rsidR="00680C11" w:rsidRDefault="00680C11" w:rsidP="00303074">
      <w:pPr>
        <w:spacing w:after="120" w:line="276" w:lineRule="auto"/>
        <w:ind w:hanging="284"/>
        <w:rPr>
          <w:rFonts w:cs="Times New Roman"/>
        </w:rPr>
      </w:pPr>
    </w:p>
    <w:p w14:paraId="22589627" w14:textId="77777777" w:rsidR="005F2AAB" w:rsidRDefault="005F2AAB" w:rsidP="00303074">
      <w:pPr>
        <w:spacing w:after="120" w:line="276" w:lineRule="auto"/>
        <w:ind w:hanging="284"/>
        <w:rPr>
          <w:rFonts w:cs="Times New Roman"/>
        </w:rPr>
      </w:pPr>
    </w:p>
    <w:p w14:paraId="116C948C" w14:textId="77777777" w:rsidR="00680C11" w:rsidRDefault="00680C11" w:rsidP="00303074">
      <w:pPr>
        <w:spacing w:after="120" w:line="276" w:lineRule="auto"/>
        <w:ind w:hanging="284"/>
        <w:rPr>
          <w:rFonts w:cs="Times New Roman"/>
        </w:rPr>
      </w:pPr>
    </w:p>
    <w:p w14:paraId="702554A8" w14:textId="4349E0B8" w:rsidR="00680C11" w:rsidRDefault="00680C11" w:rsidP="00303074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>……………………………………….</w:t>
      </w:r>
    </w:p>
    <w:p w14:paraId="79479B58" w14:textId="51D32B72" w:rsidR="00680C11" w:rsidRDefault="00680C11" w:rsidP="00303074">
      <w:pPr>
        <w:spacing w:after="120" w:line="276" w:lineRule="auto"/>
        <w:ind w:hanging="284"/>
        <w:rPr>
          <w:rFonts w:cs="Times New Roman"/>
          <w:b/>
          <w:bCs/>
        </w:rPr>
      </w:pPr>
      <w:r w:rsidRPr="00680C11">
        <w:rPr>
          <w:rFonts w:cs="Times New Roman"/>
          <w:b/>
          <w:bCs/>
        </w:rPr>
        <w:t>Ing. arch. Tomáš Hradečný</w:t>
      </w:r>
    </w:p>
    <w:p w14:paraId="3420D681" w14:textId="690CCE56" w:rsidR="00837CD9" w:rsidRPr="0054080C" w:rsidRDefault="006021F0" w:rsidP="00303074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>s</w:t>
      </w:r>
      <w:r w:rsidR="00837CD9" w:rsidRPr="0054080C">
        <w:rPr>
          <w:rFonts w:cs="Times New Roman"/>
        </w:rPr>
        <w:t>polečník</w:t>
      </w:r>
    </w:p>
    <w:p w14:paraId="4D61BA17" w14:textId="5EE3602F" w:rsidR="00837CD9" w:rsidRPr="0054080C" w:rsidRDefault="00837CD9" w:rsidP="00303074">
      <w:pPr>
        <w:spacing w:after="120" w:line="276" w:lineRule="auto"/>
        <w:ind w:hanging="284"/>
        <w:rPr>
          <w:rFonts w:cs="Times New Roman"/>
        </w:rPr>
      </w:pPr>
      <w:r w:rsidRPr="0054080C">
        <w:rPr>
          <w:rFonts w:cs="Times New Roman"/>
        </w:rPr>
        <w:t>IXA, v</w:t>
      </w:r>
      <w:r w:rsidR="0054080C" w:rsidRPr="0054080C">
        <w:rPr>
          <w:rFonts w:cs="Times New Roman"/>
        </w:rPr>
        <w:t>.</w:t>
      </w:r>
      <w:r w:rsidRPr="0054080C">
        <w:rPr>
          <w:rFonts w:cs="Times New Roman"/>
        </w:rPr>
        <w:t>o.</w:t>
      </w:r>
      <w:r w:rsidR="0054080C" w:rsidRPr="0054080C">
        <w:rPr>
          <w:rFonts w:cs="Times New Roman"/>
        </w:rPr>
        <w:t>s.</w:t>
      </w:r>
    </w:p>
    <w:sectPr w:rsidR="00837CD9" w:rsidRPr="0054080C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CD3FE" w14:textId="77777777" w:rsidR="007E4F40" w:rsidRDefault="007E4F40">
      <w:r>
        <w:separator/>
      </w:r>
    </w:p>
  </w:endnote>
  <w:endnote w:type="continuationSeparator" w:id="0">
    <w:p w14:paraId="32DB898E" w14:textId="77777777" w:rsidR="007E4F40" w:rsidRDefault="007E4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47C77E50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199CA" w14:textId="77777777" w:rsidR="007E4F40" w:rsidRDefault="007E4F40">
      <w:r>
        <w:separator/>
      </w:r>
    </w:p>
  </w:footnote>
  <w:footnote w:type="continuationSeparator" w:id="0">
    <w:p w14:paraId="7C580ADE" w14:textId="77777777" w:rsidR="007E4F40" w:rsidRDefault="007E4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0B2C2" w14:textId="2306923A" w:rsidR="00A94B18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>č. smlouvy objednatele</w:t>
    </w:r>
    <w:r w:rsidRPr="00BE2197">
      <w:rPr>
        <w:sz w:val="22"/>
      </w:rPr>
      <w:t xml:space="preserve">: </w:t>
    </w:r>
    <w:r w:rsidRPr="006D5C1F">
      <w:rPr>
        <w:sz w:val="22"/>
      </w:rPr>
      <w:t>ZAK</w:t>
    </w:r>
    <w:r w:rsidR="00512330" w:rsidRPr="006D5C1F">
      <w:rPr>
        <w:sz w:val="22"/>
      </w:rPr>
      <w:t xml:space="preserve"> </w:t>
    </w:r>
    <w:r w:rsidR="006D5C1F" w:rsidRPr="006D5C1F">
      <w:rPr>
        <w:sz w:val="22"/>
      </w:rPr>
      <w:t>2</w:t>
    </w:r>
    <w:r w:rsidR="00185534">
      <w:rPr>
        <w:sz w:val="22"/>
      </w:rPr>
      <w:t>6</w:t>
    </w:r>
    <w:r w:rsidR="006D5C1F" w:rsidRPr="006D5C1F">
      <w:rPr>
        <w:sz w:val="22"/>
      </w:rPr>
      <w:t>-0</w:t>
    </w:r>
    <w:r w:rsidR="00185534">
      <w:rPr>
        <w:sz w:val="22"/>
      </w:rPr>
      <w:t>025</w:t>
    </w:r>
  </w:p>
  <w:p w14:paraId="40A69BC9" w14:textId="3DC9AEF8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>
      <w:t xml:space="preserve">č. smlouvy </w:t>
    </w:r>
    <w:r w:rsidRPr="00FE76DF">
      <w:t>zhotovitele</w:t>
    </w:r>
    <w:r w:rsidR="00D81B70" w:rsidRPr="00FE76DF">
      <w:t>:</w:t>
    </w:r>
    <w:r w:rsidR="000F1784" w:rsidRPr="00FE76DF">
      <w:t xml:space="preserve"> </w:t>
    </w:r>
    <w:r w:rsidR="00E836C8" w:rsidRPr="00FE76DF">
      <w:t>………………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6F2354C"/>
    <w:multiLevelType w:val="hybridMultilevel"/>
    <w:tmpl w:val="BA26E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C083D07"/>
    <w:multiLevelType w:val="hybridMultilevel"/>
    <w:tmpl w:val="D820D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87405F"/>
    <w:multiLevelType w:val="hybridMultilevel"/>
    <w:tmpl w:val="950424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80F3C99"/>
    <w:multiLevelType w:val="hybridMultilevel"/>
    <w:tmpl w:val="DE3AE1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30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FE567D1"/>
    <w:multiLevelType w:val="hybridMultilevel"/>
    <w:tmpl w:val="2800F1F0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7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069818">
    <w:abstractNumId w:val="0"/>
  </w:num>
  <w:num w:numId="2" w16cid:durableId="748964589">
    <w:abstractNumId w:val="11"/>
  </w:num>
  <w:num w:numId="3" w16cid:durableId="1155535816">
    <w:abstractNumId w:val="34"/>
  </w:num>
  <w:num w:numId="4" w16cid:durableId="1576283937">
    <w:abstractNumId w:val="42"/>
  </w:num>
  <w:num w:numId="5" w16cid:durableId="1607230625">
    <w:abstractNumId w:val="32"/>
  </w:num>
  <w:num w:numId="6" w16cid:durableId="191771308">
    <w:abstractNumId w:val="45"/>
  </w:num>
  <w:num w:numId="7" w16cid:durableId="1890190331">
    <w:abstractNumId w:val="33"/>
  </w:num>
  <w:num w:numId="8" w16cid:durableId="810754593">
    <w:abstractNumId w:val="21"/>
  </w:num>
  <w:num w:numId="9" w16cid:durableId="1245846362">
    <w:abstractNumId w:val="43"/>
  </w:num>
  <w:num w:numId="10" w16cid:durableId="1165127390">
    <w:abstractNumId w:val="38"/>
  </w:num>
  <w:num w:numId="11" w16cid:durableId="1161001548">
    <w:abstractNumId w:val="20"/>
  </w:num>
  <w:num w:numId="12" w16cid:durableId="780149024">
    <w:abstractNumId w:val="29"/>
  </w:num>
  <w:num w:numId="13" w16cid:durableId="2088840954">
    <w:abstractNumId w:val="37"/>
  </w:num>
  <w:num w:numId="14" w16cid:durableId="748233719">
    <w:abstractNumId w:val="28"/>
  </w:num>
  <w:num w:numId="15" w16cid:durableId="2031488198">
    <w:abstractNumId w:val="27"/>
  </w:num>
  <w:num w:numId="16" w16cid:durableId="38215281">
    <w:abstractNumId w:val="44"/>
  </w:num>
  <w:num w:numId="17" w16cid:durableId="1628467188">
    <w:abstractNumId w:val="46"/>
  </w:num>
  <w:num w:numId="18" w16cid:durableId="103229322">
    <w:abstractNumId w:val="41"/>
  </w:num>
  <w:num w:numId="19" w16cid:durableId="1004481792">
    <w:abstractNumId w:val="36"/>
  </w:num>
  <w:num w:numId="20" w16cid:durableId="503397303">
    <w:abstractNumId w:val="39"/>
  </w:num>
  <w:num w:numId="21" w16cid:durableId="1735739072">
    <w:abstractNumId w:val="30"/>
  </w:num>
  <w:num w:numId="22" w16cid:durableId="1213614196">
    <w:abstractNumId w:val="25"/>
  </w:num>
  <w:num w:numId="23" w16cid:durableId="239945986">
    <w:abstractNumId w:val="2"/>
  </w:num>
  <w:num w:numId="24" w16cid:durableId="955792597">
    <w:abstractNumId w:val="14"/>
  </w:num>
  <w:num w:numId="25" w16cid:durableId="1768623078">
    <w:abstractNumId w:val="40"/>
  </w:num>
  <w:num w:numId="26" w16cid:durableId="1179858040">
    <w:abstractNumId w:val="31"/>
  </w:num>
  <w:num w:numId="27" w16cid:durableId="562519913">
    <w:abstractNumId w:val="23"/>
  </w:num>
  <w:num w:numId="28" w16cid:durableId="713888091">
    <w:abstractNumId w:val="22"/>
  </w:num>
  <w:num w:numId="29" w16cid:durableId="336082926">
    <w:abstractNumId w:val="24"/>
  </w:num>
  <w:num w:numId="30" w16cid:durableId="176046222">
    <w:abstractNumId w:val="35"/>
  </w:num>
  <w:num w:numId="31" w16cid:durableId="261500499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06EC5"/>
    <w:rsid w:val="00014758"/>
    <w:rsid w:val="000172DD"/>
    <w:rsid w:val="000209AC"/>
    <w:rsid w:val="00020B61"/>
    <w:rsid w:val="000214B8"/>
    <w:rsid w:val="00023343"/>
    <w:rsid w:val="000256E8"/>
    <w:rsid w:val="00025B1C"/>
    <w:rsid w:val="00026DC4"/>
    <w:rsid w:val="00027440"/>
    <w:rsid w:val="00030464"/>
    <w:rsid w:val="00033BA7"/>
    <w:rsid w:val="00033DCA"/>
    <w:rsid w:val="000374C6"/>
    <w:rsid w:val="00037FE5"/>
    <w:rsid w:val="00041C27"/>
    <w:rsid w:val="00043028"/>
    <w:rsid w:val="000430D0"/>
    <w:rsid w:val="00052EFD"/>
    <w:rsid w:val="00054EC6"/>
    <w:rsid w:val="0005647C"/>
    <w:rsid w:val="0006203E"/>
    <w:rsid w:val="00062123"/>
    <w:rsid w:val="00063DEC"/>
    <w:rsid w:val="00066860"/>
    <w:rsid w:val="00071835"/>
    <w:rsid w:val="0007397E"/>
    <w:rsid w:val="00074727"/>
    <w:rsid w:val="00075148"/>
    <w:rsid w:val="0007550F"/>
    <w:rsid w:val="00082488"/>
    <w:rsid w:val="000840F8"/>
    <w:rsid w:val="000868C1"/>
    <w:rsid w:val="00087C5E"/>
    <w:rsid w:val="00090F66"/>
    <w:rsid w:val="000942E6"/>
    <w:rsid w:val="000943FC"/>
    <w:rsid w:val="00094897"/>
    <w:rsid w:val="000949B7"/>
    <w:rsid w:val="000A1E6B"/>
    <w:rsid w:val="000A6D7E"/>
    <w:rsid w:val="000A6EB0"/>
    <w:rsid w:val="000B577A"/>
    <w:rsid w:val="000B6DDD"/>
    <w:rsid w:val="000C0538"/>
    <w:rsid w:val="000C32A5"/>
    <w:rsid w:val="000C330C"/>
    <w:rsid w:val="000C3E19"/>
    <w:rsid w:val="000C5D57"/>
    <w:rsid w:val="000D1A25"/>
    <w:rsid w:val="000D1F05"/>
    <w:rsid w:val="000D2FEF"/>
    <w:rsid w:val="000D5071"/>
    <w:rsid w:val="000D58FD"/>
    <w:rsid w:val="000E19BD"/>
    <w:rsid w:val="000E33F5"/>
    <w:rsid w:val="000E4438"/>
    <w:rsid w:val="000E5E8B"/>
    <w:rsid w:val="000E7CD4"/>
    <w:rsid w:val="000F0347"/>
    <w:rsid w:val="000F1784"/>
    <w:rsid w:val="000F2124"/>
    <w:rsid w:val="000F3484"/>
    <w:rsid w:val="000F439E"/>
    <w:rsid w:val="000F4B80"/>
    <w:rsid w:val="001015E7"/>
    <w:rsid w:val="00103249"/>
    <w:rsid w:val="0010389A"/>
    <w:rsid w:val="0010435D"/>
    <w:rsid w:val="001147E2"/>
    <w:rsid w:val="0012035D"/>
    <w:rsid w:val="00127B5C"/>
    <w:rsid w:val="00130EFC"/>
    <w:rsid w:val="0013180B"/>
    <w:rsid w:val="00133067"/>
    <w:rsid w:val="00137022"/>
    <w:rsid w:val="0013717A"/>
    <w:rsid w:val="00140E6D"/>
    <w:rsid w:val="00141922"/>
    <w:rsid w:val="001423F0"/>
    <w:rsid w:val="001442F8"/>
    <w:rsid w:val="00144D7F"/>
    <w:rsid w:val="0014580A"/>
    <w:rsid w:val="00146637"/>
    <w:rsid w:val="001503CD"/>
    <w:rsid w:val="00150A9D"/>
    <w:rsid w:val="0015454C"/>
    <w:rsid w:val="00154AA3"/>
    <w:rsid w:val="00162DBA"/>
    <w:rsid w:val="00162E11"/>
    <w:rsid w:val="0016457C"/>
    <w:rsid w:val="001648B6"/>
    <w:rsid w:val="00165646"/>
    <w:rsid w:val="00165BD6"/>
    <w:rsid w:val="00167B18"/>
    <w:rsid w:val="001701A3"/>
    <w:rsid w:val="00170C41"/>
    <w:rsid w:val="00172242"/>
    <w:rsid w:val="001725C2"/>
    <w:rsid w:val="00173A25"/>
    <w:rsid w:val="00175908"/>
    <w:rsid w:val="00176277"/>
    <w:rsid w:val="00180A69"/>
    <w:rsid w:val="00180CDB"/>
    <w:rsid w:val="0018396E"/>
    <w:rsid w:val="00185534"/>
    <w:rsid w:val="00190A55"/>
    <w:rsid w:val="00192508"/>
    <w:rsid w:val="00194983"/>
    <w:rsid w:val="001A018D"/>
    <w:rsid w:val="001A4B2B"/>
    <w:rsid w:val="001A6322"/>
    <w:rsid w:val="001A63F1"/>
    <w:rsid w:val="001A73AE"/>
    <w:rsid w:val="001A7A7F"/>
    <w:rsid w:val="001C2399"/>
    <w:rsid w:val="001C4E25"/>
    <w:rsid w:val="001D2F35"/>
    <w:rsid w:val="001D370F"/>
    <w:rsid w:val="001D54B4"/>
    <w:rsid w:val="001D6671"/>
    <w:rsid w:val="001E4160"/>
    <w:rsid w:val="001E48DD"/>
    <w:rsid w:val="001E712E"/>
    <w:rsid w:val="001F1982"/>
    <w:rsid w:val="001F25F3"/>
    <w:rsid w:val="001F2A42"/>
    <w:rsid w:val="001F38CB"/>
    <w:rsid w:val="001F3DFD"/>
    <w:rsid w:val="001F429A"/>
    <w:rsid w:val="001F7E7D"/>
    <w:rsid w:val="00202795"/>
    <w:rsid w:val="002057EB"/>
    <w:rsid w:val="00205EB4"/>
    <w:rsid w:val="00212A16"/>
    <w:rsid w:val="002159C4"/>
    <w:rsid w:val="00221B9C"/>
    <w:rsid w:val="002234EC"/>
    <w:rsid w:val="00224808"/>
    <w:rsid w:val="00224D81"/>
    <w:rsid w:val="002263BD"/>
    <w:rsid w:val="002268D8"/>
    <w:rsid w:val="002269B0"/>
    <w:rsid w:val="00227E02"/>
    <w:rsid w:val="00230347"/>
    <w:rsid w:val="00230552"/>
    <w:rsid w:val="00234EDD"/>
    <w:rsid w:val="00236456"/>
    <w:rsid w:val="0023675C"/>
    <w:rsid w:val="00240680"/>
    <w:rsid w:val="00241362"/>
    <w:rsid w:val="00241D1D"/>
    <w:rsid w:val="002440B2"/>
    <w:rsid w:val="002442B7"/>
    <w:rsid w:val="00251395"/>
    <w:rsid w:val="00251F1A"/>
    <w:rsid w:val="00253168"/>
    <w:rsid w:val="00253517"/>
    <w:rsid w:val="00253B68"/>
    <w:rsid w:val="00257374"/>
    <w:rsid w:val="00261489"/>
    <w:rsid w:val="0026248A"/>
    <w:rsid w:val="00263F0D"/>
    <w:rsid w:val="00264F49"/>
    <w:rsid w:val="0026530D"/>
    <w:rsid w:val="002667F0"/>
    <w:rsid w:val="0026762D"/>
    <w:rsid w:val="002705ED"/>
    <w:rsid w:val="00273077"/>
    <w:rsid w:val="002743F7"/>
    <w:rsid w:val="00281EE1"/>
    <w:rsid w:val="0028267A"/>
    <w:rsid w:val="00283F23"/>
    <w:rsid w:val="0028626F"/>
    <w:rsid w:val="00292206"/>
    <w:rsid w:val="00293614"/>
    <w:rsid w:val="002943CB"/>
    <w:rsid w:val="002953D6"/>
    <w:rsid w:val="00297359"/>
    <w:rsid w:val="002A0854"/>
    <w:rsid w:val="002A1B71"/>
    <w:rsid w:val="002A23D2"/>
    <w:rsid w:val="002A2585"/>
    <w:rsid w:val="002A2696"/>
    <w:rsid w:val="002A5658"/>
    <w:rsid w:val="002A6C4C"/>
    <w:rsid w:val="002B29A8"/>
    <w:rsid w:val="002B3EC0"/>
    <w:rsid w:val="002C0981"/>
    <w:rsid w:val="002C0A8D"/>
    <w:rsid w:val="002C0BFC"/>
    <w:rsid w:val="002C173E"/>
    <w:rsid w:val="002C7438"/>
    <w:rsid w:val="002D2B5D"/>
    <w:rsid w:val="002D32F0"/>
    <w:rsid w:val="002D4A87"/>
    <w:rsid w:val="002D4DF5"/>
    <w:rsid w:val="002D672A"/>
    <w:rsid w:val="002D6746"/>
    <w:rsid w:val="002D78CA"/>
    <w:rsid w:val="002E10A9"/>
    <w:rsid w:val="002E2825"/>
    <w:rsid w:val="002E6AD1"/>
    <w:rsid w:val="002E6E05"/>
    <w:rsid w:val="002F29B7"/>
    <w:rsid w:val="002F6848"/>
    <w:rsid w:val="002F69D5"/>
    <w:rsid w:val="00301218"/>
    <w:rsid w:val="00301FC2"/>
    <w:rsid w:val="00303074"/>
    <w:rsid w:val="003030FC"/>
    <w:rsid w:val="0030359E"/>
    <w:rsid w:val="0030750D"/>
    <w:rsid w:val="00310343"/>
    <w:rsid w:val="003106CF"/>
    <w:rsid w:val="00310EFF"/>
    <w:rsid w:val="00311815"/>
    <w:rsid w:val="0031420E"/>
    <w:rsid w:val="0031429F"/>
    <w:rsid w:val="00315074"/>
    <w:rsid w:val="00315BB4"/>
    <w:rsid w:val="00317A90"/>
    <w:rsid w:val="0032505C"/>
    <w:rsid w:val="00325E75"/>
    <w:rsid w:val="00330250"/>
    <w:rsid w:val="00331390"/>
    <w:rsid w:val="003375C0"/>
    <w:rsid w:val="003418E4"/>
    <w:rsid w:val="00341B38"/>
    <w:rsid w:val="003422ED"/>
    <w:rsid w:val="00344165"/>
    <w:rsid w:val="00347907"/>
    <w:rsid w:val="00350721"/>
    <w:rsid w:val="00354F1C"/>
    <w:rsid w:val="00357608"/>
    <w:rsid w:val="00360039"/>
    <w:rsid w:val="003620C5"/>
    <w:rsid w:val="003720EB"/>
    <w:rsid w:val="00372526"/>
    <w:rsid w:val="00372823"/>
    <w:rsid w:val="00372DDF"/>
    <w:rsid w:val="00373CC2"/>
    <w:rsid w:val="0037419B"/>
    <w:rsid w:val="00375836"/>
    <w:rsid w:val="0037586C"/>
    <w:rsid w:val="0038003E"/>
    <w:rsid w:val="0038330D"/>
    <w:rsid w:val="00387A6E"/>
    <w:rsid w:val="003940F2"/>
    <w:rsid w:val="00395F31"/>
    <w:rsid w:val="003A3ACF"/>
    <w:rsid w:val="003A3BD5"/>
    <w:rsid w:val="003A4191"/>
    <w:rsid w:val="003B6334"/>
    <w:rsid w:val="003B6695"/>
    <w:rsid w:val="003B6E46"/>
    <w:rsid w:val="003B7B4B"/>
    <w:rsid w:val="003C0923"/>
    <w:rsid w:val="003C44D8"/>
    <w:rsid w:val="003C5711"/>
    <w:rsid w:val="003C5C35"/>
    <w:rsid w:val="003C7266"/>
    <w:rsid w:val="003C760F"/>
    <w:rsid w:val="003C7CA5"/>
    <w:rsid w:val="003D0F95"/>
    <w:rsid w:val="003D691C"/>
    <w:rsid w:val="003D72CD"/>
    <w:rsid w:val="003D7A75"/>
    <w:rsid w:val="003E18D4"/>
    <w:rsid w:val="003E254E"/>
    <w:rsid w:val="003E4551"/>
    <w:rsid w:val="003E77D5"/>
    <w:rsid w:val="003F04B6"/>
    <w:rsid w:val="003F1850"/>
    <w:rsid w:val="003F2BEB"/>
    <w:rsid w:val="003F4133"/>
    <w:rsid w:val="003F4B29"/>
    <w:rsid w:val="003F54E3"/>
    <w:rsid w:val="003F6D6A"/>
    <w:rsid w:val="00401D0F"/>
    <w:rsid w:val="004032B5"/>
    <w:rsid w:val="00403E19"/>
    <w:rsid w:val="00407A7B"/>
    <w:rsid w:val="00407C94"/>
    <w:rsid w:val="00410A88"/>
    <w:rsid w:val="00411029"/>
    <w:rsid w:val="0041139D"/>
    <w:rsid w:val="00411EC4"/>
    <w:rsid w:val="004163C0"/>
    <w:rsid w:val="00421498"/>
    <w:rsid w:val="00421B0A"/>
    <w:rsid w:val="004231D8"/>
    <w:rsid w:val="0042388A"/>
    <w:rsid w:val="004262A2"/>
    <w:rsid w:val="00435AF5"/>
    <w:rsid w:val="00440464"/>
    <w:rsid w:val="00446812"/>
    <w:rsid w:val="004468DB"/>
    <w:rsid w:val="00447A3B"/>
    <w:rsid w:val="004503B0"/>
    <w:rsid w:val="00454AC2"/>
    <w:rsid w:val="0046262F"/>
    <w:rsid w:val="00462879"/>
    <w:rsid w:val="00462F65"/>
    <w:rsid w:val="004705C0"/>
    <w:rsid w:val="004734DE"/>
    <w:rsid w:val="00473BF8"/>
    <w:rsid w:val="00473CAB"/>
    <w:rsid w:val="00474858"/>
    <w:rsid w:val="0047719B"/>
    <w:rsid w:val="0047777E"/>
    <w:rsid w:val="00480239"/>
    <w:rsid w:val="00480D86"/>
    <w:rsid w:val="00481601"/>
    <w:rsid w:val="0048274C"/>
    <w:rsid w:val="0048337A"/>
    <w:rsid w:val="00483B1F"/>
    <w:rsid w:val="0048490F"/>
    <w:rsid w:val="00487653"/>
    <w:rsid w:val="00487672"/>
    <w:rsid w:val="00491194"/>
    <w:rsid w:val="0049136B"/>
    <w:rsid w:val="004A0796"/>
    <w:rsid w:val="004A19B4"/>
    <w:rsid w:val="004A1A10"/>
    <w:rsid w:val="004A2C9A"/>
    <w:rsid w:val="004A5D1C"/>
    <w:rsid w:val="004B583F"/>
    <w:rsid w:val="004C1B7C"/>
    <w:rsid w:val="004C2FC2"/>
    <w:rsid w:val="004C3C12"/>
    <w:rsid w:val="004C433F"/>
    <w:rsid w:val="004C4A8E"/>
    <w:rsid w:val="004C699F"/>
    <w:rsid w:val="004D120F"/>
    <w:rsid w:val="004D1D3F"/>
    <w:rsid w:val="004D3EA1"/>
    <w:rsid w:val="004D4A5D"/>
    <w:rsid w:val="004D6231"/>
    <w:rsid w:val="004D7C84"/>
    <w:rsid w:val="004E197D"/>
    <w:rsid w:val="004E27BA"/>
    <w:rsid w:val="004E6615"/>
    <w:rsid w:val="004F0792"/>
    <w:rsid w:val="004F0A0C"/>
    <w:rsid w:val="004F3BE5"/>
    <w:rsid w:val="004F5A59"/>
    <w:rsid w:val="004F7C72"/>
    <w:rsid w:val="00501407"/>
    <w:rsid w:val="00502231"/>
    <w:rsid w:val="00502615"/>
    <w:rsid w:val="005030DF"/>
    <w:rsid w:val="00503EBE"/>
    <w:rsid w:val="00510CC8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54D3"/>
    <w:rsid w:val="0054080C"/>
    <w:rsid w:val="00541160"/>
    <w:rsid w:val="0054149D"/>
    <w:rsid w:val="005420F9"/>
    <w:rsid w:val="00543D43"/>
    <w:rsid w:val="00544432"/>
    <w:rsid w:val="00546A7F"/>
    <w:rsid w:val="0054785D"/>
    <w:rsid w:val="00552BAD"/>
    <w:rsid w:val="00552E17"/>
    <w:rsid w:val="00555E7F"/>
    <w:rsid w:val="00560B19"/>
    <w:rsid w:val="0056225B"/>
    <w:rsid w:val="00564BA2"/>
    <w:rsid w:val="00575590"/>
    <w:rsid w:val="00581438"/>
    <w:rsid w:val="005815D6"/>
    <w:rsid w:val="005818CC"/>
    <w:rsid w:val="0058546E"/>
    <w:rsid w:val="0058623D"/>
    <w:rsid w:val="00596648"/>
    <w:rsid w:val="00596C19"/>
    <w:rsid w:val="005A03D1"/>
    <w:rsid w:val="005A2D95"/>
    <w:rsid w:val="005A6059"/>
    <w:rsid w:val="005A64FB"/>
    <w:rsid w:val="005A724F"/>
    <w:rsid w:val="005B2FB3"/>
    <w:rsid w:val="005B3195"/>
    <w:rsid w:val="005B33EF"/>
    <w:rsid w:val="005B3A40"/>
    <w:rsid w:val="005B41CA"/>
    <w:rsid w:val="005B5118"/>
    <w:rsid w:val="005B7770"/>
    <w:rsid w:val="005C30B5"/>
    <w:rsid w:val="005C754A"/>
    <w:rsid w:val="005C783F"/>
    <w:rsid w:val="005D4027"/>
    <w:rsid w:val="005E13E5"/>
    <w:rsid w:val="005E4042"/>
    <w:rsid w:val="005E4843"/>
    <w:rsid w:val="005E5618"/>
    <w:rsid w:val="005F0D13"/>
    <w:rsid w:val="005F2AAB"/>
    <w:rsid w:val="005F2C86"/>
    <w:rsid w:val="005F6E48"/>
    <w:rsid w:val="005F7C86"/>
    <w:rsid w:val="00600F52"/>
    <w:rsid w:val="0060154C"/>
    <w:rsid w:val="006021F0"/>
    <w:rsid w:val="00602855"/>
    <w:rsid w:val="00602DE2"/>
    <w:rsid w:val="00605950"/>
    <w:rsid w:val="00607762"/>
    <w:rsid w:val="00610AFE"/>
    <w:rsid w:val="00614DE4"/>
    <w:rsid w:val="0061560E"/>
    <w:rsid w:val="006210E0"/>
    <w:rsid w:val="00621430"/>
    <w:rsid w:val="00622806"/>
    <w:rsid w:val="00627351"/>
    <w:rsid w:val="00631198"/>
    <w:rsid w:val="00631C30"/>
    <w:rsid w:val="006346E7"/>
    <w:rsid w:val="006361ED"/>
    <w:rsid w:val="006370CE"/>
    <w:rsid w:val="006411F0"/>
    <w:rsid w:val="00642582"/>
    <w:rsid w:val="00646246"/>
    <w:rsid w:val="00646F16"/>
    <w:rsid w:val="00647B57"/>
    <w:rsid w:val="00651395"/>
    <w:rsid w:val="006578A5"/>
    <w:rsid w:val="00665ADD"/>
    <w:rsid w:val="00666180"/>
    <w:rsid w:val="0067120C"/>
    <w:rsid w:val="00673181"/>
    <w:rsid w:val="00677C35"/>
    <w:rsid w:val="00680863"/>
    <w:rsid w:val="00680C11"/>
    <w:rsid w:val="00680E1A"/>
    <w:rsid w:val="00684D8C"/>
    <w:rsid w:val="006853D6"/>
    <w:rsid w:val="00685688"/>
    <w:rsid w:val="00693670"/>
    <w:rsid w:val="00695F7D"/>
    <w:rsid w:val="00696116"/>
    <w:rsid w:val="0069698D"/>
    <w:rsid w:val="006A10C4"/>
    <w:rsid w:val="006A5FD4"/>
    <w:rsid w:val="006A7B64"/>
    <w:rsid w:val="006B1D27"/>
    <w:rsid w:val="006B5925"/>
    <w:rsid w:val="006B64EC"/>
    <w:rsid w:val="006B652C"/>
    <w:rsid w:val="006B7311"/>
    <w:rsid w:val="006B7C20"/>
    <w:rsid w:val="006B7E80"/>
    <w:rsid w:val="006C1EDF"/>
    <w:rsid w:val="006C4AA3"/>
    <w:rsid w:val="006D310B"/>
    <w:rsid w:val="006D314A"/>
    <w:rsid w:val="006D36D5"/>
    <w:rsid w:val="006D5C1F"/>
    <w:rsid w:val="006D7281"/>
    <w:rsid w:val="006E2057"/>
    <w:rsid w:val="006E3D1A"/>
    <w:rsid w:val="006E46B3"/>
    <w:rsid w:val="006E510B"/>
    <w:rsid w:val="006E5AE9"/>
    <w:rsid w:val="006E7AF8"/>
    <w:rsid w:val="006F12D4"/>
    <w:rsid w:val="006F1F08"/>
    <w:rsid w:val="006F30F4"/>
    <w:rsid w:val="006F4C19"/>
    <w:rsid w:val="006F6259"/>
    <w:rsid w:val="006F660B"/>
    <w:rsid w:val="007003E0"/>
    <w:rsid w:val="00700E30"/>
    <w:rsid w:val="0070215C"/>
    <w:rsid w:val="00702652"/>
    <w:rsid w:val="00703CDA"/>
    <w:rsid w:val="0070436F"/>
    <w:rsid w:val="007062CA"/>
    <w:rsid w:val="00707DF5"/>
    <w:rsid w:val="0071238C"/>
    <w:rsid w:val="00713149"/>
    <w:rsid w:val="00715685"/>
    <w:rsid w:val="00720AA3"/>
    <w:rsid w:val="00722632"/>
    <w:rsid w:val="00725CD0"/>
    <w:rsid w:val="00726004"/>
    <w:rsid w:val="00727204"/>
    <w:rsid w:val="0073001C"/>
    <w:rsid w:val="00730826"/>
    <w:rsid w:val="0073509D"/>
    <w:rsid w:val="00735E37"/>
    <w:rsid w:val="0073686B"/>
    <w:rsid w:val="00736E51"/>
    <w:rsid w:val="00740905"/>
    <w:rsid w:val="00741052"/>
    <w:rsid w:val="00746647"/>
    <w:rsid w:val="00747B77"/>
    <w:rsid w:val="00751023"/>
    <w:rsid w:val="007520F2"/>
    <w:rsid w:val="0075251B"/>
    <w:rsid w:val="00753F92"/>
    <w:rsid w:val="00754C9B"/>
    <w:rsid w:val="007551DF"/>
    <w:rsid w:val="00757855"/>
    <w:rsid w:val="00757FD5"/>
    <w:rsid w:val="00761252"/>
    <w:rsid w:val="00761B77"/>
    <w:rsid w:val="007640BA"/>
    <w:rsid w:val="00764321"/>
    <w:rsid w:val="00764A4D"/>
    <w:rsid w:val="00765FE7"/>
    <w:rsid w:val="00770489"/>
    <w:rsid w:val="007715FE"/>
    <w:rsid w:val="00771CF5"/>
    <w:rsid w:val="00773DB1"/>
    <w:rsid w:val="007751A9"/>
    <w:rsid w:val="00775F16"/>
    <w:rsid w:val="00776648"/>
    <w:rsid w:val="00781B4C"/>
    <w:rsid w:val="00783E11"/>
    <w:rsid w:val="00787871"/>
    <w:rsid w:val="007929D3"/>
    <w:rsid w:val="00792B3E"/>
    <w:rsid w:val="007A0188"/>
    <w:rsid w:val="007A0A70"/>
    <w:rsid w:val="007A0BE6"/>
    <w:rsid w:val="007A33BA"/>
    <w:rsid w:val="007A3CEB"/>
    <w:rsid w:val="007A556E"/>
    <w:rsid w:val="007A6F96"/>
    <w:rsid w:val="007A78C0"/>
    <w:rsid w:val="007B3CC0"/>
    <w:rsid w:val="007B3DB3"/>
    <w:rsid w:val="007B7220"/>
    <w:rsid w:val="007B72D0"/>
    <w:rsid w:val="007B72F7"/>
    <w:rsid w:val="007C1397"/>
    <w:rsid w:val="007C1647"/>
    <w:rsid w:val="007C3785"/>
    <w:rsid w:val="007C5233"/>
    <w:rsid w:val="007C5CA8"/>
    <w:rsid w:val="007C5CDF"/>
    <w:rsid w:val="007D31B3"/>
    <w:rsid w:val="007D3C15"/>
    <w:rsid w:val="007D4728"/>
    <w:rsid w:val="007D7B86"/>
    <w:rsid w:val="007E0EB3"/>
    <w:rsid w:val="007E3488"/>
    <w:rsid w:val="007E4F40"/>
    <w:rsid w:val="007E736D"/>
    <w:rsid w:val="007E7B3F"/>
    <w:rsid w:val="007F04DB"/>
    <w:rsid w:val="007F30B2"/>
    <w:rsid w:val="007F30BA"/>
    <w:rsid w:val="00802025"/>
    <w:rsid w:val="008023F7"/>
    <w:rsid w:val="008054E1"/>
    <w:rsid w:val="008056A5"/>
    <w:rsid w:val="008065AE"/>
    <w:rsid w:val="00811668"/>
    <w:rsid w:val="00814EC4"/>
    <w:rsid w:val="00815278"/>
    <w:rsid w:val="0081750C"/>
    <w:rsid w:val="00820E58"/>
    <w:rsid w:val="00822E99"/>
    <w:rsid w:val="00822F7E"/>
    <w:rsid w:val="00823114"/>
    <w:rsid w:val="008278B6"/>
    <w:rsid w:val="008343E7"/>
    <w:rsid w:val="00834C87"/>
    <w:rsid w:val="00836BBF"/>
    <w:rsid w:val="00837CD9"/>
    <w:rsid w:val="00837F6B"/>
    <w:rsid w:val="008420A8"/>
    <w:rsid w:val="00843EB0"/>
    <w:rsid w:val="00845985"/>
    <w:rsid w:val="00847BD4"/>
    <w:rsid w:val="0085347E"/>
    <w:rsid w:val="0085402E"/>
    <w:rsid w:val="00860755"/>
    <w:rsid w:val="008615B5"/>
    <w:rsid w:val="00862289"/>
    <w:rsid w:val="0086232A"/>
    <w:rsid w:val="0086239B"/>
    <w:rsid w:val="0086365A"/>
    <w:rsid w:val="00866C39"/>
    <w:rsid w:val="008675F4"/>
    <w:rsid w:val="0086767D"/>
    <w:rsid w:val="0087204D"/>
    <w:rsid w:val="00874532"/>
    <w:rsid w:val="0087461C"/>
    <w:rsid w:val="00877083"/>
    <w:rsid w:val="00877D53"/>
    <w:rsid w:val="00883398"/>
    <w:rsid w:val="008900E7"/>
    <w:rsid w:val="00890F78"/>
    <w:rsid w:val="00893230"/>
    <w:rsid w:val="00895D6C"/>
    <w:rsid w:val="00897289"/>
    <w:rsid w:val="008A1F28"/>
    <w:rsid w:val="008A20EA"/>
    <w:rsid w:val="008B04C7"/>
    <w:rsid w:val="008B112F"/>
    <w:rsid w:val="008B1478"/>
    <w:rsid w:val="008B1D69"/>
    <w:rsid w:val="008B380D"/>
    <w:rsid w:val="008B3E0C"/>
    <w:rsid w:val="008B3FE5"/>
    <w:rsid w:val="008B6022"/>
    <w:rsid w:val="008C2948"/>
    <w:rsid w:val="008C7F5C"/>
    <w:rsid w:val="008D0802"/>
    <w:rsid w:val="008D1D40"/>
    <w:rsid w:val="008D29FC"/>
    <w:rsid w:val="008D42FD"/>
    <w:rsid w:val="008D5905"/>
    <w:rsid w:val="008D5B44"/>
    <w:rsid w:val="008D5D0E"/>
    <w:rsid w:val="008D5F70"/>
    <w:rsid w:val="008D7BC0"/>
    <w:rsid w:val="008D7F4F"/>
    <w:rsid w:val="008F0C54"/>
    <w:rsid w:val="008F0F3B"/>
    <w:rsid w:val="008F6355"/>
    <w:rsid w:val="008F67E7"/>
    <w:rsid w:val="008F7133"/>
    <w:rsid w:val="008F7355"/>
    <w:rsid w:val="00900A2E"/>
    <w:rsid w:val="009031EB"/>
    <w:rsid w:val="009075CD"/>
    <w:rsid w:val="0091025F"/>
    <w:rsid w:val="009157C6"/>
    <w:rsid w:val="00920FC7"/>
    <w:rsid w:val="00922705"/>
    <w:rsid w:val="009237BE"/>
    <w:rsid w:val="00925B78"/>
    <w:rsid w:val="00925DDF"/>
    <w:rsid w:val="00926901"/>
    <w:rsid w:val="00926EE8"/>
    <w:rsid w:val="0092768E"/>
    <w:rsid w:val="00927A5B"/>
    <w:rsid w:val="0093217E"/>
    <w:rsid w:val="00940E95"/>
    <w:rsid w:val="00953860"/>
    <w:rsid w:val="009572F4"/>
    <w:rsid w:val="009579CA"/>
    <w:rsid w:val="00957A5B"/>
    <w:rsid w:val="0096009A"/>
    <w:rsid w:val="00971677"/>
    <w:rsid w:val="0097291D"/>
    <w:rsid w:val="0097395D"/>
    <w:rsid w:val="00974B02"/>
    <w:rsid w:val="00981100"/>
    <w:rsid w:val="009820A2"/>
    <w:rsid w:val="0098567A"/>
    <w:rsid w:val="009918E8"/>
    <w:rsid w:val="0099326A"/>
    <w:rsid w:val="009947AF"/>
    <w:rsid w:val="00994817"/>
    <w:rsid w:val="009A0A21"/>
    <w:rsid w:val="009A1F1B"/>
    <w:rsid w:val="009A2E5F"/>
    <w:rsid w:val="009A4AB1"/>
    <w:rsid w:val="009A4BB6"/>
    <w:rsid w:val="009A6E05"/>
    <w:rsid w:val="009B12AE"/>
    <w:rsid w:val="009B183A"/>
    <w:rsid w:val="009B1F22"/>
    <w:rsid w:val="009B2A9A"/>
    <w:rsid w:val="009B5D97"/>
    <w:rsid w:val="009B60DD"/>
    <w:rsid w:val="009C0728"/>
    <w:rsid w:val="009C33AD"/>
    <w:rsid w:val="009C3F60"/>
    <w:rsid w:val="009C40D8"/>
    <w:rsid w:val="009C671A"/>
    <w:rsid w:val="009D2A58"/>
    <w:rsid w:val="009D328C"/>
    <w:rsid w:val="009D3A25"/>
    <w:rsid w:val="009D40D5"/>
    <w:rsid w:val="009D5F39"/>
    <w:rsid w:val="009E48D6"/>
    <w:rsid w:val="009E4AB3"/>
    <w:rsid w:val="009E58B5"/>
    <w:rsid w:val="009F2B43"/>
    <w:rsid w:val="009F3C46"/>
    <w:rsid w:val="009F6503"/>
    <w:rsid w:val="00A0186F"/>
    <w:rsid w:val="00A0338D"/>
    <w:rsid w:val="00A033B2"/>
    <w:rsid w:val="00A04ABD"/>
    <w:rsid w:val="00A04CCD"/>
    <w:rsid w:val="00A0534F"/>
    <w:rsid w:val="00A07C68"/>
    <w:rsid w:val="00A10CA0"/>
    <w:rsid w:val="00A1118C"/>
    <w:rsid w:val="00A12EFD"/>
    <w:rsid w:val="00A15479"/>
    <w:rsid w:val="00A21A9E"/>
    <w:rsid w:val="00A25914"/>
    <w:rsid w:val="00A31D79"/>
    <w:rsid w:val="00A34771"/>
    <w:rsid w:val="00A4062C"/>
    <w:rsid w:val="00A464CE"/>
    <w:rsid w:val="00A5143A"/>
    <w:rsid w:val="00A553C3"/>
    <w:rsid w:val="00A56938"/>
    <w:rsid w:val="00A5783E"/>
    <w:rsid w:val="00A60C46"/>
    <w:rsid w:val="00A60DC1"/>
    <w:rsid w:val="00A63B63"/>
    <w:rsid w:val="00A63D46"/>
    <w:rsid w:val="00A64E25"/>
    <w:rsid w:val="00A65F52"/>
    <w:rsid w:val="00A716C7"/>
    <w:rsid w:val="00A74551"/>
    <w:rsid w:val="00A77D9A"/>
    <w:rsid w:val="00A82DA9"/>
    <w:rsid w:val="00A919AF"/>
    <w:rsid w:val="00A921BF"/>
    <w:rsid w:val="00A92C18"/>
    <w:rsid w:val="00A94B18"/>
    <w:rsid w:val="00A9606F"/>
    <w:rsid w:val="00A97EB1"/>
    <w:rsid w:val="00AA1127"/>
    <w:rsid w:val="00AA23CA"/>
    <w:rsid w:val="00AA4ADE"/>
    <w:rsid w:val="00AA58BA"/>
    <w:rsid w:val="00AA6D72"/>
    <w:rsid w:val="00AA72E4"/>
    <w:rsid w:val="00AB01CF"/>
    <w:rsid w:val="00AB0216"/>
    <w:rsid w:val="00AB2247"/>
    <w:rsid w:val="00AB24EA"/>
    <w:rsid w:val="00AB5BA3"/>
    <w:rsid w:val="00AB60B1"/>
    <w:rsid w:val="00AC0A40"/>
    <w:rsid w:val="00AC35D0"/>
    <w:rsid w:val="00AD1951"/>
    <w:rsid w:val="00AD498A"/>
    <w:rsid w:val="00AD6852"/>
    <w:rsid w:val="00AD68DF"/>
    <w:rsid w:val="00AE0FE5"/>
    <w:rsid w:val="00AE371D"/>
    <w:rsid w:val="00AE69E9"/>
    <w:rsid w:val="00AE6B77"/>
    <w:rsid w:val="00AF0A11"/>
    <w:rsid w:val="00AF0C57"/>
    <w:rsid w:val="00AF226E"/>
    <w:rsid w:val="00AF3356"/>
    <w:rsid w:val="00AF346F"/>
    <w:rsid w:val="00AF3BD0"/>
    <w:rsid w:val="00AF7900"/>
    <w:rsid w:val="00B00E57"/>
    <w:rsid w:val="00B0160D"/>
    <w:rsid w:val="00B02B21"/>
    <w:rsid w:val="00B049F0"/>
    <w:rsid w:val="00B04F48"/>
    <w:rsid w:val="00B04FF6"/>
    <w:rsid w:val="00B07005"/>
    <w:rsid w:val="00B1384F"/>
    <w:rsid w:val="00B152DB"/>
    <w:rsid w:val="00B16A3F"/>
    <w:rsid w:val="00B16EA8"/>
    <w:rsid w:val="00B2135C"/>
    <w:rsid w:val="00B22607"/>
    <w:rsid w:val="00B26EAD"/>
    <w:rsid w:val="00B2753D"/>
    <w:rsid w:val="00B3117B"/>
    <w:rsid w:val="00B36174"/>
    <w:rsid w:val="00B40C36"/>
    <w:rsid w:val="00B41D6D"/>
    <w:rsid w:val="00B41E43"/>
    <w:rsid w:val="00B422E2"/>
    <w:rsid w:val="00B433EB"/>
    <w:rsid w:val="00B43F3B"/>
    <w:rsid w:val="00B44A86"/>
    <w:rsid w:val="00B47D2D"/>
    <w:rsid w:val="00B50CEB"/>
    <w:rsid w:val="00B541D8"/>
    <w:rsid w:val="00B55564"/>
    <w:rsid w:val="00B56306"/>
    <w:rsid w:val="00B57A9B"/>
    <w:rsid w:val="00B631A3"/>
    <w:rsid w:val="00B64875"/>
    <w:rsid w:val="00B64D93"/>
    <w:rsid w:val="00B72981"/>
    <w:rsid w:val="00B73994"/>
    <w:rsid w:val="00B87987"/>
    <w:rsid w:val="00B90596"/>
    <w:rsid w:val="00B914A9"/>
    <w:rsid w:val="00B9346F"/>
    <w:rsid w:val="00B95361"/>
    <w:rsid w:val="00BA19EB"/>
    <w:rsid w:val="00BA3263"/>
    <w:rsid w:val="00BA3AB9"/>
    <w:rsid w:val="00BA3AC1"/>
    <w:rsid w:val="00BA4759"/>
    <w:rsid w:val="00BA69CF"/>
    <w:rsid w:val="00BA705E"/>
    <w:rsid w:val="00BB0BA9"/>
    <w:rsid w:val="00BB23FC"/>
    <w:rsid w:val="00BB5233"/>
    <w:rsid w:val="00BB534B"/>
    <w:rsid w:val="00BB58CF"/>
    <w:rsid w:val="00BB77D8"/>
    <w:rsid w:val="00BC08EB"/>
    <w:rsid w:val="00BC221C"/>
    <w:rsid w:val="00BC4086"/>
    <w:rsid w:val="00BC6011"/>
    <w:rsid w:val="00BD1CCC"/>
    <w:rsid w:val="00BD38E0"/>
    <w:rsid w:val="00BD4082"/>
    <w:rsid w:val="00BD6904"/>
    <w:rsid w:val="00BD7879"/>
    <w:rsid w:val="00BD7897"/>
    <w:rsid w:val="00BE2197"/>
    <w:rsid w:val="00BE4456"/>
    <w:rsid w:val="00BE6807"/>
    <w:rsid w:val="00BE7E88"/>
    <w:rsid w:val="00BF1527"/>
    <w:rsid w:val="00BF2C3F"/>
    <w:rsid w:val="00BF30A3"/>
    <w:rsid w:val="00BF3B91"/>
    <w:rsid w:val="00BF472E"/>
    <w:rsid w:val="00BF665B"/>
    <w:rsid w:val="00BF70ED"/>
    <w:rsid w:val="00C02878"/>
    <w:rsid w:val="00C0537A"/>
    <w:rsid w:val="00C10576"/>
    <w:rsid w:val="00C14350"/>
    <w:rsid w:val="00C1620F"/>
    <w:rsid w:val="00C22115"/>
    <w:rsid w:val="00C22F0C"/>
    <w:rsid w:val="00C23D84"/>
    <w:rsid w:val="00C2487A"/>
    <w:rsid w:val="00C262F7"/>
    <w:rsid w:val="00C26D73"/>
    <w:rsid w:val="00C26DF4"/>
    <w:rsid w:val="00C307E4"/>
    <w:rsid w:val="00C32F5D"/>
    <w:rsid w:val="00C3798B"/>
    <w:rsid w:val="00C41F9D"/>
    <w:rsid w:val="00C423D2"/>
    <w:rsid w:val="00C46E78"/>
    <w:rsid w:val="00C5146C"/>
    <w:rsid w:val="00C514F8"/>
    <w:rsid w:val="00C529C5"/>
    <w:rsid w:val="00C529D5"/>
    <w:rsid w:val="00C541C1"/>
    <w:rsid w:val="00C54A1D"/>
    <w:rsid w:val="00C56CD5"/>
    <w:rsid w:val="00C614F4"/>
    <w:rsid w:val="00C6394F"/>
    <w:rsid w:val="00C64888"/>
    <w:rsid w:val="00C658C2"/>
    <w:rsid w:val="00C66E23"/>
    <w:rsid w:val="00C72738"/>
    <w:rsid w:val="00C72BF4"/>
    <w:rsid w:val="00C745B8"/>
    <w:rsid w:val="00C76BEF"/>
    <w:rsid w:val="00C76CEE"/>
    <w:rsid w:val="00C81004"/>
    <w:rsid w:val="00C84C0B"/>
    <w:rsid w:val="00C879E0"/>
    <w:rsid w:val="00C9302A"/>
    <w:rsid w:val="00C94293"/>
    <w:rsid w:val="00C954B8"/>
    <w:rsid w:val="00C963D7"/>
    <w:rsid w:val="00C96B6A"/>
    <w:rsid w:val="00CA06B6"/>
    <w:rsid w:val="00CA08E1"/>
    <w:rsid w:val="00CA37E5"/>
    <w:rsid w:val="00CA3927"/>
    <w:rsid w:val="00CA3A54"/>
    <w:rsid w:val="00CA3B91"/>
    <w:rsid w:val="00CA4920"/>
    <w:rsid w:val="00CA6CE4"/>
    <w:rsid w:val="00CA6E36"/>
    <w:rsid w:val="00CB3F5F"/>
    <w:rsid w:val="00CB59BC"/>
    <w:rsid w:val="00CB6A07"/>
    <w:rsid w:val="00CB6F73"/>
    <w:rsid w:val="00CB6F76"/>
    <w:rsid w:val="00CC0ACD"/>
    <w:rsid w:val="00CC1EAF"/>
    <w:rsid w:val="00CC48BC"/>
    <w:rsid w:val="00CC4E18"/>
    <w:rsid w:val="00CD2A02"/>
    <w:rsid w:val="00CD4CE0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CF66AC"/>
    <w:rsid w:val="00D00A49"/>
    <w:rsid w:val="00D01187"/>
    <w:rsid w:val="00D0229D"/>
    <w:rsid w:val="00D03CB6"/>
    <w:rsid w:val="00D044BC"/>
    <w:rsid w:val="00D04DC2"/>
    <w:rsid w:val="00D070C2"/>
    <w:rsid w:val="00D10419"/>
    <w:rsid w:val="00D10DCA"/>
    <w:rsid w:val="00D1144A"/>
    <w:rsid w:val="00D131D4"/>
    <w:rsid w:val="00D16098"/>
    <w:rsid w:val="00D2447E"/>
    <w:rsid w:val="00D255D6"/>
    <w:rsid w:val="00D261B3"/>
    <w:rsid w:val="00D353D9"/>
    <w:rsid w:val="00D37798"/>
    <w:rsid w:val="00D37987"/>
    <w:rsid w:val="00D37F0F"/>
    <w:rsid w:val="00D4660D"/>
    <w:rsid w:val="00D51AF2"/>
    <w:rsid w:val="00D5405C"/>
    <w:rsid w:val="00D55625"/>
    <w:rsid w:val="00D56EAF"/>
    <w:rsid w:val="00D576C7"/>
    <w:rsid w:val="00D6215F"/>
    <w:rsid w:val="00D624E8"/>
    <w:rsid w:val="00D64E44"/>
    <w:rsid w:val="00D74335"/>
    <w:rsid w:val="00D7501C"/>
    <w:rsid w:val="00D81B70"/>
    <w:rsid w:val="00D81FE6"/>
    <w:rsid w:val="00D8722C"/>
    <w:rsid w:val="00D92668"/>
    <w:rsid w:val="00D92994"/>
    <w:rsid w:val="00D94B6E"/>
    <w:rsid w:val="00D97EA1"/>
    <w:rsid w:val="00DA3913"/>
    <w:rsid w:val="00DA4E01"/>
    <w:rsid w:val="00DA50A6"/>
    <w:rsid w:val="00DA57B2"/>
    <w:rsid w:val="00DA64A1"/>
    <w:rsid w:val="00DA6E09"/>
    <w:rsid w:val="00DA6E4E"/>
    <w:rsid w:val="00DA6F4E"/>
    <w:rsid w:val="00DB0698"/>
    <w:rsid w:val="00DB5EA5"/>
    <w:rsid w:val="00DB6098"/>
    <w:rsid w:val="00DB7174"/>
    <w:rsid w:val="00DC0F52"/>
    <w:rsid w:val="00DC149F"/>
    <w:rsid w:val="00DC25B2"/>
    <w:rsid w:val="00DC348C"/>
    <w:rsid w:val="00DC34B3"/>
    <w:rsid w:val="00DC64EF"/>
    <w:rsid w:val="00DC679D"/>
    <w:rsid w:val="00DD0087"/>
    <w:rsid w:val="00DD0271"/>
    <w:rsid w:val="00DD37F5"/>
    <w:rsid w:val="00DD3D32"/>
    <w:rsid w:val="00DD46A4"/>
    <w:rsid w:val="00DD4A00"/>
    <w:rsid w:val="00DD6142"/>
    <w:rsid w:val="00DD64C2"/>
    <w:rsid w:val="00DE132B"/>
    <w:rsid w:val="00DE246D"/>
    <w:rsid w:val="00DE3863"/>
    <w:rsid w:val="00DE3B26"/>
    <w:rsid w:val="00DE7974"/>
    <w:rsid w:val="00DF2B1B"/>
    <w:rsid w:val="00DF3B8A"/>
    <w:rsid w:val="00DF3C30"/>
    <w:rsid w:val="00DF67F0"/>
    <w:rsid w:val="00DF70E0"/>
    <w:rsid w:val="00E01FE1"/>
    <w:rsid w:val="00E02434"/>
    <w:rsid w:val="00E0485F"/>
    <w:rsid w:val="00E062FC"/>
    <w:rsid w:val="00E113CE"/>
    <w:rsid w:val="00E11D44"/>
    <w:rsid w:val="00E120CC"/>
    <w:rsid w:val="00E131C4"/>
    <w:rsid w:val="00E141C3"/>
    <w:rsid w:val="00E16D0E"/>
    <w:rsid w:val="00E16F7D"/>
    <w:rsid w:val="00E17066"/>
    <w:rsid w:val="00E208BB"/>
    <w:rsid w:val="00E349BD"/>
    <w:rsid w:val="00E35D2B"/>
    <w:rsid w:val="00E35F75"/>
    <w:rsid w:val="00E41E02"/>
    <w:rsid w:val="00E434AB"/>
    <w:rsid w:val="00E452FF"/>
    <w:rsid w:val="00E46A21"/>
    <w:rsid w:val="00E46BC7"/>
    <w:rsid w:val="00E47C3C"/>
    <w:rsid w:val="00E52A32"/>
    <w:rsid w:val="00E52A99"/>
    <w:rsid w:val="00E52B37"/>
    <w:rsid w:val="00E53A99"/>
    <w:rsid w:val="00E53B52"/>
    <w:rsid w:val="00E53BA1"/>
    <w:rsid w:val="00E56F6F"/>
    <w:rsid w:val="00E6266A"/>
    <w:rsid w:val="00E63170"/>
    <w:rsid w:val="00E63670"/>
    <w:rsid w:val="00E6571B"/>
    <w:rsid w:val="00E67B51"/>
    <w:rsid w:val="00E67DF0"/>
    <w:rsid w:val="00E70026"/>
    <w:rsid w:val="00E70811"/>
    <w:rsid w:val="00E733B4"/>
    <w:rsid w:val="00E75C38"/>
    <w:rsid w:val="00E75FE0"/>
    <w:rsid w:val="00E772CF"/>
    <w:rsid w:val="00E803BB"/>
    <w:rsid w:val="00E836C8"/>
    <w:rsid w:val="00E90682"/>
    <w:rsid w:val="00E93B3A"/>
    <w:rsid w:val="00E93B41"/>
    <w:rsid w:val="00E93D8D"/>
    <w:rsid w:val="00E97DAB"/>
    <w:rsid w:val="00EA17CE"/>
    <w:rsid w:val="00EA3A9D"/>
    <w:rsid w:val="00EA416A"/>
    <w:rsid w:val="00EA430A"/>
    <w:rsid w:val="00EB0759"/>
    <w:rsid w:val="00EB2726"/>
    <w:rsid w:val="00EB2D80"/>
    <w:rsid w:val="00EB54B5"/>
    <w:rsid w:val="00EB7C41"/>
    <w:rsid w:val="00EC098B"/>
    <w:rsid w:val="00EC43A6"/>
    <w:rsid w:val="00EC61BA"/>
    <w:rsid w:val="00ED0C6C"/>
    <w:rsid w:val="00ED2257"/>
    <w:rsid w:val="00ED2987"/>
    <w:rsid w:val="00ED30D5"/>
    <w:rsid w:val="00EE02E8"/>
    <w:rsid w:val="00EE1F1B"/>
    <w:rsid w:val="00EE3BB6"/>
    <w:rsid w:val="00EE78EA"/>
    <w:rsid w:val="00EF2BD1"/>
    <w:rsid w:val="00EF410F"/>
    <w:rsid w:val="00EF5181"/>
    <w:rsid w:val="00EF6B9C"/>
    <w:rsid w:val="00EF70E1"/>
    <w:rsid w:val="00F0129B"/>
    <w:rsid w:val="00F014F2"/>
    <w:rsid w:val="00F060FF"/>
    <w:rsid w:val="00F07B19"/>
    <w:rsid w:val="00F07CB6"/>
    <w:rsid w:val="00F10F63"/>
    <w:rsid w:val="00F11235"/>
    <w:rsid w:val="00F20170"/>
    <w:rsid w:val="00F21CE0"/>
    <w:rsid w:val="00F24AFA"/>
    <w:rsid w:val="00F2559D"/>
    <w:rsid w:val="00F2669B"/>
    <w:rsid w:val="00F31205"/>
    <w:rsid w:val="00F3132A"/>
    <w:rsid w:val="00F35F3E"/>
    <w:rsid w:val="00F41FA9"/>
    <w:rsid w:val="00F43EBE"/>
    <w:rsid w:val="00F45252"/>
    <w:rsid w:val="00F457C5"/>
    <w:rsid w:val="00F460B2"/>
    <w:rsid w:val="00F46574"/>
    <w:rsid w:val="00F50A82"/>
    <w:rsid w:val="00F5456C"/>
    <w:rsid w:val="00F54595"/>
    <w:rsid w:val="00F5640F"/>
    <w:rsid w:val="00F605CA"/>
    <w:rsid w:val="00F60AB7"/>
    <w:rsid w:val="00F62790"/>
    <w:rsid w:val="00F63739"/>
    <w:rsid w:val="00F64633"/>
    <w:rsid w:val="00F70F09"/>
    <w:rsid w:val="00F70F34"/>
    <w:rsid w:val="00F74C17"/>
    <w:rsid w:val="00F7565F"/>
    <w:rsid w:val="00F758E8"/>
    <w:rsid w:val="00F75F74"/>
    <w:rsid w:val="00F77D23"/>
    <w:rsid w:val="00F818B2"/>
    <w:rsid w:val="00F843F8"/>
    <w:rsid w:val="00F85CAB"/>
    <w:rsid w:val="00F8719D"/>
    <w:rsid w:val="00F87B81"/>
    <w:rsid w:val="00F9576C"/>
    <w:rsid w:val="00F96179"/>
    <w:rsid w:val="00FA627E"/>
    <w:rsid w:val="00FA63B1"/>
    <w:rsid w:val="00FB1C50"/>
    <w:rsid w:val="00FB29DD"/>
    <w:rsid w:val="00FB6077"/>
    <w:rsid w:val="00FC16A0"/>
    <w:rsid w:val="00FC2236"/>
    <w:rsid w:val="00FC2D41"/>
    <w:rsid w:val="00FC4192"/>
    <w:rsid w:val="00FC47EA"/>
    <w:rsid w:val="00FC4A3E"/>
    <w:rsid w:val="00FC4E66"/>
    <w:rsid w:val="00FC5810"/>
    <w:rsid w:val="00FC5EA8"/>
    <w:rsid w:val="00FD3D64"/>
    <w:rsid w:val="00FE066A"/>
    <w:rsid w:val="00FE0EDB"/>
    <w:rsid w:val="00FE2031"/>
    <w:rsid w:val="00FE41B9"/>
    <w:rsid w:val="00FE5E8B"/>
    <w:rsid w:val="00FE759D"/>
    <w:rsid w:val="00FE76DF"/>
    <w:rsid w:val="00FF3433"/>
    <w:rsid w:val="00FF44C6"/>
    <w:rsid w:val="00FF47BF"/>
    <w:rsid w:val="00FF77A6"/>
    <w:rsid w:val="0E9EF612"/>
    <w:rsid w:val="19200471"/>
    <w:rsid w:val="35485A92"/>
    <w:rsid w:val="3A6C5C45"/>
    <w:rsid w:val="4A8CB255"/>
    <w:rsid w:val="50D436A1"/>
    <w:rsid w:val="629C13C1"/>
    <w:rsid w:val="6396B4A8"/>
    <w:rsid w:val="6F9FAB59"/>
    <w:rsid w:val="713C8A13"/>
    <w:rsid w:val="7B0A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2922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aktura@ipr.praha.e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prpraha.cz/clanek/1950/vzory-dokument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prpraha.cz/stranka/94/profil-zadavatele-a-vzory-dokument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5466</Words>
  <Characters>33347</Characters>
  <Application>Microsoft Office Word</Application>
  <DocSecurity>0</DocSecurity>
  <Lines>694</Lines>
  <Paragraphs>269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38544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Fedina Martin Mgr. (SPR/VEZ)</cp:lastModifiedBy>
  <cp:revision>5</cp:revision>
  <cp:lastPrinted>2026-01-28T13:23:00Z</cp:lastPrinted>
  <dcterms:created xsi:type="dcterms:W3CDTF">2026-01-28T12:44:00Z</dcterms:created>
  <dcterms:modified xsi:type="dcterms:W3CDTF">2026-02-02T15:01:00Z</dcterms:modified>
</cp:coreProperties>
</file>