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57439A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439A" w:rsidRDefault="008A783F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439A" w:rsidRDefault="008A783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439A" w:rsidRDefault="008A783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04/2017/371/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439A" w:rsidRDefault="008A783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439A" w:rsidRDefault="008A783F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28.8.2017</w:t>
            </w:r>
            <w:proofErr w:type="gramEnd"/>
          </w:p>
        </w:tc>
      </w:tr>
    </w:tbl>
    <w:p w:rsidR="00000000" w:rsidRDefault="008A783F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57439A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Nadpis3"/>
            </w:pPr>
            <w:r>
              <w:t>Dodavatel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Technic</w:t>
            </w:r>
            <w:r w:rsidR="00F27A52">
              <w:rPr>
                <w:b/>
                <w:bCs/>
              </w:rPr>
              <w:t>ké oddělení – XXXX</w:t>
            </w:r>
          </w:p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Siemens </w:t>
            </w:r>
            <w:proofErr w:type="spellStart"/>
            <w:r>
              <w:rPr>
                <w:b/>
                <w:bCs/>
              </w:rPr>
              <w:t>Healthcare</w:t>
            </w:r>
            <w:proofErr w:type="spellEnd"/>
            <w:r>
              <w:rPr>
                <w:b/>
                <w:bCs/>
              </w:rPr>
              <w:t>, s.r.o.</w:t>
            </w:r>
          </w:p>
          <w:p w:rsidR="0057439A" w:rsidRDefault="008A783F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Siemensova</w:t>
            </w:r>
            <w:proofErr w:type="spellEnd"/>
            <w:r>
              <w:rPr>
                <w:b/>
                <w:bCs/>
              </w:rPr>
              <w:t xml:space="preserve"> 2715/1</w:t>
            </w:r>
          </w:p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155 00 Praha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F27A52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F27A52">
            <w:pPr>
              <w:pStyle w:val="TableContents"/>
            </w:pPr>
            <w:r>
              <w:t>XXXX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F27A52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57439A">
            <w:pPr>
              <w:pStyle w:val="TableContents"/>
            </w:pP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57439A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57439A">
            <w:pPr>
              <w:pStyle w:val="TableContents"/>
            </w:pP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F27A52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7439A" w:rsidRDefault="00F27A52">
            <w:pPr>
              <w:pStyle w:val="TableContents"/>
            </w:pPr>
            <w:r>
              <w:t>XXXX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CZ26000237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IČO: 04179960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</w:pPr>
            <w:r>
              <w:t>DIČ: CZ04179960</w:t>
            </w:r>
          </w:p>
        </w:tc>
      </w:tr>
    </w:tbl>
    <w:p w:rsidR="00000000" w:rsidRDefault="008A783F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57439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Nadpis3"/>
            </w:pPr>
            <w:r>
              <w:t>Předmět objednávky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 xml:space="preserve">Objednáváme opravu ultrazvuku </w:t>
            </w:r>
            <w:proofErr w:type="spellStart"/>
            <w:r>
              <w:t>Acuson</w:t>
            </w:r>
            <w:proofErr w:type="spellEnd"/>
            <w:r>
              <w:t xml:space="preserve"> </w:t>
            </w:r>
            <w:proofErr w:type="spellStart"/>
            <w:r>
              <w:t>Antares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 116520 – monitor dle Vaší cenové nabídky č. 10067189</w:t>
            </w: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  <w:p w:rsidR="0057439A" w:rsidRDefault="0057439A">
            <w:pPr>
              <w:pStyle w:val="TableContents"/>
            </w:pP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8A783F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8A783F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8A783F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>monitor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</w:pPr>
            <w:r>
              <w:t>237 837,60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237 837,60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57439A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7439A" w:rsidRDefault="008A783F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237 837,60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F27A52">
            <w:pPr>
              <w:pStyle w:val="TableContents"/>
            </w:pPr>
            <w:r>
              <w:t>Schválil: XXXX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F27A52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8A783F"/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F27A52">
            <w:pPr>
              <w:pStyle w:val="TableContents"/>
            </w:pPr>
            <w:r>
              <w:t>Vyřizuje: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8A783F"/>
        </w:tc>
      </w:tr>
    </w:tbl>
    <w:p w:rsidR="00000000" w:rsidRDefault="008A783F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57439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Nadpis3"/>
            </w:pPr>
            <w:r>
              <w:lastRenderedPageBreak/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57439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>Datum:</w:t>
            </w:r>
            <w:r w:rsidR="00F27A52">
              <w:t xml:space="preserve"> 18. 9. 2017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57439A">
            <w:pPr>
              <w:pStyle w:val="TableContents"/>
            </w:pPr>
          </w:p>
        </w:tc>
      </w:tr>
      <w:tr w:rsidR="0057439A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7439A" w:rsidRDefault="008A783F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</w:t>
            </w:r>
            <w:r>
              <w:rPr>
                <w:rStyle w:val="EndnoteSymbol"/>
                <w:i/>
                <w:iCs/>
              </w:rPr>
              <w:t xml:space="preserve">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</w:t>
            </w:r>
            <w:r>
              <w:rPr>
                <w:rStyle w:val="EndnoteSymbol"/>
                <w:b/>
                <w:bCs/>
                <w:i/>
                <w:iCs/>
              </w:rPr>
              <w:t xml:space="preserve"> poštou.</w:t>
            </w:r>
          </w:p>
        </w:tc>
      </w:tr>
    </w:tbl>
    <w:p w:rsidR="0057439A" w:rsidRDefault="008A783F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  <w:bookmarkStart w:id="0" w:name="_GoBack"/>
      <w:bookmarkEnd w:id="0"/>
    </w:p>
    <w:sectPr w:rsidR="0057439A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3F" w:rsidRDefault="008A783F">
      <w:r>
        <w:separator/>
      </w:r>
    </w:p>
  </w:endnote>
  <w:endnote w:type="continuationSeparator" w:id="0">
    <w:p w:rsidR="008A783F" w:rsidRDefault="008A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3F" w:rsidRDefault="008A783F">
      <w:r>
        <w:rPr>
          <w:color w:val="000000"/>
        </w:rPr>
        <w:ptab w:relativeTo="margin" w:alignment="center" w:leader="none"/>
      </w:r>
    </w:p>
  </w:footnote>
  <w:footnote w:type="continuationSeparator" w:id="0">
    <w:p w:rsidR="008A783F" w:rsidRDefault="008A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A24"/>
    <w:multiLevelType w:val="multilevel"/>
    <w:tmpl w:val="226CDA8A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A12BDA"/>
    <w:multiLevelType w:val="multilevel"/>
    <w:tmpl w:val="F4B2027E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847709"/>
    <w:multiLevelType w:val="multilevel"/>
    <w:tmpl w:val="C3D4110A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">
    <w:nsid w:val="10001124"/>
    <w:multiLevelType w:val="multilevel"/>
    <w:tmpl w:val="7DEE79E4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09B3146"/>
    <w:multiLevelType w:val="multilevel"/>
    <w:tmpl w:val="0E5E66E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59F212C"/>
    <w:multiLevelType w:val="multilevel"/>
    <w:tmpl w:val="90D0E6D6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463FEC"/>
    <w:multiLevelType w:val="multilevel"/>
    <w:tmpl w:val="07165B28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F5F2DBB"/>
    <w:multiLevelType w:val="multilevel"/>
    <w:tmpl w:val="566E3816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21FF74A8"/>
    <w:multiLevelType w:val="multilevel"/>
    <w:tmpl w:val="626E9EC2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3442776"/>
    <w:multiLevelType w:val="multilevel"/>
    <w:tmpl w:val="44447312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4353390"/>
    <w:multiLevelType w:val="multilevel"/>
    <w:tmpl w:val="C87497E2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8167FC3"/>
    <w:multiLevelType w:val="multilevel"/>
    <w:tmpl w:val="50182CC8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2">
    <w:nsid w:val="2B883789"/>
    <w:multiLevelType w:val="multilevel"/>
    <w:tmpl w:val="6A9AFA3A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3">
    <w:nsid w:val="2DBF2BF4"/>
    <w:multiLevelType w:val="multilevel"/>
    <w:tmpl w:val="CA14EA46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3DD7249"/>
    <w:multiLevelType w:val="multilevel"/>
    <w:tmpl w:val="32484D92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5">
    <w:nsid w:val="34590843"/>
    <w:multiLevelType w:val="multilevel"/>
    <w:tmpl w:val="41A60B96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92B7790"/>
    <w:multiLevelType w:val="multilevel"/>
    <w:tmpl w:val="36C6BF62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7">
    <w:nsid w:val="39372C75"/>
    <w:multiLevelType w:val="multilevel"/>
    <w:tmpl w:val="92903116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18">
    <w:nsid w:val="3BC36661"/>
    <w:multiLevelType w:val="multilevel"/>
    <w:tmpl w:val="E764871E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BE62B77"/>
    <w:multiLevelType w:val="multilevel"/>
    <w:tmpl w:val="8228D6B2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C4B4AF8"/>
    <w:multiLevelType w:val="multilevel"/>
    <w:tmpl w:val="8976F12A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1">
    <w:nsid w:val="3D8D18A2"/>
    <w:multiLevelType w:val="multilevel"/>
    <w:tmpl w:val="53660740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05B2C08"/>
    <w:multiLevelType w:val="multilevel"/>
    <w:tmpl w:val="F0441BDC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3DC1423"/>
    <w:multiLevelType w:val="multilevel"/>
    <w:tmpl w:val="5F04AC6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6BB2A74"/>
    <w:multiLevelType w:val="multilevel"/>
    <w:tmpl w:val="9FCAA13C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DE048FA"/>
    <w:multiLevelType w:val="multilevel"/>
    <w:tmpl w:val="BEAC4728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71B7C5F"/>
    <w:multiLevelType w:val="multilevel"/>
    <w:tmpl w:val="56C6857C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7">
    <w:nsid w:val="5AFD568A"/>
    <w:multiLevelType w:val="multilevel"/>
    <w:tmpl w:val="783CFE8A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B243CB5"/>
    <w:multiLevelType w:val="multilevel"/>
    <w:tmpl w:val="6C80F24A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F143142"/>
    <w:multiLevelType w:val="multilevel"/>
    <w:tmpl w:val="ECD0A19A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18009A9"/>
    <w:multiLevelType w:val="multilevel"/>
    <w:tmpl w:val="7A14CB2E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31">
    <w:nsid w:val="72A2040D"/>
    <w:multiLevelType w:val="multilevel"/>
    <w:tmpl w:val="104EDFCC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5B90BA5"/>
    <w:multiLevelType w:val="multilevel"/>
    <w:tmpl w:val="D5F234E6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3">
    <w:nsid w:val="769328CB"/>
    <w:multiLevelType w:val="multilevel"/>
    <w:tmpl w:val="3DF8BB8E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9B0228B"/>
    <w:multiLevelType w:val="multilevel"/>
    <w:tmpl w:val="EE9EC0EA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A402C75"/>
    <w:multiLevelType w:val="multilevel"/>
    <w:tmpl w:val="66D46812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6">
    <w:nsid w:val="7B5E2B1F"/>
    <w:multiLevelType w:val="multilevel"/>
    <w:tmpl w:val="1AF6CE06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C34237C"/>
    <w:multiLevelType w:val="multilevel"/>
    <w:tmpl w:val="E948EE88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6"/>
  </w:num>
  <w:num w:numId="2">
    <w:abstractNumId w:val="20"/>
  </w:num>
  <w:num w:numId="3">
    <w:abstractNumId w:val="12"/>
  </w:num>
  <w:num w:numId="4">
    <w:abstractNumId w:val="7"/>
  </w:num>
  <w:num w:numId="5">
    <w:abstractNumId w:val="2"/>
  </w:num>
  <w:num w:numId="6">
    <w:abstractNumId w:val="35"/>
  </w:num>
  <w:num w:numId="7">
    <w:abstractNumId w:val="32"/>
  </w:num>
  <w:num w:numId="8">
    <w:abstractNumId w:val="30"/>
  </w:num>
  <w:num w:numId="9">
    <w:abstractNumId w:val="11"/>
  </w:num>
  <w:num w:numId="10">
    <w:abstractNumId w:val="17"/>
  </w:num>
  <w:num w:numId="11">
    <w:abstractNumId w:val="14"/>
  </w:num>
  <w:num w:numId="12">
    <w:abstractNumId w:val="16"/>
  </w:num>
  <w:num w:numId="13">
    <w:abstractNumId w:val="23"/>
  </w:num>
  <w:num w:numId="14">
    <w:abstractNumId w:val="4"/>
  </w:num>
  <w:num w:numId="15">
    <w:abstractNumId w:val="21"/>
  </w:num>
  <w:num w:numId="16">
    <w:abstractNumId w:val="25"/>
  </w:num>
  <w:num w:numId="17">
    <w:abstractNumId w:val="9"/>
  </w:num>
  <w:num w:numId="18">
    <w:abstractNumId w:val="29"/>
  </w:num>
  <w:num w:numId="19">
    <w:abstractNumId w:val="1"/>
  </w:num>
  <w:num w:numId="20">
    <w:abstractNumId w:val="31"/>
  </w:num>
  <w:num w:numId="21">
    <w:abstractNumId w:val="10"/>
  </w:num>
  <w:num w:numId="22">
    <w:abstractNumId w:val="8"/>
  </w:num>
  <w:num w:numId="23">
    <w:abstractNumId w:val="37"/>
  </w:num>
  <w:num w:numId="24">
    <w:abstractNumId w:val="15"/>
  </w:num>
  <w:num w:numId="25">
    <w:abstractNumId w:val="36"/>
  </w:num>
  <w:num w:numId="26">
    <w:abstractNumId w:val="6"/>
  </w:num>
  <w:num w:numId="27">
    <w:abstractNumId w:val="18"/>
  </w:num>
  <w:num w:numId="28">
    <w:abstractNumId w:val="34"/>
  </w:num>
  <w:num w:numId="29">
    <w:abstractNumId w:val="24"/>
  </w:num>
  <w:num w:numId="30">
    <w:abstractNumId w:val="33"/>
  </w:num>
  <w:num w:numId="31">
    <w:abstractNumId w:val="27"/>
  </w:num>
  <w:num w:numId="32">
    <w:abstractNumId w:val="19"/>
  </w:num>
  <w:num w:numId="33">
    <w:abstractNumId w:val="3"/>
  </w:num>
  <w:num w:numId="34">
    <w:abstractNumId w:val="28"/>
  </w:num>
  <w:num w:numId="35">
    <w:abstractNumId w:val="22"/>
  </w:num>
  <w:num w:numId="36">
    <w:abstractNumId w:val="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439A"/>
    <w:rsid w:val="0057439A"/>
    <w:rsid w:val="008A783F"/>
    <w:rsid w:val="008B10D6"/>
    <w:rsid w:val="00F2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47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</dc:creator>
  <cp:lastModifiedBy>Michal</cp:lastModifiedBy>
  <cp:revision>2</cp:revision>
  <cp:lastPrinted>2017-08-28T13:29:00Z</cp:lastPrinted>
  <dcterms:created xsi:type="dcterms:W3CDTF">2016-03-12T12:58:00Z</dcterms:created>
  <dcterms:modified xsi:type="dcterms:W3CDTF">2017-09-18T11:44:00Z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