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A434" w14:textId="77777777" w:rsidR="00271D8C" w:rsidRPr="00DA3000" w:rsidRDefault="00000000">
      <w:pPr>
        <w:tabs>
          <w:tab w:val="left" w:pos="11822"/>
        </w:tabs>
        <w:ind w:left="298"/>
        <w:rPr>
          <w:rFonts w:ascii="Times New Roman"/>
          <w:sz w:val="20"/>
          <w:lang w:val="cs-CZ"/>
        </w:rPr>
      </w:pPr>
      <w:r w:rsidRPr="00DA3000">
        <w:rPr>
          <w:rFonts w:ascii="Times New Roman"/>
          <w:noProof/>
          <w:sz w:val="20"/>
          <w:lang w:val="cs-CZ"/>
        </w:rPr>
        <w:drawing>
          <wp:inline distT="0" distB="0" distL="0" distR="0" wp14:anchorId="5FE95E22" wp14:editId="16CD1F29">
            <wp:extent cx="1699247" cy="4383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99247" cy="438340"/>
                    </a:xfrm>
                    <a:prstGeom prst="rect">
                      <a:avLst/>
                    </a:prstGeom>
                  </pic:spPr>
                </pic:pic>
              </a:graphicData>
            </a:graphic>
          </wp:inline>
        </w:drawing>
      </w:r>
      <w:r w:rsidRPr="00DA3000">
        <w:rPr>
          <w:rFonts w:ascii="Times New Roman"/>
          <w:sz w:val="20"/>
          <w:lang w:val="cs-CZ"/>
        </w:rPr>
        <w:tab/>
      </w:r>
      <w:r>
        <w:rPr>
          <w:rFonts w:ascii="Times New Roman"/>
          <w:position w:val="18"/>
          <w:sz w:val="20"/>
          <w:lang w:val="cs-CZ"/>
        </w:rPr>
      </w:r>
      <w:r>
        <w:rPr>
          <w:rFonts w:ascii="Times New Roman"/>
          <w:position w:val="18"/>
          <w:sz w:val="20"/>
          <w:lang w:val="cs-CZ"/>
        </w:rPr>
        <w:pict w14:anchorId="38DC302E">
          <v:shapetype id="_x0000_t202" coordsize="21600,21600" o:spt="202" path="m,l,21600r21600,l21600,xe">
            <v:stroke joinstyle="miter"/>
            <v:path gradientshapeok="t" o:connecttype="rect"/>
          </v:shapetype>
          <v:shape id="_x0000_s1031" type="#_x0000_t202" style="width:56.75pt;height:9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408"/>
                    <w:gridCol w:w="727"/>
                  </w:tblGrid>
                  <w:tr w:rsidR="00271D8C" w14:paraId="2A97E7CA" w14:textId="77777777">
                    <w:trPr>
                      <w:trHeight w:hRule="exact" w:val="180"/>
                    </w:trPr>
                    <w:tc>
                      <w:tcPr>
                        <w:tcW w:w="408" w:type="dxa"/>
                      </w:tcPr>
                      <w:p w14:paraId="06780F83" w14:textId="77777777" w:rsidR="00271D8C" w:rsidRDefault="00000000">
                        <w:pPr>
                          <w:pStyle w:val="TableParagraph"/>
                          <w:spacing w:line="183" w:lineRule="exact"/>
                          <w:ind w:left="200"/>
                          <w:rPr>
                            <w:i/>
                            <w:sz w:val="18"/>
                          </w:rPr>
                        </w:pPr>
                        <w:r>
                          <w:rPr>
                            <w:i/>
                            <w:color w:val="BEBEBE"/>
                            <w:sz w:val="18"/>
                          </w:rPr>
                          <w:t>ID</w:t>
                        </w:r>
                      </w:p>
                    </w:tc>
                    <w:tc>
                      <w:tcPr>
                        <w:tcW w:w="727" w:type="dxa"/>
                      </w:tcPr>
                      <w:p w14:paraId="46F7C6F1" w14:textId="77777777" w:rsidR="00271D8C" w:rsidRDefault="00000000">
                        <w:pPr>
                          <w:pStyle w:val="TableParagraph"/>
                          <w:spacing w:line="183" w:lineRule="exact"/>
                          <w:ind w:left="49"/>
                          <w:rPr>
                            <w:i/>
                            <w:sz w:val="18"/>
                          </w:rPr>
                        </w:pPr>
                        <w:r>
                          <w:rPr>
                            <w:i/>
                            <w:color w:val="BEBEBE"/>
                            <w:sz w:val="18"/>
                          </w:rPr>
                          <w:t>CODLS</w:t>
                        </w:r>
                      </w:p>
                    </w:tc>
                  </w:tr>
                </w:tbl>
                <w:p w14:paraId="20A3FADD" w14:textId="77777777" w:rsidR="00271D8C" w:rsidRDefault="00271D8C">
                  <w:pPr>
                    <w:pStyle w:val="Zkladntext"/>
                  </w:pPr>
                </w:p>
              </w:txbxContent>
            </v:textbox>
            <w10:anchorlock/>
          </v:shape>
        </w:pict>
      </w:r>
    </w:p>
    <w:p w14:paraId="2A8F37D5" w14:textId="77777777" w:rsidR="00271D8C" w:rsidRPr="00DA3000" w:rsidRDefault="00271D8C">
      <w:pPr>
        <w:pStyle w:val="Zkladntext"/>
        <w:spacing w:before="7"/>
        <w:rPr>
          <w:rFonts w:ascii="Times New Roman"/>
          <w:sz w:val="28"/>
          <w:lang w:val="cs-CZ"/>
        </w:rPr>
      </w:pPr>
    </w:p>
    <w:p w14:paraId="535DB128" w14:textId="77777777" w:rsidR="00271D8C" w:rsidRPr="00DA3000" w:rsidRDefault="00000000">
      <w:pPr>
        <w:spacing w:before="44"/>
        <w:ind w:left="4334"/>
        <w:rPr>
          <w:b/>
          <w:sz w:val="28"/>
          <w:lang w:val="cs-CZ"/>
        </w:rPr>
      </w:pPr>
      <w:r w:rsidRPr="00DA3000">
        <w:rPr>
          <w:b/>
          <w:sz w:val="28"/>
          <w:lang w:val="cs-CZ"/>
        </w:rPr>
        <w:t>SMLOUVA O VÝKUPU ELEKTRICKÉ ENERGIE</w:t>
      </w:r>
    </w:p>
    <w:p w14:paraId="4C623002" w14:textId="77777777" w:rsidR="00271D8C" w:rsidRPr="00DA3000" w:rsidRDefault="00271D8C">
      <w:pPr>
        <w:pStyle w:val="Zkladntext"/>
        <w:rPr>
          <w:b/>
          <w:sz w:val="20"/>
          <w:lang w:val="cs-CZ"/>
        </w:rPr>
      </w:pPr>
    </w:p>
    <w:p w14:paraId="6DD8ACD1" w14:textId="77777777" w:rsidR="00271D8C" w:rsidRPr="00DA3000" w:rsidRDefault="00271D8C">
      <w:pPr>
        <w:pStyle w:val="Zkladntext"/>
        <w:rPr>
          <w:b/>
          <w:sz w:val="20"/>
          <w:lang w:val="cs-CZ"/>
        </w:rPr>
      </w:pPr>
    </w:p>
    <w:p w14:paraId="2C6AC3F0" w14:textId="77777777" w:rsidR="00271D8C" w:rsidRPr="00DA3000" w:rsidRDefault="00000000">
      <w:pPr>
        <w:pStyle w:val="Zkladntext"/>
        <w:spacing w:before="195" w:line="256" w:lineRule="auto"/>
        <w:ind w:left="310" w:right="127"/>
        <w:rPr>
          <w:lang w:val="cs-CZ"/>
        </w:rPr>
      </w:pPr>
      <w:r w:rsidRPr="00DA3000">
        <w:rPr>
          <w:lang w:val="cs-CZ"/>
        </w:rPr>
        <w:t>uzavřená dle zákona č. 89/2012 Sb., občanský zákoník, v souladu se zákonem č. 458/2000 Sb., o podmínkách podnikání a o výkonu státní správy v energetických odvětvích a o změně některých zákonů (Energetický zákon) a dalšími souvisejícími předpisy (dále jen</w:t>
      </w:r>
    </w:p>
    <w:p w14:paraId="16EBAB54" w14:textId="77777777" w:rsidR="00271D8C" w:rsidRPr="00DA3000" w:rsidRDefault="00000000">
      <w:pPr>
        <w:ind w:left="310"/>
        <w:rPr>
          <w:sz w:val="24"/>
          <w:lang w:val="cs-CZ"/>
        </w:rPr>
      </w:pPr>
      <w:r w:rsidRPr="00DA3000">
        <w:rPr>
          <w:sz w:val="24"/>
          <w:lang w:val="cs-CZ"/>
        </w:rPr>
        <w:t>„</w:t>
      </w:r>
      <w:r w:rsidRPr="00DA3000">
        <w:rPr>
          <w:b/>
          <w:sz w:val="24"/>
          <w:lang w:val="cs-CZ"/>
        </w:rPr>
        <w:t>Smlouva</w:t>
      </w:r>
      <w:r w:rsidRPr="00DA3000">
        <w:rPr>
          <w:sz w:val="24"/>
          <w:lang w:val="cs-CZ"/>
        </w:rPr>
        <w:t>“)</w:t>
      </w:r>
    </w:p>
    <w:p w14:paraId="6A186086" w14:textId="77777777" w:rsidR="00271D8C" w:rsidRPr="00DA3000" w:rsidRDefault="00271D8C">
      <w:pPr>
        <w:pStyle w:val="Zkladntext"/>
        <w:rPr>
          <w:sz w:val="20"/>
          <w:lang w:val="cs-CZ"/>
        </w:rPr>
      </w:pPr>
    </w:p>
    <w:p w14:paraId="443BD88F" w14:textId="77777777" w:rsidR="00271D8C" w:rsidRPr="00DA3000" w:rsidRDefault="00271D8C">
      <w:pPr>
        <w:pStyle w:val="Zkladntext"/>
        <w:spacing w:before="3"/>
        <w:rPr>
          <w:sz w:val="18"/>
          <w:lang w:val="cs-CZ"/>
        </w:rPr>
      </w:pPr>
    </w:p>
    <w:p w14:paraId="46EFC4A9" w14:textId="77777777" w:rsidR="00271D8C" w:rsidRPr="00E47846" w:rsidRDefault="00000000">
      <w:pPr>
        <w:spacing w:line="254" w:lineRule="auto"/>
        <w:ind w:left="310" w:right="10755"/>
        <w:rPr>
          <w:rFonts w:asciiTheme="minorHAnsi" w:hAnsiTheme="minorHAnsi" w:cstheme="minorHAnsi"/>
          <w:sz w:val="24"/>
          <w:szCs w:val="24"/>
          <w:lang w:val="cs-CZ"/>
        </w:rPr>
      </w:pPr>
      <w:r>
        <w:rPr>
          <w:lang w:val="cs-CZ"/>
        </w:rPr>
        <w:pict w14:anchorId="72311F69">
          <v:shape id="_x0000_s1030" type="#_x0000_t202" style="position:absolute;left:0;text-align:left;margin-left:209.4pt;margin-top:2.25pt;width:328.25pt;height:58.5pt;z-index:251655168;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6564"/>
                  </w:tblGrid>
                  <w:tr w:rsidR="00271D8C" w:rsidRPr="00DA3000" w14:paraId="163CBD26" w14:textId="77777777">
                    <w:trPr>
                      <w:trHeight w:hRule="exact" w:val="275"/>
                    </w:trPr>
                    <w:tc>
                      <w:tcPr>
                        <w:tcW w:w="6564" w:type="dxa"/>
                      </w:tcPr>
                      <w:p w14:paraId="0150DD0C" w14:textId="77777777" w:rsidR="00271D8C" w:rsidRPr="00DA3000" w:rsidRDefault="00000000">
                        <w:pPr>
                          <w:pStyle w:val="TableParagraph"/>
                          <w:spacing w:line="244" w:lineRule="exact"/>
                          <w:ind w:left="200"/>
                          <w:rPr>
                            <w:b/>
                            <w:sz w:val="24"/>
                            <w:lang w:val="cs-CZ"/>
                          </w:rPr>
                        </w:pPr>
                        <w:r w:rsidRPr="00DA3000">
                          <w:rPr>
                            <w:b/>
                            <w:sz w:val="24"/>
                            <w:lang w:val="cs-CZ"/>
                          </w:rPr>
                          <w:t>Ředitelství vodních cest ČR</w:t>
                        </w:r>
                      </w:p>
                    </w:tc>
                  </w:tr>
                  <w:tr w:rsidR="00271D8C" w:rsidRPr="00DA3000" w14:paraId="7E95BF74" w14:textId="77777777">
                    <w:trPr>
                      <w:trHeight w:hRule="exact" w:val="310"/>
                    </w:trPr>
                    <w:tc>
                      <w:tcPr>
                        <w:tcW w:w="6564" w:type="dxa"/>
                      </w:tcPr>
                      <w:p w14:paraId="33311F97" w14:textId="77777777" w:rsidR="00271D8C" w:rsidRPr="00DA3000" w:rsidRDefault="00000000">
                        <w:pPr>
                          <w:pStyle w:val="TableParagraph"/>
                          <w:spacing w:line="279" w:lineRule="exact"/>
                          <w:ind w:left="200"/>
                          <w:rPr>
                            <w:sz w:val="24"/>
                            <w:lang w:val="cs-CZ"/>
                          </w:rPr>
                        </w:pPr>
                        <w:r w:rsidRPr="00DA3000">
                          <w:rPr>
                            <w:sz w:val="24"/>
                            <w:lang w:val="cs-CZ"/>
                          </w:rPr>
                          <w:t>nábřeží Ludvíka Svobody 1222/12, 110 00 Praha 1, Nové Město</w:t>
                        </w:r>
                      </w:p>
                    </w:tc>
                  </w:tr>
                  <w:tr w:rsidR="00271D8C" w:rsidRPr="00DA3000" w14:paraId="67B7A019" w14:textId="77777777">
                    <w:trPr>
                      <w:trHeight w:hRule="exact" w:val="310"/>
                    </w:trPr>
                    <w:tc>
                      <w:tcPr>
                        <w:tcW w:w="6564" w:type="dxa"/>
                      </w:tcPr>
                      <w:p w14:paraId="51DEB44C" w14:textId="77777777" w:rsidR="00271D8C" w:rsidRPr="00DA3000" w:rsidRDefault="00000000">
                        <w:pPr>
                          <w:pStyle w:val="TableParagraph"/>
                          <w:spacing w:line="279" w:lineRule="exact"/>
                          <w:ind w:left="200"/>
                          <w:rPr>
                            <w:sz w:val="24"/>
                            <w:lang w:val="cs-CZ"/>
                          </w:rPr>
                        </w:pPr>
                        <w:r w:rsidRPr="00DA3000">
                          <w:rPr>
                            <w:sz w:val="24"/>
                            <w:lang w:val="cs-CZ"/>
                          </w:rPr>
                          <w:t>67981801</w:t>
                        </w:r>
                      </w:p>
                    </w:tc>
                  </w:tr>
                  <w:tr w:rsidR="00271D8C" w14:paraId="4A0DC522" w14:textId="77777777">
                    <w:trPr>
                      <w:trHeight w:hRule="exact" w:val="275"/>
                    </w:trPr>
                    <w:tc>
                      <w:tcPr>
                        <w:tcW w:w="6564" w:type="dxa"/>
                      </w:tcPr>
                      <w:p w14:paraId="0A85CCC8" w14:textId="77777777" w:rsidR="00271D8C" w:rsidRDefault="00000000">
                        <w:pPr>
                          <w:pStyle w:val="TableParagraph"/>
                          <w:spacing w:line="279" w:lineRule="exact"/>
                          <w:ind w:left="200"/>
                          <w:rPr>
                            <w:sz w:val="24"/>
                          </w:rPr>
                        </w:pPr>
                        <w:r>
                          <w:rPr>
                            <w:sz w:val="24"/>
                          </w:rPr>
                          <w:t>CZ67981801</w:t>
                        </w:r>
                      </w:p>
                    </w:tc>
                  </w:tr>
                </w:tbl>
                <w:p w14:paraId="0D509733" w14:textId="77777777" w:rsidR="00271D8C" w:rsidRDefault="00271D8C">
                  <w:pPr>
                    <w:pStyle w:val="Zkladntext"/>
                  </w:pPr>
                </w:p>
              </w:txbxContent>
            </v:textbox>
            <w10:wrap anchorx="page"/>
          </v:shape>
        </w:pict>
      </w:r>
      <w:r w:rsidRPr="00DA3000">
        <w:rPr>
          <w:b/>
          <w:sz w:val="24"/>
          <w:lang w:val="cs-CZ"/>
        </w:rPr>
        <w:t xml:space="preserve">Jméno a příjmení / </w:t>
      </w:r>
      <w:r w:rsidRPr="00E47846">
        <w:rPr>
          <w:rFonts w:asciiTheme="minorHAnsi" w:hAnsiTheme="minorHAnsi" w:cstheme="minorHAnsi"/>
          <w:b/>
          <w:sz w:val="24"/>
          <w:szCs w:val="24"/>
          <w:lang w:val="cs-CZ"/>
        </w:rPr>
        <w:t xml:space="preserve">Firma: </w:t>
      </w:r>
      <w:r w:rsidRPr="00E47846">
        <w:rPr>
          <w:rFonts w:asciiTheme="minorHAnsi" w:hAnsiTheme="minorHAnsi" w:cstheme="minorHAnsi"/>
          <w:sz w:val="24"/>
          <w:szCs w:val="24"/>
          <w:lang w:val="cs-CZ"/>
        </w:rPr>
        <w:t>Trvale bytem / se sídlem: Dat. nar. / IČO:</w:t>
      </w:r>
    </w:p>
    <w:p w14:paraId="775851A5" w14:textId="77777777" w:rsidR="00271D8C" w:rsidRPr="00E47846" w:rsidRDefault="00000000">
      <w:pPr>
        <w:pStyle w:val="Zkladntext"/>
        <w:spacing w:line="292" w:lineRule="exact"/>
        <w:ind w:left="310"/>
        <w:rPr>
          <w:rFonts w:asciiTheme="minorHAnsi" w:hAnsiTheme="minorHAnsi" w:cstheme="minorHAnsi"/>
          <w:lang w:val="cs-CZ"/>
        </w:rPr>
      </w:pPr>
      <w:r w:rsidRPr="00E47846">
        <w:rPr>
          <w:rFonts w:asciiTheme="minorHAnsi" w:hAnsiTheme="minorHAnsi" w:cstheme="minorHAnsi"/>
          <w:lang w:val="cs-CZ"/>
        </w:rPr>
        <w:t>DIČ:</w:t>
      </w:r>
    </w:p>
    <w:p w14:paraId="1241275F" w14:textId="77777777" w:rsidR="00271D8C" w:rsidRPr="00E47846" w:rsidRDefault="00000000">
      <w:pPr>
        <w:tabs>
          <w:tab w:val="left" w:pos="3219"/>
        </w:tabs>
        <w:spacing w:before="46" w:line="302" w:lineRule="exact"/>
        <w:ind w:left="326"/>
        <w:rPr>
          <w:rFonts w:asciiTheme="minorHAnsi" w:hAnsiTheme="minorHAnsi" w:cstheme="minorHAnsi"/>
          <w:sz w:val="24"/>
          <w:szCs w:val="24"/>
          <w:lang w:val="cs-CZ"/>
        </w:rPr>
      </w:pPr>
      <w:r w:rsidRPr="00E47846">
        <w:rPr>
          <w:rFonts w:asciiTheme="minorHAnsi" w:hAnsiTheme="minorHAnsi" w:cstheme="minorHAnsi"/>
          <w:position w:val="3"/>
          <w:sz w:val="24"/>
          <w:szCs w:val="24"/>
          <w:lang w:val="cs-CZ"/>
        </w:rPr>
        <w:t>Zastoupena:</w:t>
      </w:r>
      <w:r w:rsidRPr="00E47846">
        <w:rPr>
          <w:rFonts w:asciiTheme="minorHAnsi" w:hAnsiTheme="minorHAnsi" w:cstheme="minorHAnsi"/>
          <w:position w:val="3"/>
          <w:sz w:val="24"/>
          <w:szCs w:val="24"/>
          <w:lang w:val="cs-CZ"/>
        </w:rPr>
        <w:tab/>
      </w:r>
      <w:r w:rsidRPr="00E47846">
        <w:rPr>
          <w:rFonts w:asciiTheme="minorHAnsi" w:hAnsiTheme="minorHAnsi" w:cstheme="minorHAnsi"/>
          <w:w w:val="95"/>
          <w:sz w:val="24"/>
          <w:szCs w:val="24"/>
          <w:lang w:val="cs-CZ"/>
        </w:rPr>
        <w:t>Ing.</w:t>
      </w:r>
      <w:r w:rsidRPr="00E47846">
        <w:rPr>
          <w:rFonts w:asciiTheme="minorHAnsi" w:hAnsiTheme="minorHAnsi" w:cstheme="minorHAnsi"/>
          <w:spacing w:val="-34"/>
          <w:w w:val="95"/>
          <w:sz w:val="24"/>
          <w:szCs w:val="24"/>
          <w:lang w:val="cs-CZ"/>
        </w:rPr>
        <w:t xml:space="preserve"> </w:t>
      </w:r>
      <w:r w:rsidRPr="00E47846">
        <w:rPr>
          <w:rFonts w:asciiTheme="minorHAnsi" w:hAnsiTheme="minorHAnsi" w:cstheme="minorHAnsi"/>
          <w:w w:val="95"/>
          <w:sz w:val="24"/>
          <w:szCs w:val="24"/>
          <w:lang w:val="cs-CZ"/>
        </w:rPr>
        <w:t>Lubomír</w:t>
      </w:r>
      <w:r w:rsidRPr="00E47846">
        <w:rPr>
          <w:rFonts w:asciiTheme="minorHAnsi" w:hAnsiTheme="minorHAnsi" w:cstheme="minorHAnsi"/>
          <w:spacing w:val="-34"/>
          <w:w w:val="95"/>
          <w:sz w:val="24"/>
          <w:szCs w:val="24"/>
          <w:lang w:val="cs-CZ"/>
        </w:rPr>
        <w:t xml:space="preserve"> </w:t>
      </w:r>
      <w:r w:rsidRPr="00E47846">
        <w:rPr>
          <w:rFonts w:asciiTheme="minorHAnsi" w:hAnsiTheme="minorHAnsi" w:cstheme="minorHAnsi"/>
          <w:w w:val="95"/>
          <w:sz w:val="24"/>
          <w:szCs w:val="24"/>
          <w:lang w:val="cs-CZ"/>
        </w:rPr>
        <w:t>Fojtů,</w:t>
      </w:r>
      <w:r w:rsidRPr="00E47846">
        <w:rPr>
          <w:rFonts w:asciiTheme="minorHAnsi" w:hAnsiTheme="minorHAnsi" w:cstheme="minorHAnsi"/>
          <w:spacing w:val="-34"/>
          <w:w w:val="95"/>
          <w:sz w:val="24"/>
          <w:szCs w:val="24"/>
          <w:lang w:val="cs-CZ"/>
        </w:rPr>
        <w:t xml:space="preserve"> </w:t>
      </w:r>
      <w:r w:rsidRPr="00E47846">
        <w:rPr>
          <w:rFonts w:asciiTheme="minorHAnsi" w:hAnsiTheme="minorHAnsi" w:cstheme="minorHAnsi"/>
          <w:w w:val="95"/>
          <w:sz w:val="24"/>
          <w:szCs w:val="24"/>
          <w:lang w:val="cs-CZ"/>
        </w:rPr>
        <w:t>ředitel</w:t>
      </w:r>
    </w:p>
    <w:p w14:paraId="689027DF" w14:textId="77777777" w:rsidR="00271D8C" w:rsidRPr="00DA3000" w:rsidRDefault="00000000">
      <w:pPr>
        <w:pStyle w:val="Zkladntext"/>
        <w:spacing w:line="271" w:lineRule="exact"/>
        <w:ind w:left="310"/>
        <w:rPr>
          <w:lang w:val="cs-CZ"/>
        </w:rPr>
      </w:pPr>
      <w:r w:rsidRPr="00DA3000">
        <w:rPr>
          <w:lang w:val="cs-CZ"/>
        </w:rPr>
        <w:t>Číslo licence:</w:t>
      </w:r>
    </w:p>
    <w:p w14:paraId="7D569756" w14:textId="77777777" w:rsidR="00271D8C" w:rsidRPr="00DA3000" w:rsidRDefault="00000000">
      <w:pPr>
        <w:pStyle w:val="Zkladntext"/>
        <w:spacing w:before="17" w:line="254" w:lineRule="auto"/>
        <w:ind w:left="310"/>
        <w:rPr>
          <w:lang w:val="cs-CZ"/>
        </w:rPr>
      </w:pPr>
      <w:r>
        <w:rPr>
          <w:lang w:val="cs-CZ"/>
        </w:rPr>
        <w:pict w14:anchorId="618F0304">
          <v:shape id="_x0000_s1029" type="#_x0000_t202" style="position:absolute;left:0;text-align:left;margin-left:209.4pt;margin-top:3.1pt;width:143.55pt;height:58.5pt;z-index:251658240;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2870"/>
                  </w:tblGrid>
                  <w:tr w:rsidR="00271D8C" w14:paraId="5D38B9B2" w14:textId="77777777">
                    <w:trPr>
                      <w:trHeight w:hRule="exact" w:val="275"/>
                    </w:trPr>
                    <w:tc>
                      <w:tcPr>
                        <w:tcW w:w="2870" w:type="dxa"/>
                      </w:tcPr>
                      <w:p w14:paraId="14E62C28" w14:textId="7F88817A" w:rsidR="00271D8C" w:rsidRPr="00E47846" w:rsidRDefault="00E47846">
                        <w:pPr>
                          <w:pStyle w:val="TableParagraph"/>
                          <w:spacing w:line="244" w:lineRule="exact"/>
                          <w:ind w:left="200"/>
                          <w:rPr>
                            <w:sz w:val="24"/>
                            <w:szCs w:val="24"/>
                          </w:rPr>
                        </w:pPr>
                        <w:proofErr w:type="spellStart"/>
                        <w:r w:rsidRPr="00E47846">
                          <w:rPr>
                            <w:sz w:val="24"/>
                            <w:szCs w:val="24"/>
                          </w:rPr>
                          <w:t>xxxx</w:t>
                        </w:r>
                        <w:proofErr w:type="spellEnd"/>
                      </w:p>
                    </w:tc>
                  </w:tr>
                  <w:tr w:rsidR="00271D8C" w14:paraId="70332D63" w14:textId="77777777">
                    <w:trPr>
                      <w:trHeight w:hRule="exact" w:val="310"/>
                    </w:trPr>
                    <w:tc>
                      <w:tcPr>
                        <w:tcW w:w="2870" w:type="dxa"/>
                      </w:tcPr>
                      <w:p w14:paraId="6438C039" w14:textId="0184E846" w:rsidR="00271D8C" w:rsidRPr="00E47846" w:rsidRDefault="00E47846">
                        <w:pPr>
                          <w:pStyle w:val="TableParagraph"/>
                          <w:spacing w:line="279" w:lineRule="exact"/>
                          <w:ind w:left="200"/>
                          <w:rPr>
                            <w:sz w:val="24"/>
                            <w:szCs w:val="24"/>
                          </w:rPr>
                        </w:pPr>
                        <w:proofErr w:type="spellStart"/>
                        <w:r w:rsidRPr="00E47846">
                          <w:rPr>
                            <w:sz w:val="24"/>
                            <w:szCs w:val="24"/>
                          </w:rPr>
                          <w:t>xxxx</w:t>
                        </w:r>
                        <w:proofErr w:type="spellEnd"/>
                      </w:p>
                    </w:tc>
                  </w:tr>
                  <w:tr w:rsidR="00271D8C" w14:paraId="04E069E6" w14:textId="77777777">
                    <w:trPr>
                      <w:trHeight w:hRule="exact" w:val="310"/>
                    </w:trPr>
                    <w:tc>
                      <w:tcPr>
                        <w:tcW w:w="2870" w:type="dxa"/>
                      </w:tcPr>
                      <w:p w14:paraId="76611145" w14:textId="1584CD81" w:rsidR="00271D8C" w:rsidRPr="00E47846" w:rsidRDefault="00E47846">
                        <w:pPr>
                          <w:pStyle w:val="TableParagraph"/>
                          <w:spacing w:line="279" w:lineRule="exact"/>
                          <w:ind w:left="200"/>
                          <w:rPr>
                            <w:sz w:val="24"/>
                            <w:szCs w:val="24"/>
                          </w:rPr>
                        </w:pPr>
                        <w:hyperlink r:id="rId7">
                          <w:proofErr w:type="spellStart"/>
                          <w:r w:rsidRPr="00E47846">
                            <w:rPr>
                              <w:sz w:val="24"/>
                              <w:szCs w:val="24"/>
                            </w:rPr>
                            <w:t>xxxx</w:t>
                          </w:r>
                          <w:proofErr w:type="spellEnd"/>
                        </w:hyperlink>
                      </w:p>
                    </w:tc>
                  </w:tr>
                  <w:tr w:rsidR="00271D8C" w14:paraId="536F9E68" w14:textId="77777777">
                    <w:trPr>
                      <w:trHeight w:hRule="exact" w:val="275"/>
                    </w:trPr>
                    <w:tc>
                      <w:tcPr>
                        <w:tcW w:w="2870" w:type="dxa"/>
                      </w:tcPr>
                      <w:p w14:paraId="304B4A56" w14:textId="426AC7EE" w:rsidR="00271D8C" w:rsidRPr="00E47846" w:rsidRDefault="00E47846">
                        <w:pPr>
                          <w:pStyle w:val="TableParagraph"/>
                          <w:spacing w:line="279" w:lineRule="exact"/>
                          <w:ind w:left="200"/>
                          <w:rPr>
                            <w:sz w:val="24"/>
                            <w:szCs w:val="24"/>
                          </w:rPr>
                        </w:pPr>
                        <w:proofErr w:type="spellStart"/>
                        <w:r w:rsidRPr="00E47846">
                          <w:rPr>
                            <w:sz w:val="24"/>
                            <w:szCs w:val="24"/>
                          </w:rPr>
                          <w:t>xxxx</w:t>
                        </w:r>
                        <w:proofErr w:type="spellEnd"/>
                      </w:p>
                    </w:tc>
                  </w:tr>
                </w:tbl>
                <w:p w14:paraId="7C1CDB76" w14:textId="77777777" w:rsidR="00271D8C" w:rsidRDefault="00271D8C">
                  <w:pPr>
                    <w:pStyle w:val="Zkladntext"/>
                  </w:pPr>
                </w:p>
              </w:txbxContent>
            </v:textbox>
            <w10:wrap anchorx="page"/>
          </v:shape>
        </w:pict>
      </w:r>
      <w:r w:rsidRPr="00DA3000">
        <w:rPr>
          <w:lang w:val="cs-CZ"/>
        </w:rPr>
        <w:t>Číslo účtu:</w:t>
      </w:r>
    </w:p>
    <w:p w14:paraId="7DF8ABB5" w14:textId="77777777" w:rsidR="00271D8C" w:rsidRPr="00DA3000" w:rsidRDefault="00000000">
      <w:pPr>
        <w:pStyle w:val="Zkladntext"/>
        <w:spacing w:line="254" w:lineRule="auto"/>
        <w:ind w:left="310"/>
        <w:rPr>
          <w:lang w:val="cs-CZ"/>
        </w:rPr>
      </w:pPr>
      <w:r w:rsidRPr="00DA3000">
        <w:rPr>
          <w:lang w:val="cs-CZ"/>
        </w:rPr>
        <w:t>Kontaktní osoba:</w:t>
      </w:r>
    </w:p>
    <w:p w14:paraId="47E04D7E" w14:textId="77777777" w:rsidR="00271D8C" w:rsidRPr="00DA3000" w:rsidRDefault="00000000">
      <w:pPr>
        <w:pStyle w:val="Odstavecseseznamem"/>
        <w:numPr>
          <w:ilvl w:val="0"/>
          <w:numId w:val="1"/>
        </w:numPr>
        <w:tabs>
          <w:tab w:val="left" w:pos="503"/>
        </w:tabs>
        <w:spacing w:before="0" w:line="254" w:lineRule="auto"/>
        <w:rPr>
          <w:sz w:val="24"/>
          <w:lang w:val="cs-CZ"/>
        </w:rPr>
      </w:pPr>
      <w:r w:rsidRPr="00DA3000">
        <w:rPr>
          <w:sz w:val="24"/>
          <w:lang w:val="cs-CZ"/>
        </w:rPr>
        <w:t>mail:</w:t>
      </w:r>
    </w:p>
    <w:p w14:paraId="0309B5AA" w14:textId="77777777" w:rsidR="00271D8C" w:rsidRPr="00DA3000" w:rsidRDefault="00000000">
      <w:pPr>
        <w:pStyle w:val="Zkladntext"/>
        <w:spacing w:line="292" w:lineRule="exact"/>
        <w:ind w:left="310"/>
        <w:rPr>
          <w:lang w:val="cs-CZ"/>
        </w:rPr>
      </w:pPr>
      <w:r w:rsidRPr="00DA3000">
        <w:rPr>
          <w:lang w:val="cs-CZ"/>
        </w:rPr>
        <w:t>Telefon:</w:t>
      </w:r>
    </w:p>
    <w:p w14:paraId="268AFAE6" w14:textId="77777777" w:rsidR="00271D8C" w:rsidRPr="00DA3000" w:rsidRDefault="00000000">
      <w:pPr>
        <w:spacing w:before="17"/>
        <w:ind w:left="310"/>
        <w:rPr>
          <w:sz w:val="24"/>
          <w:lang w:val="cs-CZ"/>
        </w:rPr>
      </w:pPr>
      <w:r w:rsidRPr="00DA3000">
        <w:rPr>
          <w:sz w:val="24"/>
          <w:lang w:val="cs-CZ"/>
        </w:rPr>
        <w:t>(dále jako „</w:t>
      </w:r>
      <w:r w:rsidRPr="00DA3000">
        <w:rPr>
          <w:b/>
          <w:sz w:val="24"/>
          <w:lang w:val="cs-CZ"/>
        </w:rPr>
        <w:t>Výrobce</w:t>
      </w:r>
      <w:r w:rsidRPr="00DA3000">
        <w:rPr>
          <w:sz w:val="24"/>
          <w:lang w:val="cs-CZ"/>
        </w:rPr>
        <w:t>“)</w:t>
      </w:r>
    </w:p>
    <w:p w14:paraId="3CC80F9E" w14:textId="77777777" w:rsidR="00271D8C" w:rsidRPr="00DA3000" w:rsidRDefault="00271D8C">
      <w:pPr>
        <w:pStyle w:val="Zkladntext"/>
        <w:spacing w:before="2"/>
        <w:rPr>
          <w:sz w:val="26"/>
          <w:lang w:val="cs-CZ"/>
        </w:rPr>
      </w:pPr>
    </w:p>
    <w:p w14:paraId="620BE482" w14:textId="77777777" w:rsidR="00271D8C" w:rsidRPr="00DA3000" w:rsidRDefault="00000000">
      <w:pPr>
        <w:pStyle w:val="Zkladntext"/>
        <w:spacing w:before="1"/>
        <w:ind w:left="310"/>
        <w:rPr>
          <w:lang w:val="cs-CZ"/>
        </w:rPr>
      </w:pPr>
      <w:r w:rsidRPr="00DA3000">
        <w:rPr>
          <w:lang w:val="cs-CZ"/>
        </w:rPr>
        <w:t>a</w:t>
      </w:r>
    </w:p>
    <w:p w14:paraId="7D4A2D55" w14:textId="77777777" w:rsidR="00271D8C" w:rsidRPr="00DA3000" w:rsidRDefault="00271D8C">
      <w:pPr>
        <w:pStyle w:val="Zkladntext"/>
        <w:spacing w:before="10"/>
        <w:rPr>
          <w:sz w:val="28"/>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2492"/>
        <w:gridCol w:w="10933"/>
      </w:tblGrid>
      <w:tr w:rsidR="00271D8C" w:rsidRPr="00594FC6" w14:paraId="19B90C5D" w14:textId="77777777">
        <w:trPr>
          <w:trHeight w:hRule="exact" w:val="905"/>
        </w:trPr>
        <w:tc>
          <w:tcPr>
            <w:tcW w:w="13425" w:type="dxa"/>
            <w:gridSpan w:val="2"/>
          </w:tcPr>
          <w:p w14:paraId="21BA1B7A" w14:textId="3A514C89" w:rsidR="00271D8C" w:rsidRPr="00DA3000" w:rsidRDefault="00000000">
            <w:pPr>
              <w:pStyle w:val="TableParagraph"/>
              <w:spacing w:line="244" w:lineRule="exact"/>
              <w:ind w:left="200"/>
              <w:rPr>
                <w:sz w:val="24"/>
                <w:lang w:val="cs-CZ"/>
              </w:rPr>
            </w:pPr>
            <w:r w:rsidRPr="00DA3000">
              <w:rPr>
                <w:b/>
                <w:sz w:val="24"/>
                <w:lang w:val="cs-CZ"/>
              </w:rPr>
              <w:t>Pražská plynárenská, a.s.</w:t>
            </w:r>
            <w:r w:rsidRPr="00DA3000">
              <w:rPr>
                <w:sz w:val="24"/>
                <w:lang w:val="cs-CZ"/>
              </w:rPr>
              <w:t>, zapsaná v obchodním rejstříku vedeném Městským soudem v Praze pod spisovou značkou B 2337, se</w:t>
            </w:r>
          </w:p>
          <w:p w14:paraId="7BBCEC10" w14:textId="29BC092F" w:rsidR="00271D8C" w:rsidRPr="00DA3000" w:rsidRDefault="00000000">
            <w:pPr>
              <w:pStyle w:val="TableParagraph"/>
              <w:spacing w:before="20" w:line="256" w:lineRule="auto"/>
              <w:ind w:left="200"/>
              <w:rPr>
                <w:sz w:val="24"/>
                <w:lang w:val="cs-CZ"/>
              </w:rPr>
            </w:pPr>
            <w:r w:rsidRPr="00DA3000">
              <w:rPr>
                <w:sz w:val="24"/>
                <w:lang w:val="cs-CZ"/>
              </w:rPr>
              <w:t xml:space="preserve">sídlem Národní 37, 11000 Praha 1 - Nové Město, IČ 60193492, DIČ CZ60193492, číslo licence 141015380, číslo účtu </w:t>
            </w:r>
            <w:proofErr w:type="spellStart"/>
            <w:r w:rsidR="00E47846">
              <w:rPr>
                <w:sz w:val="24"/>
                <w:lang w:val="cs-CZ"/>
              </w:rPr>
              <w:t>xxxx</w:t>
            </w:r>
            <w:proofErr w:type="spellEnd"/>
          </w:p>
        </w:tc>
      </w:tr>
      <w:tr w:rsidR="00271D8C" w:rsidRPr="00DA3000" w14:paraId="56104F02" w14:textId="77777777">
        <w:trPr>
          <w:trHeight w:hRule="exact" w:val="315"/>
        </w:trPr>
        <w:tc>
          <w:tcPr>
            <w:tcW w:w="2492" w:type="dxa"/>
          </w:tcPr>
          <w:p w14:paraId="6B1C0AA6" w14:textId="77777777" w:rsidR="00271D8C" w:rsidRPr="00DA3000" w:rsidRDefault="00000000">
            <w:pPr>
              <w:pStyle w:val="TableParagraph"/>
              <w:spacing w:line="286" w:lineRule="exact"/>
              <w:ind w:left="200"/>
              <w:rPr>
                <w:sz w:val="24"/>
                <w:lang w:val="cs-CZ"/>
              </w:rPr>
            </w:pPr>
            <w:r w:rsidRPr="00DA3000">
              <w:rPr>
                <w:sz w:val="24"/>
                <w:lang w:val="cs-CZ"/>
              </w:rPr>
              <w:t>Kontaktní osoba:</w:t>
            </w:r>
          </w:p>
        </w:tc>
        <w:tc>
          <w:tcPr>
            <w:tcW w:w="10933" w:type="dxa"/>
          </w:tcPr>
          <w:p w14:paraId="2DD16B5B" w14:textId="222F5031" w:rsidR="00271D8C" w:rsidRPr="00E47846" w:rsidRDefault="00DA3000">
            <w:pPr>
              <w:pStyle w:val="TableParagraph"/>
              <w:spacing w:line="283" w:lineRule="exact"/>
              <w:ind w:left="645"/>
              <w:rPr>
                <w:sz w:val="24"/>
                <w:szCs w:val="24"/>
                <w:lang w:val="cs-CZ"/>
              </w:rPr>
            </w:pPr>
            <w:r w:rsidRPr="00E47846">
              <w:rPr>
                <w:sz w:val="24"/>
                <w:szCs w:val="24"/>
                <w:lang w:val="cs-CZ"/>
              </w:rPr>
              <w:t>XXXX</w:t>
            </w:r>
          </w:p>
        </w:tc>
      </w:tr>
      <w:tr w:rsidR="00271D8C" w:rsidRPr="00DA3000" w14:paraId="1B96D438" w14:textId="77777777">
        <w:trPr>
          <w:trHeight w:hRule="exact" w:val="310"/>
        </w:trPr>
        <w:tc>
          <w:tcPr>
            <w:tcW w:w="2492" w:type="dxa"/>
          </w:tcPr>
          <w:p w14:paraId="4AB3EE78" w14:textId="77777777" w:rsidR="00271D8C" w:rsidRPr="00DA3000" w:rsidRDefault="00000000">
            <w:pPr>
              <w:pStyle w:val="TableParagraph"/>
              <w:spacing w:line="281" w:lineRule="exact"/>
              <w:ind w:left="200"/>
              <w:rPr>
                <w:sz w:val="24"/>
                <w:lang w:val="cs-CZ"/>
              </w:rPr>
            </w:pPr>
            <w:r w:rsidRPr="00DA3000">
              <w:rPr>
                <w:sz w:val="24"/>
                <w:lang w:val="cs-CZ"/>
              </w:rPr>
              <w:t>E-mail:</w:t>
            </w:r>
          </w:p>
        </w:tc>
        <w:tc>
          <w:tcPr>
            <w:tcW w:w="10933" w:type="dxa"/>
          </w:tcPr>
          <w:p w14:paraId="73D05D43" w14:textId="0630781D" w:rsidR="00271D8C" w:rsidRPr="00E47846" w:rsidRDefault="00DA3000">
            <w:pPr>
              <w:pStyle w:val="TableParagraph"/>
              <w:spacing w:line="278" w:lineRule="exact"/>
              <w:ind w:left="645"/>
              <w:rPr>
                <w:sz w:val="24"/>
                <w:szCs w:val="24"/>
                <w:lang w:val="cs-CZ"/>
              </w:rPr>
            </w:pPr>
            <w:hyperlink r:id="rId8">
              <w:r w:rsidRPr="00E47846">
                <w:rPr>
                  <w:sz w:val="24"/>
                  <w:szCs w:val="24"/>
                  <w:lang w:val="cs-CZ"/>
                </w:rPr>
                <w:t>XXXX</w:t>
              </w:r>
            </w:hyperlink>
          </w:p>
        </w:tc>
      </w:tr>
      <w:tr w:rsidR="00271D8C" w:rsidRPr="00DA3000" w14:paraId="32A3C724" w14:textId="77777777">
        <w:trPr>
          <w:trHeight w:hRule="exact" w:val="312"/>
        </w:trPr>
        <w:tc>
          <w:tcPr>
            <w:tcW w:w="2492" w:type="dxa"/>
          </w:tcPr>
          <w:p w14:paraId="04582C02" w14:textId="77777777" w:rsidR="00271D8C" w:rsidRPr="00DA3000" w:rsidRDefault="00000000">
            <w:pPr>
              <w:pStyle w:val="TableParagraph"/>
              <w:spacing w:line="281" w:lineRule="exact"/>
              <w:ind w:left="200"/>
              <w:rPr>
                <w:sz w:val="24"/>
                <w:lang w:val="cs-CZ"/>
              </w:rPr>
            </w:pPr>
            <w:r w:rsidRPr="00DA3000">
              <w:rPr>
                <w:sz w:val="24"/>
                <w:lang w:val="cs-CZ"/>
              </w:rPr>
              <w:t>Telefon:</w:t>
            </w:r>
          </w:p>
        </w:tc>
        <w:tc>
          <w:tcPr>
            <w:tcW w:w="10933" w:type="dxa"/>
          </w:tcPr>
          <w:p w14:paraId="459CFD07" w14:textId="41A693C4" w:rsidR="00271D8C" w:rsidRPr="00E47846" w:rsidRDefault="00DA3000">
            <w:pPr>
              <w:pStyle w:val="TableParagraph"/>
              <w:spacing w:line="278" w:lineRule="exact"/>
              <w:ind w:left="645"/>
              <w:rPr>
                <w:sz w:val="24"/>
                <w:szCs w:val="24"/>
                <w:lang w:val="cs-CZ"/>
              </w:rPr>
            </w:pPr>
            <w:r w:rsidRPr="00E47846">
              <w:rPr>
                <w:sz w:val="24"/>
                <w:szCs w:val="24"/>
                <w:lang w:val="cs-CZ"/>
              </w:rPr>
              <w:t>XXXX</w:t>
            </w:r>
          </w:p>
        </w:tc>
      </w:tr>
      <w:tr w:rsidR="00271D8C" w:rsidRPr="00DA3000" w14:paraId="4A6A3AD9" w14:textId="77777777">
        <w:trPr>
          <w:trHeight w:hRule="exact" w:val="275"/>
        </w:trPr>
        <w:tc>
          <w:tcPr>
            <w:tcW w:w="13425" w:type="dxa"/>
            <w:gridSpan w:val="2"/>
          </w:tcPr>
          <w:p w14:paraId="501B8280" w14:textId="77777777" w:rsidR="00271D8C" w:rsidRPr="00DA3000" w:rsidRDefault="00000000">
            <w:pPr>
              <w:pStyle w:val="TableParagraph"/>
              <w:spacing w:line="279" w:lineRule="exact"/>
              <w:ind w:left="200"/>
              <w:rPr>
                <w:sz w:val="24"/>
                <w:lang w:val="cs-CZ"/>
              </w:rPr>
            </w:pPr>
            <w:r w:rsidRPr="00DA3000">
              <w:rPr>
                <w:sz w:val="24"/>
                <w:lang w:val="cs-CZ"/>
              </w:rPr>
              <w:t>(dále jako „</w:t>
            </w:r>
            <w:r w:rsidRPr="00DA3000">
              <w:rPr>
                <w:b/>
                <w:sz w:val="24"/>
                <w:lang w:val="cs-CZ"/>
              </w:rPr>
              <w:t>Obchodník</w:t>
            </w:r>
            <w:r w:rsidRPr="00DA3000">
              <w:rPr>
                <w:sz w:val="24"/>
                <w:lang w:val="cs-CZ"/>
              </w:rPr>
              <w:t>“)</w:t>
            </w:r>
          </w:p>
        </w:tc>
      </w:tr>
    </w:tbl>
    <w:p w14:paraId="68606235" w14:textId="77777777" w:rsidR="00271D8C" w:rsidRPr="00DA3000" w:rsidRDefault="00271D8C">
      <w:pPr>
        <w:pStyle w:val="Zkladntext"/>
        <w:spacing w:before="5"/>
        <w:rPr>
          <w:sz w:val="22"/>
          <w:lang w:val="cs-CZ"/>
        </w:rPr>
      </w:pPr>
    </w:p>
    <w:p w14:paraId="54A4811D" w14:textId="77777777" w:rsidR="00271D8C" w:rsidRPr="00DA3000" w:rsidRDefault="00000000">
      <w:pPr>
        <w:spacing w:before="51"/>
        <w:ind w:left="310"/>
        <w:rPr>
          <w:sz w:val="24"/>
          <w:lang w:val="cs-CZ"/>
        </w:rPr>
      </w:pPr>
      <w:r w:rsidRPr="00DA3000">
        <w:rPr>
          <w:sz w:val="24"/>
          <w:lang w:val="cs-CZ"/>
        </w:rPr>
        <w:t>(Výrobce a Obchodník dále společně také „</w:t>
      </w:r>
      <w:r w:rsidRPr="00DA3000">
        <w:rPr>
          <w:b/>
          <w:sz w:val="24"/>
          <w:lang w:val="cs-CZ"/>
        </w:rPr>
        <w:t>Smluvní strany</w:t>
      </w:r>
      <w:r w:rsidRPr="00DA3000">
        <w:rPr>
          <w:sz w:val="24"/>
          <w:lang w:val="cs-CZ"/>
        </w:rPr>
        <w:t>“)</w:t>
      </w:r>
    </w:p>
    <w:p w14:paraId="45FA2B06" w14:textId="77777777" w:rsidR="00271D8C" w:rsidRPr="00DA3000" w:rsidRDefault="00271D8C">
      <w:pPr>
        <w:pStyle w:val="Zkladntext"/>
        <w:rPr>
          <w:sz w:val="20"/>
          <w:lang w:val="cs-CZ"/>
        </w:rPr>
      </w:pPr>
    </w:p>
    <w:p w14:paraId="295157D4" w14:textId="77777777" w:rsidR="00271D8C" w:rsidRPr="00DA3000" w:rsidRDefault="00271D8C">
      <w:pPr>
        <w:pStyle w:val="Zkladntext"/>
        <w:spacing w:before="11"/>
        <w:rPr>
          <w:lang w:val="cs-CZ"/>
        </w:rPr>
      </w:pPr>
    </w:p>
    <w:p w14:paraId="30A320E8" w14:textId="77777777" w:rsidR="00271D8C" w:rsidRPr="00DA3000" w:rsidRDefault="00000000">
      <w:pPr>
        <w:pStyle w:val="Nadpis1"/>
        <w:spacing w:before="52"/>
        <w:ind w:left="6188" w:right="6176" w:firstLine="0"/>
        <w:jc w:val="center"/>
        <w:rPr>
          <w:lang w:val="cs-CZ"/>
        </w:rPr>
      </w:pPr>
      <w:r w:rsidRPr="00DA3000">
        <w:rPr>
          <w:lang w:val="cs-CZ"/>
        </w:rPr>
        <w:t>PREAMBULE</w:t>
      </w:r>
    </w:p>
    <w:p w14:paraId="7D32234B" w14:textId="77777777" w:rsidR="00271D8C" w:rsidRPr="00DA3000" w:rsidRDefault="00271D8C">
      <w:pPr>
        <w:pStyle w:val="Zkladntext"/>
        <w:rPr>
          <w:b/>
          <w:sz w:val="20"/>
          <w:lang w:val="cs-CZ"/>
        </w:rPr>
      </w:pPr>
    </w:p>
    <w:p w14:paraId="0780EB3C" w14:textId="77777777" w:rsidR="00271D8C" w:rsidRPr="00DA3000" w:rsidRDefault="00271D8C">
      <w:pPr>
        <w:pStyle w:val="Zkladntext"/>
        <w:rPr>
          <w:b/>
          <w:sz w:val="11"/>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633"/>
        <w:gridCol w:w="12791"/>
      </w:tblGrid>
      <w:tr w:rsidR="00271D8C" w:rsidRPr="00DA3000" w14:paraId="03946AF2" w14:textId="77777777">
        <w:trPr>
          <w:trHeight w:hRule="exact" w:val="658"/>
        </w:trPr>
        <w:tc>
          <w:tcPr>
            <w:tcW w:w="633" w:type="dxa"/>
          </w:tcPr>
          <w:p w14:paraId="77CD215A" w14:textId="77777777" w:rsidR="00271D8C" w:rsidRPr="00DA3000" w:rsidRDefault="00000000">
            <w:pPr>
              <w:pStyle w:val="TableParagraph"/>
              <w:spacing w:line="244" w:lineRule="exact"/>
              <w:ind w:left="200"/>
              <w:rPr>
                <w:b/>
                <w:sz w:val="24"/>
                <w:lang w:val="cs-CZ"/>
              </w:rPr>
            </w:pPr>
            <w:r w:rsidRPr="00DA3000">
              <w:rPr>
                <w:b/>
                <w:sz w:val="24"/>
                <w:lang w:val="cs-CZ"/>
              </w:rPr>
              <w:t>I.</w:t>
            </w:r>
          </w:p>
        </w:tc>
        <w:tc>
          <w:tcPr>
            <w:tcW w:w="12791" w:type="dxa"/>
          </w:tcPr>
          <w:p w14:paraId="1385819E" w14:textId="3E0AB25E" w:rsidR="00271D8C" w:rsidRPr="00DA3000" w:rsidRDefault="00000000">
            <w:pPr>
              <w:pStyle w:val="TableParagraph"/>
              <w:spacing w:line="244" w:lineRule="exact"/>
              <w:ind w:left="243"/>
              <w:rPr>
                <w:sz w:val="24"/>
                <w:lang w:val="cs-CZ"/>
              </w:rPr>
            </w:pPr>
            <w:r w:rsidRPr="00DA3000">
              <w:rPr>
                <w:sz w:val="24"/>
                <w:lang w:val="cs-CZ"/>
              </w:rPr>
              <w:t>Smluvní strany prohlašují, že k plnění předmětu této Smlouvy mají k dispozici veškeré souhlasy a oprávnění, a t</w:t>
            </w:r>
            <w:r w:rsidR="00DA3000">
              <w:rPr>
                <w:sz w:val="24"/>
                <w:lang w:val="cs-CZ"/>
              </w:rPr>
              <w:t xml:space="preserve">o </w:t>
            </w:r>
            <w:r w:rsidRPr="00DA3000">
              <w:rPr>
                <w:sz w:val="24"/>
                <w:lang w:val="cs-CZ"/>
              </w:rPr>
              <w:t>jak</w:t>
            </w:r>
          </w:p>
          <w:p w14:paraId="03CA510F" w14:textId="77777777" w:rsidR="00271D8C" w:rsidRPr="00DA3000" w:rsidRDefault="00000000">
            <w:pPr>
              <w:pStyle w:val="TableParagraph"/>
              <w:spacing w:before="20"/>
              <w:ind w:left="243"/>
              <w:rPr>
                <w:sz w:val="24"/>
                <w:lang w:val="cs-CZ"/>
              </w:rPr>
            </w:pPr>
            <w:r w:rsidRPr="00DA3000">
              <w:rPr>
                <w:sz w:val="24"/>
                <w:lang w:val="cs-CZ"/>
              </w:rPr>
              <w:t>soukromoprávního, tak veřejnoprávního charakteru.</w:t>
            </w:r>
          </w:p>
        </w:tc>
      </w:tr>
      <w:tr w:rsidR="00271D8C" w:rsidRPr="00594FC6" w14:paraId="642D5109" w14:textId="77777777">
        <w:trPr>
          <w:trHeight w:hRule="exact" w:val="658"/>
        </w:trPr>
        <w:tc>
          <w:tcPr>
            <w:tcW w:w="633" w:type="dxa"/>
          </w:tcPr>
          <w:p w14:paraId="6FD765C2" w14:textId="77777777" w:rsidR="00271D8C" w:rsidRPr="00DA3000" w:rsidRDefault="00000000">
            <w:pPr>
              <w:pStyle w:val="TableParagraph"/>
              <w:spacing w:before="56"/>
              <w:ind w:left="200"/>
              <w:rPr>
                <w:b/>
                <w:sz w:val="24"/>
                <w:lang w:val="cs-CZ"/>
              </w:rPr>
            </w:pPr>
            <w:r w:rsidRPr="00DA3000">
              <w:rPr>
                <w:b/>
                <w:sz w:val="24"/>
                <w:lang w:val="cs-CZ"/>
              </w:rPr>
              <w:t>II.</w:t>
            </w:r>
          </w:p>
        </w:tc>
        <w:tc>
          <w:tcPr>
            <w:tcW w:w="12791" w:type="dxa"/>
          </w:tcPr>
          <w:p w14:paraId="3567A4E2" w14:textId="77777777" w:rsidR="00271D8C" w:rsidRPr="00DA3000" w:rsidRDefault="00000000">
            <w:pPr>
              <w:pStyle w:val="TableParagraph"/>
              <w:spacing w:before="56" w:line="256" w:lineRule="auto"/>
              <w:ind w:left="243" w:right="109"/>
              <w:rPr>
                <w:sz w:val="24"/>
                <w:lang w:val="cs-CZ"/>
              </w:rPr>
            </w:pPr>
            <w:r w:rsidRPr="00DA3000">
              <w:rPr>
                <w:sz w:val="24"/>
                <w:lang w:val="cs-CZ"/>
              </w:rPr>
              <w:t>Výrobce prohlašuje, že ke dni podpisu této Smlouvy je provozovatelem výrobny elektřiny, specifikované v této Smlouvě (dále jen „</w:t>
            </w:r>
            <w:r w:rsidRPr="00DA3000">
              <w:rPr>
                <w:b/>
                <w:sz w:val="24"/>
                <w:lang w:val="cs-CZ"/>
              </w:rPr>
              <w:t>zdroj</w:t>
            </w:r>
            <w:r w:rsidRPr="00DA3000">
              <w:rPr>
                <w:sz w:val="24"/>
                <w:lang w:val="cs-CZ"/>
              </w:rPr>
              <w:t>“), připojené k distribuční soustavě.</w:t>
            </w:r>
          </w:p>
        </w:tc>
      </w:tr>
    </w:tbl>
    <w:p w14:paraId="398AA56E" w14:textId="77777777" w:rsidR="00271D8C" w:rsidRPr="00DA3000" w:rsidRDefault="00271D8C">
      <w:pPr>
        <w:pStyle w:val="Zkladntext"/>
        <w:rPr>
          <w:b/>
          <w:sz w:val="20"/>
          <w:lang w:val="cs-CZ"/>
        </w:rPr>
      </w:pPr>
    </w:p>
    <w:p w14:paraId="16F93AAA" w14:textId="77777777" w:rsidR="00271D8C" w:rsidRPr="00DA3000" w:rsidRDefault="00271D8C">
      <w:pPr>
        <w:pStyle w:val="Zkladntext"/>
        <w:rPr>
          <w:b/>
          <w:sz w:val="20"/>
          <w:lang w:val="cs-CZ"/>
        </w:rPr>
      </w:pPr>
    </w:p>
    <w:p w14:paraId="724C4D18" w14:textId="77777777" w:rsidR="00271D8C" w:rsidRPr="00DA3000" w:rsidRDefault="00271D8C">
      <w:pPr>
        <w:pStyle w:val="Zkladntext"/>
        <w:spacing w:before="4"/>
        <w:rPr>
          <w:b/>
          <w:sz w:val="17"/>
          <w:lang w:val="cs-CZ"/>
        </w:rPr>
      </w:pPr>
    </w:p>
    <w:p w14:paraId="74367A8A" w14:textId="77777777" w:rsidR="00271D8C" w:rsidRPr="00DA3000" w:rsidRDefault="00000000">
      <w:pPr>
        <w:pStyle w:val="Odstavecseseznamem"/>
        <w:numPr>
          <w:ilvl w:val="1"/>
          <w:numId w:val="1"/>
        </w:numPr>
        <w:tabs>
          <w:tab w:val="left" w:pos="3691"/>
        </w:tabs>
        <w:spacing w:before="52"/>
        <w:ind w:hanging="239"/>
        <w:jc w:val="left"/>
        <w:rPr>
          <w:b/>
          <w:sz w:val="24"/>
          <w:lang w:val="cs-CZ"/>
        </w:rPr>
      </w:pPr>
      <w:r w:rsidRPr="00DA3000">
        <w:rPr>
          <w:b/>
          <w:sz w:val="24"/>
          <w:lang w:val="cs-CZ"/>
        </w:rPr>
        <w:t>PŘEDMĚT SMLOUVY A PRÁVA A POVINNOSTI SMLUVNÍCH</w:t>
      </w:r>
      <w:r w:rsidRPr="00DA3000">
        <w:rPr>
          <w:b/>
          <w:spacing w:val="-19"/>
          <w:sz w:val="24"/>
          <w:lang w:val="cs-CZ"/>
        </w:rPr>
        <w:t xml:space="preserve"> </w:t>
      </w:r>
      <w:r w:rsidRPr="00DA3000">
        <w:rPr>
          <w:b/>
          <w:sz w:val="24"/>
          <w:lang w:val="cs-CZ"/>
        </w:rPr>
        <w:t>STRAN</w:t>
      </w:r>
    </w:p>
    <w:p w14:paraId="690804D4" w14:textId="77777777" w:rsidR="00271D8C" w:rsidRPr="00DA3000" w:rsidRDefault="00271D8C">
      <w:pPr>
        <w:pStyle w:val="Zkladntext"/>
        <w:rPr>
          <w:b/>
          <w:sz w:val="20"/>
          <w:lang w:val="cs-CZ"/>
        </w:rPr>
      </w:pPr>
    </w:p>
    <w:p w14:paraId="73AE2D3A" w14:textId="77777777" w:rsidR="00271D8C" w:rsidRPr="00DA3000" w:rsidRDefault="00271D8C">
      <w:pPr>
        <w:pStyle w:val="Zkladntext"/>
        <w:rPr>
          <w:b/>
          <w:sz w:val="11"/>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692"/>
        <w:gridCol w:w="12735"/>
      </w:tblGrid>
      <w:tr w:rsidR="00271D8C" w:rsidRPr="00594FC6" w14:paraId="659FA607" w14:textId="77777777">
        <w:trPr>
          <w:trHeight w:hRule="exact" w:val="658"/>
        </w:trPr>
        <w:tc>
          <w:tcPr>
            <w:tcW w:w="692" w:type="dxa"/>
          </w:tcPr>
          <w:p w14:paraId="7C09FFB4" w14:textId="77777777" w:rsidR="00271D8C" w:rsidRPr="00DA3000" w:rsidRDefault="00000000">
            <w:pPr>
              <w:pStyle w:val="TableParagraph"/>
              <w:spacing w:line="244" w:lineRule="exact"/>
              <w:ind w:left="180" w:right="165"/>
              <w:jc w:val="center"/>
              <w:rPr>
                <w:b/>
                <w:sz w:val="24"/>
                <w:lang w:val="cs-CZ"/>
              </w:rPr>
            </w:pPr>
            <w:r w:rsidRPr="00DA3000">
              <w:rPr>
                <w:b/>
                <w:sz w:val="24"/>
                <w:lang w:val="cs-CZ"/>
              </w:rPr>
              <w:t>1.1</w:t>
            </w:r>
          </w:p>
        </w:tc>
        <w:tc>
          <w:tcPr>
            <w:tcW w:w="12735" w:type="dxa"/>
          </w:tcPr>
          <w:p w14:paraId="26A3A37D" w14:textId="3067E1EF" w:rsidR="00271D8C" w:rsidRPr="00DA3000" w:rsidRDefault="00000000">
            <w:pPr>
              <w:pStyle w:val="TableParagraph"/>
              <w:spacing w:line="244" w:lineRule="exact"/>
              <w:rPr>
                <w:sz w:val="24"/>
                <w:lang w:val="cs-CZ"/>
              </w:rPr>
            </w:pPr>
            <w:r w:rsidRPr="00DA3000">
              <w:rPr>
                <w:sz w:val="24"/>
                <w:lang w:val="cs-CZ"/>
              </w:rPr>
              <w:t xml:space="preserve">Výrobce se </w:t>
            </w:r>
            <w:r w:rsidR="00DA3000">
              <w:rPr>
                <w:sz w:val="24"/>
                <w:lang w:val="cs-CZ"/>
              </w:rPr>
              <w:t>z</w:t>
            </w:r>
            <w:r w:rsidRPr="00DA3000">
              <w:rPr>
                <w:sz w:val="24"/>
                <w:lang w:val="cs-CZ"/>
              </w:rPr>
              <w:t>avazuje dodat Obchodníkovi elektřinu vyrobenou ve zdroji a vyvedenou v předávacím místě</w:t>
            </w:r>
            <w:r w:rsidR="00DA3000">
              <w:rPr>
                <w:sz w:val="24"/>
                <w:lang w:val="cs-CZ"/>
              </w:rPr>
              <w:t xml:space="preserve"> </w:t>
            </w:r>
            <w:r w:rsidRPr="00DA3000">
              <w:rPr>
                <w:sz w:val="24"/>
                <w:lang w:val="cs-CZ"/>
              </w:rPr>
              <w:t>do elektrizační</w:t>
            </w:r>
          </w:p>
          <w:p w14:paraId="6EC3B911" w14:textId="77777777" w:rsidR="00271D8C" w:rsidRPr="00DA3000" w:rsidRDefault="00000000">
            <w:pPr>
              <w:pStyle w:val="TableParagraph"/>
              <w:spacing w:before="20"/>
              <w:rPr>
                <w:sz w:val="24"/>
                <w:lang w:val="cs-CZ"/>
              </w:rPr>
            </w:pPr>
            <w:r w:rsidRPr="00DA3000">
              <w:rPr>
                <w:sz w:val="24"/>
                <w:lang w:val="cs-CZ"/>
              </w:rPr>
              <w:t>soustavy (dále jen „</w:t>
            </w:r>
            <w:r w:rsidRPr="00DA3000">
              <w:rPr>
                <w:b/>
                <w:sz w:val="24"/>
                <w:lang w:val="cs-CZ"/>
              </w:rPr>
              <w:t>dodávka elektřiny</w:t>
            </w:r>
            <w:r w:rsidRPr="00DA3000">
              <w:rPr>
                <w:sz w:val="24"/>
                <w:lang w:val="cs-CZ"/>
              </w:rPr>
              <w:t>“).</w:t>
            </w:r>
          </w:p>
        </w:tc>
      </w:tr>
      <w:tr w:rsidR="00271D8C" w:rsidRPr="00594FC6" w14:paraId="39114444" w14:textId="77777777">
        <w:trPr>
          <w:trHeight w:hRule="exact" w:val="763"/>
        </w:trPr>
        <w:tc>
          <w:tcPr>
            <w:tcW w:w="692" w:type="dxa"/>
          </w:tcPr>
          <w:p w14:paraId="38B14744" w14:textId="77777777" w:rsidR="00271D8C" w:rsidRPr="00DA3000" w:rsidRDefault="00000000">
            <w:pPr>
              <w:pStyle w:val="TableParagraph"/>
              <w:spacing w:before="56"/>
              <w:ind w:left="180" w:right="165"/>
              <w:jc w:val="center"/>
              <w:rPr>
                <w:b/>
                <w:sz w:val="24"/>
                <w:lang w:val="cs-CZ"/>
              </w:rPr>
            </w:pPr>
            <w:r w:rsidRPr="00DA3000">
              <w:rPr>
                <w:b/>
                <w:sz w:val="24"/>
                <w:lang w:val="cs-CZ"/>
              </w:rPr>
              <w:t>1.2</w:t>
            </w:r>
          </w:p>
        </w:tc>
        <w:tc>
          <w:tcPr>
            <w:tcW w:w="12735" w:type="dxa"/>
          </w:tcPr>
          <w:p w14:paraId="0407C4B0" w14:textId="3B699A10" w:rsidR="00271D8C" w:rsidRPr="00DA3000" w:rsidRDefault="00000000">
            <w:pPr>
              <w:pStyle w:val="TableParagraph"/>
              <w:spacing w:before="56" w:line="256" w:lineRule="auto"/>
              <w:ind w:right="167"/>
              <w:rPr>
                <w:sz w:val="24"/>
                <w:lang w:val="cs-CZ"/>
              </w:rPr>
            </w:pPr>
            <w:r w:rsidRPr="00DA3000">
              <w:rPr>
                <w:sz w:val="24"/>
                <w:lang w:val="cs-CZ"/>
              </w:rPr>
              <w:t>Obchodník, jakožto subjekt zúčtování, se zavazuje převzít odpovědnost za odchylku za Výrobce a zdroj uvedený v této Smlouvě.</w:t>
            </w:r>
          </w:p>
        </w:tc>
      </w:tr>
      <w:tr w:rsidR="00271D8C" w:rsidRPr="00594FC6" w14:paraId="3D274828" w14:textId="77777777">
        <w:trPr>
          <w:trHeight w:hRule="exact" w:val="607"/>
        </w:trPr>
        <w:tc>
          <w:tcPr>
            <w:tcW w:w="692" w:type="dxa"/>
          </w:tcPr>
          <w:p w14:paraId="6674C49C" w14:textId="77777777" w:rsidR="00271D8C" w:rsidRPr="00DA3000" w:rsidRDefault="00000000">
            <w:pPr>
              <w:pStyle w:val="TableParagraph"/>
              <w:spacing w:before="56"/>
              <w:ind w:left="180" w:right="165"/>
              <w:jc w:val="center"/>
              <w:rPr>
                <w:b/>
                <w:sz w:val="24"/>
                <w:lang w:val="cs-CZ"/>
              </w:rPr>
            </w:pPr>
            <w:r w:rsidRPr="00DA3000">
              <w:rPr>
                <w:b/>
                <w:sz w:val="24"/>
                <w:lang w:val="cs-CZ"/>
              </w:rPr>
              <w:t>1.3</w:t>
            </w:r>
          </w:p>
        </w:tc>
        <w:tc>
          <w:tcPr>
            <w:tcW w:w="12735" w:type="dxa"/>
          </w:tcPr>
          <w:p w14:paraId="28A781B2" w14:textId="77777777" w:rsidR="00271D8C" w:rsidRPr="00DA3000" w:rsidRDefault="00000000">
            <w:pPr>
              <w:pStyle w:val="TableParagraph"/>
              <w:spacing w:before="56"/>
              <w:rPr>
                <w:sz w:val="24"/>
                <w:lang w:val="cs-CZ"/>
              </w:rPr>
            </w:pPr>
            <w:r w:rsidRPr="00DA3000">
              <w:rPr>
                <w:sz w:val="24"/>
                <w:lang w:val="cs-CZ"/>
              </w:rPr>
              <w:t>Obchodník se zavazuje, že odebere veškerou dodanou elektřinu a zaplatí za ni Výrobci Kupní cenu v souladu s touto Smlouvou.</w:t>
            </w:r>
          </w:p>
        </w:tc>
      </w:tr>
      <w:tr w:rsidR="00271D8C" w:rsidRPr="00594FC6" w14:paraId="29339B1D" w14:textId="77777777">
        <w:trPr>
          <w:trHeight w:hRule="exact" w:val="1129"/>
        </w:trPr>
        <w:tc>
          <w:tcPr>
            <w:tcW w:w="692" w:type="dxa"/>
          </w:tcPr>
          <w:p w14:paraId="2707ECBE" w14:textId="77777777" w:rsidR="00271D8C" w:rsidRPr="00DA3000" w:rsidRDefault="00000000">
            <w:pPr>
              <w:pStyle w:val="TableParagraph"/>
              <w:spacing w:before="213"/>
              <w:ind w:left="180" w:right="165"/>
              <w:jc w:val="center"/>
              <w:rPr>
                <w:b/>
                <w:sz w:val="24"/>
                <w:lang w:val="cs-CZ"/>
              </w:rPr>
            </w:pPr>
            <w:r w:rsidRPr="00DA3000">
              <w:rPr>
                <w:b/>
                <w:sz w:val="24"/>
                <w:lang w:val="cs-CZ"/>
              </w:rPr>
              <w:t>1.4</w:t>
            </w:r>
          </w:p>
        </w:tc>
        <w:tc>
          <w:tcPr>
            <w:tcW w:w="12735" w:type="dxa"/>
          </w:tcPr>
          <w:p w14:paraId="7611F010" w14:textId="77777777" w:rsidR="00271D8C" w:rsidRPr="00DA3000" w:rsidRDefault="00000000">
            <w:pPr>
              <w:pStyle w:val="TableParagraph"/>
              <w:spacing w:before="213" w:line="256" w:lineRule="auto"/>
              <w:ind w:right="198"/>
              <w:jc w:val="both"/>
              <w:rPr>
                <w:sz w:val="24"/>
                <w:lang w:val="cs-CZ"/>
              </w:rPr>
            </w:pPr>
            <w:r w:rsidRPr="00DA3000">
              <w:rPr>
                <w:sz w:val="24"/>
                <w:lang w:val="cs-CZ"/>
              </w:rPr>
              <w:t>Výrobce (pokud má dle zákona nárok) je povinen předat bezplatně Obchodníkovi záruku (certifikát) o původu elektřiny z obnovitelných zdrojů k elektřině dodané podle této Smlouvy, vydávanou operátorem trhu (společností OTE, a.s.), a případně poskytnout Obchodníkovi součinnost potřebnou pro její získání.</w:t>
            </w:r>
          </w:p>
        </w:tc>
      </w:tr>
    </w:tbl>
    <w:p w14:paraId="3BD26068" w14:textId="77777777" w:rsidR="00271D8C" w:rsidRDefault="00271D8C">
      <w:pPr>
        <w:pStyle w:val="Zkladntext"/>
        <w:spacing w:before="9"/>
        <w:rPr>
          <w:b/>
          <w:sz w:val="25"/>
          <w:lang w:val="cs-CZ"/>
        </w:rPr>
      </w:pPr>
    </w:p>
    <w:p w14:paraId="5D7AAC09" w14:textId="77777777" w:rsidR="00594FC6" w:rsidRPr="00DA3000" w:rsidRDefault="00594FC6">
      <w:pPr>
        <w:pStyle w:val="Zkladntext"/>
        <w:spacing w:before="9"/>
        <w:rPr>
          <w:b/>
          <w:sz w:val="25"/>
          <w:lang w:val="cs-CZ"/>
        </w:rPr>
      </w:pPr>
    </w:p>
    <w:p w14:paraId="10C94A74" w14:textId="77777777" w:rsidR="00271D8C" w:rsidRPr="00DA3000" w:rsidRDefault="00000000">
      <w:pPr>
        <w:spacing w:before="56"/>
        <w:ind w:left="6188" w:right="6173"/>
        <w:jc w:val="center"/>
        <w:rPr>
          <w:lang w:val="cs-CZ"/>
        </w:rPr>
      </w:pPr>
      <w:r w:rsidRPr="00DA3000">
        <w:rPr>
          <w:lang w:val="cs-CZ"/>
        </w:rPr>
        <w:t>- strana 1 -</w:t>
      </w:r>
    </w:p>
    <w:p w14:paraId="153A015C" w14:textId="77777777" w:rsidR="00271D8C" w:rsidRPr="00DA3000" w:rsidRDefault="00271D8C">
      <w:pPr>
        <w:jc w:val="center"/>
        <w:rPr>
          <w:lang w:val="cs-CZ"/>
        </w:rPr>
        <w:sectPr w:rsidR="00271D8C" w:rsidRPr="00DA3000">
          <w:type w:val="continuous"/>
          <w:pgSz w:w="16530" w:h="23390"/>
          <w:pgMar w:top="1540" w:right="1740" w:bottom="280" w:left="1140" w:header="708" w:footer="708" w:gutter="0"/>
          <w:cols w:space="708"/>
        </w:sectPr>
      </w:pPr>
    </w:p>
    <w:p w14:paraId="6D52E941" w14:textId="77777777" w:rsidR="00271D8C" w:rsidRPr="00DA3000" w:rsidRDefault="00000000">
      <w:pPr>
        <w:pStyle w:val="Nadpis1"/>
        <w:numPr>
          <w:ilvl w:val="1"/>
          <w:numId w:val="1"/>
        </w:numPr>
        <w:tabs>
          <w:tab w:val="left" w:pos="5925"/>
        </w:tabs>
        <w:spacing w:before="25"/>
        <w:ind w:left="5924"/>
        <w:jc w:val="left"/>
        <w:rPr>
          <w:lang w:val="cs-CZ"/>
        </w:rPr>
      </w:pPr>
      <w:r w:rsidRPr="00DA3000">
        <w:rPr>
          <w:lang w:val="cs-CZ"/>
        </w:rPr>
        <w:lastRenderedPageBreak/>
        <w:t>SPECIFIKACE</w:t>
      </w:r>
      <w:r w:rsidRPr="00DA3000">
        <w:rPr>
          <w:spacing w:val="-13"/>
          <w:lang w:val="cs-CZ"/>
        </w:rPr>
        <w:t xml:space="preserve"> </w:t>
      </w:r>
      <w:r w:rsidRPr="00DA3000">
        <w:rPr>
          <w:lang w:val="cs-CZ"/>
        </w:rPr>
        <w:t>ZDROJE</w:t>
      </w:r>
    </w:p>
    <w:p w14:paraId="20CB63B8" w14:textId="77777777" w:rsidR="00271D8C" w:rsidRPr="00DA3000" w:rsidRDefault="00271D8C">
      <w:pPr>
        <w:pStyle w:val="Zkladntext"/>
        <w:spacing w:before="1"/>
        <w:rPr>
          <w:b/>
          <w:sz w:val="26"/>
          <w:lang w:val="cs-CZ"/>
        </w:rPr>
      </w:pPr>
    </w:p>
    <w:tbl>
      <w:tblPr>
        <w:tblStyle w:val="TableNormal"/>
        <w:tblW w:w="0" w:type="auto"/>
        <w:tblInd w:w="94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4521"/>
        <w:gridCol w:w="7911"/>
      </w:tblGrid>
      <w:tr w:rsidR="00271D8C" w:rsidRPr="00DA3000" w14:paraId="33769E02" w14:textId="77777777">
        <w:trPr>
          <w:trHeight w:hRule="exact" w:val="483"/>
        </w:trPr>
        <w:tc>
          <w:tcPr>
            <w:tcW w:w="4521" w:type="dxa"/>
          </w:tcPr>
          <w:p w14:paraId="35BD3C1F" w14:textId="77777777" w:rsidR="00271D8C" w:rsidRPr="00DA3000" w:rsidRDefault="00000000">
            <w:pPr>
              <w:pStyle w:val="TableParagraph"/>
              <w:spacing w:before="81"/>
              <w:ind w:left="40"/>
              <w:rPr>
                <w:b/>
                <w:sz w:val="24"/>
                <w:lang w:val="cs-CZ"/>
              </w:rPr>
            </w:pPr>
            <w:r w:rsidRPr="00DA3000">
              <w:rPr>
                <w:b/>
                <w:sz w:val="24"/>
                <w:lang w:val="cs-CZ"/>
              </w:rPr>
              <w:t>Adresa umístění zdroje</w:t>
            </w:r>
          </w:p>
        </w:tc>
        <w:tc>
          <w:tcPr>
            <w:tcW w:w="7911" w:type="dxa"/>
          </w:tcPr>
          <w:p w14:paraId="37B84688" w14:textId="77777777" w:rsidR="00271D8C" w:rsidRPr="00DA3000" w:rsidRDefault="00000000">
            <w:pPr>
              <w:pStyle w:val="TableParagraph"/>
              <w:spacing w:before="81"/>
              <w:ind w:left="39"/>
              <w:rPr>
                <w:sz w:val="24"/>
                <w:lang w:val="cs-CZ"/>
              </w:rPr>
            </w:pPr>
            <w:r w:rsidRPr="00DA3000">
              <w:rPr>
                <w:sz w:val="24"/>
                <w:lang w:val="cs-CZ"/>
              </w:rPr>
              <w:t>Petrov u Hodonína par. č.1305/08, PSČ 696 65</w:t>
            </w:r>
          </w:p>
        </w:tc>
      </w:tr>
      <w:tr w:rsidR="00271D8C" w:rsidRPr="00DA3000" w14:paraId="0FEDC36B" w14:textId="77777777">
        <w:trPr>
          <w:trHeight w:hRule="exact" w:val="483"/>
        </w:trPr>
        <w:tc>
          <w:tcPr>
            <w:tcW w:w="4521" w:type="dxa"/>
          </w:tcPr>
          <w:p w14:paraId="68987AF5" w14:textId="77777777" w:rsidR="00271D8C" w:rsidRPr="00DA3000" w:rsidRDefault="00000000">
            <w:pPr>
              <w:pStyle w:val="TableParagraph"/>
              <w:spacing w:before="81"/>
              <w:ind w:left="40"/>
              <w:rPr>
                <w:b/>
                <w:sz w:val="24"/>
                <w:lang w:val="cs-CZ"/>
              </w:rPr>
            </w:pPr>
            <w:r w:rsidRPr="00DA3000">
              <w:rPr>
                <w:b/>
                <w:sz w:val="24"/>
                <w:lang w:val="cs-CZ"/>
              </w:rPr>
              <w:t>Typ zdroje</w:t>
            </w:r>
          </w:p>
        </w:tc>
        <w:tc>
          <w:tcPr>
            <w:tcW w:w="7911" w:type="dxa"/>
          </w:tcPr>
          <w:p w14:paraId="3CB1E6BD" w14:textId="77777777" w:rsidR="00271D8C" w:rsidRPr="00DA3000" w:rsidRDefault="00000000">
            <w:pPr>
              <w:pStyle w:val="TableParagraph"/>
              <w:spacing w:before="81"/>
              <w:ind w:left="39"/>
              <w:rPr>
                <w:sz w:val="24"/>
                <w:lang w:val="cs-CZ"/>
              </w:rPr>
            </w:pPr>
            <w:r w:rsidRPr="00DA3000">
              <w:rPr>
                <w:sz w:val="24"/>
                <w:lang w:val="cs-CZ"/>
              </w:rPr>
              <w:t>fotovoltaická elektrárna</w:t>
            </w:r>
          </w:p>
        </w:tc>
      </w:tr>
      <w:tr w:rsidR="00271D8C" w:rsidRPr="00DA3000" w14:paraId="1F7F283B" w14:textId="77777777">
        <w:trPr>
          <w:trHeight w:hRule="exact" w:val="483"/>
        </w:trPr>
        <w:tc>
          <w:tcPr>
            <w:tcW w:w="4521" w:type="dxa"/>
          </w:tcPr>
          <w:p w14:paraId="2F6EA2C9" w14:textId="77777777" w:rsidR="00271D8C" w:rsidRPr="00DA3000" w:rsidRDefault="00000000">
            <w:pPr>
              <w:pStyle w:val="TableParagraph"/>
              <w:spacing w:before="81"/>
              <w:ind w:left="40"/>
              <w:rPr>
                <w:b/>
                <w:sz w:val="24"/>
                <w:lang w:val="cs-CZ"/>
              </w:rPr>
            </w:pPr>
            <w:r w:rsidRPr="00DA3000">
              <w:rPr>
                <w:b/>
                <w:sz w:val="24"/>
                <w:lang w:val="cs-CZ"/>
              </w:rPr>
              <w:t>Předávací místo – Výrobní EAN</w:t>
            </w:r>
          </w:p>
        </w:tc>
        <w:tc>
          <w:tcPr>
            <w:tcW w:w="7911" w:type="dxa"/>
          </w:tcPr>
          <w:p w14:paraId="4267B45D" w14:textId="77777777" w:rsidR="00271D8C" w:rsidRPr="00DA3000" w:rsidRDefault="00000000">
            <w:pPr>
              <w:pStyle w:val="TableParagraph"/>
              <w:spacing w:before="81"/>
              <w:ind w:left="39"/>
              <w:rPr>
                <w:sz w:val="24"/>
                <w:lang w:val="cs-CZ"/>
              </w:rPr>
            </w:pPr>
            <w:r w:rsidRPr="00DA3000">
              <w:rPr>
                <w:sz w:val="24"/>
                <w:lang w:val="cs-CZ"/>
              </w:rPr>
              <w:t>859182400221332732</w:t>
            </w:r>
          </w:p>
        </w:tc>
      </w:tr>
      <w:tr w:rsidR="00271D8C" w:rsidRPr="00DA3000" w14:paraId="7CB79133" w14:textId="77777777">
        <w:trPr>
          <w:trHeight w:hRule="exact" w:val="483"/>
        </w:trPr>
        <w:tc>
          <w:tcPr>
            <w:tcW w:w="4521" w:type="dxa"/>
          </w:tcPr>
          <w:p w14:paraId="6C372E1B" w14:textId="77777777" w:rsidR="00271D8C" w:rsidRPr="00DA3000" w:rsidRDefault="00000000">
            <w:pPr>
              <w:pStyle w:val="TableParagraph"/>
              <w:spacing w:before="81"/>
              <w:ind w:left="40"/>
              <w:rPr>
                <w:b/>
                <w:sz w:val="24"/>
                <w:lang w:val="cs-CZ"/>
              </w:rPr>
            </w:pPr>
            <w:r w:rsidRPr="00DA3000">
              <w:rPr>
                <w:b/>
                <w:sz w:val="24"/>
                <w:lang w:val="cs-CZ"/>
              </w:rPr>
              <w:t>Spotřební EAN/EIC</w:t>
            </w:r>
          </w:p>
        </w:tc>
        <w:tc>
          <w:tcPr>
            <w:tcW w:w="7911" w:type="dxa"/>
          </w:tcPr>
          <w:p w14:paraId="1BF0B760" w14:textId="77777777" w:rsidR="00271D8C" w:rsidRPr="00DA3000" w:rsidRDefault="00000000">
            <w:pPr>
              <w:pStyle w:val="TableParagraph"/>
              <w:spacing w:before="81"/>
              <w:ind w:left="39"/>
              <w:rPr>
                <w:sz w:val="24"/>
                <w:lang w:val="cs-CZ"/>
              </w:rPr>
            </w:pPr>
            <w:r w:rsidRPr="00DA3000">
              <w:rPr>
                <w:sz w:val="24"/>
                <w:lang w:val="cs-CZ"/>
              </w:rPr>
              <w:t>859182400221332725</w:t>
            </w:r>
          </w:p>
        </w:tc>
      </w:tr>
      <w:tr w:rsidR="00271D8C" w:rsidRPr="00DA3000" w14:paraId="2DE6C1F4" w14:textId="77777777">
        <w:trPr>
          <w:trHeight w:hRule="exact" w:val="483"/>
        </w:trPr>
        <w:tc>
          <w:tcPr>
            <w:tcW w:w="4521" w:type="dxa"/>
          </w:tcPr>
          <w:p w14:paraId="294A3BA1" w14:textId="77777777" w:rsidR="00271D8C" w:rsidRPr="00DA3000" w:rsidRDefault="00000000">
            <w:pPr>
              <w:pStyle w:val="TableParagraph"/>
              <w:spacing w:before="81"/>
              <w:ind w:left="40"/>
              <w:rPr>
                <w:b/>
                <w:sz w:val="24"/>
                <w:lang w:val="cs-CZ"/>
              </w:rPr>
            </w:pPr>
            <w:r w:rsidRPr="00DA3000">
              <w:rPr>
                <w:b/>
                <w:sz w:val="24"/>
                <w:lang w:val="cs-CZ"/>
              </w:rPr>
              <w:t>Licence číslo</w:t>
            </w:r>
          </w:p>
        </w:tc>
        <w:tc>
          <w:tcPr>
            <w:tcW w:w="7911" w:type="dxa"/>
          </w:tcPr>
          <w:p w14:paraId="1FDE4AC2" w14:textId="77777777" w:rsidR="00271D8C" w:rsidRPr="00DA3000" w:rsidRDefault="00271D8C">
            <w:pPr>
              <w:rPr>
                <w:lang w:val="cs-CZ"/>
              </w:rPr>
            </w:pPr>
          </w:p>
        </w:tc>
      </w:tr>
      <w:tr w:rsidR="00271D8C" w:rsidRPr="00DA3000" w14:paraId="4571D9BA" w14:textId="77777777">
        <w:trPr>
          <w:trHeight w:hRule="exact" w:val="484"/>
        </w:trPr>
        <w:tc>
          <w:tcPr>
            <w:tcW w:w="4521" w:type="dxa"/>
          </w:tcPr>
          <w:p w14:paraId="08AB8071" w14:textId="77777777" w:rsidR="00271D8C" w:rsidRPr="00DA3000" w:rsidRDefault="00000000">
            <w:pPr>
              <w:pStyle w:val="TableParagraph"/>
              <w:spacing w:before="82"/>
              <w:ind w:left="40"/>
              <w:rPr>
                <w:b/>
                <w:sz w:val="24"/>
                <w:lang w:val="cs-CZ"/>
              </w:rPr>
            </w:pPr>
            <w:r w:rsidRPr="00DA3000">
              <w:rPr>
                <w:b/>
                <w:sz w:val="24"/>
                <w:lang w:val="cs-CZ"/>
              </w:rPr>
              <w:t>Typ měření</w:t>
            </w:r>
          </w:p>
        </w:tc>
        <w:tc>
          <w:tcPr>
            <w:tcW w:w="7911" w:type="dxa"/>
          </w:tcPr>
          <w:p w14:paraId="366B1783" w14:textId="77777777" w:rsidR="00271D8C" w:rsidRPr="00DA3000" w:rsidRDefault="00000000">
            <w:pPr>
              <w:pStyle w:val="TableParagraph"/>
              <w:spacing w:before="82"/>
              <w:ind w:left="39"/>
              <w:rPr>
                <w:sz w:val="24"/>
                <w:lang w:val="cs-CZ"/>
              </w:rPr>
            </w:pPr>
            <w:r w:rsidRPr="00DA3000">
              <w:rPr>
                <w:sz w:val="24"/>
                <w:lang w:val="cs-CZ"/>
              </w:rPr>
              <w:t>B</w:t>
            </w:r>
          </w:p>
        </w:tc>
      </w:tr>
      <w:tr w:rsidR="00271D8C" w:rsidRPr="00DA3000" w14:paraId="16B424AC" w14:textId="77777777">
        <w:trPr>
          <w:trHeight w:hRule="exact" w:val="483"/>
        </w:trPr>
        <w:tc>
          <w:tcPr>
            <w:tcW w:w="4521" w:type="dxa"/>
          </w:tcPr>
          <w:p w14:paraId="3BBA85F1" w14:textId="77777777" w:rsidR="00271D8C" w:rsidRPr="00DA3000" w:rsidRDefault="00000000">
            <w:pPr>
              <w:pStyle w:val="TableParagraph"/>
              <w:spacing w:before="81"/>
              <w:ind w:left="40"/>
              <w:rPr>
                <w:b/>
                <w:sz w:val="24"/>
                <w:lang w:val="cs-CZ"/>
              </w:rPr>
            </w:pPr>
            <w:r w:rsidRPr="00DA3000">
              <w:rPr>
                <w:b/>
                <w:sz w:val="24"/>
                <w:lang w:val="cs-CZ"/>
              </w:rPr>
              <w:t>Instalovaný výkon v kW</w:t>
            </w:r>
          </w:p>
        </w:tc>
        <w:tc>
          <w:tcPr>
            <w:tcW w:w="7911" w:type="dxa"/>
          </w:tcPr>
          <w:p w14:paraId="7DB1526D" w14:textId="77777777" w:rsidR="00271D8C" w:rsidRPr="00DA3000" w:rsidRDefault="00000000">
            <w:pPr>
              <w:pStyle w:val="TableParagraph"/>
              <w:spacing w:before="81"/>
              <w:ind w:left="39"/>
              <w:rPr>
                <w:sz w:val="24"/>
                <w:lang w:val="cs-CZ"/>
              </w:rPr>
            </w:pPr>
            <w:r w:rsidRPr="00DA3000">
              <w:rPr>
                <w:sz w:val="24"/>
                <w:lang w:val="cs-CZ"/>
              </w:rPr>
              <w:t>6,75</w:t>
            </w:r>
          </w:p>
        </w:tc>
      </w:tr>
      <w:tr w:rsidR="00271D8C" w:rsidRPr="00DA3000" w14:paraId="28E15FC9" w14:textId="77777777">
        <w:trPr>
          <w:trHeight w:hRule="exact" w:val="483"/>
        </w:trPr>
        <w:tc>
          <w:tcPr>
            <w:tcW w:w="4521" w:type="dxa"/>
          </w:tcPr>
          <w:p w14:paraId="17EFA4BE" w14:textId="77777777" w:rsidR="00271D8C" w:rsidRPr="00DA3000" w:rsidRDefault="00000000">
            <w:pPr>
              <w:pStyle w:val="TableParagraph"/>
              <w:spacing w:before="81"/>
              <w:ind w:left="40"/>
              <w:rPr>
                <w:b/>
                <w:sz w:val="24"/>
                <w:lang w:val="cs-CZ"/>
              </w:rPr>
            </w:pPr>
            <w:r w:rsidRPr="00DA3000">
              <w:rPr>
                <w:b/>
                <w:sz w:val="24"/>
                <w:lang w:val="cs-CZ"/>
              </w:rPr>
              <w:t>Napěťová hladina</w:t>
            </w:r>
          </w:p>
        </w:tc>
        <w:tc>
          <w:tcPr>
            <w:tcW w:w="7911" w:type="dxa"/>
          </w:tcPr>
          <w:p w14:paraId="5F8FC0B9" w14:textId="77777777" w:rsidR="00271D8C" w:rsidRPr="00DA3000" w:rsidRDefault="00000000">
            <w:pPr>
              <w:pStyle w:val="TableParagraph"/>
              <w:spacing w:before="81"/>
              <w:ind w:left="39"/>
              <w:rPr>
                <w:sz w:val="24"/>
                <w:lang w:val="cs-CZ"/>
              </w:rPr>
            </w:pPr>
            <w:r w:rsidRPr="00DA3000">
              <w:rPr>
                <w:sz w:val="24"/>
                <w:lang w:val="cs-CZ"/>
              </w:rPr>
              <w:t>0,4 (NN)</w:t>
            </w:r>
          </w:p>
        </w:tc>
      </w:tr>
      <w:tr w:rsidR="00271D8C" w:rsidRPr="00DA3000" w14:paraId="5F067D4E" w14:textId="77777777">
        <w:trPr>
          <w:trHeight w:hRule="exact" w:val="483"/>
        </w:trPr>
        <w:tc>
          <w:tcPr>
            <w:tcW w:w="4521" w:type="dxa"/>
          </w:tcPr>
          <w:p w14:paraId="69246F0B" w14:textId="77777777" w:rsidR="00271D8C" w:rsidRPr="00DA3000" w:rsidRDefault="00000000">
            <w:pPr>
              <w:pStyle w:val="TableParagraph"/>
              <w:spacing w:before="81"/>
              <w:ind w:left="40"/>
              <w:rPr>
                <w:b/>
                <w:sz w:val="24"/>
                <w:lang w:val="cs-CZ"/>
              </w:rPr>
            </w:pPr>
            <w:r w:rsidRPr="00DA3000">
              <w:rPr>
                <w:b/>
                <w:sz w:val="24"/>
                <w:lang w:val="cs-CZ"/>
              </w:rPr>
              <w:t>Plátce DPH</w:t>
            </w:r>
          </w:p>
        </w:tc>
        <w:tc>
          <w:tcPr>
            <w:tcW w:w="7911" w:type="dxa"/>
          </w:tcPr>
          <w:p w14:paraId="35C4EEB6" w14:textId="77777777" w:rsidR="00271D8C" w:rsidRPr="00DA3000" w:rsidRDefault="00000000">
            <w:pPr>
              <w:pStyle w:val="TableParagraph"/>
              <w:spacing w:before="81"/>
              <w:ind w:left="39"/>
              <w:rPr>
                <w:sz w:val="24"/>
                <w:lang w:val="cs-CZ"/>
              </w:rPr>
            </w:pPr>
            <w:r w:rsidRPr="00DA3000">
              <w:rPr>
                <w:sz w:val="24"/>
                <w:lang w:val="cs-CZ"/>
              </w:rPr>
              <w:t>ANO</w:t>
            </w:r>
          </w:p>
        </w:tc>
      </w:tr>
      <w:tr w:rsidR="00271D8C" w:rsidRPr="00DA3000" w14:paraId="2E517EAD" w14:textId="77777777">
        <w:trPr>
          <w:trHeight w:hRule="exact" w:val="483"/>
        </w:trPr>
        <w:tc>
          <w:tcPr>
            <w:tcW w:w="4521" w:type="dxa"/>
          </w:tcPr>
          <w:p w14:paraId="1701F43A" w14:textId="77777777" w:rsidR="00271D8C" w:rsidRPr="00DA3000" w:rsidRDefault="00000000">
            <w:pPr>
              <w:pStyle w:val="TableParagraph"/>
              <w:spacing w:before="81"/>
              <w:ind w:left="40"/>
              <w:rPr>
                <w:b/>
                <w:sz w:val="24"/>
                <w:lang w:val="cs-CZ"/>
              </w:rPr>
            </w:pPr>
            <w:r w:rsidRPr="00DA3000">
              <w:rPr>
                <w:b/>
                <w:sz w:val="24"/>
                <w:lang w:val="cs-CZ"/>
              </w:rPr>
              <w:t>Perioda faktury</w:t>
            </w:r>
          </w:p>
        </w:tc>
        <w:tc>
          <w:tcPr>
            <w:tcW w:w="7911" w:type="dxa"/>
          </w:tcPr>
          <w:p w14:paraId="41031536" w14:textId="77777777" w:rsidR="00271D8C" w:rsidRPr="00DA3000" w:rsidRDefault="00000000">
            <w:pPr>
              <w:pStyle w:val="TableParagraph"/>
              <w:spacing w:before="81"/>
              <w:ind w:left="39"/>
              <w:rPr>
                <w:sz w:val="24"/>
                <w:lang w:val="cs-CZ"/>
              </w:rPr>
            </w:pPr>
            <w:r w:rsidRPr="00DA3000">
              <w:rPr>
                <w:sz w:val="24"/>
                <w:lang w:val="cs-CZ"/>
              </w:rPr>
              <w:t>roční</w:t>
            </w:r>
          </w:p>
        </w:tc>
      </w:tr>
      <w:tr w:rsidR="00271D8C" w:rsidRPr="00DA3000" w14:paraId="43ECCA5B" w14:textId="77777777">
        <w:trPr>
          <w:trHeight w:hRule="exact" w:val="483"/>
        </w:trPr>
        <w:tc>
          <w:tcPr>
            <w:tcW w:w="4521" w:type="dxa"/>
          </w:tcPr>
          <w:p w14:paraId="07758652" w14:textId="77777777" w:rsidR="00271D8C" w:rsidRPr="00DA3000" w:rsidRDefault="00000000">
            <w:pPr>
              <w:pStyle w:val="TableParagraph"/>
              <w:spacing w:before="81"/>
              <w:ind w:left="40"/>
              <w:rPr>
                <w:b/>
                <w:sz w:val="24"/>
                <w:lang w:val="cs-CZ"/>
              </w:rPr>
            </w:pPr>
            <w:r w:rsidRPr="00DA3000">
              <w:rPr>
                <w:b/>
                <w:sz w:val="24"/>
                <w:lang w:val="cs-CZ"/>
              </w:rPr>
              <w:t>E-mail pro zasílání faktur:</w:t>
            </w:r>
          </w:p>
        </w:tc>
        <w:tc>
          <w:tcPr>
            <w:tcW w:w="7911" w:type="dxa"/>
          </w:tcPr>
          <w:p w14:paraId="42AEB89A" w14:textId="42158EB9" w:rsidR="00271D8C" w:rsidRPr="00DA3000" w:rsidRDefault="00E47846">
            <w:pPr>
              <w:pStyle w:val="TableParagraph"/>
              <w:spacing w:before="81"/>
              <w:ind w:left="39"/>
              <w:rPr>
                <w:sz w:val="24"/>
                <w:lang w:val="cs-CZ"/>
              </w:rPr>
            </w:pPr>
            <w:hyperlink r:id="rId9">
              <w:proofErr w:type="spellStart"/>
              <w:r>
                <w:rPr>
                  <w:sz w:val="24"/>
                  <w:lang w:val="cs-CZ"/>
                </w:rPr>
                <w:t>xxxx</w:t>
              </w:r>
              <w:proofErr w:type="spellEnd"/>
            </w:hyperlink>
          </w:p>
        </w:tc>
      </w:tr>
      <w:tr w:rsidR="00271D8C" w:rsidRPr="00DA3000" w14:paraId="5E2C3D0B" w14:textId="77777777">
        <w:trPr>
          <w:trHeight w:hRule="exact" w:val="483"/>
        </w:trPr>
        <w:tc>
          <w:tcPr>
            <w:tcW w:w="4521" w:type="dxa"/>
          </w:tcPr>
          <w:p w14:paraId="6E1BD9CD" w14:textId="77777777" w:rsidR="00271D8C" w:rsidRPr="00DA3000" w:rsidRDefault="00000000">
            <w:pPr>
              <w:pStyle w:val="TableParagraph"/>
              <w:spacing w:before="81"/>
              <w:ind w:left="40"/>
              <w:rPr>
                <w:b/>
                <w:sz w:val="24"/>
                <w:lang w:val="cs-CZ"/>
              </w:rPr>
            </w:pPr>
            <w:r w:rsidRPr="00DA3000">
              <w:rPr>
                <w:b/>
                <w:sz w:val="24"/>
                <w:lang w:val="cs-CZ"/>
              </w:rPr>
              <w:t>Zapojení zdroje do poskytované služby</w:t>
            </w:r>
          </w:p>
        </w:tc>
        <w:tc>
          <w:tcPr>
            <w:tcW w:w="7911" w:type="dxa"/>
          </w:tcPr>
          <w:p w14:paraId="3D7F7805" w14:textId="77777777" w:rsidR="00271D8C" w:rsidRPr="00DA3000" w:rsidRDefault="00271D8C">
            <w:pPr>
              <w:rPr>
                <w:lang w:val="cs-CZ"/>
              </w:rPr>
            </w:pPr>
          </w:p>
        </w:tc>
      </w:tr>
    </w:tbl>
    <w:p w14:paraId="622EB80B" w14:textId="77777777" w:rsidR="00271D8C" w:rsidRPr="00DA3000" w:rsidRDefault="00271D8C">
      <w:pPr>
        <w:pStyle w:val="Zkladntext"/>
        <w:spacing w:before="6"/>
        <w:rPr>
          <w:b/>
          <w:sz w:val="29"/>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692"/>
        <w:gridCol w:w="12733"/>
      </w:tblGrid>
      <w:tr w:rsidR="00271D8C" w:rsidRPr="00594FC6" w14:paraId="07195902" w14:textId="77777777">
        <w:trPr>
          <w:trHeight w:hRule="exact" w:val="925"/>
        </w:trPr>
        <w:tc>
          <w:tcPr>
            <w:tcW w:w="692" w:type="dxa"/>
          </w:tcPr>
          <w:p w14:paraId="35577129" w14:textId="77777777" w:rsidR="00271D8C" w:rsidRPr="00DA3000" w:rsidRDefault="00000000">
            <w:pPr>
              <w:pStyle w:val="TableParagraph"/>
              <w:spacing w:line="244" w:lineRule="exact"/>
              <w:ind w:left="180" w:right="165"/>
              <w:jc w:val="center"/>
              <w:rPr>
                <w:b/>
                <w:sz w:val="24"/>
                <w:lang w:val="cs-CZ"/>
              </w:rPr>
            </w:pPr>
            <w:r w:rsidRPr="00DA3000">
              <w:rPr>
                <w:b/>
                <w:sz w:val="24"/>
                <w:lang w:val="cs-CZ"/>
              </w:rPr>
              <w:t>2.1</w:t>
            </w:r>
          </w:p>
        </w:tc>
        <w:tc>
          <w:tcPr>
            <w:tcW w:w="12733" w:type="dxa"/>
          </w:tcPr>
          <w:p w14:paraId="769D12B3" w14:textId="36C2B903" w:rsidR="00271D8C" w:rsidRPr="00DA3000" w:rsidRDefault="00000000">
            <w:pPr>
              <w:pStyle w:val="TableParagraph"/>
              <w:spacing w:line="244" w:lineRule="exact"/>
              <w:rPr>
                <w:sz w:val="24"/>
                <w:lang w:val="cs-CZ"/>
              </w:rPr>
            </w:pPr>
            <w:r w:rsidRPr="00DA3000">
              <w:rPr>
                <w:sz w:val="24"/>
                <w:lang w:val="cs-CZ"/>
              </w:rPr>
              <w:t>Obchodní měření elektřiny dodávané do předávacího místa ze zdroje je stanoveno ve smlouvách o připojení, uzavřených mezi</w:t>
            </w:r>
          </w:p>
          <w:p w14:paraId="02E350F2" w14:textId="75E6EA98" w:rsidR="00271D8C" w:rsidRPr="00DA3000" w:rsidRDefault="00000000">
            <w:pPr>
              <w:pStyle w:val="TableParagraph"/>
              <w:spacing w:before="20"/>
              <w:rPr>
                <w:sz w:val="24"/>
                <w:lang w:val="cs-CZ"/>
              </w:rPr>
            </w:pPr>
            <w:r w:rsidRPr="00DA3000">
              <w:rPr>
                <w:sz w:val="24"/>
                <w:lang w:val="cs-CZ"/>
              </w:rPr>
              <w:t>Výrobcem a místně příslušným provozovatelem distribuční soustavy v souladu s právními předpisy.  Měřící zařízení pro</w:t>
            </w:r>
          </w:p>
          <w:p w14:paraId="65A50763" w14:textId="77777777" w:rsidR="00271D8C" w:rsidRPr="00DA3000" w:rsidRDefault="00000000">
            <w:pPr>
              <w:pStyle w:val="TableParagraph"/>
              <w:spacing w:before="20"/>
              <w:rPr>
                <w:sz w:val="24"/>
                <w:lang w:val="cs-CZ"/>
              </w:rPr>
            </w:pPr>
            <w:r w:rsidRPr="00DA3000">
              <w:rPr>
                <w:sz w:val="24"/>
                <w:lang w:val="cs-CZ"/>
              </w:rPr>
              <w:t>předávací místa též dodává a instaluje příslušný provozovatel distribuční soustavy.</w:t>
            </w:r>
          </w:p>
        </w:tc>
      </w:tr>
      <w:tr w:rsidR="00271D8C" w:rsidRPr="00594FC6" w14:paraId="3EF98FD9" w14:textId="77777777">
        <w:trPr>
          <w:trHeight w:hRule="exact" w:val="1238"/>
        </w:trPr>
        <w:tc>
          <w:tcPr>
            <w:tcW w:w="692" w:type="dxa"/>
          </w:tcPr>
          <w:p w14:paraId="72784564" w14:textId="77777777" w:rsidR="00271D8C" w:rsidRPr="00DA3000" w:rsidRDefault="00000000">
            <w:pPr>
              <w:pStyle w:val="TableParagraph"/>
              <w:spacing w:before="10"/>
              <w:ind w:left="180" w:right="165"/>
              <w:jc w:val="center"/>
              <w:rPr>
                <w:b/>
                <w:sz w:val="24"/>
                <w:lang w:val="cs-CZ"/>
              </w:rPr>
            </w:pPr>
            <w:r w:rsidRPr="00DA3000">
              <w:rPr>
                <w:b/>
                <w:sz w:val="24"/>
                <w:lang w:val="cs-CZ"/>
              </w:rPr>
              <w:t>2.2</w:t>
            </w:r>
          </w:p>
        </w:tc>
        <w:tc>
          <w:tcPr>
            <w:tcW w:w="12733" w:type="dxa"/>
          </w:tcPr>
          <w:p w14:paraId="0B0AF8DB" w14:textId="77777777" w:rsidR="00271D8C" w:rsidRPr="00DA3000" w:rsidRDefault="00000000">
            <w:pPr>
              <w:pStyle w:val="TableParagraph"/>
              <w:spacing w:before="10" w:line="256" w:lineRule="auto"/>
              <w:ind w:right="198"/>
              <w:jc w:val="both"/>
              <w:rPr>
                <w:sz w:val="24"/>
                <w:lang w:val="cs-CZ"/>
              </w:rPr>
            </w:pPr>
            <w:r w:rsidRPr="00DA3000">
              <w:rPr>
                <w:sz w:val="24"/>
                <w:lang w:val="cs-CZ"/>
              </w:rPr>
              <w:t>Množství elektřiny Výrobcem skutečně dodané Obchodníkovi na základě této Smlouvy odpovídá množství elektřiny, které bylo převzato do distribuční soustavy příslušného provozovatele distribuční soustavy, ke které je zdroj připojen a stanoví se z údajů získaných obchodním měřením dle odst. 2.1 tohoto článku Smlouvy po zohlednění množství elektřiny sdílené do odběrných míst. Smluvní strany pro účely vyúčtování považují takto získaný údaj za rozhodující a vykazují dodané množství v kWh.</w:t>
            </w:r>
          </w:p>
        </w:tc>
      </w:tr>
    </w:tbl>
    <w:p w14:paraId="07104AB5" w14:textId="77777777" w:rsidR="00271D8C" w:rsidRPr="00DA3000" w:rsidRDefault="00271D8C">
      <w:pPr>
        <w:pStyle w:val="Zkladntext"/>
        <w:rPr>
          <w:b/>
          <w:sz w:val="20"/>
          <w:lang w:val="cs-CZ"/>
        </w:rPr>
      </w:pPr>
    </w:p>
    <w:p w14:paraId="170EB130" w14:textId="77777777" w:rsidR="00271D8C" w:rsidRPr="00DA3000" w:rsidRDefault="00271D8C">
      <w:pPr>
        <w:pStyle w:val="Zkladntext"/>
        <w:rPr>
          <w:b/>
          <w:sz w:val="22"/>
          <w:lang w:val="cs-CZ"/>
        </w:rPr>
      </w:pPr>
    </w:p>
    <w:p w14:paraId="29B03117" w14:textId="77777777" w:rsidR="00271D8C" w:rsidRPr="00DA3000" w:rsidRDefault="00000000">
      <w:pPr>
        <w:pStyle w:val="Odstavecseseznamem"/>
        <w:numPr>
          <w:ilvl w:val="1"/>
          <w:numId w:val="1"/>
        </w:numPr>
        <w:tabs>
          <w:tab w:val="left" w:pos="6335"/>
        </w:tabs>
        <w:spacing w:before="52"/>
        <w:ind w:left="6334"/>
        <w:jc w:val="left"/>
        <w:rPr>
          <w:b/>
          <w:sz w:val="24"/>
          <w:lang w:val="cs-CZ"/>
        </w:rPr>
      </w:pPr>
      <w:r w:rsidRPr="00DA3000">
        <w:rPr>
          <w:b/>
          <w:sz w:val="24"/>
          <w:lang w:val="cs-CZ"/>
        </w:rPr>
        <w:t>KUPNÍ</w:t>
      </w:r>
      <w:r w:rsidRPr="00DA3000">
        <w:rPr>
          <w:b/>
          <w:spacing w:val="-10"/>
          <w:sz w:val="24"/>
          <w:lang w:val="cs-CZ"/>
        </w:rPr>
        <w:t xml:space="preserve"> </w:t>
      </w:r>
      <w:r w:rsidRPr="00DA3000">
        <w:rPr>
          <w:b/>
          <w:sz w:val="24"/>
          <w:lang w:val="cs-CZ"/>
        </w:rPr>
        <w:t>CENA</w:t>
      </w:r>
    </w:p>
    <w:p w14:paraId="6758111A" w14:textId="77777777" w:rsidR="00271D8C" w:rsidRPr="00DA3000" w:rsidRDefault="00271D8C">
      <w:pPr>
        <w:pStyle w:val="Zkladntext"/>
        <w:spacing w:before="12"/>
        <w:rPr>
          <w:b/>
          <w:sz w:val="29"/>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692"/>
        <w:gridCol w:w="6429"/>
        <w:gridCol w:w="6306"/>
      </w:tblGrid>
      <w:tr w:rsidR="00271D8C" w:rsidRPr="00DA3000" w14:paraId="14C922AB" w14:textId="77777777">
        <w:trPr>
          <w:trHeight w:hRule="exact" w:val="272"/>
        </w:trPr>
        <w:tc>
          <w:tcPr>
            <w:tcW w:w="692" w:type="dxa"/>
          </w:tcPr>
          <w:p w14:paraId="3894F2CE" w14:textId="77777777" w:rsidR="00271D8C" w:rsidRPr="00DA3000" w:rsidRDefault="00000000">
            <w:pPr>
              <w:pStyle w:val="TableParagraph"/>
              <w:spacing w:line="244" w:lineRule="exact"/>
              <w:ind w:left="180" w:right="165"/>
              <w:jc w:val="center"/>
              <w:rPr>
                <w:b/>
                <w:sz w:val="24"/>
                <w:lang w:val="cs-CZ"/>
              </w:rPr>
            </w:pPr>
            <w:r w:rsidRPr="00DA3000">
              <w:rPr>
                <w:b/>
                <w:sz w:val="24"/>
                <w:lang w:val="cs-CZ"/>
              </w:rPr>
              <w:t>3.1</w:t>
            </w:r>
          </w:p>
        </w:tc>
        <w:tc>
          <w:tcPr>
            <w:tcW w:w="6429" w:type="dxa"/>
          </w:tcPr>
          <w:p w14:paraId="453392F1" w14:textId="77777777" w:rsidR="00271D8C" w:rsidRPr="00DA3000" w:rsidRDefault="00000000">
            <w:pPr>
              <w:pStyle w:val="TableParagraph"/>
              <w:spacing w:line="244" w:lineRule="exact"/>
              <w:rPr>
                <w:sz w:val="24"/>
                <w:lang w:val="cs-CZ"/>
              </w:rPr>
            </w:pPr>
            <w:r w:rsidRPr="00DA3000">
              <w:rPr>
                <w:sz w:val="24"/>
                <w:lang w:val="cs-CZ"/>
              </w:rPr>
              <w:t>Smluvní strany sjednávají produkt plnění (dále „</w:t>
            </w:r>
            <w:r w:rsidRPr="00DA3000">
              <w:rPr>
                <w:b/>
                <w:sz w:val="24"/>
                <w:lang w:val="cs-CZ"/>
              </w:rPr>
              <w:t>produkt</w:t>
            </w:r>
            <w:r w:rsidRPr="00DA3000">
              <w:rPr>
                <w:sz w:val="24"/>
                <w:lang w:val="cs-CZ"/>
              </w:rPr>
              <w:t>“):</w:t>
            </w:r>
          </w:p>
        </w:tc>
        <w:tc>
          <w:tcPr>
            <w:tcW w:w="6306" w:type="dxa"/>
          </w:tcPr>
          <w:p w14:paraId="6698F3AD" w14:textId="77777777" w:rsidR="00271D8C" w:rsidRPr="00DA3000" w:rsidRDefault="00000000">
            <w:pPr>
              <w:pStyle w:val="TableParagraph"/>
              <w:spacing w:line="244" w:lineRule="exact"/>
              <w:ind w:left="536"/>
              <w:rPr>
                <w:b/>
                <w:sz w:val="24"/>
                <w:lang w:val="cs-CZ"/>
              </w:rPr>
            </w:pPr>
            <w:r w:rsidRPr="00DA3000">
              <w:rPr>
                <w:b/>
                <w:sz w:val="24"/>
                <w:lang w:val="cs-CZ"/>
              </w:rPr>
              <w:t>SOLAR EFEKT</w:t>
            </w:r>
          </w:p>
        </w:tc>
      </w:tr>
      <w:tr w:rsidR="00271D8C" w:rsidRPr="00594FC6" w14:paraId="4AE5F1B5" w14:textId="77777777">
        <w:trPr>
          <w:trHeight w:hRule="exact" w:val="655"/>
        </w:trPr>
        <w:tc>
          <w:tcPr>
            <w:tcW w:w="692" w:type="dxa"/>
          </w:tcPr>
          <w:p w14:paraId="0343C667" w14:textId="77777777" w:rsidR="00271D8C" w:rsidRPr="00DA3000" w:rsidRDefault="00000000">
            <w:pPr>
              <w:pStyle w:val="TableParagraph"/>
              <w:spacing w:line="276" w:lineRule="exact"/>
              <w:ind w:left="180" w:right="165"/>
              <w:jc w:val="center"/>
              <w:rPr>
                <w:b/>
                <w:sz w:val="24"/>
                <w:lang w:val="cs-CZ"/>
              </w:rPr>
            </w:pPr>
            <w:r w:rsidRPr="00DA3000">
              <w:rPr>
                <w:b/>
                <w:sz w:val="24"/>
                <w:lang w:val="cs-CZ"/>
              </w:rPr>
              <w:t>3.2</w:t>
            </w:r>
          </w:p>
        </w:tc>
        <w:tc>
          <w:tcPr>
            <w:tcW w:w="12735" w:type="dxa"/>
            <w:gridSpan w:val="2"/>
          </w:tcPr>
          <w:p w14:paraId="5A1F0D72" w14:textId="77777777" w:rsidR="00271D8C" w:rsidRPr="00DA3000" w:rsidRDefault="00000000">
            <w:pPr>
              <w:pStyle w:val="TableParagraph"/>
              <w:spacing w:line="276" w:lineRule="exact"/>
              <w:rPr>
                <w:sz w:val="24"/>
                <w:lang w:val="cs-CZ"/>
              </w:rPr>
            </w:pPr>
            <w:r w:rsidRPr="00DA3000">
              <w:rPr>
                <w:sz w:val="24"/>
                <w:lang w:val="cs-CZ"/>
              </w:rPr>
              <w:t>Smluvní strany sjednávají cenu plnění (dále „</w:t>
            </w:r>
            <w:r w:rsidRPr="00DA3000">
              <w:rPr>
                <w:b/>
                <w:sz w:val="24"/>
                <w:lang w:val="cs-CZ"/>
              </w:rPr>
              <w:t>kupní cena</w:t>
            </w:r>
            <w:r w:rsidRPr="00DA3000">
              <w:rPr>
                <w:sz w:val="24"/>
                <w:lang w:val="cs-CZ"/>
              </w:rPr>
              <w:t>“) dle Ceníku výkupů přebytků z výroby elektřiny pro výrobny s</w:t>
            </w:r>
          </w:p>
          <w:p w14:paraId="7453B8D0" w14:textId="77777777" w:rsidR="00271D8C" w:rsidRPr="00DA3000" w:rsidRDefault="00000000">
            <w:pPr>
              <w:pStyle w:val="TableParagraph"/>
              <w:spacing w:before="20"/>
              <w:rPr>
                <w:sz w:val="24"/>
                <w:lang w:val="cs-CZ"/>
              </w:rPr>
            </w:pPr>
            <w:r w:rsidRPr="00DA3000">
              <w:rPr>
                <w:sz w:val="24"/>
                <w:lang w:val="cs-CZ"/>
              </w:rPr>
              <w:t>instalovaným výkonem do 30 kW (dále „</w:t>
            </w:r>
            <w:r w:rsidRPr="00DA3000">
              <w:rPr>
                <w:b/>
                <w:sz w:val="24"/>
                <w:lang w:val="cs-CZ"/>
              </w:rPr>
              <w:t>Ceník výkupů</w:t>
            </w:r>
            <w:r w:rsidRPr="00DA3000">
              <w:rPr>
                <w:sz w:val="24"/>
                <w:lang w:val="cs-CZ"/>
              </w:rPr>
              <w:t>“). Kupní cena uvedená v Ceníku výkupů je uvedena bez DPH.</w:t>
            </w:r>
          </w:p>
        </w:tc>
      </w:tr>
      <w:tr w:rsidR="00271D8C" w:rsidRPr="00594FC6" w14:paraId="0BDDC17F" w14:textId="77777777">
        <w:trPr>
          <w:trHeight w:hRule="exact" w:val="1935"/>
        </w:trPr>
        <w:tc>
          <w:tcPr>
            <w:tcW w:w="692" w:type="dxa"/>
          </w:tcPr>
          <w:p w14:paraId="72768731" w14:textId="77777777" w:rsidR="00271D8C" w:rsidRPr="00DA3000" w:rsidRDefault="00000000">
            <w:pPr>
              <w:pStyle w:val="TableParagraph"/>
              <w:spacing w:before="21"/>
              <w:ind w:left="180" w:right="165"/>
              <w:jc w:val="center"/>
              <w:rPr>
                <w:b/>
                <w:sz w:val="24"/>
                <w:lang w:val="cs-CZ"/>
              </w:rPr>
            </w:pPr>
            <w:r w:rsidRPr="00DA3000">
              <w:rPr>
                <w:b/>
                <w:sz w:val="24"/>
                <w:lang w:val="cs-CZ"/>
              </w:rPr>
              <w:t>3.3</w:t>
            </w:r>
          </w:p>
        </w:tc>
        <w:tc>
          <w:tcPr>
            <w:tcW w:w="12735" w:type="dxa"/>
            <w:gridSpan w:val="2"/>
          </w:tcPr>
          <w:p w14:paraId="482D45DB" w14:textId="77777777" w:rsidR="00271D8C" w:rsidRPr="00DA3000" w:rsidRDefault="00000000">
            <w:pPr>
              <w:pStyle w:val="TableParagraph"/>
              <w:spacing w:before="21" w:line="256" w:lineRule="auto"/>
              <w:ind w:right="198"/>
              <w:jc w:val="both"/>
              <w:rPr>
                <w:sz w:val="24"/>
                <w:lang w:val="cs-CZ"/>
              </w:rPr>
            </w:pPr>
            <w:r w:rsidRPr="00DA3000">
              <w:rPr>
                <w:sz w:val="24"/>
                <w:lang w:val="cs-CZ"/>
              </w:rPr>
              <w:t xml:space="preserve">Ceník výkupů přebytků z výroby elektřiny pro výrobce s instalovaným výkonem do 30 kW je uveřejněný na internetových stránkách Obchodníka na adrese </w:t>
            </w:r>
            <w:hyperlink r:id="rId10">
              <w:r w:rsidR="00271D8C" w:rsidRPr="00DA3000">
                <w:rPr>
                  <w:sz w:val="24"/>
                  <w:lang w:val="cs-CZ"/>
                </w:rPr>
                <w:t>www.ppas.cz.</w:t>
              </w:r>
            </w:hyperlink>
            <w:r w:rsidRPr="00DA3000">
              <w:rPr>
                <w:sz w:val="24"/>
                <w:lang w:val="cs-CZ"/>
              </w:rPr>
              <w:t xml:space="preserve"> Ceník výkupů určuje kupní cenu zpravidla pro období jednoho kalendářního roku. Obchodník je oprávněn jednostranně změnit Ceník výkupů s tím, že změny je povinen zveřejnit na uvedených internetových stránkách a Ceník výkupů nenabude účinnosti dříve než 2 měsíce po jeho zveřejnění. Výrobce přitom bere na vědomí, že Ceník výkupů bude zveřejněn právě uvedeným způsobem i pro účely rozhodování Smluvních stran o prodloužení doby trvání Smlouvy.</w:t>
            </w:r>
          </w:p>
        </w:tc>
      </w:tr>
      <w:tr w:rsidR="00271D8C" w:rsidRPr="00594FC6" w14:paraId="3D08E762" w14:textId="77777777">
        <w:trPr>
          <w:trHeight w:hRule="exact" w:val="1262"/>
        </w:trPr>
        <w:tc>
          <w:tcPr>
            <w:tcW w:w="692" w:type="dxa"/>
          </w:tcPr>
          <w:p w14:paraId="5554DDEE" w14:textId="77777777" w:rsidR="00271D8C" w:rsidRPr="00DA3000" w:rsidRDefault="00000000">
            <w:pPr>
              <w:pStyle w:val="TableParagraph"/>
              <w:spacing w:before="10"/>
              <w:ind w:left="180" w:right="165"/>
              <w:jc w:val="center"/>
              <w:rPr>
                <w:b/>
                <w:sz w:val="24"/>
                <w:lang w:val="cs-CZ"/>
              </w:rPr>
            </w:pPr>
            <w:r w:rsidRPr="00DA3000">
              <w:rPr>
                <w:b/>
                <w:sz w:val="24"/>
                <w:lang w:val="cs-CZ"/>
              </w:rPr>
              <w:t>3.4</w:t>
            </w:r>
          </w:p>
        </w:tc>
        <w:tc>
          <w:tcPr>
            <w:tcW w:w="12735" w:type="dxa"/>
            <w:gridSpan w:val="2"/>
          </w:tcPr>
          <w:p w14:paraId="33D2E787" w14:textId="77777777" w:rsidR="00271D8C" w:rsidRPr="00DA3000" w:rsidRDefault="00000000">
            <w:pPr>
              <w:pStyle w:val="TableParagraph"/>
              <w:spacing w:before="10" w:line="256" w:lineRule="auto"/>
              <w:ind w:right="199"/>
              <w:jc w:val="both"/>
              <w:rPr>
                <w:sz w:val="24"/>
                <w:lang w:val="cs-CZ"/>
              </w:rPr>
            </w:pPr>
            <w:r w:rsidRPr="00DA3000">
              <w:rPr>
                <w:sz w:val="24"/>
                <w:lang w:val="cs-CZ"/>
              </w:rPr>
              <w:t>Pokud bude Obchodníkem zveřejněn Ceník výkupů později než 15. 10. kalendářního roku bezprostředně předcházejícího kalendářnímu roku, v jehož průběhu se má uplatnit kupní cena za dodávku elektřiny dle změněného Ceníku výkupů, je Obchodník povinen vedle zveřejnění změn na internetových stránkách Obchodníka, upozornit Výrobce na změnu rovněž písemně nebo pomocí prostředků elektronické komunikace.</w:t>
            </w:r>
          </w:p>
        </w:tc>
      </w:tr>
      <w:tr w:rsidR="00271D8C" w:rsidRPr="00594FC6" w14:paraId="396E0A8B" w14:textId="77777777">
        <w:trPr>
          <w:trHeight w:hRule="exact" w:val="1233"/>
        </w:trPr>
        <w:tc>
          <w:tcPr>
            <w:tcW w:w="692" w:type="dxa"/>
          </w:tcPr>
          <w:p w14:paraId="19A15D11" w14:textId="77777777" w:rsidR="00271D8C" w:rsidRPr="00DA3000" w:rsidRDefault="00000000">
            <w:pPr>
              <w:pStyle w:val="TableParagraph"/>
              <w:spacing w:line="268" w:lineRule="exact"/>
              <w:ind w:left="180" w:right="165"/>
              <w:jc w:val="center"/>
              <w:rPr>
                <w:b/>
                <w:sz w:val="24"/>
                <w:lang w:val="cs-CZ"/>
              </w:rPr>
            </w:pPr>
            <w:r w:rsidRPr="00DA3000">
              <w:rPr>
                <w:b/>
                <w:sz w:val="24"/>
                <w:lang w:val="cs-CZ"/>
              </w:rPr>
              <w:t>3.5</w:t>
            </w:r>
          </w:p>
        </w:tc>
        <w:tc>
          <w:tcPr>
            <w:tcW w:w="12735" w:type="dxa"/>
            <w:gridSpan w:val="2"/>
          </w:tcPr>
          <w:p w14:paraId="5E7C0D12" w14:textId="77777777" w:rsidR="00271D8C" w:rsidRPr="00DA3000" w:rsidRDefault="00000000">
            <w:pPr>
              <w:pStyle w:val="TableParagraph"/>
              <w:spacing w:line="268" w:lineRule="exact"/>
              <w:jc w:val="both"/>
              <w:rPr>
                <w:sz w:val="24"/>
                <w:lang w:val="cs-CZ"/>
              </w:rPr>
            </w:pPr>
            <w:r w:rsidRPr="00DA3000">
              <w:rPr>
                <w:sz w:val="24"/>
                <w:lang w:val="cs-CZ"/>
              </w:rPr>
              <w:t>Sjednaný produkt se během doby platnosti smlouvy odvozuje od skutečnosti, zda Výrobce od Obchodníka odebírá elektřinu</w:t>
            </w:r>
          </w:p>
          <w:p w14:paraId="580E58B5" w14:textId="77777777" w:rsidR="00271D8C" w:rsidRPr="00DA3000" w:rsidRDefault="00000000">
            <w:pPr>
              <w:pStyle w:val="TableParagraph"/>
              <w:spacing w:before="20" w:line="256" w:lineRule="auto"/>
              <w:ind w:right="201"/>
              <w:jc w:val="both"/>
              <w:rPr>
                <w:sz w:val="24"/>
                <w:lang w:val="cs-CZ"/>
              </w:rPr>
            </w:pPr>
            <w:r w:rsidRPr="00DA3000">
              <w:rPr>
                <w:sz w:val="24"/>
                <w:lang w:val="cs-CZ"/>
              </w:rPr>
              <w:t>(popřípadě plyn) na spotřebním EAN (EIC) uvedeném v této Smlouvě. V případě, že Výrobce přestane být v průběhu trvání Smlouvy odběratelem elektřiny (případně plynu) od Pražské plynárenské, a.s., mění se produkt na produkt určený pro ostatní výrobce, jak je uvedeno v Ceníku výkupů.</w:t>
            </w:r>
          </w:p>
        </w:tc>
      </w:tr>
      <w:tr w:rsidR="00271D8C" w:rsidRPr="00594FC6" w14:paraId="1D82D9AB" w14:textId="77777777">
        <w:trPr>
          <w:trHeight w:hRule="exact" w:val="583"/>
        </w:trPr>
        <w:tc>
          <w:tcPr>
            <w:tcW w:w="692" w:type="dxa"/>
          </w:tcPr>
          <w:p w14:paraId="4D975AD3" w14:textId="77777777" w:rsidR="00271D8C" w:rsidRPr="00DA3000" w:rsidRDefault="00000000">
            <w:pPr>
              <w:pStyle w:val="TableParagraph"/>
              <w:spacing w:line="274" w:lineRule="exact"/>
              <w:ind w:left="180" w:right="165"/>
              <w:jc w:val="center"/>
              <w:rPr>
                <w:b/>
                <w:sz w:val="24"/>
                <w:lang w:val="cs-CZ"/>
              </w:rPr>
            </w:pPr>
            <w:r w:rsidRPr="00DA3000">
              <w:rPr>
                <w:b/>
                <w:sz w:val="24"/>
                <w:lang w:val="cs-CZ"/>
              </w:rPr>
              <w:t>3.6</w:t>
            </w:r>
          </w:p>
        </w:tc>
        <w:tc>
          <w:tcPr>
            <w:tcW w:w="12735" w:type="dxa"/>
            <w:gridSpan w:val="2"/>
          </w:tcPr>
          <w:p w14:paraId="428432CF" w14:textId="77777777" w:rsidR="00271D8C" w:rsidRPr="00DA3000" w:rsidRDefault="00000000">
            <w:pPr>
              <w:pStyle w:val="TableParagraph"/>
              <w:spacing w:line="274" w:lineRule="exact"/>
              <w:rPr>
                <w:sz w:val="24"/>
                <w:lang w:val="cs-CZ"/>
              </w:rPr>
            </w:pPr>
            <w:r w:rsidRPr="00DA3000">
              <w:rPr>
                <w:sz w:val="24"/>
                <w:lang w:val="cs-CZ"/>
              </w:rPr>
              <w:t>V případě změny režimu Výrobce (plátce, neplátce DPH) je Výrobce povinen Obchodníka o této skutečnosti informovat.</w:t>
            </w:r>
          </w:p>
          <w:p w14:paraId="649E0717" w14:textId="77777777" w:rsidR="00271D8C" w:rsidRPr="00DA3000" w:rsidRDefault="00000000">
            <w:pPr>
              <w:pStyle w:val="TableParagraph"/>
              <w:spacing w:before="20"/>
              <w:rPr>
                <w:sz w:val="24"/>
                <w:lang w:val="cs-CZ"/>
              </w:rPr>
            </w:pPr>
            <w:r w:rsidRPr="00DA3000">
              <w:rPr>
                <w:sz w:val="24"/>
                <w:lang w:val="cs-CZ"/>
              </w:rPr>
              <w:t>Případné problémy způsobené porušením této povinnosti budou přičteny k tíži Výrobce.</w:t>
            </w:r>
          </w:p>
        </w:tc>
      </w:tr>
    </w:tbl>
    <w:p w14:paraId="3FE54692" w14:textId="77777777" w:rsidR="00271D8C" w:rsidRPr="00DA3000" w:rsidRDefault="00271D8C">
      <w:pPr>
        <w:pStyle w:val="Zkladntext"/>
        <w:spacing w:before="2"/>
        <w:rPr>
          <w:b/>
          <w:sz w:val="25"/>
          <w:lang w:val="cs-CZ"/>
        </w:rPr>
      </w:pPr>
    </w:p>
    <w:p w14:paraId="59D11386" w14:textId="77777777" w:rsidR="00271D8C" w:rsidRPr="00DA3000" w:rsidRDefault="00000000">
      <w:pPr>
        <w:pStyle w:val="Odstavecseseznamem"/>
        <w:numPr>
          <w:ilvl w:val="1"/>
          <w:numId w:val="1"/>
        </w:numPr>
        <w:tabs>
          <w:tab w:val="left" w:pos="5882"/>
        </w:tabs>
        <w:ind w:left="5881"/>
        <w:jc w:val="left"/>
        <w:rPr>
          <w:b/>
          <w:sz w:val="24"/>
          <w:lang w:val="cs-CZ"/>
        </w:rPr>
      </w:pPr>
      <w:r w:rsidRPr="00DA3000">
        <w:rPr>
          <w:b/>
          <w:sz w:val="24"/>
          <w:lang w:val="cs-CZ"/>
        </w:rPr>
        <w:t>PLATEBNÍ</w:t>
      </w:r>
      <w:r w:rsidRPr="00DA3000">
        <w:rPr>
          <w:b/>
          <w:spacing w:val="-16"/>
          <w:sz w:val="24"/>
          <w:lang w:val="cs-CZ"/>
        </w:rPr>
        <w:t xml:space="preserve"> </w:t>
      </w:r>
      <w:r w:rsidRPr="00DA3000">
        <w:rPr>
          <w:b/>
          <w:sz w:val="24"/>
          <w:lang w:val="cs-CZ"/>
        </w:rPr>
        <w:t>PODMÍNKY</w:t>
      </w:r>
    </w:p>
    <w:p w14:paraId="44E6D645" w14:textId="77777777" w:rsidR="00271D8C" w:rsidRPr="00DA3000" w:rsidRDefault="00271D8C">
      <w:pPr>
        <w:pStyle w:val="Zkladntext"/>
        <w:spacing w:before="11"/>
        <w:rPr>
          <w:b/>
          <w:sz w:val="29"/>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692"/>
        <w:gridCol w:w="12731"/>
      </w:tblGrid>
      <w:tr w:rsidR="00271D8C" w:rsidRPr="00DA3000" w14:paraId="6E198CF8" w14:textId="77777777">
        <w:trPr>
          <w:trHeight w:hRule="exact" w:val="714"/>
        </w:trPr>
        <w:tc>
          <w:tcPr>
            <w:tcW w:w="692" w:type="dxa"/>
          </w:tcPr>
          <w:p w14:paraId="66B6DFB1" w14:textId="77777777" w:rsidR="00271D8C" w:rsidRPr="00DA3000" w:rsidRDefault="00000000">
            <w:pPr>
              <w:pStyle w:val="TableParagraph"/>
              <w:spacing w:line="244" w:lineRule="exact"/>
              <w:ind w:left="200"/>
              <w:rPr>
                <w:b/>
                <w:sz w:val="24"/>
                <w:lang w:val="cs-CZ"/>
              </w:rPr>
            </w:pPr>
            <w:r w:rsidRPr="00DA3000">
              <w:rPr>
                <w:b/>
                <w:sz w:val="24"/>
                <w:lang w:val="cs-CZ"/>
              </w:rPr>
              <w:t>4.1</w:t>
            </w:r>
          </w:p>
        </w:tc>
        <w:tc>
          <w:tcPr>
            <w:tcW w:w="12731" w:type="dxa"/>
          </w:tcPr>
          <w:p w14:paraId="10B08636" w14:textId="2F4CEF30" w:rsidR="00271D8C" w:rsidRPr="00DA3000" w:rsidRDefault="00000000">
            <w:pPr>
              <w:pStyle w:val="TableParagraph"/>
              <w:spacing w:line="244" w:lineRule="exact"/>
              <w:rPr>
                <w:sz w:val="24"/>
                <w:lang w:val="cs-CZ"/>
              </w:rPr>
            </w:pPr>
            <w:r w:rsidRPr="00DA3000">
              <w:rPr>
                <w:sz w:val="24"/>
                <w:lang w:val="cs-CZ"/>
              </w:rPr>
              <w:t>Výrobce tímto zmocňuje Obchodníka, aby jeho jménem vystavil daňový doklad/fakturu (dále jen „</w:t>
            </w:r>
            <w:r w:rsidRPr="00DA3000">
              <w:rPr>
                <w:b/>
                <w:sz w:val="24"/>
                <w:lang w:val="cs-CZ"/>
              </w:rPr>
              <w:t>faktura</w:t>
            </w:r>
            <w:r w:rsidRPr="00DA3000">
              <w:rPr>
                <w:sz w:val="24"/>
                <w:lang w:val="cs-CZ"/>
              </w:rPr>
              <w:t>“) za dodávky</w:t>
            </w:r>
          </w:p>
          <w:p w14:paraId="5F197139" w14:textId="77777777" w:rsidR="00271D8C" w:rsidRPr="00DA3000" w:rsidRDefault="00000000">
            <w:pPr>
              <w:pStyle w:val="TableParagraph"/>
              <w:spacing w:before="20"/>
              <w:rPr>
                <w:sz w:val="24"/>
                <w:lang w:val="cs-CZ"/>
              </w:rPr>
            </w:pPr>
            <w:r w:rsidRPr="00DA3000">
              <w:rPr>
                <w:sz w:val="24"/>
                <w:lang w:val="cs-CZ"/>
              </w:rPr>
              <w:t>elektřiny podle této Smlouvy.</w:t>
            </w:r>
          </w:p>
        </w:tc>
      </w:tr>
      <w:tr w:rsidR="00271D8C" w:rsidRPr="00DA3000" w14:paraId="3AE07D8C" w14:textId="77777777">
        <w:trPr>
          <w:trHeight w:hRule="exact" w:val="381"/>
        </w:trPr>
        <w:tc>
          <w:tcPr>
            <w:tcW w:w="692" w:type="dxa"/>
          </w:tcPr>
          <w:p w14:paraId="6541EA32" w14:textId="77777777" w:rsidR="00271D8C" w:rsidRPr="00DA3000" w:rsidRDefault="00271D8C">
            <w:pPr>
              <w:rPr>
                <w:lang w:val="cs-CZ"/>
              </w:rPr>
            </w:pPr>
          </w:p>
        </w:tc>
        <w:tc>
          <w:tcPr>
            <w:tcW w:w="12731" w:type="dxa"/>
          </w:tcPr>
          <w:p w14:paraId="2CC273C8" w14:textId="77777777" w:rsidR="00271D8C" w:rsidRPr="00DA3000" w:rsidRDefault="00000000">
            <w:pPr>
              <w:pStyle w:val="TableParagraph"/>
              <w:spacing w:before="116"/>
              <w:ind w:left="5532" w:right="6205"/>
              <w:jc w:val="center"/>
              <w:rPr>
                <w:lang w:val="cs-CZ"/>
              </w:rPr>
            </w:pPr>
            <w:r w:rsidRPr="00DA3000">
              <w:rPr>
                <w:lang w:val="cs-CZ"/>
              </w:rPr>
              <w:t>- strana 2</w:t>
            </w:r>
            <w:r w:rsidRPr="00DA3000">
              <w:rPr>
                <w:spacing w:val="-4"/>
                <w:lang w:val="cs-CZ"/>
              </w:rPr>
              <w:t xml:space="preserve"> </w:t>
            </w:r>
            <w:r w:rsidRPr="00DA3000">
              <w:rPr>
                <w:lang w:val="cs-CZ"/>
              </w:rPr>
              <w:t>-</w:t>
            </w:r>
          </w:p>
        </w:tc>
      </w:tr>
    </w:tbl>
    <w:p w14:paraId="513D3F0C" w14:textId="77777777" w:rsidR="00271D8C" w:rsidRPr="00DA3000" w:rsidRDefault="00271D8C">
      <w:pPr>
        <w:jc w:val="center"/>
        <w:rPr>
          <w:lang w:val="cs-CZ"/>
        </w:rPr>
        <w:sectPr w:rsidR="00271D8C" w:rsidRPr="00DA3000">
          <w:pgSz w:w="16530" w:h="23390"/>
          <w:pgMar w:top="1760" w:right="1740" w:bottom="280" w:left="1140" w:header="708" w:footer="708" w:gutter="0"/>
          <w:cols w:space="708"/>
        </w:sect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754"/>
        <w:gridCol w:w="12674"/>
      </w:tblGrid>
      <w:tr w:rsidR="00271D8C" w:rsidRPr="00594FC6" w14:paraId="6655D779" w14:textId="77777777">
        <w:trPr>
          <w:trHeight w:hRule="exact" w:val="1060"/>
        </w:trPr>
        <w:tc>
          <w:tcPr>
            <w:tcW w:w="754" w:type="dxa"/>
          </w:tcPr>
          <w:p w14:paraId="35A88B5F" w14:textId="77777777" w:rsidR="00271D8C" w:rsidRPr="00DA3000" w:rsidRDefault="00000000">
            <w:pPr>
              <w:pStyle w:val="TableParagraph"/>
              <w:spacing w:line="235" w:lineRule="exact"/>
              <w:ind w:left="200"/>
              <w:rPr>
                <w:b/>
                <w:sz w:val="24"/>
                <w:lang w:val="cs-CZ"/>
              </w:rPr>
            </w:pPr>
            <w:r w:rsidRPr="00DA3000">
              <w:rPr>
                <w:b/>
                <w:sz w:val="24"/>
                <w:lang w:val="cs-CZ"/>
              </w:rPr>
              <w:lastRenderedPageBreak/>
              <w:t>4.2</w:t>
            </w:r>
          </w:p>
        </w:tc>
        <w:tc>
          <w:tcPr>
            <w:tcW w:w="12674" w:type="dxa"/>
          </w:tcPr>
          <w:p w14:paraId="1DF79773" w14:textId="209F9D04" w:rsidR="00271D8C" w:rsidRPr="00DA3000" w:rsidRDefault="00000000">
            <w:pPr>
              <w:pStyle w:val="TableParagraph"/>
              <w:spacing w:line="235" w:lineRule="exact"/>
              <w:ind w:left="122"/>
              <w:rPr>
                <w:sz w:val="24"/>
                <w:lang w:val="cs-CZ"/>
              </w:rPr>
            </w:pPr>
            <w:r w:rsidRPr="00DA3000">
              <w:rPr>
                <w:sz w:val="24"/>
                <w:lang w:val="cs-CZ"/>
              </w:rPr>
              <w:t>Dodanou elektřinu pro jej</w:t>
            </w:r>
            <w:r w:rsidR="004067AB">
              <w:rPr>
                <w:sz w:val="24"/>
                <w:lang w:val="cs-CZ"/>
              </w:rPr>
              <w:t>í</w:t>
            </w:r>
            <w:r w:rsidRPr="00DA3000">
              <w:rPr>
                <w:sz w:val="24"/>
                <w:lang w:val="cs-CZ"/>
              </w:rPr>
              <w:t xml:space="preserve"> vyúčtován</w:t>
            </w:r>
            <w:r w:rsidR="004067AB">
              <w:rPr>
                <w:sz w:val="24"/>
                <w:lang w:val="cs-CZ"/>
              </w:rPr>
              <w:t>í</w:t>
            </w:r>
            <w:r w:rsidRPr="00DA3000">
              <w:rPr>
                <w:sz w:val="24"/>
                <w:lang w:val="cs-CZ"/>
              </w:rPr>
              <w:t xml:space="preserve"> v</w:t>
            </w:r>
            <w:r w:rsidR="004067AB">
              <w:rPr>
                <w:sz w:val="24"/>
                <w:lang w:val="cs-CZ"/>
              </w:rPr>
              <w:t xml:space="preserve">e </w:t>
            </w:r>
            <w:r w:rsidRPr="00DA3000">
              <w:rPr>
                <w:sz w:val="24"/>
                <w:lang w:val="cs-CZ"/>
              </w:rPr>
              <w:t>sjednaném produkt</w:t>
            </w:r>
            <w:r w:rsidR="004067AB">
              <w:rPr>
                <w:sz w:val="24"/>
                <w:lang w:val="cs-CZ"/>
              </w:rPr>
              <w:t>u</w:t>
            </w:r>
            <w:r w:rsidRPr="00DA3000">
              <w:rPr>
                <w:sz w:val="24"/>
                <w:lang w:val="cs-CZ"/>
              </w:rPr>
              <w:t xml:space="preserve"> bude Obchodník vyhodnocovat na základě dat o měření</w:t>
            </w:r>
          </w:p>
          <w:p w14:paraId="3E79EBBF" w14:textId="77777777" w:rsidR="00271D8C" w:rsidRPr="00DA3000" w:rsidRDefault="00000000">
            <w:pPr>
              <w:pStyle w:val="TableParagraph"/>
              <w:spacing w:before="20" w:line="256" w:lineRule="auto"/>
              <w:ind w:left="122"/>
              <w:rPr>
                <w:sz w:val="24"/>
                <w:lang w:val="cs-CZ"/>
              </w:rPr>
            </w:pPr>
            <w:r w:rsidRPr="00DA3000">
              <w:rPr>
                <w:sz w:val="24"/>
                <w:lang w:val="cs-CZ"/>
              </w:rPr>
              <w:t>provozovatele distribuční soustavy, po zohlednění množství elektřiny sdílené do odběrných míst, poskytnutých Obchodníkovi prostřednictvím informačního systému operátora trhu OTE, a.s. (dále jen „</w:t>
            </w:r>
            <w:r w:rsidRPr="00DA3000">
              <w:rPr>
                <w:b/>
                <w:sz w:val="24"/>
                <w:lang w:val="cs-CZ"/>
              </w:rPr>
              <w:t>informační systém operátora trhu</w:t>
            </w:r>
            <w:r w:rsidRPr="00DA3000">
              <w:rPr>
                <w:sz w:val="24"/>
                <w:lang w:val="cs-CZ"/>
              </w:rPr>
              <w:t>“).</w:t>
            </w:r>
          </w:p>
        </w:tc>
      </w:tr>
      <w:tr w:rsidR="00271D8C" w:rsidRPr="00DA3000" w14:paraId="0860C25D" w14:textId="77777777">
        <w:trPr>
          <w:trHeight w:hRule="exact" w:val="800"/>
        </w:trPr>
        <w:tc>
          <w:tcPr>
            <w:tcW w:w="754" w:type="dxa"/>
          </w:tcPr>
          <w:p w14:paraId="06383C0A" w14:textId="77777777" w:rsidR="00271D8C" w:rsidRPr="00DA3000" w:rsidRDefault="00000000">
            <w:pPr>
              <w:pStyle w:val="TableParagraph"/>
              <w:spacing w:before="135"/>
              <w:ind w:left="200"/>
              <w:rPr>
                <w:b/>
                <w:sz w:val="24"/>
                <w:lang w:val="cs-CZ"/>
              </w:rPr>
            </w:pPr>
            <w:r w:rsidRPr="00DA3000">
              <w:rPr>
                <w:b/>
                <w:sz w:val="24"/>
                <w:lang w:val="cs-CZ"/>
              </w:rPr>
              <w:t>4.3</w:t>
            </w:r>
          </w:p>
        </w:tc>
        <w:tc>
          <w:tcPr>
            <w:tcW w:w="12674" w:type="dxa"/>
          </w:tcPr>
          <w:p w14:paraId="36640182" w14:textId="718DDDB2" w:rsidR="00271D8C" w:rsidRPr="00DA3000" w:rsidRDefault="00000000">
            <w:pPr>
              <w:pStyle w:val="TableParagraph"/>
              <w:spacing w:before="135"/>
              <w:ind w:left="122"/>
              <w:rPr>
                <w:sz w:val="24"/>
                <w:lang w:val="cs-CZ"/>
              </w:rPr>
            </w:pPr>
            <w:r w:rsidRPr="00DA3000">
              <w:rPr>
                <w:sz w:val="24"/>
                <w:lang w:val="cs-CZ"/>
              </w:rPr>
              <w:t>Obchodník vystaví bezplatně fakturu za dodávky elektřiny podle této Smlouvy s datem uskutečnění zdanitelného plnění dnem</w:t>
            </w:r>
          </w:p>
          <w:p w14:paraId="359AA2B5" w14:textId="77777777" w:rsidR="00271D8C" w:rsidRPr="00DA3000" w:rsidRDefault="00000000">
            <w:pPr>
              <w:pStyle w:val="TableParagraph"/>
              <w:spacing w:before="20"/>
              <w:ind w:left="122"/>
              <w:rPr>
                <w:sz w:val="24"/>
                <w:lang w:val="cs-CZ"/>
              </w:rPr>
            </w:pPr>
            <w:r w:rsidRPr="00DA3000">
              <w:rPr>
                <w:sz w:val="24"/>
                <w:lang w:val="cs-CZ"/>
              </w:rPr>
              <w:t>vystavení faktury.</w:t>
            </w:r>
          </w:p>
        </w:tc>
      </w:tr>
      <w:tr w:rsidR="00271D8C" w:rsidRPr="00594FC6" w14:paraId="35180EF0" w14:textId="77777777">
        <w:trPr>
          <w:trHeight w:hRule="exact" w:val="325"/>
        </w:trPr>
        <w:tc>
          <w:tcPr>
            <w:tcW w:w="754" w:type="dxa"/>
          </w:tcPr>
          <w:p w14:paraId="030D1DA4" w14:textId="77777777" w:rsidR="00271D8C" w:rsidRPr="00DA3000" w:rsidRDefault="00000000">
            <w:pPr>
              <w:pStyle w:val="TableParagraph"/>
              <w:spacing w:line="288" w:lineRule="exact"/>
              <w:ind w:left="200"/>
              <w:rPr>
                <w:b/>
                <w:sz w:val="24"/>
                <w:lang w:val="cs-CZ"/>
              </w:rPr>
            </w:pPr>
            <w:r w:rsidRPr="00DA3000">
              <w:rPr>
                <w:b/>
                <w:sz w:val="24"/>
                <w:lang w:val="cs-CZ"/>
              </w:rPr>
              <w:t>4.4</w:t>
            </w:r>
          </w:p>
        </w:tc>
        <w:tc>
          <w:tcPr>
            <w:tcW w:w="12674" w:type="dxa"/>
          </w:tcPr>
          <w:p w14:paraId="2936C45E" w14:textId="77777777" w:rsidR="00271D8C" w:rsidRPr="00DA3000" w:rsidRDefault="00000000">
            <w:pPr>
              <w:pStyle w:val="TableParagraph"/>
              <w:spacing w:line="288" w:lineRule="exact"/>
              <w:ind w:left="122"/>
              <w:rPr>
                <w:sz w:val="24"/>
                <w:lang w:val="cs-CZ"/>
              </w:rPr>
            </w:pPr>
            <w:r w:rsidRPr="00DA3000">
              <w:rPr>
                <w:sz w:val="24"/>
                <w:lang w:val="cs-CZ"/>
              </w:rPr>
              <w:t>Obchodník poukazuje Výrobci celkovou platbu na účet uvedený v této Smlouvě.</w:t>
            </w:r>
          </w:p>
        </w:tc>
      </w:tr>
      <w:tr w:rsidR="00271D8C" w:rsidRPr="00594FC6" w14:paraId="139F22AF" w14:textId="77777777">
        <w:trPr>
          <w:trHeight w:hRule="exact" w:val="748"/>
        </w:trPr>
        <w:tc>
          <w:tcPr>
            <w:tcW w:w="754" w:type="dxa"/>
          </w:tcPr>
          <w:p w14:paraId="7701CDEC" w14:textId="77777777" w:rsidR="00271D8C" w:rsidRPr="00DA3000" w:rsidRDefault="00000000">
            <w:pPr>
              <w:pStyle w:val="TableParagraph"/>
              <w:spacing w:line="267" w:lineRule="exact"/>
              <w:ind w:left="200"/>
              <w:rPr>
                <w:b/>
                <w:sz w:val="24"/>
                <w:lang w:val="cs-CZ"/>
              </w:rPr>
            </w:pPr>
            <w:r w:rsidRPr="00DA3000">
              <w:rPr>
                <w:b/>
                <w:sz w:val="24"/>
                <w:lang w:val="cs-CZ"/>
              </w:rPr>
              <w:t>4.5</w:t>
            </w:r>
          </w:p>
        </w:tc>
        <w:tc>
          <w:tcPr>
            <w:tcW w:w="12674" w:type="dxa"/>
          </w:tcPr>
          <w:p w14:paraId="1B45D48B" w14:textId="77777777" w:rsidR="00271D8C" w:rsidRPr="00DA3000" w:rsidRDefault="00000000">
            <w:pPr>
              <w:pStyle w:val="TableParagraph"/>
              <w:spacing w:line="267" w:lineRule="exact"/>
              <w:ind w:left="122"/>
              <w:rPr>
                <w:sz w:val="24"/>
                <w:lang w:val="cs-CZ"/>
              </w:rPr>
            </w:pPr>
            <w:r w:rsidRPr="00DA3000">
              <w:rPr>
                <w:sz w:val="24"/>
                <w:lang w:val="cs-CZ"/>
              </w:rPr>
              <w:t>V případě, že je vypočtená celková platba na částku nižší než 1 Kč, nebude ze strany Obchodníka faktura vystavena a celková</w:t>
            </w:r>
          </w:p>
          <w:p w14:paraId="60F78B12" w14:textId="77777777" w:rsidR="00271D8C" w:rsidRPr="00DA3000" w:rsidRDefault="00000000">
            <w:pPr>
              <w:pStyle w:val="TableParagraph"/>
              <w:spacing w:before="20"/>
              <w:ind w:left="122"/>
              <w:rPr>
                <w:sz w:val="24"/>
                <w:lang w:val="cs-CZ"/>
              </w:rPr>
            </w:pPr>
            <w:r w:rsidRPr="00DA3000">
              <w:rPr>
                <w:sz w:val="24"/>
                <w:lang w:val="cs-CZ"/>
              </w:rPr>
              <w:t>platba bude zahrnuta do následující fakturace, kde bude celková platba za fakturované období na částku vyšší než 1 Kč.</w:t>
            </w:r>
          </w:p>
        </w:tc>
      </w:tr>
      <w:tr w:rsidR="00271D8C" w:rsidRPr="00594FC6" w14:paraId="64C643A6" w14:textId="77777777">
        <w:trPr>
          <w:trHeight w:hRule="exact" w:val="770"/>
        </w:trPr>
        <w:tc>
          <w:tcPr>
            <w:tcW w:w="754" w:type="dxa"/>
          </w:tcPr>
          <w:p w14:paraId="5B0251B0" w14:textId="77777777" w:rsidR="00271D8C" w:rsidRPr="00DA3000" w:rsidRDefault="00000000">
            <w:pPr>
              <w:pStyle w:val="TableParagraph"/>
              <w:spacing w:before="105"/>
              <w:ind w:left="200"/>
              <w:rPr>
                <w:b/>
                <w:sz w:val="24"/>
                <w:lang w:val="cs-CZ"/>
              </w:rPr>
            </w:pPr>
            <w:r w:rsidRPr="00DA3000">
              <w:rPr>
                <w:b/>
                <w:sz w:val="24"/>
                <w:lang w:val="cs-CZ"/>
              </w:rPr>
              <w:t>4.6</w:t>
            </w:r>
          </w:p>
        </w:tc>
        <w:tc>
          <w:tcPr>
            <w:tcW w:w="12674" w:type="dxa"/>
          </w:tcPr>
          <w:p w14:paraId="0304BD09" w14:textId="77777777" w:rsidR="00271D8C" w:rsidRPr="00DA3000" w:rsidRDefault="00000000">
            <w:pPr>
              <w:pStyle w:val="TableParagraph"/>
              <w:spacing w:before="105"/>
              <w:ind w:left="122"/>
              <w:rPr>
                <w:sz w:val="24"/>
                <w:lang w:val="cs-CZ"/>
              </w:rPr>
            </w:pPr>
            <w:r w:rsidRPr="00DA3000">
              <w:rPr>
                <w:sz w:val="24"/>
                <w:lang w:val="cs-CZ"/>
              </w:rPr>
              <w:t>V případě, že Výrobce dodává elektřinu Obchodníkovi z více zdrojů, vystaví Obchodník jednu fakturu za dodávku elektřiny ze</w:t>
            </w:r>
          </w:p>
          <w:p w14:paraId="67D4AB8E" w14:textId="77777777" w:rsidR="00271D8C" w:rsidRPr="00DA3000" w:rsidRDefault="00000000">
            <w:pPr>
              <w:pStyle w:val="TableParagraph"/>
              <w:spacing w:before="20"/>
              <w:ind w:left="122"/>
              <w:rPr>
                <w:sz w:val="24"/>
                <w:lang w:val="cs-CZ"/>
              </w:rPr>
            </w:pPr>
            <w:r w:rsidRPr="00DA3000">
              <w:rPr>
                <w:sz w:val="24"/>
                <w:lang w:val="cs-CZ"/>
              </w:rPr>
              <w:t>všech zdrojů, pokud se Smluvní strany nedohodnou jinak.</w:t>
            </w:r>
          </w:p>
        </w:tc>
      </w:tr>
      <w:tr w:rsidR="00271D8C" w:rsidRPr="00594FC6" w14:paraId="327B1AE2" w14:textId="77777777">
        <w:trPr>
          <w:trHeight w:hRule="exact" w:val="1432"/>
        </w:trPr>
        <w:tc>
          <w:tcPr>
            <w:tcW w:w="754" w:type="dxa"/>
          </w:tcPr>
          <w:p w14:paraId="251E18B7" w14:textId="77777777" w:rsidR="00271D8C" w:rsidRPr="00DA3000" w:rsidRDefault="00000000">
            <w:pPr>
              <w:pStyle w:val="TableParagraph"/>
              <w:spacing w:line="288" w:lineRule="exact"/>
              <w:ind w:left="200"/>
              <w:rPr>
                <w:b/>
                <w:sz w:val="24"/>
                <w:lang w:val="cs-CZ"/>
              </w:rPr>
            </w:pPr>
            <w:r w:rsidRPr="00DA3000">
              <w:rPr>
                <w:b/>
                <w:sz w:val="24"/>
                <w:lang w:val="cs-CZ"/>
              </w:rPr>
              <w:t>4.7</w:t>
            </w:r>
          </w:p>
        </w:tc>
        <w:tc>
          <w:tcPr>
            <w:tcW w:w="12674" w:type="dxa"/>
          </w:tcPr>
          <w:p w14:paraId="0EA6DD0E" w14:textId="77777777" w:rsidR="00271D8C" w:rsidRPr="00DA3000" w:rsidRDefault="00000000">
            <w:pPr>
              <w:pStyle w:val="TableParagraph"/>
              <w:spacing w:line="256" w:lineRule="auto"/>
              <w:ind w:left="122" w:right="199"/>
              <w:jc w:val="both"/>
              <w:rPr>
                <w:sz w:val="24"/>
                <w:lang w:val="cs-CZ"/>
              </w:rPr>
            </w:pPr>
            <w:r w:rsidRPr="00DA3000">
              <w:rPr>
                <w:sz w:val="24"/>
                <w:lang w:val="cs-CZ"/>
              </w:rPr>
              <w:t>Faktury vystavené podle této Smlouvy obsahují náležitosti daňového dokladu. V případech, kdy je podle právních předpisů platných v okamžiku uskutečnění dodávky elektřiny jako zdanitelného plnění Výrobce plátcem daně z přidané hodnoty, bude daňový doklad v souladu s ustanovením § 92f zákona č. 235/2004 Sb., o dani z přidané hodnoty (dále jen „</w:t>
            </w:r>
            <w:r w:rsidRPr="00DA3000">
              <w:rPr>
                <w:b/>
                <w:sz w:val="24"/>
                <w:lang w:val="cs-CZ"/>
              </w:rPr>
              <w:t>ZDPH</w:t>
            </w:r>
            <w:r w:rsidRPr="00DA3000">
              <w:rPr>
                <w:sz w:val="24"/>
                <w:lang w:val="cs-CZ"/>
              </w:rPr>
              <w:t>“), a nařízením vlády č. 361/2014 Sb., ve znění pozdějších předpisů vystaven v režimu přenesené daňové povinnosti.</w:t>
            </w:r>
          </w:p>
        </w:tc>
      </w:tr>
      <w:tr w:rsidR="00271D8C" w:rsidRPr="00594FC6" w14:paraId="6B4765CF" w14:textId="77777777">
        <w:trPr>
          <w:trHeight w:hRule="exact" w:val="1547"/>
        </w:trPr>
        <w:tc>
          <w:tcPr>
            <w:tcW w:w="754" w:type="dxa"/>
          </w:tcPr>
          <w:p w14:paraId="37C31DCE" w14:textId="77777777" w:rsidR="00271D8C" w:rsidRPr="00DA3000" w:rsidRDefault="00000000">
            <w:pPr>
              <w:pStyle w:val="TableParagraph"/>
              <w:spacing w:before="140"/>
              <w:ind w:left="200"/>
              <w:rPr>
                <w:b/>
                <w:sz w:val="24"/>
                <w:lang w:val="cs-CZ"/>
              </w:rPr>
            </w:pPr>
            <w:r w:rsidRPr="00DA3000">
              <w:rPr>
                <w:b/>
                <w:sz w:val="24"/>
                <w:lang w:val="cs-CZ"/>
              </w:rPr>
              <w:t>4.8</w:t>
            </w:r>
          </w:p>
        </w:tc>
        <w:tc>
          <w:tcPr>
            <w:tcW w:w="12674" w:type="dxa"/>
          </w:tcPr>
          <w:p w14:paraId="535B292C" w14:textId="77777777" w:rsidR="00271D8C" w:rsidRPr="00DA3000" w:rsidRDefault="00000000">
            <w:pPr>
              <w:pStyle w:val="TableParagraph"/>
              <w:spacing w:before="140" w:line="256" w:lineRule="auto"/>
              <w:ind w:left="122" w:right="198"/>
              <w:jc w:val="both"/>
              <w:rPr>
                <w:sz w:val="24"/>
                <w:lang w:val="cs-CZ"/>
              </w:rPr>
            </w:pPr>
            <w:r w:rsidRPr="00DA3000">
              <w:rPr>
                <w:sz w:val="24"/>
                <w:lang w:val="cs-CZ"/>
              </w:rPr>
              <w:t>Nebude-li faktura obsahovat veškeré náležitosti daňového dokladu stanovené ZDPH, bude-li uplatněn chybný režim DPH nebo nebude-li množství dodané elektřiny dle faktury odpovídat údajům z informačního systému operátora trhu, je Obchodník povinen tyto údaje ve faktuře opravit tak, aby byly v souladu se ZDPH, s režimem DPH a s informačním systémem operátora trhu. Údaje z informačního systému operátora trhu jsou smluvními stranami považovány za závazné.</w:t>
            </w:r>
          </w:p>
        </w:tc>
      </w:tr>
      <w:tr w:rsidR="00271D8C" w:rsidRPr="00594FC6" w14:paraId="7F962B89" w14:textId="77777777">
        <w:trPr>
          <w:trHeight w:hRule="exact" w:val="804"/>
        </w:trPr>
        <w:tc>
          <w:tcPr>
            <w:tcW w:w="754" w:type="dxa"/>
          </w:tcPr>
          <w:p w14:paraId="2D199476" w14:textId="77777777" w:rsidR="00271D8C" w:rsidRPr="00DA3000" w:rsidRDefault="00000000">
            <w:pPr>
              <w:pStyle w:val="TableParagraph"/>
              <w:spacing w:before="110"/>
              <w:ind w:left="200"/>
              <w:rPr>
                <w:b/>
                <w:sz w:val="24"/>
                <w:lang w:val="cs-CZ"/>
              </w:rPr>
            </w:pPr>
            <w:r w:rsidRPr="00DA3000">
              <w:rPr>
                <w:b/>
                <w:sz w:val="24"/>
                <w:lang w:val="cs-CZ"/>
              </w:rPr>
              <w:t>4.9</w:t>
            </w:r>
          </w:p>
        </w:tc>
        <w:tc>
          <w:tcPr>
            <w:tcW w:w="12674" w:type="dxa"/>
          </w:tcPr>
          <w:p w14:paraId="496139D3" w14:textId="77777777" w:rsidR="00271D8C" w:rsidRPr="00DA3000" w:rsidRDefault="00000000">
            <w:pPr>
              <w:pStyle w:val="TableParagraph"/>
              <w:spacing w:before="110"/>
              <w:ind w:left="122"/>
              <w:rPr>
                <w:sz w:val="24"/>
                <w:lang w:val="cs-CZ"/>
              </w:rPr>
            </w:pPr>
            <w:r w:rsidRPr="00DA3000">
              <w:rPr>
                <w:sz w:val="24"/>
                <w:lang w:val="cs-CZ"/>
              </w:rPr>
              <w:t>Faktury mají splatnost 45 dní od jejich doručení. Připadne-li poslední den doby splatnosti na den, který není pracovní den,</w:t>
            </w:r>
          </w:p>
          <w:p w14:paraId="31F42E04" w14:textId="77777777" w:rsidR="00271D8C" w:rsidRPr="00DA3000" w:rsidRDefault="00000000">
            <w:pPr>
              <w:pStyle w:val="TableParagraph"/>
              <w:spacing w:before="20"/>
              <w:ind w:left="122"/>
              <w:rPr>
                <w:sz w:val="24"/>
                <w:lang w:val="cs-CZ"/>
              </w:rPr>
            </w:pPr>
            <w:r w:rsidRPr="00DA3000">
              <w:rPr>
                <w:sz w:val="24"/>
                <w:lang w:val="cs-CZ"/>
              </w:rPr>
              <w:t>prodlužuje se doba splatnosti do konce bezprostředně následujícího pracovního dne.</w:t>
            </w:r>
          </w:p>
        </w:tc>
      </w:tr>
      <w:tr w:rsidR="00271D8C" w:rsidRPr="00594FC6" w14:paraId="14210827" w14:textId="77777777">
        <w:trPr>
          <w:trHeight w:hRule="exact" w:val="997"/>
        </w:trPr>
        <w:tc>
          <w:tcPr>
            <w:tcW w:w="754" w:type="dxa"/>
          </w:tcPr>
          <w:p w14:paraId="3F11300A" w14:textId="77777777" w:rsidR="00271D8C" w:rsidRPr="00DA3000" w:rsidRDefault="00000000">
            <w:pPr>
              <w:pStyle w:val="TableParagraph"/>
              <w:spacing w:before="23"/>
              <w:ind w:left="200"/>
              <w:rPr>
                <w:b/>
                <w:sz w:val="24"/>
                <w:lang w:val="cs-CZ"/>
              </w:rPr>
            </w:pPr>
            <w:r w:rsidRPr="00DA3000">
              <w:rPr>
                <w:b/>
                <w:sz w:val="24"/>
                <w:lang w:val="cs-CZ"/>
              </w:rPr>
              <w:t>4.10</w:t>
            </w:r>
          </w:p>
        </w:tc>
        <w:tc>
          <w:tcPr>
            <w:tcW w:w="12674" w:type="dxa"/>
          </w:tcPr>
          <w:p w14:paraId="116CC07C" w14:textId="77777777" w:rsidR="00271D8C" w:rsidRPr="00DA3000" w:rsidRDefault="00000000">
            <w:pPr>
              <w:pStyle w:val="TableParagraph"/>
              <w:spacing w:before="23" w:line="256" w:lineRule="auto"/>
              <w:ind w:left="122" w:right="198"/>
              <w:jc w:val="both"/>
              <w:rPr>
                <w:sz w:val="24"/>
                <w:lang w:val="cs-CZ"/>
              </w:rPr>
            </w:pPr>
            <w:r w:rsidRPr="00DA3000">
              <w:rPr>
                <w:sz w:val="24"/>
                <w:lang w:val="cs-CZ"/>
              </w:rPr>
              <w:t>Nezaplatí-li některá ze Smluvních stran peněžitý dluh řádně a včas, je povinna uhradit druhé Smluvní straně úrok z prodlení ve výši 0,02 % z dlužné částky za každý kalendářní den prodlení, přičemž dnem splnění závazku se rozumí datum připsání platby na bankovní účet příjemce</w:t>
            </w:r>
            <w:r w:rsidRPr="00DA3000">
              <w:rPr>
                <w:spacing w:val="-3"/>
                <w:sz w:val="24"/>
                <w:lang w:val="cs-CZ"/>
              </w:rPr>
              <w:t xml:space="preserve"> </w:t>
            </w:r>
            <w:r w:rsidRPr="00DA3000">
              <w:rPr>
                <w:sz w:val="24"/>
                <w:lang w:val="cs-CZ"/>
              </w:rPr>
              <w:t>platby.</w:t>
            </w:r>
          </w:p>
        </w:tc>
      </w:tr>
      <w:tr w:rsidR="00271D8C" w:rsidRPr="00DA3000" w14:paraId="1C55F941" w14:textId="77777777">
        <w:trPr>
          <w:trHeight w:hRule="exact" w:val="633"/>
        </w:trPr>
        <w:tc>
          <w:tcPr>
            <w:tcW w:w="754" w:type="dxa"/>
          </w:tcPr>
          <w:p w14:paraId="52426EFF" w14:textId="77777777" w:rsidR="00271D8C" w:rsidRPr="00DA3000" w:rsidRDefault="00000000">
            <w:pPr>
              <w:pStyle w:val="TableParagraph"/>
              <w:spacing w:line="283" w:lineRule="exact"/>
              <w:ind w:left="200"/>
              <w:rPr>
                <w:b/>
                <w:sz w:val="24"/>
                <w:lang w:val="cs-CZ"/>
              </w:rPr>
            </w:pPr>
            <w:r w:rsidRPr="00DA3000">
              <w:rPr>
                <w:b/>
                <w:sz w:val="24"/>
                <w:lang w:val="cs-CZ"/>
              </w:rPr>
              <w:t>4.11</w:t>
            </w:r>
          </w:p>
        </w:tc>
        <w:tc>
          <w:tcPr>
            <w:tcW w:w="12674" w:type="dxa"/>
          </w:tcPr>
          <w:p w14:paraId="59A91AA1" w14:textId="38996CDF" w:rsidR="00271D8C" w:rsidRPr="00DA3000" w:rsidRDefault="00000000">
            <w:pPr>
              <w:pStyle w:val="TableParagraph"/>
              <w:spacing w:line="283" w:lineRule="exact"/>
              <w:ind w:left="122"/>
              <w:rPr>
                <w:sz w:val="24"/>
                <w:lang w:val="cs-CZ"/>
              </w:rPr>
            </w:pPr>
            <w:r w:rsidRPr="00DA3000">
              <w:rPr>
                <w:sz w:val="24"/>
                <w:lang w:val="cs-CZ"/>
              </w:rPr>
              <w:t>Faktury jsou Obchodníkem zasílány Výrobci ve frekvenci uvedené v bodě č.</w:t>
            </w:r>
            <w:r w:rsidR="0069270E">
              <w:rPr>
                <w:sz w:val="24"/>
                <w:lang w:val="cs-CZ"/>
              </w:rPr>
              <w:t xml:space="preserve"> </w:t>
            </w:r>
            <w:r w:rsidRPr="00DA3000">
              <w:rPr>
                <w:sz w:val="24"/>
                <w:lang w:val="cs-CZ"/>
              </w:rPr>
              <w:t>2 této Smlouvy na emailovo</w:t>
            </w:r>
            <w:r w:rsidR="0069270E">
              <w:rPr>
                <w:sz w:val="24"/>
                <w:lang w:val="cs-CZ"/>
              </w:rPr>
              <w:t>u</w:t>
            </w:r>
            <w:r w:rsidRPr="00DA3000">
              <w:rPr>
                <w:sz w:val="24"/>
                <w:lang w:val="cs-CZ"/>
              </w:rPr>
              <w:t xml:space="preserve"> adresu</w:t>
            </w:r>
            <w:r w:rsidRPr="00DA3000">
              <w:rPr>
                <w:spacing w:val="53"/>
                <w:sz w:val="24"/>
                <w:lang w:val="cs-CZ"/>
              </w:rPr>
              <w:t xml:space="preserve"> </w:t>
            </w:r>
            <w:r w:rsidRPr="00DA3000">
              <w:rPr>
                <w:sz w:val="24"/>
                <w:lang w:val="cs-CZ"/>
              </w:rPr>
              <w:t>uvedenou</w:t>
            </w:r>
          </w:p>
          <w:p w14:paraId="476F8534" w14:textId="77777777" w:rsidR="00271D8C" w:rsidRPr="00DA3000" w:rsidRDefault="00000000">
            <w:pPr>
              <w:pStyle w:val="TableParagraph"/>
              <w:spacing w:before="20"/>
              <w:ind w:left="122"/>
              <w:rPr>
                <w:sz w:val="24"/>
                <w:lang w:val="cs-CZ"/>
              </w:rPr>
            </w:pPr>
            <w:r w:rsidRPr="00DA3000">
              <w:rPr>
                <w:sz w:val="24"/>
                <w:lang w:val="cs-CZ"/>
              </w:rPr>
              <w:t>tamtéž.</w:t>
            </w:r>
          </w:p>
        </w:tc>
      </w:tr>
      <w:tr w:rsidR="00271D8C" w:rsidRPr="00594FC6" w14:paraId="73F8D9C8" w14:textId="77777777">
        <w:trPr>
          <w:trHeight w:hRule="exact" w:val="272"/>
        </w:trPr>
        <w:tc>
          <w:tcPr>
            <w:tcW w:w="754" w:type="dxa"/>
          </w:tcPr>
          <w:p w14:paraId="2947F287" w14:textId="77777777" w:rsidR="00271D8C" w:rsidRPr="00DA3000" w:rsidRDefault="00000000">
            <w:pPr>
              <w:pStyle w:val="TableParagraph"/>
              <w:spacing w:line="266" w:lineRule="exact"/>
              <w:ind w:left="200"/>
              <w:rPr>
                <w:b/>
                <w:sz w:val="24"/>
                <w:lang w:val="cs-CZ"/>
              </w:rPr>
            </w:pPr>
            <w:r w:rsidRPr="00DA3000">
              <w:rPr>
                <w:b/>
                <w:sz w:val="24"/>
                <w:lang w:val="cs-CZ"/>
              </w:rPr>
              <w:t>4.12</w:t>
            </w:r>
          </w:p>
        </w:tc>
        <w:tc>
          <w:tcPr>
            <w:tcW w:w="12674" w:type="dxa"/>
          </w:tcPr>
          <w:p w14:paraId="482FFC8F" w14:textId="77777777" w:rsidR="00271D8C" w:rsidRPr="00DA3000" w:rsidRDefault="00000000">
            <w:pPr>
              <w:pStyle w:val="TableParagraph"/>
              <w:spacing w:line="266" w:lineRule="exact"/>
              <w:ind w:left="122"/>
              <w:rPr>
                <w:sz w:val="24"/>
                <w:lang w:val="cs-CZ"/>
              </w:rPr>
            </w:pPr>
            <w:r w:rsidRPr="00DA3000">
              <w:rPr>
                <w:sz w:val="24"/>
                <w:lang w:val="cs-CZ"/>
              </w:rPr>
              <w:t xml:space="preserve">Službu </w:t>
            </w:r>
            <w:proofErr w:type="spellStart"/>
            <w:r w:rsidRPr="00DA3000">
              <w:rPr>
                <w:sz w:val="24"/>
                <w:lang w:val="cs-CZ"/>
              </w:rPr>
              <w:t>Self-billing</w:t>
            </w:r>
            <w:proofErr w:type="spellEnd"/>
            <w:r w:rsidRPr="00DA3000">
              <w:rPr>
                <w:sz w:val="24"/>
                <w:lang w:val="cs-CZ"/>
              </w:rPr>
              <w:t xml:space="preserve"> poskytuje Obchodník Výrobci bezplatně.</w:t>
            </w:r>
          </w:p>
        </w:tc>
      </w:tr>
    </w:tbl>
    <w:p w14:paraId="2CC7B3B6" w14:textId="77777777" w:rsidR="00271D8C" w:rsidRPr="00DA3000" w:rsidRDefault="00271D8C">
      <w:pPr>
        <w:pStyle w:val="Zkladntext"/>
        <w:spacing w:before="9"/>
        <w:rPr>
          <w:b/>
          <w:sz w:val="19"/>
          <w:lang w:val="cs-CZ"/>
        </w:rPr>
      </w:pPr>
    </w:p>
    <w:p w14:paraId="04460FE2" w14:textId="77777777" w:rsidR="00271D8C" w:rsidRPr="00DA3000" w:rsidRDefault="00000000">
      <w:pPr>
        <w:pStyle w:val="Odstavecseseznamem"/>
        <w:numPr>
          <w:ilvl w:val="1"/>
          <w:numId w:val="1"/>
        </w:numPr>
        <w:tabs>
          <w:tab w:val="left" w:pos="4838"/>
        </w:tabs>
        <w:ind w:left="4837"/>
        <w:jc w:val="left"/>
        <w:rPr>
          <w:b/>
          <w:sz w:val="24"/>
          <w:lang w:val="cs-CZ"/>
        </w:rPr>
      </w:pPr>
      <w:r w:rsidRPr="00DA3000">
        <w:rPr>
          <w:b/>
          <w:sz w:val="24"/>
          <w:lang w:val="cs-CZ"/>
        </w:rPr>
        <w:t>PRÁVA A POVINNOSTI SMLUVNÍCH</w:t>
      </w:r>
      <w:r w:rsidRPr="00DA3000">
        <w:rPr>
          <w:b/>
          <w:spacing w:val="-12"/>
          <w:sz w:val="24"/>
          <w:lang w:val="cs-CZ"/>
        </w:rPr>
        <w:t xml:space="preserve"> </w:t>
      </w:r>
      <w:r w:rsidRPr="00DA3000">
        <w:rPr>
          <w:b/>
          <w:sz w:val="24"/>
          <w:lang w:val="cs-CZ"/>
        </w:rPr>
        <w:t>STRAN</w:t>
      </w:r>
    </w:p>
    <w:p w14:paraId="0EDBFE83" w14:textId="77777777" w:rsidR="00271D8C" w:rsidRPr="00DA3000" w:rsidRDefault="00271D8C">
      <w:pPr>
        <w:pStyle w:val="Zkladntext"/>
        <w:rPr>
          <w:b/>
          <w:sz w:val="20"/>
          <w:lang w:val="cs-CZ"/>
        </w:rPr>
      </w:pPr>
    </w:p>
    <w:p w14:paraId="28BF9DEA" w14:textId="77777777" w:rsidR="00271D8C" w:rsidRPr="00DA3000" w:rsidRDefault="00271D8C">
      <w:pPr>
        <w:pStyle w:val="Zkladntext"/>
        <w:rPr>
          <w:b/>
          <w:sz w:val="20"/>
          <w:lang w:val="cs-CZ"/>
        </w:rPr>
      </w:pPr>
    </w:p>
    <w:p w14:paraId="5A19E7EF" w14:textId="77777777" w:rsidR="00271D8C" w:rsidRPr="00DA3000" w:rsidRDefault="00271D8C">
      <w:pPr>
        <w:pStyle w:val="Zkladntext"/>
        <w:rPr>
          <w:b/>
          <w:sz w:val="20"/>
          <w:lang w:val="cs-CZ"/>
        </w:rPr>
      </w:pPr>
    </w:p>
    <w:p w14:paraId="2EE39211" w14:textId="77777777" w:rsidR="00271D8C" w:rsidRPr="00DA3000" w:rsidRDefault="00000000">
      <w:pPr>
        <w:pStyle w:val="Zkladntext"/>
        <w:spacing w:before="211"/>
        <w:ind w:left="1443"/>
        <w:rPr>
          <w:lang w:val="cs-CZ"/>
        </w:rPr>
      </w:pPr>
      <w:r>
        <w:rPr>
          <w:lang w:val="cs-CZ"/>
        </w:rPr>
        <w:pict w14:anchorId="4673A4AB">
          <v:shape id="_x0000_s1028" type="#_x0000_t202" style="position:absolute;left:0;text-align:left;margin-left:62.5pt;margin-top:-18.35pt;width:671.3pt;height:170.7pt;z-index:251659264;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1400"/>
                    <w:gridCol w:w="12025"/>
                  </w:tblGrid>
                  <w:tr w:rsidR="00271D8C" w:rsidRPr="00594FC6" w14:paraId="7E362D28" w14:textId="77777777">
                    <w:trPr>
                      <w:trHeight w:hRule="exact" w:val="433"/>
                    </w:trPr>
                    <w:tc>
                      <w:tcPr>
                        <w:tcW w:w="1400" w:type="dxa"/>
                      </w:tcPr>
                      <w:p w14:paraId="2843ED30" w14:textId="77777777" w:rsidR="00271D8C" w:rsidRPr="00DA3000" w:rsidRDefault="00000000">
                        <w:pPr>
                          <w:pStyle w:val="TableParagraph"/>
                          <w:tabs>
                            <w:tab w:val="left" w:pos="676"/>
                          </w:tabs>
                          <w:spacing w:line="244" w:lineRule="exact"/>
                          <w:ind w:left="0" w:right="35"/>
                          <w:jc w:val="right"/>
                          <w:rPr>
                            <w:sz w:val="24"/>
                            <w:lang w:val="cs-CZ"/>
                          </w:rPr>
                        </w:pPr>
                        <w:r w:rsidRPr="00DA3000">
                          <w:rPr>
                            <w:b/>
                            <w:sz w:val="24"/>
                            <w:lang w:val="cs-CZ"/>
                          </w:rPr>
                          <w:t>5.1</w:t>
                        </w:r>
                        <w:r w:rsidRPr="00DA3000">
                          <w:rPr>
                            <w:b/>
                            <w:sz w:val="24"/>
                            <w:lang w:val="cs-CZ"/>
                          </w:rPr>
                          <w:tab/>
                        </w:r>
                        <w:proofErr w:type="spellStart"/>
                        <w:r w:rsidRPr="00DA3000">
                          <w:rPr>
                            <w:sz w:val="24"/>
                            <w:lang w:val="cs-CZ"/>
                          </w:rPr>
                          <w:t>Smlu</w:t>
                        </w:r>
                        <w:proofErr w:type="spellEnd"/>
                      </w:p>
                    </w:tc>
                    <w:tc>
                      <w:tcPr>
                        <w:tcW w:w="12025" w:type="dxa"/>
                      </w:tcPr>
                      <w:p w14:paraId="50EF0F98" w14:textId="77777777" w:rsidR="00271D8C" w:rsidRPr="00DA3000" w:rsidRDefault="00000000">
                        <w:pPr>
                          <w:pStyle w:val="TableParagraph"/>
                          <w:spacing w:line="244" w:lineRule="exact"/>
                          <w:ind w:left="-38"/>
                          <w:rPr>
                            <w:sz w:val="24"/>
                            <w:lang w:val="cs-CZ"/>
                          </w:rPr>
                        </w:pPr>
                        <w:proofErr w:type="spellStart"/>
                        <w:r w:rsidRPr="00DA3000">
                          <w:rPr>
                            <w:sz w:val="24"/>
                            <w:lang w:val="cs-CZ"/>
                          </w:rPr>
                          <w:t>vní</w:t>
                        </w:r>
                        <w:proofErr w:type="spellEnd"/>
                        <w:r w:rsidRPr="00DA3000">
                          <w:rPr>
                            <w:sz w:val="24"/>
                            <w:lang w:val="cs-CZ"/>
                          </w:rPr>
                          <w:t xml:space="preserve"> strany se ve vztahu k předmětu této Smlouvy zavazují věnovat zvýšenou pozornost předcházení vzniku jakékoliv újmy.</w:t>
                        </w:r>
                      </w:p>
                    </w:tc>
                  </w:tr>
                  <w:tr w:rsidR="00271D8C" w14:paraId="1A242BC5" w14:textId="77777777">
                    <w:trPr>
                      <w:trHeight w:hRule="exact" w:val="452"/>
                    </w:trPr>
                    <w:tc>
                      <w:tcPr>
                        <w:tcW w:w="1400" w:type="dxa"/>
                      </w:tcPr>
                      <w:p w14:paraId="7F6F49CB" w14:textId="77777777" w:rsidR="00271D8C" w:rsidRPr="00DA3000" w:rsidRDefault="00000000">
                        <w:pPr>
                          <w:pStyle w:val="TableParagraph"/>
                          <w:tabs>
                            <w:tab w:val="left" w:pos="676"/>
                          </w:tabs>
                          <w:spacing w:before="144"/>
                          <w:ind w:left="0" w:right="64"/>
                          <w:jc w:val="right"/>
                          <w:rPr>
                            <w:sz w:val="24"/>
                            <w:lang w:val="cs-CZ"/>
                          </w:rPr>
                        </w:pPr>
                        <w:r w:rsidRPr="00DA3000">
                          <w:rPr>
                            <w:b/>
                            <w:sz w:val="24"/>
                            <w:lang w:val="cs-CZ"/>
                          </w:rPr>
                          <w:t>5.2</w:t>
                        </w:r>
                        <w:r w:rsidRPr="00DA3000">
                          <w:rPr>
                            <w:b/>
                            <w:sz w:val="24"/>
                            <w:lang w:val="cs-CZ"/>
                          </w:rPr>
                          <w:tab/>
                        </w:r>
                        <w:proofErr w:type="spellStart"/>
                        <w:r w:rsidRPr="00DA3000">
                          <w:rPr>
                            <w:sz w:val="24"/>
                            <w:lang w:val="cs-CZ"/>
                          </w:rPr>
                          <w:t>Výro</w:t>
                        </w:r>
                        <w:proofErr w:type="spellEnd"/>
                      </w:p>
                    </w:tc>
                    <w:tc>
                      <w:tcPr>
                        <w:tcW w:w="12025" w:type="dxa"/>
                      </w:tcPr>
                      <w:p w14:paraId="6B6EF119" w14:textId="77777777" w:rsidR="00271D8C" w:rsidRPr="00DA3000" w:rsidRDefault="00000000">
                        <w:pPr>
                          <w:pStyle w:val="TableParagraph"/>
                          <w:spacing w:before="144"/>
                          <w:ind w:left="59"/>
                          <w:rPr>
                            <w:sz w:val="24"/>
                            <w:lang w:val="cs-CZ"/>
                          </w:rPr>
                        </w:pPr>
                        <w:proofErr w:type="spellStart"/>
                        <w:r w:rsidRPr="00DA3000">
                          <w:rPr>
                            <w:sz w:val="24"/>
                            <w:lang w:val="cs-CZ"/>
                          </w:rPr>
                          <w:t>ce</w:t>
                        </w:r>
                        <w:proofErr w:type="spellEnd"/>
                        <w:r w:rsidRPr="00DA3000">
                          <w:rPr>
                            <w:sz w:val="24"/>
                            <w:lang w:val="cs-CZ"/>
                          </w:rPr>
                          <w:t xml:space="preserve"> je zejména povinen:</w:t>
                        </w:r>
                      </w:p>
                    </w:tc>
                  </w:tr>
                  <w:tr w:rsidR="00271D8C" w14:paraId="5EE7275A" w14:textId="77777777">
                    <w:trPr>
                      <w:trHeight w:hRule="exact" w:val="608"/>
                    </w:trPr>
                    <w:tc>
                      <w:tcPr>
                        <w:tcW w:w="1400" w:type="dxa"/>
                      </w:tcPr>
                      <w:p w14:paraId="78AFD664" w14:textId="77777777" w:rsidR="00271D8C" w:rsidRPr="00DA3000" w:rsidRDefault="00271D8C">
                        <w:pPr>
                          <w:rPr>
                            <w:lang w:val="cs-CZ"/>
                          </w:rPr>
                        </w:pPr>
                      </w:p>
                    </w:tc>
                    <w:tc>
                      <w:tcPr>
                        <w:tcW w:w="12025" w:type="dxa"/>
                      </w:tcPr>
                      <w:p w14:paraId="0CC0B284" w14:textId="21953A35" w:rsidR="00271D8C" w:rsidRPr="00DA3000" w:rsidRDefault="00000000">
                        <w:pPr>
                          <w:pStyle w:val="TableParagraph"/>
                          <w:spacing w:line="288" w:lineRule="exact"/>
                          <w:ind w:left="449"/>
                          <w:rPr>
                            <w:sz w:val="24"/>
                            <w:lang w:val="cs-CZ"/>
                          </w:rPr>
                        </w:pPr>
                        <w:r w:rsidRPr="00DA3000">
                          <w:rPr>
                            <w:position w:val="-2"/>
                            <w:sz w:val="24"/>
                            <w:lang w:val="cs-CZ"/>
                          </w:rPr>
                          <w:t xml:space="preserve">-  </w:t>
                        </w:r>
                        <w:r w:rsidRPr="00DA3000">
                          <w:rPr>
                            <w:sz w:val="24"/>
                            <w:lang w:val="cs-CZ"/>
                          </w:rPr>
                          <w:t>vyrobenou elektřinu dodávat do distribuční soustavy v požadovan</w:t>
                        </w:r>
                        <w:r w:rsidR="00E47846">
                          <w:rPr>
                            <w:sz w:val="24"/>
                            <w:lang w:val="cs-CZ"/>
                          </w:rPr>
                          <w:t>é</w:t>
                        </w:r>
                        <w:r w:rsidRPr="00DA3000">
                          <w:rPr>
                            <w:sz w:val="24"/>
                            <w:lang w:val="cs-CZ"/>
                          </w:rPr>
                          <w:t xml:space="preserve"> kvalitě a při splnění dalších podmínek v</w:t>
                        </w:r>
                      </w:p>
                      <w:p w14:paraId="578D32EA" w14:textId="77777777" w:rsidR="00271D8C" w:rsidRPr="00DA3000" w:rsidRDefault="00000000">
                        <w:pPr>
                          <w:pStyle w:val="TableParagraph"/>
                          <w:spacing w:line="288" w:lineRule="exact"/>
                          <w:ind w:left="606"/>
                          <w:rPr>
                            <w:sz w:val="24"/>
                            <w:lang w:val="cs-CZ"/>
                          </w:rPr>
                        </w:pPr>
                        <w:r w:rsidRPr="00DA3000">
                          <w:rPr>
                            <w:sz w:val="24"/>
                            <w:lang w:val="cs-CZ"/>
                          </w:rPr>
                          <w:t>souladu s pravidly provozování distribuční soustavy příslušného provozovatele;</w:t>
                        </w:r>
                      </w:p>
                    </w:tc>
                  </w:tr>
                  <w:tr w:rsidR="00271D8C" w:rsidRPr="00594FC6" w14:paraId="592F6F00" w14:textId="77777777">
                    <w:trPr>
                      <w:trHeight w:hRule="exact" w:val="960"/>
                    </w:trPr>
                    <w:tc>
                      <w:tcPr>
                        <w:tcW w:w="1400" w:type="dxa"/>
                      </w:tcPr>
                      <w:p w14:paraId="64DD9A8F" w14:textId="77777777" w:rsidR="00271D8C" w:rsidRPr="00DA3000" w:rsidRDefault="00271D8C">
                        <w:pPr>
                          <w:rPr>
                            <w:lang w:val="cs-CZ"/>
                          </w:rPr>
                        </w:pPr>
                      </w:p>
                    </w:tc>
                    <w:tc>
                      <w:tcPr>
                        <w:tcW w:w="12025" w:type="dxa"/>
                      </w:tcPr>
                      <w:p w14:paraId="247F4B40" w14:textId="77777777" w:rsidR="00271D8C" w:rsidRPr="00DA3000" w:rsidRDefault="00000000">
                        <w:pPr>
                          <w:pStyle w:val="TableParagraph"/>
                          <w:spacing w:line="288" w:lineRule="exact"/>
                          <w:ind w:left="606" w:hanging="157"/>
                          <w:rPr>
                            <w:sz w:val="24"/>
                            <w:lang w:val="cs-CZ"/>
                          </w:rPr>
                        </w:pPr>
                        <w:r w:rsidRPr="00DA3000">
                          <w:rPr>
                            <w:position w:val="1"/>
                            <w:sz w:val="24"/>
                            <w:lang w:val="cs-CZ"/>
                          </w:rPr>
                          <w:t xml:space="preserve">- </w:t>
                        </w:r>
                        <w:r w:rsidRPr="00DA3000">
                          <w:rPr>
                            <w:sz w:val="24"/>
                            <w:lang w:val="cs-CZ"/>
                          </w:rPr>
                          <w:t>informovat Obchodníka o případném ukončení provozování zdroje, zvýšení či snížení instalovaného výkonu   zdroje</w:t>
                        </w:r>
                      </w:p>
                      <w:p w14:paraId="42768DEC" w14:textId="77777777" w:rsidR="00271D8C" w:rsidRPr="00DA3000" w:rsidRDefault="00000000">
                        <w:pPr>
                          <w:pStyle w:val="TableParagraph"/>
                          <w:spacing w:before="20" w:line="256" w:lineRule="auto"/>
                          <w:ind w:left="606"/>
                          <w:rPr>
                            <w:sz w:val="24"/>
                            <w:lang w:val="cs-CZ"/>
                          </w:rPr>
                        </w:pPr>
                        <w:r w:rsidRPr="00DA3000">
                          <w:rPr>
                            <w:sz w:val="24"/>
                            <w:lang w:val="cs-CZ"/>
                          </w:rPr>
                          <w:t>či jakékoliv jiné skutečnosti, která by mohla mít vliv na trvání této Smlouvy či na plnění z ní, jako např. poskytování flexibility, poskytování služeb výkonové rovnováhy či zapojení výrobny do sdílení;</w:t>
                        </w:r>
                      </w:p>
                    </w:tc>
                  </w:tr>
                  <w:tr w:rsidR="00271D8C" w:rsidRPr="00594FC6" w14:paraId="0BF3B237" w14:textId="77777777">
                    <w:trPr>
                      <w:trHeight w:hRule="exact" w:val="353"/>
                    </w:trPr>
                    <w:tc>
                      <w:tcPr>
                        <w:tcW w:w="1400" w:type="dxa"/>
                      </w:tcPr>
                      <w:p w14:paraId="0BC22BCB" w14:textId="77777777" w:rsidR="00271D8C" w:rsidRPr="00DA3000" w:rsidRDefault="00271D8C">
                        <w:pPr>
                          <w:rPr>
                            <w:lang w:val="cs-CZ"/>
                          </w:rPr>
                        </w:pPr>
                      </w:p>
                    </w:tc>
                    <w:tc>
                      <w:tcPr>
                        <w:tcW w:w="12025" w:type="dxa"/>
                      </w:tcPr>
                      <w:p w14:paraId="3316C797" w14:textId="77777777" w:rsidR="00271D8C" w:rsidRPr="00DA3000" w:rsidRDefault="00000000">
                        <w:pPr>
                          <w:pStyle w:val="TableParagraph"/>
                          <w:spacing w:before="1"/>
                          <w:ind w:left="449"/>
                          <w:rPr>
                            <w:sz w:val="24"/>
                            <w:lang w:val="cs-CZ"/>
                          </w:rPr>
                        </w:pPr>
                        <w:r w:rsidRPr="00DA3000">
                          <w:rPr>
                            <w:position w:val="1"/>
                            <w:sz w:val="24"/>
                            <w:lang w:val="cs-CZ"/>
                          </w:rPr>
                          <w:t xml:space="preserve">- </w:t>
                        </w:r>
                        <w:r w:rsidRPr="00DA3000">
                          <w:rPr>
                            <w:sz w:val="24"/>
                            <w:lang w:val="cs-CZ"/>
                          </w:rPr>
                          <w:t>informovat Obchodníka o vzniku, zániku či změně licence;</w:t>
                        </w:r>
                      </w:p>
                    </w:tc>
                  </w:tr>
                  <w:tr w:rsidR="00271D8C" w:rsidRPr="00594FC6" w14:paraId="7AC89713" w14:textId="77777777">
                    <w:trPr>
                      <w:trHeight w:hRule="exact" w:val="607"/>
                    </w:trPr>
                    <w:tc>
                      <w:tcPr>
                        <w:tcW w:w="1400" w:type="dxa"/>
                      </w:tcPr>
                      <w:p w14:paraId="1F08B0F7" w14:textId="77777777" w:rsidR="00271D8C" w:rsidRPr="00DA3000" w:rsidRDefault="00000000">
                        <w:pPr>
                          <w:pStyle w:val="TableParagraph"/>
                          <w:tabs>
                            <w:tab w:val="left" w:pos="876"/>
                          </w:tabs>
                          <w:spacing w:before="5" w:line="256" w:lineRule="auto"/>
                          <w:ind w:left="876" w:right="19" w:hanging="677"/>
                          <w:rPr>
                            <w:sz w:val="24"/>
                            <w:lang w:val="cs-CZ"/>
                          </w:rPr>
                        </w:pPr>
                        <w:r w:rsidRPr="00DA3000">
                          <w:rPr>
                            <w:b/>
                            <w:sz w:val="24"/>
                            <w:lang w:val="cs-CZ"/>
                          </w:rPr>
                          <w:t>5.3</w:t>
                        </w:r>
                        <w:r w:rsidRPr="00DA3000">
                          <w:rPr>
                            <w:b/>
                            <w:sz w:val="24"/>
                            <w:lang w:val="cs-CZ"/>
                          </w:rPr>
                          <w:tab/>
                        </w:r>
                        <w:proofErr w:type="spellStart"/>
                        <w:r w:rsidRPr="00DA3000">
                          <w:rPr>
                            <w:sz w:val="24"/>
                            <w:lang w:val="cs-CZ"/>
                          </w:rPr>
                          <w:t>Smlu</w:t>
                        </w:r>
                        <w:proofErr w:type="spellEnd"/>
                        <w:r w:rsidRPr="00DA3000">
                          <w:rPr>
                            <w:sz w:val="24"/>
                            <w:lang w:val="cs-CZ"/>
                          </w:rPr>
                          <w:t xml:space="preserve"> mohl</w:t>
                        </w:r>
                      </w:p>
                    </w:tc>
                    <w:tc>
                      <w:tcPr>
                        <w:tcW w:w="12025" w:type="dxa"/>
                      </w:tcPr>
                      <w:p w14:paraId="2B79A410" w14:textId="77777777" w:rsidR="00271D8C" w:rsidRPr="00DA3000" w:rsidRDefault="00000000">
                        <w:pPr>
                          <w:pStyle w:val="TableParagraph"/>
                          <w:spacing w:before="5"/>
                          <w:ind w:left="-38"/>
                          <w:rPr>
                            <w:sz w:val="24"/>
                            <w:lang w:val="cs-CZ"/>
                          </w:rPr>
                        </w:pPr>
                        <w:proofErr w:type="spellStart"/>
                        <w:r w:rsidRPr="00DA3000">
                          <w:rPr>
                            <w:sz w:val="24"/>
                            <w:lang w:val="cs-CZ"/>
                          </w:rPr>
                          <w:t>vní</w:t>
                        </w:r>
                        <w:proofErr w:type="spellEnd"/>
                        <w:r w:rsidRPr="00DA3000">
                          <w:rPr>
                            <w:sz w:val="24"/>
                            <w:lang w:val="cs-CZ"/>
                          </w:rPr>
                          <w:t xml:space="preserve"> strany se zavazují vzájemně a bez zbytečného odkladu informovat o jakýchkoliv změnách a skutečnostech, které by</w:t>
                        </w:r>
                      </w:p>
                      <w:p w14:paraId="7497B35B" w14:textId="77777777" w:rsidR="00271D8C" w:rsidRPr="00DA3000" w:rsidRDefault="00000000">
                        <w:pPr>
                          <w:pStyle w:val="TableParagraph"/>
                          <w:spacing w:before="20"/>
                          <w:ind w:left="-21"/>
                          <w:rPr>
                            <w:sz w:val="24"/>
                            <w:lang w:val="cs-CZ"/>
                          </w:rPr>
                        </w:pPr>
                        <w:r w:rsidRPr="00DA3000">
                          <w:rPr>
                            <w:sz w:val="24"/>
                            <w:lang w:val="cs-CZ"/>
                          </w:rPr>
                          <w:t>y mít vliv na plnění této Smlouvy.</w:t>
                        </w:r>
                      </w:p>
                    </w:tc>
                  </w:tr>
                </w:tbl>
                <w:p w14:paraId="7C58BF31" w14:textId="77777777" w:rsidR="00271D8C" w:rsidRPr="00594FC6" w:rsidRDefault="00271D8C">
                  <w:pPr>
                    <w:pStyle w:val="Zkladntext"/>
                    <w:rPr>
                      <w:lang w:val="cs-CZ"/>
                    </w:rPr>
                  </w:pPr>
                </w:p>
              </w:txbxContent>
            </v:textbox>
            <w10:wrap anchorx="page"/>
          </v:shape>
        </w:pict>
      </w:r>
      <w:r w:rsidRPr="00DA3000">
        <w:rPr>
          <w:w w:val="99"/>
          <w:lang w:val="cs-CZ"/>
        </w:rPr>
        <w:t>b</w:t>
      </w:r>
    </w:p>
    <w:p w14:paraId="6B6772A3" w14:textId="77777777" w:rsidR="00271D8C" w:rsidRPr="00DA3000" w:rsidRDefault="00271D8C">
      <w:pPr>
        <w:pStyle w:val="Zkladntext"/>
        <w:rPr>
          <w:sz w:val="20"/>
          <w:lang w:val="cs-CZ"/>
        </w:rPr>
      </w:pPr>
    </w:p>
    <w:p w14:paraId="7AA5B698" w14:textId="77777777" w:rsidR="00271D8C" w:rsidRPr="00DA3000" w:rsidRDefault="00271D8C">
      <w:pPr>
        <w:pStyle w:val="Zkladntext"/>
        <w:rPr>
          <w:sz w:val="20"/>
          <w:lang w:val="cs-CZ"/>
        </w:rPr>
      </w:pPr>
    </w:p>
    <w:p w14:paraId="425AEE43" w14:textId="77777777" w:rsidR="00271D8C" w:rsidRPr="00DA3000" w:rsidRDefault="00271D8C">
      <w:pPr>
        <w:pStyle w:val="Zkladntext"/>
        <w:rPr>
          <w:sz w:val="20"/>
          <w:lang w:val="cs-CZ"/>
        </w:rPr>
      </w:pPr>
    </w:p>
    <w:p w14:paraId="357362B9" w14:textId="77777777" w:rsidR="00271D8C" w:rsidRPr="00DA3000" w:rsidRDefault="00271D8C">
      <w:pPr>
        <w:pStyle w:val="Zkladntext"/>
        <w:rPr>
          <w:sz w:val="20"/>
          <w:lang w:val="cs-CZ"/>
        </w:rPr>
      </w:pPr>
    </w:p>
    <w:p w14:paraId="269F19A4" w14:textId="77777777" w:rsidR="00271D8C" w:rsidRPr="00DA3000" w:rsidRDefault="00271D8C">
      <w:pPr>
        <w:pStyle w:val="Zkladntext"/>
        <w:rPr>
          <w:sz w:val="20"/>
          <w:lang w:val="cs-CZ"/>
        </w:rPr>
      </w:pPr>
    </w:p>
    <w:p w14:paraId="40A77887" w14:textId="77777777" w:rsidR="00271D8C" w:rsidRPr="00DA3000" w:rsidRDefault="00271D8C">
      <w:pPr>
        <w:pStyle w:val="Zkladntext"/>
        <w:rPr>
          <w:sz w:val="20"/>
          <w:lang w:val="cs-CZ"/>
        </w:rPr>
      </w:pPr>
    </w:p>
    <w:p w14:paraId="73C7A59C" w14:textId="77777777" w:rsidR="00271D8C" w:rsidRPr="00DA3000" w:rsidRDefault="00271D8C">
      <w:pPr>
        <w:pStyle w:val="Zkladntext"/>
        <w:rPr>
          <w:sz w:val="20"/>
          <w:lang w:val="cs-CZ"/>
        </w:rPr>
      </w:pPr>
    </w:p>
    <w:p w14:paraId="4D295851" w14:textId="77777777" w:rsidR="00271D8C" w:rsidRPr="00DA3000" w:rsidRDefault="00271D8C">
      <w:pPr>
        <w:pStyle w:val="Zkladntext"/>
        <w:rPr>
          <w:sz w:val="20"/>
          <w:lang w:val="cs-CZ"/>
        </w:rPr>
      </w:pPr>
    </w:p>
    <w:p w14:paraId="462E0500" w14:textId="77777777" w:rsidR="00271D8C" w:rsidRPr="00DA3000" w:rsidRDefault="00271D8C">
      <w:pPr>
        <w:pStyle w:val="Zkladntext"/>
        <w:rPr>
          <w:sz w:val="20"/>
          <w:lang w:val="cs-CZ"/>
        </w:rPr>
      </w:pPr>
    </w:p>
    <w:p w14:paraId="6E82A837" w14:textId="77777777" w:rsidR="00271D8C" w:rsidRPr="00DA3000" w:rsidRDefault="00271D8C">
      <w:pPr>
        <w:pStyle w:val="Zkladntext"/>
        <w:rPr>
          <w:sz w:val="20"/>
          <w:lang w:val="cs-CZ"/>
        </w:rPr>
      </w:pPr>
    </w:p>
    <w:p w14:paraId="257C304E" w14:textId="77777777" w:rsidR="00271D8C" w:rsidRPr="00DA3000" w:rsidRDefault="00271D8C">
      <w:pPr>
        <w:pStyle w:val="Zkladntext"/>
        <w:spacing w:before="7"/>
        <w:rPr>
          <w:sz w:val="29"/>
          <w:lang w:val="cs-CZ"/>
        </w:rPr>
      </w:pPr>
    </w:p>
    <w:p w14:paraId="2855F096" w14:textId="77777777" w:rsidR="00271D8C" w:rsidRPr="00DA3000" w:rsidRDefault="00000000">
      <w:pPr>
        <w:pStyle w:val="Nadpis1"/>
        <w:numPr>
          <w:ilvl w:val="1"/>
          <w:numId w:val="1"/>
        </w:numPr>
        <w:tabs>
          <w:tab w:val="left" w:pos="4118"/>
        </w:tabs>
        <w:spacing w:before="52"/>
        <w:ind w:left="4117"/>
        <w:jc w:val="left"/>
        <w:rPr>
          <w:lang w:val="cs-CZ"/>
        </w:rPr>
      </w:pPr>
      <w:r w:rsidRPr="00DA3000">
        <w:rPr>
          <w:lang w:val="cs-CZ"/>
        </w:rPr>
        <w:t>DOBA TRVÁNÍ SMLOUVY A MOŽNOSTI JEJÍHO</w:t>
      </w:r>
      <w:r w:rsidRPr="00DA3000">
        <w:rPr>
          <w:spacing w:val="-24"/>
          <w:lang w:val="cs-CZ"/>
        </w:rPr>
        <w:t xml:space="preserve"> </w:t>
      </w:r>
      <w:r w:rsidRPr="00DA3000">
        <w:rPr>
          <w:lang w:val="cs-CZ"/>
        </w:rPr>
        <w:t>UKONČENÍ</w:t>
      </w:r>
    </w:p>
    <w:p w14:paraId="03FB7294" w14:textId="77777777" w:rsidR="00271D8C" w:rsidRPr="00DA3000" w:rsidRDefault="00271D8C">
      <w:pPr>
        <w:pStyle w:val="Zkladntext"/>
        <w:spacing w:before="11"/>
        <w:rPr>
          <w:b/>
          <w:sz w:val="29"/>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1400"/>
        <w:gridCol w:w="12027"/>
      </w:tblGrid>
      <w:tr w:rsidR="00271D8C" w:rsidRPr="00594FC6" w14:paraId="69E1F934" w14:textId="77777777">
        <w:trPr>
          <w:trHeight w:hRule="exact" w:val="272"/>
        </w:trPr>
        <w:tc>
          <w:tcPr>
            <w:tcW w:w="1400" w:type="dxa"/>
          </w:tcPr>
          <w:p w14:paraId="60674133" w14:textId="77777777" w:rsidR="00271D8C" w:rsidRPr="00DA3000" w:rsidRDefault="00000000">
            <w:pPr>
              <w:pStyle w:val="TableParagraph"/>
              <w:tabs>
                <w:tab w:val="left" w:pos="676"/>
              </w:tabs>
              <w:spacing w:line="244" w:lineRule="exact"/>
              <w:ind w:left="0" w:right="84"/>
              <w:jc w:val="right"/>
              <w:rPr>
                <w:sz w:val="24"/>
                <w:lang w:val="cs-CZ"/>
              </w:rPr>
            </w:pPr>
            <w:r w:rsidRPr="00DA3000">
              <w:rPr>
                <w:b/>
                <w:sz w:val="24"/>
                <w:lang w:val="cs-CZ"/>
              </w:rPr>
              <w:t>6.1</w:t>
            </w:r>
            <w:r w:rsidRPr="00DA3000">
              <w:rPr>
                <w:b/>
                <w:sz w:val="24"/>
                <w:lang w:val="cs-CZ"/>
              </w:rPr>
              <w:tab/>
            </w:r>
            <w:r w:rsidRPr="00DA3000">
              <w:rPr>
                <w:spacing w:val="-1"/>
                <w:sz w:val="24"/>
                <w:lang w:val="cs-CZ"/>
              </w:rPr>
              <w:t>Tato</w:t>
            </w:r>
          </w:p>
        </w:tc>
        <w:tc>
          <w:tcPr>
            <w:tcW w:w="12027" w:type="dxa"/>
          </w:tcPr>
          <w:p w14:paraId="743D2C86" w14:textId="77777777" w:rsidR="00271D8C" w:rsidRPr="00DA3000" w:rsidRDefault="00000000">
            <w:pPr>
              <w:pStyle w:val="TableParagraph"/>
              <w:spacing w:line="244" w:lineRule="exact"/>
              <w:ind w:left="-34"/>
              <w:rPr>
                <w:sz w:val="24"/>
                <w:lang w:val="cs-CZ"/>
              </w:rPr>
            </w:pPr>
            <w:r w:rsidRPr="00DA3000">
              <w:rPr>
                <w:sz w:val="24"/>
                <w:lang w:val="cs-CZ"/>
              </w:rPr>
              <w:t>Smlouva nabývá platnosti dnem jejího podpisu oběma Smluvními stranami a účinnosti dnem zahájení dodávky.</w:t>
            </w:r>
          </w:p>
        </w:tc>
      </w:tr>
      <w:tr w:rsidR="00271D8C" w:rsidRPr="00DA3000" w14:paraId="632189D4" w14:textId="77777777">
        <w:trPr>
          <w:trHeight w:hRule="exact" w:val="303"/>
        </w:trPr>
        <w:tc>
          <w:tcPr>
            <w:tcW w:w="1400" w:type="dxa"/>
          </w:tcPr>
          <w:p w14:paraId="1D2228B8" w14:textId="77777777" w:rsidR="00271D8C" w:rsidRPr="00DA3000" w:rsidRDefault="00000000">
            <w:pPr>
              <w:pStyle w:val="TableParagraph"/>
              <w:tabs>
                <w:tab w:val="left" w:pos="676"/>
              </w:tabs>
              <w:spacing w:line="276" w:lineRule="exact"/>
              <w:ind w:left="0" w:right="69"/>
              <w:jc w:val="right"/>
              <w:rPr>
                <w:b/>
                <w:sz w:val="24"/>
                <w:lang w:val="cs-CZ"/>
              </w:rPr>
            </w:pPr>
            <w:r w:rsidRPr="00DA3000">
              <w:rPr>
                <w:b/>
                <w:sz w:val="24"/>
                <w:lang w:val="cs-CZ"/>
              </w:rPr>
              <w:t>6.2</w:t>
            </w:r>
            <w:r w:rsidRPr="00DA3000">
              <w:rPr>
                <w:b/>
                <w:sz w:val="24"/>
                <w:lang w:val="cs-CZ"/>
              </w:rPr>
              <w:tab/>
              <w:t>Tato</w:t>
            </w:r>
          </w:p>
        </w:tc>
        <w:tc>
          <w:tcPr>
            <w:tcW w:w="12027" w:type="dxa"/>
          </w:tcPr>
          <w:p w14:paraId="4280D2BE" w14:textId="77777777" w:rsidR="00271D8C" w:rsidRPr="00DA3000" w:rsidRDefault="00000000">
            <w:pPr>
              <w:pStyle w:val="TableParagraph"/>
              <w:spacing w:line="276" w:lineRule="exact"/>
              <w:ind w:left="-18"/>
              <w:rPr>
                <w:b/>
                <w:sz w:val="24"/>
                <w:lang w:val="cs-CZ"/>
              </w:rPr>
            </w:pPr>
            <w:r w:rsidRPr="00DA3000">
              <w:rPr>
                <w:b/>
                <w:sz w:val="24"/>
                <w:lang w:val="cs-CZ"/>
              </w:rPr>
              <w:t>Smlouva je uzavřena na dobu určitou, a to do 31.12.2026.</w:t>
            </w:r>
          </w:p>
        </w:tc>
      </w:tr>
      <w:tr w:rsidR="00271D8C" w:rsidRPr="00594FC6" w14:paraId="02561662" w14:textId="77777777">
        <w:trPr>
          <w:trHeight w:hRule="exact" w:val="957"/>
        </w:trPr>
        <w:tc>
          <w:tcPr>
            <w:tcW w:w="1400" w:type="dxa"/>
          </w:tcPr>
          <w:p w14:paraId="18B17CCF" w14:textId="77777777" w:rsidR="00271D8C" w:rsidRPr="00DA3000" w:rsidRDefault="00000000">
            <w:pPr>
              <w:pStyle w:val="TableParagraph"/>
              <w:tabs>
                <w:tab w:val="left" w:pos="876"/>
              </w:tabs>
              <w:spacing w:line="276" w:lineRule="exact"/>
              <w:ind w:left="876" w:hanging="677"/>
              <w:rPr>
                <w:sz w:val="24"/>
                <w:lang w:val="cs-CZ"/>
              </w:rPr>
            </w:pPr>
            <w:r w:rsidRPr="00DA3000">
              <w:rPr>
                <w:b/>
                <w:sz w:val="24"/>
                <w:lang w:val="cs-CZ"/>
              </w:rPr>
              <w:t>6.3</w:t>
            </w:r>
            <w:r w:rsidRPr="00DA3000">
              <w:rPr>
                <w:b/>
                <w:sz w:val="24"/>
                <w:lang w:val="cs-CZ"/>
              </w:rPr>
              <w:tab/>
            </w:r>
            <w:r w:rsidRPr="00DA3000">
              <w:rPr>
                <w:sz w:val="24"/>
                <w:lang w:val="cs-CZ"/>
              </w:rPr>
              <w:t>Doba</w:t>
            </w:r>
          </w:p>
          <w:p w14:paraId="6C0DCF2A" w14:textId="77777777" w:rsidR="00271D8C" w:rsidRPr="00DA3000" w:rsidRDefault="00000000">
            <w:pPr>
              <w:pStyle w:val="TableParagraph"/>
              <w:spacing w:before="20"/>
              <w:ind w:left="876"/>
              <w:rPr>
                <w:sz w:val="24"/>
                <w:lang w:val="cs-CZ"/>
              </w:rPr>
            </w:pPr>
            <w:r w:rsidRPr="00DA3000">
              <w:rPr>
                <w:sz w:val="24"/>
                <w:lang w:val="cs-CZ"/>
              </w:rPr>
              <w:t>stran</w:t>
            </w:r>
          </w:p>
          <w:p w14:paraId="68D16069" w14:textId="77777777" w:rsidR="00271D8C" w:rsidRPr="00DA3000" w:rsidRDefault="00000000">
            <w:pPr>
              <w:pStyle w:val="TableParagraph"/>
              <w:spacing w:before="20"/>
              <w:ind w:left="876" w:right="-32"/>
              <w:rPr>
                <w:sz w:val="24"/>
                <w:lang w:val="cs-CZ"/>
              </w:rPr>
            </w:pPr>
            <w:r w:rsidRPr="00DA3000">
              <w:rPr>
                <w:sz w:val="24"/>
                <w:lang w:val="cs-CZ"/>
              </w:rPr>
              <w:t>nemá</w:t>
            </w:r>
          </w:p>
        </w:tc>
        <w:tc>
          <w:tcPr>
            <w:tcW w:w="12027" w:type="dxa"/>
          </w:tcPr>
          <w:p w14:paraId="436C9A8C" w14:textId="2DB928B7" w:rsidR="00271D8C" w:rsidRPr="00DA3000" w:rsidRDefault="00000000">
            <w:pPr>
              <w:pStyle w:val="TableParagraph"/>
              <w:spacing w:line="276" w:lineRule="exact"/>
              <w:ind w:left="39" w:firstLine="10"/>
              <w:rPr>
                <w:sz w:val="24"/>
                <w:lang w:val="cs-CZ"/>
              </w:rPr>
            </w:pPr>
            <w:r w:rsidRPr="00DA3000">
              <w:rPr>
                <w:sz w:val="24"/>
                <w:lang w:val="cs-CZ"/>
              </w:rPr>
              <w:t>trvání Smlouvy se automaticky prodlužuje vždy o jeden rok, a to i opakovaně, za předpokladu, že ani jedna ze Smluvních</w:t>
            </w:r>
          </w:p>
          <w:p w14:paraId="3871D71C" w14:textId="77777777" w:rsidR="00271D8C" w:rsidRPr="00DA3000" w:rsidRDefault="00000000">
            <w:pPr>
              <w:pStyle w:val="TableParagraph"/>
              <w:spacing w:before="20" w:line="256" w:lineRule="auto"/>
              <w:ind w:left="82" w:hanging="44"/>
              <w:rPr>
                <w:sz w:val="24"/>
                <w:lang w:val="cs-CZ"/>
              </w:rPr>
            </w:pPr>
            <w:r w:rsidRPr="00DA3000">
              <w:rPr>
                <w:sz w:val="24"/>
                <w:lang w:val="cs-CZ"/>
              </w:rPr>
              <w:t>nesdělí druhé Smluvní straně nejpozději do 30.11. příslušného kalendářního roku, že na dalším prodloužení Smlouvy již zájem.</w:t>
            </w:r>
          </w:p>
        </w:tc>
      </w:tr>
      <w:tr w:rsidR="00271D8C" w:rsidRPr="00594FC6" w14:paraId="1FA1E0A6" w14:textId="77777777">
        <w:trPr>
          <w:trHeight w:hRule="exact" w:val="325"/>
        </w:trPr>
        <w:tc>
          <w:tcPr>
            <w:tcW w:w="1400" w:type="dxa"/>
          </w:tcPr>
          <w:p w14:paraId="3BA54C79" w14:textId="77777777" w:rsidR="00271D8C" w:rsidRPr="00DA3000" w:rsidRDefault="00000000">
            <w:pPr>
              <w:pStyle w:val="TableParagraph"/>
              <w:tabs>
                <w:tab w:val="left" w:pos="676"/>
              </w:tabs>
              <w:spacing w:before="9"/>
              <w:ind w:left="0" w:right="8"/>
              <w:jc w:val="right"/>
              <w:rPr>
                <w:sz w:val="24"/>
                <w:lang w:val="cs-CZ"/>
              </w:rPr>
            </w:pPr>
            <w:r w:rsidRPr="00DA3000">
              <w:rPr>
                <w:b/>
                <w:sz w:val="24"/>
                <w:lang w:val="cs-CZ"/>
              </w:rPr>
              <w:t>6.4</w:t>
            </w:r>
            <w:r w:rsidRPr="00DA3000">
              <w:rPr>
                <w:b/>
                <w:sz w:val="24"/>
                <w:lang w:val="cs-CZ"/>
              </w:rPr>
              <w:tab/>
            </w:r>
            <w:proofErr w:type="spellStart"/>
            <w:r w:rsidRPr="00DA3000">
              <w:rPr>
                <w:spacing w:val="-1"/>
                <w:sz w:val="24"/>
                <w:lang w:val="cs-CZ"/>
              </w:rPr>
              <w:t>Obch</w:t>
            </w:r>
            <w:proofErr w:type="spellEnd"/>
          </w:p>
        </w:tc>
        <w:tc>
          <w:tcPr>
            <w:tcW w:w="12027" w:type="dxa"/>
          </w:tcPr>
          <w:p w14:paraId="4F739181" w14:textId="77777777" w:rsidR="00271D8C" w:rsidRPr="00DA3000" w:rsidRDefault="00000000">
            <w:pPr>
              <w:pStyle w:val="TableParagraph"/>
              <w:spacing w:before="9"/>
              <w:ind w:left="-11"/>
              <w:rPr>
                <w:sz w:val="24"/>
                <w:lang w:val="cs-CZ"/>
              </w:rPr>
            </w:pPr>
            <w:proofErr w:type="spellStart"/>
            <w:r w:rsidRPr="00DA3000">
              <w:rPr>
                <w:sz w:val="24"/>
                <w:lang w:val="cs-CZ"/>
              </w:rPr>
              <w:t>odník</w:t>
            </w:r>
            <w:proofErr w:type="spellEnd"/>
            <w:r w:rsidRPr="00DA3000">
              <w:rPr>
                <w:sz w:val="24"/>
                <w:lang w:val="cs-CZ"/>
              </w:rPr>
              <w:t xml:space="preserve"> je oprávněn od této Smlouvy odstoupit v případě, že:</w:t>
            </w:r>
          </w:p>
        </w:tc>
      </w:tr>
      <w:tr w:rsidR="00271D8C" w:rsidRPr="00594FC6" w14:paraId="4703D380" w14:textId="77777777">
        <w:trPr>
          <w:trHeight w:hRule="exact" w:val="302"/>
        </w:trPr>
        <w:tc>
          <w:tcPr>
            <w:tcW w:w="1400" w:type="dxa"/>
          </w:tcPr>
          <w:p w14:paraId="20341187" w14:textId="77777777" w:rsidR="00271D8C" w:rsidRPr="00DA3000" w:rsidRDefault="00271D8C">
            <w:pPr>
              <w:rPr>
                <w:lang w:val="cs-CZ"/>
              </w:rPr>
            </w:pPr>
          </w:p>
        </w:tc>
        <w:tc>
          <w:tcPr>
            <w:tcW w:w="12027" w:type="dxa"/>
          </w:tcPr>
          <w:p w14:paraId="08913DFD" w14:textId="77777777" w:rsidR="00271D8C" w:rsidRPr="00DA3000" w:rsidRDefault="00000000">
            <w:pPr>
              <w:pStyle w:val="TableParagraph"/>
              <w:spacing w:line="281" w:lineRule="exact"/>
              <w:ind w:left="449"/>
              <w:rPr>
                <w:sz w:val="24"/>
                <w:lang w:val="cs-CZ"/>
              </w:rPr>
            </w:pPr>
            <w:r w:rsidRPr="00DA3000">
              <w:rPr>
                <w:sz w:val="24"/>
                <w:lang w:val="cs-CZ"/>
              </w:rPr>
              <w:t xml:space="preserve">-  </w:t>
            </w:r>
            <w:r w:rsidRPr="00DA3000">
              <w:rPr>
                <w:position w:val="1"/>
                <w:sz w:val="24"/>
                <w:lang w:val="cs-CZ"/>
              </w:rPr>
              <w:t>dojde k odpojení zdroje od distribuční soustavy;</w:t>
            </w:r>
          </w:p>
        </w:tc>
      </w:tr>
      <w:tr w:rsidR="00271D8C" w:rsidRPr="00594FC6" w14:paraId="15014705" w14:textId="77777777">
        <w:trPr>
          <w:trHeight w:hRule="exact" w:val="310"/>
        </w:trPr>
        <w:tc>
          <w:tcPr>
            <w:tcW w:w="1400" w:type="dxa"/>
          </w:tcPr>
          <w:p w14:paraId="78D59F00" w14:textId="77777777" w:rsidR="00271D8C" w:rsidRPr="00DA3000" w:rsidRDefault="00271D8C">
            <w:pPr>
              <w:rPr>
                <w:lang w:val="cs-CZ"/>
              </w:rPr>
            </w:pPr>
          </w:p>
        </w:tc>
        <w:tc>
          <w:tcPr>
            <w:tcW w:w="12027" w:type="dxa"/>
          </w:tcPr>
          <w:p w14:paraId="3641CA79" w14:textId="77777777" w:rsidR="00271D8C" w:rsidRPr="00DA3000" w:rsidRDefault="00000000">
            <w:pPr>
              <w:pStyle w:val="TableParagraph"/>
              <w:spacing w:line="283" w:lineRule="exact"/>
              <w:ind w:left="449"/>
              <w:rPr>
                <w:sz w:val="24"/>
                <w:lang w:val="cs-CZ"/>
              </w:rPr>
            </w:pPr>
            <w:r w:rsidRPr="00DA3000">
              <w:rPr>
                <w:sz w:val="24"/>
                <w:lang w:val="cs-CZ"/>
              </w:rPr>
              <w:t xml:space="preserve">- </w:t>
            </w:r>
            <w:r w:rsidRPr="00DA3000">
              <w:rPr>
                <w:position w:val="1"/>
                <w:sz w:val="24"/>
                <w:lang w:val="cs-CZ"/>
              </w:rPr>
              <w:t>dojde k trvalému ukončení provozování zdroje;</w:t>
            </w:r>
          </w:p>
        </w:tc>
      </w:tr>
      <w:tr w:rsidR="00271D8C" w:rsidRPr="00594FC6" w14:paraId="45003305" w14:textId="77777777">
        <w:trPr>
          <w:trHeight w:hRule="exact" w:val="335"/>
        </w:trPr>
        <w:tc>
          <w:tcPr>
            <w:tcW w:w="1400" w:type="dxa"/>
          </w:tcPr>
          <w:p w14:paraId="6D0E5418" w14:textId="77777777" w:rsidR="00271D8C" w:rsidRPr="00DA3000" w:rsidRDefault="00271D8C">
            <w:pPr>
              <w:rPr>
                <w:lang w:val="cs-CZ"/>
              </w:rPr>
            </w:pPr>
          </w:p>
        </w:tc>
        <w:tc>
          <w:tcPr>
            <w:tcW w:w="12027" w:type="dxa"/>
          </w:tcPr>
          <w:p w14:paraId="59BD0F48" w14:textId="77777777" w:rsidR="00271D8C" w:rsidRPr="00DA3000" w:rsidRDefault="00000000">
            <w:pPr>
              <w:pStyle w:val="TableParagraph"/>
              <w:spacing w:line="286" w:lineRule="exact"/>
              <w:ind w:left="449"/>
              <w:rPr>
                <w:sz w:val="24"/>
                <w:lang w:val="cs-CZ"/>
              </w:rPr>
            </w:pPr>
            <w:r w:rsidRPr="00DA3000">
              <w:rPr>
                <w:position w:val="1"/>
                <w:sz w:val="24"/>
                <w:lang w:val="cs-CZ"/>
              </w:rPr>
              <w:t xml:space="preserve">-  </w:t>
            </w:r>
            <w:r w:rsidRPr="00DA3000">
              <w:rPr>
                <w:sz w:val="24"/>
                <w:lang w:val="cs-CZ"/>
              </w:rPr>
              <w:t>ukáže-li se prohlášení Výrobce uvedené v Preambuli této Smlouvy jako nepravdivé;</w:t>
            </w:r>
          </w:p>
        </w:tc>
      </w:tr>
      <w:tr w:rsidR="00271D8C" w:rsidRPr="00594FC6" w14:paraId="7ACF1269" w14:textId="77777777">
        <w:trPr>
          <w:trHeight w:hRule="exact" w:val="357"/>
        </w:trPr>
        <w:tc>
          <w:tcPr>
            <w:tcW w:w="1400" w:type="dxa"/>
          </w:tcPr>
          <w:p w14:paraId="33B215F1" w14:textId="77777777" w:rsidR="00271D8C" w:rsidRPr="00DA3000" w:rsidRDefault="00271D8C">
            <w:pPr>
              <w:rPr>
                <w:lang w:val="cs-CZ"/>
              </w:rPr>
            </w:pPr>
          </w:p>
        </w:tc>
        <w:tc>
          <w:tcPr>
            <w:tcW w:w="12027" w:type="dxa"/>
          </w:tcPr>
          <w:p w14:paraId="52009132" w14:textId="77777777" w:rsidR="00271D8C" w:rsidRPr="00DA3000" w:rsidRDefault="00000000">
            <w:pPr>
              <w:pStyle w:val="TableParagraph"/>
              <w:spacing w:before="5"/>
              <w:ind w:left="449"/>
              <w:rPr>
                <w:sz w:val="24"/>
                <w:lang w:val="cs-CZ"/>
              </w:rPr>
            </w:pPr>
            <w:r w:rsidRPr="00DA3000">
              <w:rPr>
                <w:position w:val="1"/>
                <w:sz w:val="24"/>
                <w:lang w:val="cs-CZ"/>
              </w:rPr>
              <w:t xml:space="preserve">-  </w:t>
            </w:r>
            <w:r w:rsidRPr="00DA3000">
              <w:rPr>
                <w:sz w:val="24"/>
                <w:lang w:val="cs-CZ"/>
              </w:rPr>
              <w:t>poruší-li Výrobce jakoukoli svou povinnost vyplývající z této Smlouvy;</w:t>
            </w:r>
          </w:p>
        </w:tc>
      </w:tr>
      <w:tr w:rsidR="00271D8C" w:rsidRPr="00594FC6" w14:paraId="725310DC" w14:textId="77777777">
        <w:trPr>
          <w:trHeight w:hRule="exact" w:val="293"/>
        </w:trPr>
        <w:tc>
          <w:tcPr>
            <w:tcW w:w="1400" w:type="dxa"/>
          </w:tcPr>
          <w:p w14:paraId="750251E2" w14:textId="77777777" w:rsidR="00271D8C" w:rsidRPr="00DA3000" w:rsidRDefault="00000000">
            <w:pPr>
              <w:pStyle w:val="TableParagraph"/>
              <w:tabs>
                <w:tab w:val="left" w:pos="676"/>
              </w:tabs>
              <w:spacing w:before="4"/>
              <w:ind w:left="0" w:right="35"/>
              <w:jc w:val="right"/>
              <w:rPr>
                <w:sz w:val="24"/>
                <w:lang w:val="cs-CZ"/>
              </w:rPr>
            </w:pPr>
            <w:r w:rsidRPr="00DA3000">
              <w:rPr>
                <w:b/>
                <w:sz w:val="24"/>
                <w:lang w:val="cs-CZ"/>
              </w:rPr>
              <w:t>6.5</w:t>
            </w:r>
            <w:r w:rsidRPr="00DA3000">
              <w:rPr>
                <w:b/>
                <w:sz w:val="24"/>
                <w:lang w:val="cs-CZ"/>
              </w:rPr>
              <w:tab/>
            </w:r>
            <w:proofErr w:type="spellStart"/>
            <w:r w:rsidRPr="00DA3000">
              <w:rPr>
                <w:sz w:val="24"/>
                <w:lang w:val="cs-CZ"/>
              </w:rPr>
              <w:t>Smlu</w:t>
            </w:r>
            <w:proofErr w:type="spellEnd"/>
          </w:p>
        </w:tc>
        <w:tc>
          <w:tcPr>
            <w:tcW w:w="12027" w:type="dxa"/>
          </w:tcPr>
          <w:p w14:paraId="750C4229" w14:textId="77777777" w:rsidR="00271D8C" w:rsidRPr="00DA3000" w:rsidRDefault="00000000">
            <w:pPr>
              <w:pStyle w:val="TableParagraph"/>
              <w:spacing w:before="4"/>
              <w:ind w:left="-38"/>
              <w:rPr>
                <w:sz w:val="24"/>
                <w:lang w:val="cs-CZ"/>
              </w:rPr>
            </w:pPr>
            <w:proofErr w:type="spellStart"/>
            <w:r w:rsidRPr="00DA3000">
              <w:rPr>
                <w:sz w:val="24"/>
                <w:lang w:val="cs-CZ"/>
              </w:rPr>
              <w:t>vní</w:t>
            </w:r>
            <w:proofErr w:type="spellEnd"/>
            <w:r w:rsidRPr="00DA3000">
              <w:rPr>
                <w:sz w:val="24"/>
                <w:lang w:val="cs-CZ"/>
              </w:rPr>
              <w:t xml:space="preserve"> strany jsou dále oprávněny od této Smlouvy písemně odstoupit z důvodů a v případech, které stanoví zákon.</w:t>
            </w:r>
          </w:p>
        </w:tc>
      </w:tr>
    </w:tbl>
    <w:p w14:paraId="77BAAC66" w14:textId="77777777" w:rsidR="00271D8C" w:rsidRPr="00DA3000" w:rsidRDefault="00271D8C">
      <w:pPr>
        <w:pStyle w:val="Zkladntext"/>
        <w:spacing w:before="5"/>
        <w:rPr>
          <w:b/>
          <w:sz w:val="21"/>
          <w:lang w:val="cs-CZ"/>
        </w:rPr>
      </w:pPr>
    </w:p>
    <w:p w14:paraId="4F74B539" w14:textId="77777777" w:rsidR="00271D8C" w:rsidRPr="00DA3000" w:rsidRDefault="00000000">
      <w:pPr>
        <w:spacing w:before="55"/>
        <w:ind w:left="6188" w:right="6173"/>
        <w:jc w:val="center"/>
        <w:rPr>
          <w:lang w:val="cs-CZ"/>
        </w:rPr>
      </w:pPr>
      <w:r w:rsidRPr="00DA3000">
        <w:rPr>
          <w:lang w:val="cs-CZ"/>
        </w:rPr>
        <w:t>- strana 3 -</w:t>
      </w:r>
    </w:p>
    <w:p w14:paraId="4B592266" w14:textId="77777777" w:rsidR="00271D8C" w:rsidRPr="00DA3000" w:rsidRDefault="00271D8C">
      <w:pPr>
        <w:jc w:val="center"/>
        <w:rPr>
          <w:lang w:val="cs-CZ"/>
        </w:rPr>
        <w:sectPr w:rsidR="00271D8C" w:rsidRPr="00DA3000">
          <w:pgSz w:w="16530" w:h="23390"/>
          <w:pgMar w:top="1860" w:right="1740" w:bottom="280" w:left="1140" w:header="708" w:footer="708" w:gutter="0"/>
          <w:cols w:space="708"/>
        </w:sectPr>
      </w:pPr>
    </w:p>
    <w:p w14:paraId="358982F7" w14:textId="77777777" w:rsidR="00271D8C" w:rsidRPr="00DA3000" w:rsidRDefault="00000000">
      <w:pPr>
        <w:pStyle w:val="Nadpis1"/>
        <w:numPr>
          <w:ilvl w:val="1"/>
          <w:numId w:val="1"/>
        </w:numPr>
        <w:tabs>
          <w:tab w:val="left" w:pos="5655"/>
        </w:tabs>
        <w:spacing w:before="38"/>
        <w:ind w:left="5654"/>
        <w:jc w:val="left"/>
        <w:rPr>
          <w:lang w:val="cs-CZ"/>
        </w:rPr>
      </w:pPr>
      <w:r w:rsidRPr="00DA3000">
        <w:rPr>
          <w:lang w:val="cs-CZ"/>
        </w:rPr>
        <w:lastRenderedPageBreak/>
        <w:t>ZÁVĚREČNÁ</w:t>
      </w:r>
      <w:r w:rsidRPr="00DA3000">
        <w:rPr>
          <w:spacing w:val="-7"/>
          <w:lang w:val="cs-CZ"/>
        </w:rPr>
        <w:t xml:space="preserve"> </w:t>
      </w:r>
      <w:r w:rsidRPr="00DA3000">
        <w:rPr>
          <w:lang w:val="cs-CZ"/>
        </w:rPr>
        <w:t>USTANOVENÍ</w:t>
      </w:r>
    </w:p>
    <w:p w14:paraId="77720463" w14:textId="77777777" w:rsidR="00271D8C" w:rsidRPr="00DA3000" w:rsidRDefault="00271D8C">
      <w:pPr>
        <w:pStyle w:val="Zkladntext"/>
        <w:spacing w:before="11"/>
        <w:rPr>
          <w:b/>
          <w:sz w:val="29"/>
          <w:lang w:val="cs-CZ"/>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692"/>
        <w:gridCol w:w="12735"/>
      </w:tblGrid>
      <w:tr w:rsidR="00271D8C" w:rsidRPr="00594FC6" w14:paraId="46DD4D5C" w14:textId="77777777">
        <w:trPr>
          <w:trHeight w:hRule="exact" w:val="438"/>
        </w:trPr>
        <w:tc>
          <w:tcPr>
            <w:tcW w:w="692" w:type="dxa"/>
          </w:tcPr>
          <w:p w14:paraId="6C1F2ED1" w14:textId="77777777" w:rsidR="00271D8C" w:rsidRPr="00DA3000" w:rsidRDefault="00000000">
            <w:pPr>
              <w:pStyle w:val="TableParagraph"/>
              <w:spacing w:line="244" w:lineRule="exact"/>
              <w:ind w:left="180" w:right="165"/>
              <w:jc w:val="center"/>
              <w:rPr>
                <w:b/>
                <w:sz w:val="24"/>
                <w:lang w:val="cs-CZ"/>
              </w:rPr>
            </w:pPr>
            <w:r w:rsidRPr="00DA3000">
              <w:rPr>
                <w:b/>
                <w:sz w:val="24"/>
                <w:lang w:val="cs-CZ"/>
              </w:rPr>
              <w:t>7.1</w:t>
            </w:r>
          </w:p>
        </w:tc>
        <w:tc>
          <w:tcPr>
            <w:tcW w:w="12735" w:type="dxa"/>
          </w:tcPr>
          <w:p w14:paraId="0353F4A7" w14:textId="77777777" w:rsidR="00271D8C" w:rsidRPr="00DA3000" w:rsidRDefault="00000000">
            <w:pPr>
              <w:pStyle w:val="TableParagraph"/>
              <w:spacing w:line="244" w:lineRule="exact"/>
              <w:rPr>
                <w:sz w:val="24"/>
                <w:lang w:val="cs-CZ"/>
              </w:rPr>
            </w:pPr>
            <w:r w:rsidRPr="00DA3000">
              <w:rPr>
                <w:sz w:val="24"/>
                <w:lang w:val="cs-CZ"/>
              </w:rPr>
              <w:t>Tato Smlouva se v záležitostech výslovně neupravených řídí příslušnými ustanoveními obecně závazných právních předpisů.</w:t>
            </w:r>
          </w:p>
        </w:tc>
      </w:tr>
      <w:tr w:rsidR="00271D8C" w:rsidRPr="00594FC6" w14:paraId="4CC397AF" w14:textId="77777777">
        <w:trPr>
          <w:trHeight w:hRule="exact" w:val="812"/>
        </w:trPr>
        <w:tc>
          <w:tcPr>
            <w:tcW w:w="692" w:type="dxa"/>
          </w:tcPr>
          <w:p w14:paraId="32EDA016" w14:textId="77777777" w:rsidR="00271D8C" w:rsidRPr="00DA3000" w:rsidRDefault="00000000">
            <w:pPr>
              <w:pStyle w:val="TableParagraph"/>
              <w:spacing w:before="149"/>
              <w:ind w:left="180" w:right="165"/>
              <w:jc w:val="center"/>
              <w:rPr>
                <w:b/>
                <w:sz w:val="24"/>
                <w:lang w:val="cs-CZ"/>
              </w:rPr>
            </w:pPr>
            <w:r w:rsidRPr="00DA3000">
              <w:rPr>
                <w:b/>
                <w:sz w:val="24"/>
                <w:lang w:val="cs-CZ"/>
              </w:rPr>
              <w:t>7.2</w:t>
            </w:r>
          </w:p>
        </w:tc>
        <w:tc>
          <w:tcPr>
            <w:tcW w:w="12735" w:type="dxa"/>
          </w:tcPr>
          <w:p w14:paraId="6123386B" w14:textId="77777777" w:rsidR="00271D8C" w:rsidRPr="00DA3000" w:rsidRDefault="00000000">
            <w:pPr>
              <w:pStyle w:val="TableParagraph"/>
              <w:spacing w:before="149"/>
              <w:rPr>
                <w:sz w:val="24"/>
                <w:lang w:val="cs-CZ"/>
              </w:rPr>
            </w:pPr>
            <w:r w:rsidRPr="00DA3000">
              <w:rPr>
                <w:sz w:val="24"/>
                <w:lang w:val="cs-CZ"/>
              </w:rPr>
              <w:t>Tato smlouva nahrazuje veškeré dohody a ujednání v jakékoli podobě, které smluvní strany před podpisem této smlouvy</w:t>
            </w:r>
          </w:p>
          <w:p w14:paraId="1F384534" w14:textId="77777777" w:rsidR="00271D8C" w:rsidRPr="00DA3000" w:rsidRDefault="00000000">
            <w:pPr>
              <w:pStyle w:val="TableParagraph"/>
              <w:spacing w:before="20"/>
              <w:rPr>
                <w:sz w:val="24"/>
                <w:lang w:val="cs-CZ"/>
              </w:rPr>
            </w:pPr>
            <w:r w:rsidRPr="00DA3000">
              <w:rPr>
                <w:sz w:val="24"/>
                <w:lang w:val="cs-CZ"/>
              </w:rPr>
              <w:t>učinily ohledně předmětu shodného s předmětem této smlouvy.</w:t>
            </w:r>
          </w:p>
        </w:tc>
      </w:tr>
      <w:tr w:rsidR="00271D8C" w:rsidRPr="00594FC6" w14:paraId="1E913EF2" w14:textId="77777777">
        <w:trPr>
          <w:trHeight w:hRule="exact" w:val="673"/>
        </w:trPr>
        <w:tc>
          <w:tcPr>
            <w:tcW w:w="692" w:type="dxa"/>
          </w:tcPr>
          <w:p w14:paraId="069EEC78" w14:textId="77777777" w:rsidR="00271D8C" w:rsidRPr="00DA3000" w:rsidRDefault="00000000">
            <w:pPr>
              <w:pStyle w:val="TableParagraph"/>
              <w:spacing w:before="11"/>
              <w:ind w:left="180" w:right="165"/>
              <w:jc w:val="center"/>
              <w:rPr>
                <w:b/>
                <w:sz w:val="24"/>
                <w:lang w:val="cs-CZ"/>
              </w:rPr>
            </w:pPr>
            <w:r w:rsidRPr="00DA3000">
              <w:rPr>
                <w:b/>
                <w:sz w:val="24"/>
                <w:lang w:val="cs-CZ"/>
              </w:rPr>
              <w:t>7.3</w:t>
            </w:r>
          </w:p>
        </w:tc>
        <w:tc>
          <w:tcPr>
            <w:tcW w:w="12735" w:type="dxa"/>
          </w:tcPr>
          <w:p w14:paraId="19E26D8B" w14:textId="77777777" w:rsidR="00271D8C" w:rsidRPr="00DA3000" w:rsidRDefault="00000000">
            <w:pPr>
              <w:pStyle w:val="TableParagraph"/>
              <w:spacing w:before="11" w:line="256" w:lineRule="auto"/>
              <w:rPr>
                <w:sz w:val="24"/>
                <w:lang w:val="cs-CZ"/>
              </w:rPr>
            </w:pPr>
            <w:r w:rsidRPr="00DA3000">
              <w:rPr>
                <w:sz w:val="24"/>
                <w:lang w:val="cs-CZ"/>
              </w:rPr>
              <w:t>Výrobce (fyzická osoba) bere na vědomí, že Obchodník zpracovává osobní údaje v souladu s příslušnými právními předpisy, zejména v souladu s obecným nařízením o ochraně osobních údajů.</w:t>
            </w:r>
          </w:p>
        </w:tc>
      </w:tr>
      <w:tr w:rsidR="00271D8C" w:rsidRPr="00594FC6" w14:paraId="513DB992" w14:textId="77777777">
        <w:trPr>
          <w:trHeight w:hRule="exact" w:val="372"/>
        </w:trPr>
        <w:tc>
          <w:tcPr>
            <w:tcW w:w="692" w:type="dxa"/>
          </w:tcPr>
          <w:p w14:paraId="45288E66" w14:textId="77777777" w:rsidR="00271D8C" w:rsidRPr="00DA3000" w:rsidRDefault="00000000">
            <w:pPr>
              <w:pStyle w:val="TableParagraph"/>
              <w:spacing w:before="11"/>
              <w:ind w:left="180" w:right="165"/>
              <w:jc w:val="center"/>
              <w:rPr>
                <w:b/>
                <w:sz w:val="24"/>
                <w:lang w:val="cs-CZ"/>
              </w:rPr>
            </w:pPr>
            <w:r w:rsidRPr="00DA3000">
              <w:rPr>
                <w:b/>
                <w:sz w:val="24"/>
                <w:lang w:val="cs-CZ"/>
              </w:rPr>
              <w:t>7.4</w:t>
            </w:r>
          </w:p>
        </w:tc>
        <w:tc>
          <w:tcPr>
            <w:tcW w:w="12735" w:type="dxa"/>
          </w:tcPr>
          <w:p w14:paraId="3FEBB9A5" w14:textId="77777777" w:rsidR="00271D8C" w:rsidRPr="00DA3000" w:rsidRDefault="00000000">
            <w:pPr>
              <w:pStyle w:val="TableParagraph"/>
              <w:spacing w:before="11"/>
              <w:rPr>
                <w:sz w:val="24"/>
                <w:lang w:val="cs-CZ"/>
              </w:rPr>
            </w:pPr>
            <w:r w:rsidRPr="00DA3000">
              <w:rPr>
                <w:sz w:val="24"/>
                <w:lang w:val="cs-CZ"/>
              </w:rPr>
              <w:t>Tuto Smlouvu lze měnit a doplňovat pouze ve formě písemných dodatků, podepsaných oběma Smluvními stranami.</w:t>
            </w:r>
          </w:p>
        </w:tc>
      </w:tr>
      <w:tr w:rsidR="00271D8C" w:rsidRPr="00594FC6" w14:paraId="7092CE58" w14:textId="77777777">
        <w:trPr>
          <w:trHeight w:hRule="exact" w:val="1009"/>
        </w:trPr>
        <w:tc>
          <w:tcPr>
            <w:tcW w:w="692" w:type="dxa"/>
          </w:tcPr>
          <w:p w14:paraId="4804EC95" w14:textId="77777777" w:rsidR="00271D8C" w:rsidRPr="00DA3000" w:rsidRDefault="00000000">
            <w:pPr>
              <w:pStyle w:val="TableParagraph"/>
              <w:spacing w:before="23"/>
              <w:ind w:left="180" w:right="165"/>
              <w:jc w:val="center"/>
              <w:rPr>
                <w:b/>
                <w:sz w:val="24"/>
                <w:lang w:val="cs-CZ"/>
              </w:rPr>
            </w:pPr>
            <w:r w:rsidRPr="00DA3000">
              <w:rPr>
                <w:b/>
                <w:sz w:val="24"/>
                <w:lang w:val="cs-CZ"/>
              </w:rPr>
              <w:t>7.5</w:t>
            </w:r>
          </w:p>
        </w:tc>
        <w:tc>
          <w:tcPr>
            <w:tcW w:w="12735" w:type="dxa"/>
          </w:tcPr>
          <w:p w14:paraId="7FF4E219" w14:textId="77777777" w:rsidR="00271D8C" w:rsidRPr="00DA3000" w:rsidRDefault="00000000">
            <w:pPr>
              <w:pStyle w:val="TableParagraph"/>
              <w:spacing w:before="23" w:line="256" w:lineRule="auto"/>
              <w:ind w:right="199"/>
              <w:jc w:val="both"/>
              <w:rPr>
                <w:sz w:val="24"/>
                <w:lang w:val="cs-CZ"/>
              </w:rPr>
            </w:pPr>
            <w:r w:rsidRPr="00DA3000">
              <w:rPr>
                <w:sz w:val="24"/>
                <w:lang w:val="cs-CZ"/>
              </w:rPr>
              <w:t>Pro doručování písemných dokumentů dle této Smlouvy se použije ustanovení § 573 občanského zákoníku, a tedy se má za to, že zásilka odeslaná s využitím provozovatele poštovních služeb na adresu v ČR došla 3. pracovní den po jejím odeslání, a byla-li odeslána na adresu v jiném státě, pak 15. pracovní den po jejím odeslání.</w:t>
            </w:r>
          </w:p>
        </w:tc>
      </w:tr>
      <w:tr w:rsidR="00271D8C" w:rsidRPr="00594FC6" w14:paraId="52BB0E2F" w14:textId="77777777">
        <w:trPr>
          <w:trHeight w:hRule="exact" w:val="358"/>
        </w:trPr>
        <w:tc>
          <w:tcPr>
            <w:tcW w:w="692" w:type="dxa"/>
          </w:tcPr>
          <w:p w14:paraId="4B02EA26" w14:textId="77777777" w:rsidR="00271D8C" w:rsidRPr="00DA3000" w:rsidRDefault="00000000">
            <w:pPr>
              <w:pStyle w:val="TableParagraph"/>
              <w:spacing w:before="21"/>
              <w:ind w:left="180" w:right="165"/>
              <w:jc w:val="center"/>
              <w:rPr>
                <w:b/>
                <w:sz w:val="24"/>
                <w:lang w:val="cs-CZ"/>
              </w:rPr>
            </w:pPr>
            <w:r w:rsidRPr="00DA3000">
              <w:rPr>
                <w:b/>
                <w:sz w:val="24"/>
                <w:lang w:val="cs-CZ"/>
              </w:rPr>
              <w:t>7.6</w:t>
            </w:r>
          </w:p>
        </w:tc>
        <w:tc>
          <w:tcPr>
            <w:tcW w:w="12735" w:type="dxa"/>
          </w:tcPr>
          <w:p w14:paraId="49DD8819" w14:textId="77777777" w:rsidR="00271D8C" w:rsidRPr="00DA3000" w:rsidRDefault="00000000">
            <w:pPr>
              <w:pStyle w:val="TableParagraph"/>
              <w:spacing w:before="21"/>
              <w:rPr>
                <w:sz w:val="24"/>
                <w:lang w:val="cs-CZ"/>
              </w:rPr>
            </w:pPr>
            <w:r w:rsidRPr="00DA3000">
              <w:rPr>
                <w:sz w:val="24"/>
                <w:lang w:val="cs-CZ"/>
              </w:rPr>
              <w:t>Veškerá prohlášení Smluvních stran učiněná v této Smlouvě představují smluvní povinnosti.</w:t>
            </w:r>
          </w:p>
        </w:tc>
      </w:tr>
      <w:tr w:rsidR="00271D8C" w:rsidRPr="00594FC6" w14:paraId="3119AB6D" w14:textId="77777777">
        <w:trPr>
          <w:trHeight w:hRule="exact" w:val="702"/>
        </w:trPr>
        <w:tc>
          <w:tcPr>
            <w:tcW w:w="692" w:type="dxa"/>
          </w:tcPr>
          <w:p w14:paraId="6D1BF883" w14:textId="77777777" w:rsidR="00271D8C" w:rsidRPr="00DA3000" w:rsidRDefault="00000000">
            <w:pPr>
              <w:pStyle w:val="TableParagraph"/>
              <w:spacing w:line="293" w:lineRule="exact"/>
              <w:ind w:left="180" w:right="165"/>
              <w:jc w:val="center"/>
              <w:rPr>
                <w:b/>
                <w:sz w:val="24"/>
                <w:lang w:val="cs-CZ"/>
              </w:rPr>
            </w:pPr>
            <w:r w:rsidRPr="00DA3000">
              <w:rPr>
                <w:b/>
                <w:sz w:val="24"/>
                <w:lang w:val="cs-CZ"/>
              </w:rPr>
              <w:t>7.7</w:t>
            </w:r>
          </w:p>
        </w:tc>
        <w:tc>
          <w:tcPr>
            <w:tcW w:w="12735" w:type="dxa"/>
          </w:tcPr>
          <w:p w14:paraId="6519B8D1" w14:textId="77777777" w:rsidR="00271D8C" w:rsidRPr="00DA3000" w:rsidRDefault="00000000">
            <w:pPr>
              <w:pStyle w:val="TableParagraph"/>
              <w:spacing w:line="293" w:lineRule="exact"/>
              <w:rPr>
                <w:sz w:val="24"/>
                <w:lang w:val="cs-CZ"/>
              </w:rPr>
            </w:pPr>
            <w:r w:rsidRPr="00DA3000">
              <w:rPr>
                <w:sz w:val="24"/>
                <w:lang w:val="cs-CZ"/>
              </w:rPr>
              <w:t>Žádná ze Smluvních stran není oprávněna převést či postoupit jakákoliv práva a povinnosti z této Smlouvy či tuto Smlouvu jako</w:t>
            </w:r>
          </w:p>
          <w:p w14:paraId="26D41440" w14:textId="77777777" w:rsidR="00271D8C" w:rsidRPr="00DA3000" w:rsidRDefault="00000000">
            <w:pPr>
              <w:pStyle w:val="TableParagraph"/>
              <w:spacing w:before="20"/>
              <w:rPr>
                <w:sz w:val="24"/>
                <w:lang w:val="cs-CZ"/>
              </w:rPr>
            </w:pPr>
            <w:r w:rsidRPr="00DA3000">
              <w:rPr>
                <w:sz w:val="24"/>
                <w:lang w:val="cs-CZ"/>
              </w:rPr>
              <w:t>celek na třetí osobu bez souhlasu druhé Smluvní strany.</w:t>
            </w:r>
          </w:p>
        </w:tc>
      </w:tr>
      <w:tr w:rsidR="00271D8C" w:rsidRPr="00594FC6" w14:paraId="0DA852E5" w14:textId="77777777">
        <w:trPr>
          <w:trHeight w:hRule="exact" w:val="1357"/>
        </w:trPr>
        <w:tc>
          <w:tcPr>
            <w:tcW w:w="692" w:type="dxa"/>
          </w:tcPr>
          <w:p w14:paraId="40D235B6" w14:textId="77777777" w:rsidR="00271D8C" w:rsidRPr="00DA3000" w:rsidRDefault="00000000">
            <w:pPr>
              <w:pStyle w:val="TableParagraph"/>
              <w:spacing w:before="51"/>
              <w:ind w:left="180" w:right="165"/>
              <w:jc w:val="center"/>
              <w:rPr>
                <w:b/>
                <w:sz w:val="24"/>
                <w:lang w:val="cs-CZ"/>
              </w:rPr>
            </w:pPr>
            <w:r w:rsidRPr="00DA3000">
              <w:rPr>
                <w:b/>
                <w:sz w:val="24"/>
                <w:lang w:val="cs-CZ"/>
              </w:rPr>
              <w:t>7.8</w:t>
            </w:r>
          </w:p>
        </w:tc>
        <w:tc>
          <w:tcPr>
            <w:tcW w:w="12735" w:type="dxa"/>
          </w:tcPr>
          <w:p w14:paraId="5B635B09" w14:textId="6FDA4F02" w:rsidR="00271D8C" w:rsidRPr="00DA3000" w:rsidRDefault="00000000">
            <w:pPr>
              <w:pStyle w:val="TableParagraph"/>
              <w:spacing w:before="51" w:line="256" w:lineRule="auto"/>
              <w:ind w:right="198"/>
              <w:jc w:val="both"/>
              <w:rPr>
                <w:sz w:val="24"/>
                <w:lang w:val="cs-CZ"/>
              </w:rPr>
            </w:pPr>
            <w:r w:rsidRPr="00DA3000">
              <w:rPr>
                <w:sz w:val="24"/>
                <w:lang w:val="cs-CZ"/>
              </w:rPr>
              <w:t>Stane-li se některé ustanovení této Smlouvy neplatným, nevymahatelným či zdánlivým (nicotným), nebude tím dotčena platnost Smlouvy jako celku. Smluvní strany si v takovém případě vzájemně poskytnou veškerou potřebnou součinnost k tomu, aby bylo nahrazeno ustanovením platným, vymahatelným a nikoli zdánlivým, které bude co nejlépe odpovídat smyslu a účelu ustanovení původního.</w:t>
            </w:r>
          </w:p>
        </w:tc>
      </w:tr>
      <w:tr w:rsidR="00271D8C" w:rsidRPr="00594FC6" w14:paraId="3DF69391" w14:textId="77777777">
        <w:trPr>
          <w:trHeight w:hRule="exact" w:val="317"/>
        </w:trPr>
        <w:tc>
          <w:tcPr>
            <w:tcW w:w="692" w:type="dxa"/>
          </w:tcPr>
          <w:p w14:paraId="0D80E0E1" w14:textId="77777777" w:rsidR="00271D8C" w:rsidRPr="00DA3000" w:rsidRDefault="00000000">
            <w:pPr>
              <w:pStyle w:val="TableParagraph"/>
              <w:spacing w:before="28"/>
              <w:ind w:left="180" w:right="165"/>
              <w:jc w:val="center"/>
              <w:rPr>
                <w:b/>
                <w:sz w:val="24"/>
                <w:lang w:val="cs-CZ"/>
              </w:rPr>
            </w:pPr>
            <w:r w:rsidRPr="00DA3000">
              <w:rPr>
                <w:b/>
                <w:sz w:val="24"/>
                <w:lang w:val="cs-CZ"/>
              </w:rPr>
              <w:t>7.9</w:t>
            </w:r>
          </w:p>
        </w:tc>
        <w:tc>
          <w:tcPr>
            <w:tcW w:w="12735" w:type="dxa"/>
          </w:tcPr>
          <w:p w14:paraId="243FC85E" w14:textId="77777777" w:rsidR="00271D8C" w:rsidRPr="00DA3000" w:rsidRDefault="00000000">
            <w:pPr>
              <w:pStyle w:val="TableParagraph"/>
              <w:spacing w:before="28"/>
              <w:rPr>
                <w:sz w:val="24"/>
                <w:lang w:val="cs-CZ"/>
              </w:rPr>
            </w:pPr>
            <w:r w:rsidRPr="00DA3000">
              <w:rPr>
                <w:sz w:val="24"/>
                <w:lang w:val="cs-CZ"/>
              </w:rPr>
              <w:t>Tato Smlouva je sepsána ve dvou (2) vyhotoveních a každá ze Smluvních stran obdrží jedno (1) vyhotovení.</w:t>
            </w:r>
          </w:p>
        </w:tc>
      </w:tr>
    </w:tbl>
    <w:p w14:paraId="3787FE37" w14:textId="77777777" w:rsidR="00271D8C" w:rsidRPr="00DA3000" w:rsidRDefault="00271D8C">
      <w:pPr>
        <w:pStyle w:val="Zkladntext"/>
        <w:rPr>
          <w:b/>
          <w:sz w:val="20"/>
          <w:lang w:val="cs-CZ"/>
        </w:rPr>
      </w:pPr>
    </w:p>
    <w:p w14:paraId="773043F7" w14:textId="77777777" w:rsidR="00271D8C" w:rsidRPr="00DA3000" w:rsidRDefault="00271D8C">
      <w:pPr>
        <w:pStyle w:val="Zkladntext"/>
        <w:rPr>
          <w:b/>
          <w:sz w:val="20"/>
          <w:lang w:val="cs-CZ"/>
        </w:rPr>
      </w:pPr>
    </w:p>
    <w:p w14:paraId="11AC5F95" w14:textId="77777777" w:rsidR="00271D8C" w:rsidRPr="00DA3000" w:rsidRDefault="00271D8C">
      <w:pPr>
        <w:pStyle w:val="Zkladntext"/>
        <w:spacing w:before="6"/>
        <w:rPr>
          <w:b/>
          <w:sz w:val="16"/>
          <w:lang w:val="cs-CZ"/>
        </w:rPr>
      </w:pPr>
    </w:p>
    <w:p w14:paraId="2DABEA9F" w14:textId="1A050A42" w:rsidR="00271D8C" w:rsidRDefault="00000000" w:rsidP="004067AB">
      <w:pPr>
        <w:tabs>
          <w:tab w:val="left" w:pos="3839"/>
          <w:tab w:val="left" w:pos="6259"/>
          <w:tab w:val="left" w:pos="7765"/>
          <w:tab w:val="left" w:pos="10620"/>
          <w:tab w:val="left" w:pos="13040"/>
        </w:tabs>
        <w:spacing w:before="1"/>
        <w:ind w:left="983"/>
        <w:rPr>
          <w:lang w:val="cs-CZ"/>
        </w:rPr>
      </w:pPr>
      <w:r w:rsidRPr="00DA3000">
        <w:rPr>
          <w:lang w:val="cs-CZ"/>
        </w:rPr>
        <w:t>V</w:t>
      </w:r>
      <w:r w:rsidR="006712DD">
        <w:rPr>
          <w:u w:val="single"/>
          <w:lang w:val="cs-CZ"/>
        </w:rPr>
        <w:t xml:space="preserve"> </w:t>
      </w:r>
      <w:r w:rsidRPr="00DA3000">
        <w:rPr>
          <w:u w:val="single"/>
          <w:lang w:val="cs-CZ"/>
        </w:rPr>
        <w:tab/>
      </w:r>
      <w:r w:rsidRPr="004067AB">
        <w:rPr>
          <w:lang w:val="cs-CZ"/>
        </w:rPr>
        <w:t xml:space="preserve">dne </w:t>
      </w:r>
      <w:r w:rsidR="006712DD" w:rsidRPr="004067AB">
        <w:rPr>
          <w:lang w:val="cs-CZ"/>
        </w:rPr>
        <w:t>06.01.2026</w:t>
      </w:r>
      <w:r w:rsidRPr="00DA3000">
        <w:rPr>
          <w:lang w:val="cs-CZ"/>
        </w:rPr>
        <w:tab/>
      </w:r>
      <w:r w:rsidR="006712DD">
        <w:rPr>
          <w:lang w:val="cs-CZ"/>
        </w:rPr>
        <w:tab/>
      </w:r>
      <w:r w:rsidRPr="00DA3000">
        <w:rPr>
          <w:lang w:val="cs-CZ"/>
        </w:rPr>
        <w:t>V</w:t>
      </w:r>
      <w:r w:rsidRPr="00DA3000">
        <w:rPr>
          <w:u w:val="single"/>
          <w:lang w:val="cs-CZ"/>
        </w:rPr>
        <w:t xml:space="preserve"> </w:t>
      </w:r>
      <w:r w:rsidRPr="00DA3000">
        <w:rPr>
          <w:u w:val="single"/>
          <w:lang w:val="cs-CZ"/>
        </w:rPr>
        <w:tab/>
      </w:r>
      <w:r w:rsidRPr="00DA3000">
        <w:rPr>
          <w:lang w:val="cs-CZ"/>
        </w:rPr>
        <w:t xml:space="preserve">dne </w:t>
      </w:r>
      <w:r w:rsidR="004067AB">
        <w:rPr>
          <w:lang w:val="cs-CZ"/>
        </w:rPr>
        <w:t>06.01.2026</w:t>
      </w:r>
    </w:p>
    <w:p w14:paraId="6AEE3379" w14:textId="77777777" w:rsidR="004067AB" w:rsidRPr="00DA3000" w:rsidRDefault="004067AB" w:rsidP="004067AB">
      <w:pPr>
        <w:tabs>
          <w:tab w:val="left" w:pos="3839"/>
          <w:tab w:val="left" w:pos="6259"/>
          <w:tab w:val="left" w:pos="7765"/>
          <w:tab w:val="left" w:pos="10620"/>
          <w:tab w:val="left" w:pos="13040"/>
        </w:tabs>
        <w:spacing w:before="1"/>
        <w:ind w:left="983"/>
        <w:rPr>
          <w:sz w:val="20"/>
          <w:lang w:val="cs-CZ"/>
        </w:rPr>
      </w:pPr>
    </w:p>
    <w:p w14:paraId="375490BB" w14:textId="77777777" w:rsidR="00271D8C" w:rsidRPr="00DA3000" w:rsidRDefault="00271D8C">
      <w:pPr>
        <w:pStyle w:val="Zkladntext"/>
        <w:rPr>
          <w:sz w:val="20"/>
          <w:lang w:val="cs-CZ"/>
        </w:rPr>
      </w:pPr>
    </w:p>
    <w:p w14:paraId="42412DE6" w14:textId="77777777" w:rsidR="00271D8C" w:rsidRPr="00DA3000" w:rsidRDefault="00271D8C">
      <w:pPr>
        <w:pStyle w:val="Zkladntext"/>
        <w:rPr>
          <w:sz w:val="20"/>
          <w:lang w:val="cs-CZ"/>
        </w:rPr>
      </w:pPr>
    </w:p>
    <w:p w14:paraId="3CEDBCA0" w14:textId="77777777" w:rsidR="006712DD" w:rsidRDefault="006712DD">
      <w:pPr>
        <w:pStyle w:val="Zkladntext"/>
        <w:spacing w:before="5"/>
        <w:rPr>
          <w:sz w:val="13"/>
          <w:lang w:val="cs-CZ"/>
        </w:rPr>
      </w:pPr>
    </w:p>
    <w:p w14:paraId="3921E612" w14:textId="076A18B3" w:rsidR="00271D8C" w:rsidRPr="00DA3000" w:rsidRDefault="00000000" w:rsidP="006712DD">
      <w:pPr>
        <w:pStyle w:val="Zkladntext"/>
        <w:spacing w:before="5"/>
        <w:rPr>
          <w:sz w:val="20"/>
          <w:lang w:val="cs-CZ"/>
        </w:rPr>
      </w:pPr>
      <w:r>
        <w:rPr>
          <w:lang w:val="cs-CZ"/>
        </w:rPr>
        <w:pict w14:anchorId="5D810365">
          <v:shape id="_x0000_s1027" type="#_x0000_t202" style="position:absolute;margin-left:106.2pt;margin-top:10.15pt;width:258.5pt;height:25.5pt;z-index:251656192;mso-wrap-distance-left:0;mso-wrap-distance-right:0;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5170"/>
                  </w:tblGrid>
                  <w:tr w:rsidR="00271D8C" w14:paraId="1D467FFA" w14:textId="77777777">
                    <w:trPr>
                      <w:trHeight w:hRule="exact" w:val="220"/>
                    </w:trPr>
                    <w:tc>
                      <w:tcPr>
                        <w:tcW w:w="5170" w:type="dxa"/>
                        <w:tcBorders>
                          <w:bottom w:val="single" w:sz="6" w:space="0" w:color="000000"/>
                        </w:tcBorders>
                      </w:tcPr>
                      <w:p w14:paraId="1C4EFCD7" w14:textId="77777777" w:rsidR="00271D8C" w:rsidRDefault="00271D8C"/>
                    </w:tc>
                  </w:tr>
                  <w:tr w:rsidR="00271D8C" w14:paraId="386AC59E" w14:textId="77777777">
                    <w:trPr>
                      <w:trHeight w:hRule="exact" w:val="290"/>
                    </w:trPr>
                    <w:tc>
                      <w:tcPr>
                        <w:tcW w:w="5170" w:type="dxa"/>
                        <w:tcBorders>
                          <w:top w:val="single" w:sz="6" w:space="0" w:color="000000"/>
                        </w:tcBorders>
                      </w:tcPr>
                      <w:p w14:paraId="6FD0AD9A" w14:textId="556A7EC3" w:rsidR="00271D8C" w:rsidRDefault="00000000">
                        <w:pPr>
                          <w:pStyle w:val="TableParagraph"/>
                          <w:spacing w:before="41"/>
                          <w:ind w:left="1634" w:right="1217"/>
                          <w:jc w:val="center"/>
                          <w:rPr>
                            <w:b/>
                          </w:rPr>
                        </w:pPr>
                        <w:proofErr w:type="spellStart"/>
                        <w:r>
                          <w:rPr>
                            <w:b/>
                          </w:rPr>
                          <w:t>Výrobce</w:t>
                        </w:r>
                        <w:proofErr w:type="spellEnd"/>
                        <w:r w:rsidR="004067AB">
                          <w:rPr>
                            <w:b/>
                          </w:rPr>
                          <w:t xml:space="preserve"> – ŘVC ČR</w:t>
                        </w:r>
                      </w:p>
                      <w:p w14:paraId="34A85251" w14:textId="77777777" w:rsidR="006712DD" w:rsidRDefault="006712DD">
                        <w:pPr>
                          <w:pStyle w:val="TableParagraph"/>
                          <w:spacing w:before="41"/>
                          <w:ind w:left="1634" w:right="1217"/>
                          <w:jc w:val="center"/>
                          <w:rPr>
                            <w:b/>
                          </w:rPr>
                        </w:pPr>
                      </w:p>
                    </w:tc>
                  </w:tr>
                </w:tbl>
                <w:p w14:paraId="732C1038" w14:textId="77777777" w:rsidR="00271D8C" w:rsidRDefault="00271D8C">
                  <w:pPr>
                    <w:pStyle w:val="Zkladntext"/>
                  </w:pPr>
                </w:p>
              </w:txbxContent>
            </v:textbox>
            <w10:wrap type="topAndBottom" anchorx="page"/>
          </v:shape>
        </w:pict>
      </w:r>
      <w:r>
        <w:rPr>
          <w:lang w:val="cs-CZ"/>
        </w:rPr>
        <w:pict w14:anchorId="396C1A46">
          <v:shape id="_x0000_s1026" type="#_x0000_t202" style="position:absolute;margin-left:445.25pt;margin-top:10.15pt;width:258.5pt;height:40pt;z-index:251657216;mso-wrap-distance-left:0;mso-wrap-distance-right:0;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5170"/>
                  </w:tblGrid>
                  <w:tr w:rsidR="00271D8C" w14:paraId="7E5DB70A" w14:textId="77777777">
                    <w:trPr>
                      <w:trHeight w:hRule="exact" w:val="220"/>
                    </w:trPr>
                    <w:tc>
                      <w:tcPr>
                        <w:tcW w:w="5170" w:type="dxa"/>
                        <w:tcBorders>
                          <w:bottom w:val="single" w:sz="6" w:space="0" w:color="000000"/>
                        </w:tcBorders>
                      </w:tcPr>
                      <w:p w14:paraId="006D5B8C" w14:textId="77777777" w:rsidR="00271D8C" w:rsidRDefault="00271D8C"/>
                    </w:tc>
                  </w:tr>
                  <w:tr w:rsidR="00271D8C" w14:paraId="04460020" w14:textId="77777777">
                    <w:trPr>
                      <w:trHeight w:hRule="exact" w:val="325"/>
                    </w:trPr>
                    <w:tc>
                      <w:tcPr>
                        <w:tcW w:w="5170" w:type="dxa"/>
                        <w:tcBorders>
                          <w:top w:val="single" w:sz="6" w:space="0" w:color="000000"/>
                        </w:tcBorders>
                      </w:tcPr>
                      <w:p w14:paraId="6C43E8C7" w14:textId="77777777" w:rsidR="00271D8C" w:rsidRPr="006712DD" w:rsidRDefault="00000000">
                        <w:pPr>
                          <w:pStyle w:val="TableParagraph"/>
                          <w:spacing w:before="41"/>
                          <w:ind w:left="1634" w:right="1219"/>
                          <w:jc w:val="center"/>
                          <w:rPr>
                            <w:b/>
                            <w:lang w:val="cs-CZ"/>
                          </w:rPr>
                        </w:pPr>
                        <w:r w:rsidRPr="006712DD">
                          <w:rPr>
                            <w:b/>
                            <w:lang w:val="cs-CZ"/>
                          </w:rPr>
                          <w:t>Obchodník</w:t>
                        </w:r>
                      </w:p>
                    </w:tc>
                  </w:tr>
                  <w:tr w:rsidR="00271D8C" w14:paraId="116163F3" w14:textId="77777777">
                    <w:trPr>
                      <w:trHeight w:hRule="exact" w:val="255"/>
                    </w:trPr>
                    <w:tc>
                      <w:tcPr>
                        <w:tcW w:w="5170" w:type="dxa"/>
                      </w:tcPr>
                      <w:p w14:paraId="0C7F7969" w14:textId="77777777" w:rsidR="00271D8C" w:rsidRPr="006712DD" w:rsidRDefault="00000000">
                        <w:pPr>
                          <w:pStyle w:val="TableParagraph"/>
                          <w:spacing w:line="259" w:lineRule="exact"/>
                          <w:ind w:left="1634" w:right="1220"/>
                          <w:jc w:val="center"/>
                          <w:rPr>
                            <w:b/>
                            <w:lang w:val="cs-CZ"/>
                          </w:rPr>
                        </w:pPr>
                        <w:r w:rsidRPr="006712DD">
                          <w:rPr>
                            <w:b/>
                            <w:lang w:val="cs-CZ"/>
                          </w:rPr>
                          <w:t>Pražská plynárenská, a.s.</w:t>
                        </w:r>
                      </w:p>
                    </w:tc>
                  </w:tr>
                </w:tbl>
                <w:p w14:paraId="60441A99" w14:textId="77777777" w:rsidR="00271D8C" w:rsidRDefault="00271D8C">
                  <w:pPr>
                    <w:pStyle w:val="Zkladntext"/>
                  </w:pPr>
                </w:p>
              </w:txbxContent>
            </v:textbox>
            <w10:wrap type="topAndBottom" anchorx="page"/>
          </v:shape>
        </w:pict>
      </w:r>
    </w:p>
    <w:p w14:paraId="64840565" w14:textId="77777777" w:rsidR="00271D8C" w:rsidRPr="00DA3000" w:rsidRDefault="00271D8C">
      <w:pPr>
        <w:pStyle w:val="Zkladntext"/>
        <w:rPr>
          <w:sz w:val="20"/>
          <w:lang w:val="cs-CZ"/>
        </w:rPr>
      </w:pPr>
    </w:p>
    <w:p w14:paraId="37CFF11F" w14:textId="77777777" w:rsidR="00271D8C" w:rsidRPr="00DA3000" w:rsidRDefault="00271D8C">
      <w:pPr>
        <w:pStyle w:val="Zkladntext"/>
        <w:rPr>
          <w:sz w:val="20"/>
          <w:lang w:val="cs-CZ"/>
        </w:rPr>
      </w:pPr>
    </w:p>
    <w:p w14:paraId="3F620EA6" w14:textId="77777777" w:rsidR="00271D8C" w:rsidRPr="00DA3000" w:rsidRDefault="00271D8C">
      <w:pPr>
        <w:pStyle w:val="Zkladntext"/>
        <w:rPr>
          <w:sz w:val="20"/>
          <w:lang w:val="cs-CZ"/>
        </w:rPr>
      </w:pPr>
    </w:p>
    <w:p w14:paraId="2FD8CEB9" w14:textId="77777777" w:rsidR="00271D8C" w:rsidRPr="00DA3000" w:rsidRDefault="00271D8C">
      <w:pPr>
        <w:pStyle w:val="Zkladntext"/>
        <w:rPr>
          <w:sz w:val="20"/>
          <w:lang w:val="cs-CZ"/>
        </w:rPr>
      </w:pPr>
    </w:p>
    <w:p w14:paraId="2B7F4F92" w14:textId="77777777" w:rsidR="00271D8C" w:rsidRPr="00DA3000" w:rsidRDefault="00271D8C">
      <w:pPr>
        <w:pStyle w:val="Zkladntext"/>
        <w:rPr>
          <w:sz w:val="20"/>
          <w:lang w:val="cs-CZ"/>
        </w:rPr>
      </w:pPr>
    </w:p>
    <w:p w14:paraId="4E1C6F00" w14:textId="77777777" w:rsidR="00271D8C" w:rsidRPr="00DA3000" w:rsidRDefault="00271D8C">
      <w:pPr>
        <w:pStyle w:val="Zkladntext"/>
        <w:rPr>
          <w:sz w:val="20"/>
          <w:lang w:val="cs-CZ"/>
        </w:rPr>
      </w:pPr>
    </w:p>
    <w:p w14:paraId="33DB4079" w14:textId="77777777" w:rsidR="00271D8C" w:rsidRPr="00DA3000" w:rsidRDefault="00271D8C">
      <w:pPr>
        <w:pStyle w:val="Zkladntext"/>
        <w:rPr>
          <w:sz w:val="20"/>
          <w:lang w:val="cs-CZ"/>
        </w:rPr>
      </w:pPr>
    </w:p>
    <w:p w14:paraId="7D4523E4" w14:textId="77777777" w:rsidR="00271D8C" w:rsidRPr="00DA3000" w:rsidRDefault="00271D8C">
      <w:pPr>
        <w:pStyle w:val="Zkladntext"/>
        <w:rPr>
          <w:sz w:val="20"/>
          <w:lang w:val="cs-CZ"/>
        </w:rPr>
      </w:pPr>
    </w:p>
    <w:p w14:paraId="607EDC09" w14:textId="77777777" w:rsidR="00271D8C" w:rsidRPr="00DA3000" w:rsidRDefault="00271D8C">
      <w:pPr>
        <w:pStyle w:val="Zkladntext"/>
        <w:rPr>
          <w:sz w:val="20"/>
          <w:lang w:val="cs-CZ"/>
        </w:rPr>
      </w:pPr>
    </w:p>
    <w:p w14:paraId="7DCC28FF" w14:textId="77777777" w:rsidR="00271D8C" w:rsidRPr="00DA3000" w:rsidRDefault="00271D8C">
      <w:pPr>
        <w:pStyle w:val="Zkladntext"/>
        <w:rPr>
          <w:sz w:val="20"/>
          <w:lang w:val="cs-CZ"/>
        </w:rPr>
      </w:pPr>
    </w:p>
    <w:p w14:paraId="1C4DB5C6" w14:textId="77777777" w:rsidR="00271D8C" w:rsidRPr="00DA3000" w:rsidRDefault="00271D8C">
      <w:pPr>
        <w:pStyle w:val="Zkladntext"/>
        <w:rPr>
          <w:sz w:val="20"/>
          <w:lang w:val="cs-CZ"/>
        </w:rPr>
      </w:pPr>
    </w:p>
    <w:p w14:paraId="6C433F93" w14:textId="77777777" w:rsidR="00271D8C" w:rsidRPr="00DA3000" w:rsidRDefault="00271D8C">
      <w:pPr>
        <w:pStyle w:val="Zkladntext"/>
        <w:rPr>
          <w:sz w:val="20"/>
          <w:lang w:val="cs-CZ"/>
        </w:rPr>
      </w:pPr>
    </w:p>
    <w:p w14:paraId="6AEAD1A7" w14:textId="77777777" w:rsidR="00271D8C" w:rsidRPr="00DA3000" w:rsidRDefault="00271D8C">
      <w:pPr>
        <w:pStyle w:val="Zkladntext"/>
        <w:rPr>
          <w:sz w:val="20"/>
          <w:lang w:val="cs-CZ"/>
        </w:rPr>
      </w:pPr>
    </w:p>
    <w:p w14:paraId="4D79D932" w14:textId="77777777" w:rsidR="00271D8C" w:rsidRPr="00DA3000" w:rsidRDefault="00271D8C">
      <w:pPr>
        <w:pStyle w:val="Zkladntext"/>
        <w:rPr>
          <w:sz w:val="20"/>
          <w:lang w:val="cs-CZ"/>
        </w:rPr>
      </w:pPr>
    </w:p>
    <w:p w14:paraId="568E31CC" w14:textId="77777777" w:rsidR="00271D8C" w:rsidRPr="00DA3000" w:rsidRDefault="00271D8C">
      <w:pPr>
        <w:pStyle w:val="Zkladntext"/>
        <w:rPr>
          <w:sz w:val="20"/>
          <w:lang w:val="cs-CZ"/>
        </w:rPr>
      </w:pPr>
    </w:p>
    <w:p w14:paraId="281948C3" w14:textId="77777777" w:rsidR="00271D8C" w:rsidRPr="00DA3000" w:rsidRDefault="00271D8C">
      <w:pPr>
        <w:pStyle w:val="Zkladntext"/>
        <w:rPr>
          <w:sz w:val="20"/>
          <w:lang w:val="cs-CZ"/>
        </w:rPr>
      </w:pPr>
    </w:p>
    <w:p w14:paraId="6D0918A9" w14:textId="77777777" w:rsidR="00271D8C" w:rsidRPr="00DA3000" w:rsidRDefault="00271D8C">
      <w:pPr>
        <w:pStyle w:val="Zkladntext"/>
        <w:rPr>
          <w:sz w:val="20"/>
          <w:lang w:val="cs-CZ"/>
        </w:rPr>
      </w:pPr>
    </w:p>
    <w:p w14:paraId="1103F19A" w14:textId="77777777" w:rsidR="00271D8C" w:rsidRPr="00DA3000" w:rsidRDefault="00271D8C">
      <w:pPr>
        <w:pStyle w:val="Zkladntext"/>
        <w:rPr>
          <w:sz w:val="20"/>
          <w:lang w:val="cs-CZ"/>
        </w:rPr>
      </w:pPr>
    </w:p>
    <w:p w14:paraId="5F584B21" w14:textId="77777777" w:rsidR="00271D8C" w:rsidRPr="00DA3000" w:rsidRDefault="00271D8C">
      <w:pPr>
        <w:pStyle w:val="Zkladntext"/>
        <w:rPr>
          <w:sz w:val="20"/>
          <w:lang w:val="cs-CZ"/>
        </w:rPr>
      </w:pPr>
    </w:p>
    <w:p w14:paraId="594714F1" w14:textId="77777777" w:rsidR="00271D8C" w:rsidRPr="00DA3000" w:rsidRDefault="00271D8C">
      <w:pPr>
        <w:pStyle w:val="Zkladntext"/>
        <w:rPr>
          <w:sz w:val="20"/>
          <w:lang w:val="cs-CZ"/>
        </w:rPr>
      </w:pPr>
    </w:p>
    <w:p w14:paraId="16FB473B" w14:textId="77777777" w:rsidR="00271D8C" w:rsidRPr="00DA3000" w:rsidRDefault="00271D8C">
      <w:pPr>
        <w:pStyle w:val="Zkladntext"/>
        <w:rPr>
          <w:sz w:val="20"/>
          <w:lang w:val="cs-CZ"/>
        </w:rPr>
      </w:pPr>
    </w:p>
    <w:p w14:paraId="40E86891" w14:textId="77777777" w:rsidR="00271D8C" w:rsidRPr="00DA3000" w:rsidRDefault="00271D8C">
      <w:pPr>
        <w:pStyle w:val="Zkladntext"/>
        <w:rPr>
          <w:sz w:val="20"/>
          <w:lang w:val="cs-CZ"/>
        </w:rPr>
      </w:pPr>
    </w:p>
    <w:p w14:paraId="2F005D1E" w14:textId="77777777" w:rsidR="00271D8C" w:rsidRPr="00DA3000" w:rsidRDefault="00271D8C">
      <w:pPr>
        <w:pStyle w:val="Zkladntext"/>
        <w:rPr>
          <w:sz w:val="20"/>
          <w:lang w:val="cs-CZ"/>
        </w:rPr>
      </w:pPr>
    </w:p>
    <w:p w14:paraId="3C010497" w14:textId="77777777" w:rsidR="00271D8C" w:rsidRPr="00DA3000" w:rsidRDefault="00271D8C">
      <w:pPr>
        <w:pStyle w:val="Zkladntext"/>
        <w:rPr>
          <w:sz w:val="20"/>
          <w:lang w:val="cs-CZ"/>
        </w:rPr>
      </w:pPr>
    </w:p>
    <w:p w14:paraId="0E19F3A5" w14:textId="77777777" w:rsidR="00271D8C" w:rsidRPr="00DA3000" w:rsidRDefault="00271D8C">
      <w:pPr>
        <w:pStyle w:val="Zkladntext"/>
        <w:rPr>
          <w:sz w:val="20"/>
          <w:lang w:val="cs-CZ"/>
        </w:rPr>
      </w:pPr>
    </w:p>
    <w:p w14:paraId="14A4ABCE" w14:textId="77777777" w:rsidR="00271D8C" w:rsidRPr="00DA3000" w:rsidRDefault="00271D8C">
      <w:pPr>
        <w:pStyle w:val="Zkladntext"/>
        <w:rPr>
          <w:sz w:val="20"/>
          <w:lang w:val="cs-CZ"/>
        </w:rPr>
      </w:pPr>
    </w:p>
    <w:p w14:paraId="0C5FAD6B" w14:textId="77777777" w:rsidR="00271D8C" w:rsidRPr="00DA3000" w:rsidRDefault="00271D8C">
      <w:pPr>
        <w:pStyle w:val="Zkladntext"/>
        <w:rPr>
          <w:sz w:val="20"/>
          <w:lang w:val="cs-CZ"/>
        </w:rPr>
      </w:pPr>
    </w:p>
    <w:p w14:paraId="4D8CA275" w14:textId="77777777" w:rsidR="00271D8C" w:rsidRPr="00DA3000" w:rsidRDefault="00271D8C">
      <w:pPr>
        <w:pStyle w:val="Zkladntext"/>
        <w:rPr>
          <w:sz w:val="20"/>
          <w:lang w:val="cs-CZ"/>
        </w:rPr>
      </w:pPr>
    </w:p>
    <w:p w14:paraId="27415260" w14:textId="77777777" w:rsidR="00271D8C" w:rsidRPr="00DA3000" w:rsidRDefault="00271D8C">
      <w:pPr>
        <w:pStyle w:val="Zkladntext"/>
        <w:rPr>
          <w:sz w:val="20"/>
          <w:lang w:val="cs-CZ"/>
        </w:rPr>
      </w:pPr>
    </w:p>
    <w:p w14:paraId="1001E79F" w14:textId="77777777" w:rsidR="00271D8C" w:rsidRPr="00DA3000" w:rsidRDefault="00271D8C">
      <w:pPr>
        <w:pStyle w:val="Zkladntext"/>
        <w:rPr>
          <w:sz w:val="20"/>
          <w:lang w:val="cs-CZ"/>
        </w:rPr>
      </w:pPr>
    </w:p>
    <w:p w14:paraId="341F81D3" w14:textId="77777777" w:rsidR="00271D8C" w:rsidRPr="00DA3000" w:rsidRDefault="00271D8C">
      <w:pPr>
        <w:pStyle w:val="Zkladntext"/>
        <w:rPr>
          <w:sz w:val="20"/>
          <w:lang w:val="cs-CZ"/>
        </w:rPr>
      </w:pPr>
    </w:p>
    <w:p w14:paraId="37C444EF" w14:textId="77777777" w:rsidR="00271D8C" w:rsidRPr="00DA3000" w:rsidRDefault="00271D8C">
      <w:pPr>
        <w:pStyle w:val="Zkladntext"/>
        <w:rPr>
          <w:sz w:val="20"/>
          <w:lang w:val="cs-CZ"/>
        </w:rPr>
      </w:pPr>
    </w:p>
    <w:p w14:paraId="7F955106" w14:textId="77777777" w:rsidR="00271D8C" w:rsidRPr="00DA3000" w:rsidRDefault="00271D8C">
      <w:pPr>
        <w:pStyle w:val="Zkladntext"/>
        <w:rPr>
          <w:sz w:val="20"/>
          <w:lang w:val="cs-CZ"/>
        </w:rPr>
      </w:pPr>
    </w:p>
    <w:p w14:paraId="1E5248F8" w14:textId="77777777" w:rsidR="00271D8C" w:rsidRPr="00DA3000" w:rsidRDefault="00271D8C">
      <w:pPr>
        <w:pStyle w:val="Zkladntext"/>
        <w:rPr>
          <w:sz w:val="20"/>
          <w:lang w:val="cs-CZ"/>
        </w:rPr>
      </w:pPr>
    </w:p>
    <w:p w14:paraId="55C61A40" w14:textId="77777777" w:rsidR="00271D8C" w:rsidRPr="00DA3000" w:rsidRDefault="00271D8C">
      <w:pPr>
        <w:pStyle w:val="Zkladntext"/>
        <w:rPr>
          <w:sz w:val="20"/>
          <w:lang w:val="cs-CZ"/>
        </w:rPr>
      </w:pPr>
    </w:p>
    <w:p w14:paraId="2BE9E005" w14:textId="77777777" w:rsidR="00271D8C" w:rsidRPr="00DA3000" w:rsidRDefault="00271D8C">
      <w:pPr>
        <w:pStyle w:val="Zkladntext"/>
        <w:rPr>
          <w:sz w:val="20"/>
          <w:lang w:val="cs-CZ"/>
        </w:rPr>
      </w:pPr>
    </w:p>
    <w:p w14:paraId="4643E054" w14:textId="77777777" w:rsidR="00271D8C" w:rsidRPr="00DA3000" w:rsidRDefault="00271D8C">
      <w:pPr>
        <w:pStyle w:val="Zkladntext"/>
        <w:rPr>
          <w:sz w:val="20"/>
          <w:lang w:val="cs-CZ"/>
        </w:rPr>
      </w:pPr>
    </w:p>
    <w:p w14:paraId="3501DF6B" w14:textId="77777777" w:rsidR="00271D8C" w:rsidRPr="00DA3000" w:rsidRDefault="00271D8C">
      <w:pPr>
        <w:pStyle w:val="Zkladntext"/>
        <w:rPr>
          <w:sz w:val="20"/>
          <w:lang w:val="cs-CZ"/>
        </w:rPr>
      </w:pPr>
    </w:p>
    <w:p w14:paraId="23E4CABD" w14:textId="77777777" w:rsidR="00271D8C" w:rsidRPr="00DA3000" w:rsidRDefault="00271D8C">
      <w:pPr>
        <w:pStyle w:val="Zkladntext"/>
        <w:spacing w:before="5"/>
        <w:rPr>
          <w:lang w:val="cs-CZ"/>
        </w:rPr>
      </w:pPr>
    </w:p>
    <w:p w14:paraId="1B427759" w14:textId="77777777" w:rsidR="00271D8C" w:rsidRPr="00DA3000" w:rsidRDefault="00000000">
      <w:pPr>
        <w:spacing w:before="56"/>
        <w:ind w:left="6188" w:right="6173"/>
        <w:jc w:val="center"/>
        <w:rPr>
          <w:lang w:val="cs-CZ"/>
        </w:rPr>
      </w:pPr>
      <w:r w:rsidRPr="00DA3000">
        <w:rPr>
          <w:lang w:val="cs-CZ"/>
        </w:rPr>
        <w:t>- strana 4 -</w:t>
      </w:r>
    </w:p>
    <w:sectPr w:rsidR="00271D8C" w:rsidRPr="00DA3000">
      <w:pgSz w:w="16530" w:h="23390"/>
      <w:pgMar w:top="1760" w:right="174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E0C88"/>
    <w:multiLevelType w:val="hybridMultilevel"/>
    <w:tmpl w:val="D7546A98"/>
    <w:lvl w:ilvl="0" w:tplc="EB361FC8">
      <w:start w:val="5"/>
      <w:numFmt w:val="upperLetter"/>
      <w:lvlText w:val="%1-"/>
      <w:lvlJc w:val="left"/>
      <w:pPr>
        <w:ind w:left="502" w:hanging="192"/>
        <w:jc w:val="left"/>
      </w:pPr>
      <w:rPr>
        <w:rFonts w:ascii="Calibri" w:eastAsia="Calibri" w:hAnsi="Calibri" w:cs="Calibri" w:hint="default"/>
        <w:spacing w:val="-1"/>
        <w:w w:val="100"/>
        <w:sz w:val="24"/>
        <w:szCs w:val="24"/>
      </w:rPr>
    </w:lvl>
    <w:lvl w:ilvl="1" w:tplc="9A58C0E2">
      <w:start w:val="1"/>
      <w:numFmt w:val="decimal"/>
      <w:lvlText w:val="%2."/>
      <w:lvlJc w:val="left"/>
      <w:pPr>
        <w:ind w:left="3690" w:hanging="240"/>
        <w:jc w:val="right"/>
      </w:pPr>
      <w:rPr>
        <w:rFonts w:ascii="Calibri" w:eastAsia="Calibri" w:hAnsi="Calibri" w:cs="Calibri" w:hint="default"/>
        <w:b/>
        <w:bCs/>
        <w:spacing w:val="0"/>
        <w:w w:val="99"/>
        <w:sz w:val="24"/>
        <w:szCs w:val="24"/>
      </w:rPr>
    </w:lvl>
    <w:lvl w:ilvl="2" w:tplc="5754CE06">
      <w:numFmt w:val="bullet"/>
      <w:lvlText w:val="•"/>
      <w:lvlJc w:val="left"/>
      <w:pPr>
        <w:ind w:left="6460" w:hanging="240"/>
      </w:pPr>
      <w:rPr>
        <w:rFonts w:hint="default"/>
      </w:rPr>
    </w:lvl>
    <w:lvl w:ilvl="3" w:tplc="3B7206E0">
      <w:numFmt w:val="bullet"/>
      <w:lvlText w:val="•"/>
      <w:lvlJc w:val="left"/>
      <w:pPr>
        <w:ind w:left="7358" w:hanging="240"/>
      </w:pPr>
      <w:rPr>
        <w:rFonts w:hint="default"/>
      </w:rPr>
    </w:lvl>
    <w:lvl w:ilvl="4" w:tplc="17EAF554">
      <w:numFmt w:val="bullet"/>
      <w:lvlText w:val="•"/>
      <w:lvlJc w:val="left"/>
      <w:pPr>
        <w:ind w:left="8256" w:hanging="240"/>
      </w:pPr>
      <w:rPr>
        <w:rFonts w:hint="default"/>
      </w:rPr>
    </w:lvl>
    <w:lvl w:ilvl="5" w:tplc="57F600D4">
      <w:numFmt w:val="bullet"/>
      <w:lvlText w:val="•"/>
      <w:lvlJc w:val="left"/>
      <w:pPr>
        <w:ind w:left="9154" w:hanging="240"/>
      </w:pPr>
      <w:rPr>
        <w:rFonts w:hint="default"/>
      </w:rPr>
    </w:lvl>
    <w:lvl w:ilvl="6" w:tplc="3B328186">
      <w:numFmt w:val="bullet"/>
      <w:lvlText w:val="•"/>
      <w:lvlJc w:val="left"/>
      <w:pPr>
        <w:ind w:left="10053" w:hanging="240"/>
      </w:pPr>
      <w:rPr>
        <w:rFonts w:hint="default"/>
      </w:rPr>
    </w:lvl>
    <w:lvl w:ilvl="7" w:tplc="74CAEF68">
      <w:numFmt w:val="bullet"/>
      <w:lvlText w:val="•"/>
      <w:lvlJc w:val="left"/>
      <w:pPr>
        <w:ind w:left="10951" w:hanging="240"/>
      </w:pPr>
      <w:rPr>
        <w:rFonts w:hint="default"/>
      </w:rPr>
    </w:lvl>
    <w:lvl w:ilvl="8" w:tplc="2E10A522">
      <w:numFmt w:val="bullet"/>
      <w:lvlText w:val="•"/>
      <w:lvlJc w:val="left"/>
      <w:pPr>
        <w:ind w:left="11849" w:hanging="240"/>
      </w:pPr>
      <w:rPr>
        <w:rFonts w:hint="default"/>
      </w:rPr>
    </w:lvl>
  </w:abstractNum>
  <w:num w:numId="1" w16cid:durableId="60538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71D8C"/>
    <w:rsid w:val="00271D8C"/>
    <w:rsid w:val="002B5356"/>
    <w:rsid w:val="00392D57"/>
    <w:rsid w:val="004067AB"/>
    <w:rsid w:val="00594FC6"/>
    <w:rsid w:val="006712DD"/>
    <w:rsid w:val="0069270E"/>
    <w:rsid w:val="00A30684"/>
    <w:rsid w:val="00DA3000"/>
    <w:rsid w:val="00E2287B"/>
    <w:rsid w:val="00E47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1E4860C"/>
  <w15:docId w15:val="{382F0281-E9DE-407E-8519-D2A21FB0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51"/>
      <w:ind w:left="3690" w:hanging="24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1"/>
      <w:ind w:left="502" w:hanging="240"/>
    </w:pPr>
  </w:style>
  <w:style w:type="paragraph" w:customStyle="1" w:styleId="TableParagraph">
    <w:name w:val="Table Paragraph"/>
    <w:basedOn w:val="Normln"/>
    <w:uiPriority w:val="1"/>
    <w:qFormat/>
    <w:pPr>
      <w:ind w:left="1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vel.dubsky@ppas.cz" TargetMode="External"/><Relationship Id="rId3" Type="http://schemas.openxmlformats.org/officeDocument/2006/relationships/styles" Target="styles.xml"/><Relationship Id="rId7" Type="http://schemas.openxmlformats.org/officeDocument/2006/relationships/hyperlink" Target="mailto:roman.vlasak@rvc.gov.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pas.cz/" TargetMode="External"/><Relationship Id="rId4" Type="http://schemas.openxmlformats.org/officeDocument/2006/relationships/settings" Target="settings.xml"/><Relationship Id="rId9" Type="http://schemas.openxmlformats.org/officeDocument/2006/relationships/hyperlink" Target="mailto:podatelna@rvc.g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422FB-3AEC-41B8-AB1A-21F7517A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1601</Words>
  <Characters>9447</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Macháňová Markéta Ing.</dc:creator>
  <cp:lastModifiedBy>Jana Mullerová</cp:lastModifiedBy>
  <cp:revision>8</cp:revision>
  <dcterms:created xsi:type="dcterms:W3CDTF">2026-01-30T13:16:00Z</dcterms:created>
  <dcterms:modified xsi:type="dcterms:W3CDTF">2026-01-30T12:34:00Z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Excel® pro Microsoft 365</vt:lpwstr>
  </property>
  <property fmtid="{D5CDD505-2E9C-101B-9397-08002B2CF9AE}" pid="4" name="LastSaved">
    <vt:filetime>2026-01-30T00:00:00Z</vt:filetime>
  </property>
</Properties>
</file>