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0A04A" w14:textId="77777777" w:rsidR="00925BCA" w:rsidRDefault="005E0FD6">
      <w:pPr>
        <w:pBdr>
          <w:top w:val="nil"/>
          <w:left w:val="nil"/>
          <w:bottom w:val="single" w:sz="4" w:space="1" w:color="CA005D"/>
          <w:right w:val="nil"/>
          <w:between w:val="nil"/>
        </w:pBdr>
        <w:spacing w:after="240"/>
        <w:ind w:left="2" w:hanging="4"/>
        <w:rPr>
          <w:rFonts w:ascii="Arial" w:eastAsia="Arial" w:hAnsi="Arial" w:cs="Arial"/>
          <w:b/>
          <w:bCs/>
          <w:sz w:val="40"/>
          <w:szCs w:val="40"/>
        </w:rPr>
      </w:pPr>
      <w:r>
        <w:rPr>
          <w:rFonts w:ascii="Arial" w:eastAsia="Arial" w:hAnsi="Arial" w:cs="Arial"/>
          <w:b/>
          <w:bCs/>
          <w:color w:val="8A003E"/>
          <w:sz w:val="40"/>
          <w:szCs w:val="40"/>
        </w:rPr>
        <w:t>Dodatek č. 1:</w:t>
      </w:r>
      <w:r>
        <w:rPr>
          <w:rFonts w:ascii="Arial" w:eastAsia="Arial" w:hAnsi="Arial" w:cs="Arial"/>
          <w:b/>
          <w:bCs/>
          <w:color w:val="000000"/>
          <w:sz w:val="40"/>
          <w:szCs w:val="40"/>
        </w:rPr>
        <w:t> </w:t>
      </w:r>
      <w:r>
        <w:rPr>
          <w:rFonts w:ascii="Arial" w:eastAsia="Arial" w:hAnsi="Arial" w:cs="Arial"/>
          <w:b/>
          <w:bCs/>
          <w:sz w:val="40"/>
          <w:szCs w:val="40"/>
        </w:rPr>
        <w:t>Smlouva na zajištění podpory a rozvoje IS VERSO a OBD</w:t>
      </w:r>
    </w:p>
    <w:p w14:paraId="4DA20DB9" w14:textId="77777777" w:rsidR="00925BCA" w:rsidRDefault="005E0FD6">
      <w:pPr>
        <w:pBdr>
          <w:top w:val="nil"/>
          <w:left w:val="nil"/>
          <w:bottom w:val="nil"/>
          <w:right w:val="nil"/>
          <w:between w:val="nil"/>
        </w:pBdr>
        <w:spacing w:before="120" w:after="120"/>
        <w:ind w:hanging="2"/>
        <w:jc w:val="both"/>
        <w:rPr>
          <w:rFonts w:ascii="Arial" w:eastAsia="Arial" w:hAnsi="Arial" w:cs="Arial"/>
          <w:color w:val="000000"/>
          <w:sz w:val="28"/>
          <w:szCs w:val="28"/>
        </w:rPr>
      </w:pPr>
      <w:r>
        <w:rPr>
          <w:rFonts w:ascii="Arial" w:eastAsia="Arial" w:hAnsi="Arial" w:cs="Arial"/>
          <w:color w:val="000000"/>
          <w:sz w:val="22"/>
          <w:szCs w:val="22"/>
        </w:rPr>
        <w:t xml:space="preserve">číslo smlouvy </w:t>
      </w:r>
      <w:proofErr w:type="gramStart"/>
      <w:r>
        <w:rPr>
          <w:rFonts w:ascii="Arial" w:eastAsia="Arial" w:hAnsi="Arial" w:cs="Arial"/>
          <w:sz w:val="22"/>
          <w:szCs w:val="22"/>
        </w:rPr>
        <w:t>Dodavatel</w:t>
      </w:r>
      <w:r>
        <w:rPr>
          <w:rFonts w:ascii="Arial" w:eastAsia="Arial" w:hAnsi="Arial" w:cs="Arial"/>
          <w:color w:val="000000"/>
          <w:sz w:val="22"/>
          <w:szCs w:val="22"/>
        </w:rPr>
        <w:t>e:</w:t>
      </w:r>
      <w:r>
        <w:rPr>
          <w:rFonts w:ascii="Arial" w:eastAsia="Arial" w:hAnsi="Arial" w:cs="Arial"/>
          <w:sz w:val="22"/>
          <w:szCs w:val="22"/>
        </w:rPr>
        <w:t>SS</w:t>
      </w:r>
      <w:proofErr w:type="gramEnd"/>
      <w:r>
        <w:rPr>
          <w:rFonts w:ascii="Arial" w:eastAsia="Arial" w:hAnsi="Arial" w:cs="Arial"/>
          <w:sz w:val="22"/>
          <w:szCs w:val="22"/>
        </w:rPr>
        <w:t>-019/25/D01</w:t>
      </w:r>
      <w:r>
        <w:rPr>
          <w:rFonts w:ascii="Arial" w:eastAsia="Arial" w:hAnsi="Arial" w:cs="Arial"/>
          <w:sz w:val="22"/>
          <w:szCs w:val="22"/>
        </w:rPr>
        <w:tab/>
      </w:r>
      <w:r>
        <w:rPr>
          <w:rFonts w:ascii="Arial" w:eastAsia="Arial" w:hAnsi="Arial" w:cs="Arial"/>
          <w:color w:val="000000"/>
          <w:sz w:val="22"/>
          <w:szCs w:val="22"/>
        </w:rPr>
        <w:tab/>
        <w:t xml:space="preserve">číslo smlouvy </w:t>
      </w:r>
      <w:r>
        <w:rPr>
          <w:rFonts w:ascii="Arial" w:eastAsia="Arial" w:hAnsi="Arial" w:cs="Arial"/>
          <w:sz w:val="22"/>
          <w:szCs w:val="22"/>
        </w:rPr>
        <w:t>Objednatel</w:t>
      </w:r>
      <w:r>
        <w:rPr>
          <w:rFonts w:ascii="Arial" w:eastAsia="Arial" w:hAnsi="Arial" w:cs="Arial"/>
          <w:color w:val="000000"/>
          <w:sz w:val="22"/>
          <w:szCs w:val="22"/>
        </w:rPr>
        <w:t>e:</w:t>
      </w:r>
      <w:r>
        <w:rPr>
          <w:rFonts w:ascii="Arial" w:eastAsia="Arial" w:hAnsi="Arial" w:cs="Arial"/>
          <w:sz w:val="22"/>
          <w:szCs w:val="22"/>
        </w:rPr>
        <w:t xml:space="preserve"> </w:t>
      </w:r>
      <w:proofErr w:type="spellStart"/>
      <w:r>
        <w:rPr>
          <w:rFonts w:ascii="Arial" w:eastAsia="Arial" w:hAnsi="Arial" w:cs="Arial"/>
          <w:sz w:val="22"/>
          <w:szCs w:val="22"/>
        </w:rPr>
        <w:t>xxx</w:t>
      </w:r>
      <w:proofErr w:type="spellEnd"/>
      <w:r>
        <w:rPr>
          <w:noProof/>
        </w:rPr>
        <mc:AlternateContent>
          <mc:Choice Requires="wps">
            <w:drawing>
              <wp:anchor distT="0" distB="0" distL="114298" distR="114298" simplePos="0" relativeHeight="251658240" behindDoc="0" locked="0" layoutInCell="1" hidden="0" allowOverlap="1" wp14:anchorId="37703235" wp14:editId="6642F910">
                <wp:simplePos x="0" y="0"/>
                <wp:positionH relativeFrom="column">
                  <wp:posOffset>2882900</wp:posOffset>
                </wp:positionH>
                <wp:positionV relativeFrom="paragraph">
                  <wp:posOffset>50165</wp:posOffset>
                </wp:positionV>
                <wp:extent cx="0" cy="2714625"/>
                <wp:effectExtent l="0" t="0" r="0" b="0"/>
                <wp:wrapNone/>
                <wp:docPr id="1053" name="Přímá spojnice se šipkou 1053"/>
                <wp:cNvGraphicFramePr/>
                <a:graphic xmlns:a="http://schemas.openxmlformats.org/drawingml/2006/main">
                  <a:graphicData uri="http://schemas.microsoft.com/office/word/2010/wordprocessingShape">
                    <wps:wsp>
                      <wps:cNvCnPr/>
                      <wps:spPr>
                        <a:xfrm>
                          <a:off x="5346000" y="2422688"/>
                          <a:ext cx="0" cy="2714625"/>
                        </a:xfrm>
                        <a:prstGeom prst="straightConnector1">
                          <a:avLst/>
                        </a:prstGeom>
                        <a:noFill/>
                        <a:ln w="9525" cap="flat" cmpd="sng">
                          <a:solidFill>
                            <a:srgbClr val="CA005D"/>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8" distR="114298" hidden="0" layoutInCell="1" locked="0" relativeHeight="0" simplePos="0">
                <wp:simplePos x="0" y="0"/>
                <wp:positionH relativeFrom="column">
                  <wp:posOffset>2882900</wp:posOffset>
                </wp:positionH>
                <wp:positionV relativeFrom="paragraph">
                  <wp:posOffset>50165</wp:posOffset>
                </wp:positionV>
                <wp:extent cx="0" cy="2714625"/>
                <wp:effectExtent b="0" l="0" r="0" t="0"/>
                <wp:wrapNone/>
                <wp:docPr id="105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2714625"/>
                        </a:xfrm>
                        <a:prstGeom prst="rect"/>
                        <a:ln/>
                      </pic:spPr>
                    </pic:pic>
                  </a:graphicData>
                </a:graphic>
              </wp:anchor>
            </w:drawing>
          </mc:Fallback>
        </mc:AlternateContent>
      </w:r>
    </w:p>
    <w:p w14:paraId="5CF5600D" w14:textId="77777777" w:rsidR="00925BCA" w:rsidRDefault="005E0FD6">
      <w:pPr>
        <w:pBdr>
          <w:top w:val="nil"/>
          <w:left w:val="nil"/>
          <w:bottom w:val="nil"/>
          <w:right w:val="nil"/>
          <w:between w:val="nil"/>
        </w:pBdr>
        <w:spacing w:before="60" w:after="60"/>
        <w:ind w:hanging="2"/>
        <w:jc w:val="both"/>
        <w:rPr>
          <w:rFonts w:ascii="Arial" w:eastAsia="Arial" w:hAnsi="Arial" w:cs="Arial"/>
          <w:color w:val="000000"/>
          <w:sz w:val="20"/>
          <w:szCs w:val="20"/>
        </w:rPr>
      </w:pPr>
      <w:r>
        <w:rPr>
          <w:rFonts w:ascii="Arial" w:eastAsia="Arial" w:hAnsi="Arial" w:cs="Arial"/>
          <w:b/>
          <w:bCs/>
          <w:color w:val="000000"/>
          <w:sz w:val="20"/>
          <w:szCs w:val="20"/>
        </w:rPr>
        <w:tab/>
      </w:r>
    </w:p>
    <w:p w14:paraId="4C72B780" w14:textId="77777777" w:rsidR="00925BCA" w:rsidRDefault="00925BCA">
      <w:pPr>
        <w:pBdr>
          <w:top w:val="nil"/>
          <w:left w:val="nil"/>
          <w:bottom w:val="nil"/>
          <w:right w:val="nil"/>
          <w:between w:val="nil"/>
        </w:pBdr>
        <w:spacing w:before="120" w:after="120"/>
        <w:ind w:hanging="2"/>
        <w:jc w:val="both"/>
        <w:rPr>
          <w:rFonts w:ascii="Arial" w:eastAsia="Arial" w:hAnsi="Arial" w:cs="Arial"/>
          <w:color w:val="000000"/>
          <w:sz w:val="22"/>
          <w:szCs w:val="22"/>
        </w:rPr>
      </w:pPr>
    </w:p>
    <w:p w14:paraId="67F68F1A" w14:textId="77777777" w:rsidR="00925BCA" w:rsidRDefault="005E0FD6">
      <w:pPr>
        <w:pBdr>
          <w:top w:val="nil"/>
          <w:left w:val="nil"/>
          <w:bottom w:val="nil"/>
          <w:right w:val="nil"/>
          <w:between w:val="nil"/>
        </w:pBdr>
        <w:spacing w:before="120" w:after="120"/>
        <w:ind w:hanging="2"/>
        <w:jc w:val="both"/>
        <w:rPr>
          <w:rFonts w:ascii="Arial" w:eastAsia="Arial" w:hAnsi="Arial" w:cs="Arial"/>
          <w:color w:val="000000"/>
          <w:sz w:val="22"/>
          <w:szCs w:val="22"/>
        </w:rPr>
      </w:pPr>
      <w:r>
        <w:rPr>
          <w:rFonts w:ascii="Arial" w:eastAsia="Arial" w:hAnsi="Arial" w:cs="Arial"/>
          <w:b/>
          <w:bCs/>
          <w:color w:val="000000"/>
          <w:sz w:val="22"/>
          <w:szCs w:val="22"/>
        </w:rPr>
        <w:t>Smluvní strany:</w:t>
      </w:r>
      <w:r>
        <w:rPr>
          <w:noProof/>
        </w:rPr>
        <mc:AlternateContent>
          <mc:Choice Requires="wpg">
            <w:drawing>
              <wp:anchor distT="0" distB="720090" distL="114300" distR="114300" simplePos="0" relativeHeight="251659264" behindDoc="0" locked="0" layoutInCell="1" hidden="0" allowOverlap="1" wp14:anchorId="3259C48A" wp14:editId="38D5A0EC">
                <wp:simplePos x="0" y="0"/>
                <wp:positionH relativeFrom="column">
                  <wp:posOffset>3057525</wp:posOffset>
                </wp:positionH>
                <wp:positionV relativeFrom="paragraph">
                  <wp:posOffset>199107</wp:posOffset>
                </wp:positionV>
                <wp:extent cx="2675890" cy="2009333"/>
                <wp:effectExtent l="0" t="0" r="0" b="0"/>
                <wp:wrapTopAndBottom distT="0" distB="720090"/>
                <wp:docPr id="1052" name="Obdélník 1052"/>
                <wp:cNvGraphicFramePr/>
                <a:graphic xmlns:a="http://schemas.openxmlformats.org/drawingml/2006/main">
                  <a:graphicData uri="http://schemas.microsoft.com/office/word/2010/wordprocessingShape">
                    <wps:wsp>
                      <wps:cNvSpPr/>
                      <wps:spPr>
                        <a:xfrm>
                          <a:off x="4036650" y="2864700"/>
                          <a:ext cx="2618700" cy="1830600"/>
                        </a:xfrm>
                        <a:prstGeom prst="rect">
                          <a:avLst/>
                        </a:prstGeom>
                        <a:solidFill>
                          <a:srgbClr val="FFFFFF"/>
                        </a:solidFill>
                        <a:ln>
                          <a:noFill/>
                        </a:ln>
                      </wps:spPr>
                      <wps:txbx>
                        <w:txbxContent>
                          <w:p w14:paraId="74653690" w14:textId="77777777" w:rsidR="00925BCA" w:rsidRDefault="005E0FD6">
                            <w:pPr>
                              <w:ind w:left="1" w:firstLine="1"/>
                              <w:jc w:val="center"/>
                              <w:textDirection w:val="btLr"/>
                            </w:pPr>
                            <w:r>
                              <w:rPr>
                                <w:rFonts w:ascii="Arial" w:eastAsia="Arial" w:hAnsi="Arial" w:cs="Arial"/>
                                <w:b/>
                                <w:color w:val="000000"/>
                                <w:sz w:val="30"/>
                              </w:rPr>
                              <w:t>Jihočeská univerzita v Českých Budějovicích</w:t>
                            </w:r>
                          </w:p>
                          <w:p w14:paraId="69EB1AD6" w14:textId="77777777" w:rsidR="00925BCA" w:rsidRDefault="005E0FD6">
                            <w:pPr>
                              <w:spacing w:before="20"/>
                              <w:ind w:hanging="2"/>
                              <w:jc w:val="center"/>
                              <w:textDirection w:val="btLr"/>
                            </w:pPr>
                            <w:r>
                              <w:rPr>
                                <w:rFonts w:ascii="Arial" w:eastAsia="Arial" w:hAnsi="Arial" w:cs="Arial"/>
                                <w:color w:val="000000"/>
                                <w:sz w:val="20"/>
                              </w:rPr>
                              <w:t>sídlo: Branišovská 1645/</w:t>
                            </w:r>
                            <w:proofErr w:type="gramStart"/>
                            <w:r>
                              <w:rPr>
                                <w:rFonts w:ascii="Arial" w:eastAsia="Arial" w:hAnsi="Arial" w:cs="Arial"/>
                                <w:color w:val="000000"/>
                                <w:sz w:val="20"/>
                              </w:rPr>
                              <w:t>31a</w:t>
                            </w:r>
                            <w:proofErr w:type="gramEnd"/>
                            <w:r>
                              <w:rPr>
                                <w:rFonts w:ascii="Arial" w:eastAsia="Arial" w:hAnsi="Arial" w:cs="Arial"/>
                                <w:color w:val="000000"/>
                                <w:sz w:val="20"/>
                              </w:rPr>
                              <w:t>, 370 05 České Budějovice</w:t>
                            </w:r>
                          </w:p>
                          <w:p w14:paraId="7B716C90" w14:textId="77777777" w:rsidR="00925BCA" w:rsidRDefault="005E0FD6">
                            <w:pPr>
                              <w:spacing w:before="20"/>
                              <w:ind w:hanging="2"/>
                              <w:jc w:val="center"/>
                              <w:textDirection w:val="btLr"/>
                            </w:pPr>
                            <w:r>
                              <w:rPr>
                                <w:rFonts w:ascii="Arial" w:eastAsia="Arial" w:hAnsi="Arial" w:cs="Arial"/>
                                <w:color w:val="000000"/>
                                <w:sz w:val="20"/>
                              </w:rPr>
                              <w:t>IČ: 60076658</w:t>
                            </w:r>
                          </w:p>
                          <w:p w14:paraId="495ED4EF" w14:textId="77777777" w:rsidR="00925BCA" w:rsidRDefault="005E0FD6">
                            <w:pPr>
                              <w:spacing w:before="20"/>
                              <w:ind w:hanging="2"/>
                              <w:jc w:val="center"/>
                              <w:textDirection w:val="btLr"/>
                            </w:pPr>
                            <w:r>
                              <w:rPr>
                                <w:rFonts w:ascii="Arial" w:eastAsia="Arial" w:hAnsi="Arial" w:cs="Arial"/>
                                <w:color w:val="000000"/>
                                <w:sz w:val="20"/>
                              </w:rPr>
                              <w:t>IČO: CZ60076658</w:t>
                            </w:r>
                          </w:p>
                          <w:p w14:paraId="561BC225" w14:textId="77777777" w:rsidR="00925BCA" w:rsidRDefault="005E0FD6">
                            <w:pPr>
                              <w:spacing w:before="20" w:after="20"/>
                              <w:ind w:hanging="2"/>
                              <w:jc w:val="center"/>
                              <w:textDirection w:val="btLr"/>
                            </w:pPr>
                            <w:r>
                              <w:rPr>
                                <w:rFonts w:ascii="Arial" w:eastAsia="Arial" w:hAnsi="Arial" w:cs="Arial"/>
                                <w:color w:val="000000"/>
                                <w:sz w:val="20"/>
                              </w:rPr>
                              <w:t xml:space="preserve">zástupce: </w:t>
                            </w:r>
                            <w:r>
                              <w:rPr>
                                <w:rFonts w:ascii="Arial" w:eastAsia="Arial" w:hAnsi="Arial" w:cs="Arial"/>
                                <w:b/>
                                <w:color w:val="000000"/>
                                <w:sz w:val="20"/>
                              </w:rPr>
                              <w:t xml:space="preserve">Ing. Michalem </w:t>
                            </w:r>
                            <w:proofErr w:type="spellStart"/>
                            <w:r>
                              <w:rPr>
                                <w:rFonts w:ascii="Arial" w:eastAsia="Arial" w:hAnsi="Arial" w:cs="Arial"/>
                                <w:b/>
                                <w:color w:val="000000"/>
                                <w:sz w:val="20"/>
                              </w:rPr>
                              <w:t>Hojdekrem</w:t>
                            </w:r>
                            <w:proofErr w:type="spellEnd"/>
                            <w:r>
                              <w:rPr>
                                <w:rFonts w:ascii="Arial" w:eastAsia="Arial" w:hAnsi="Arial" w:cs="Arial"/>
                                <w:b/>
                                <w:color w:val="000000"/>
                                <w:sz w:val="20"/>
                              </w:rPr>
                              <w:t>, Ph.D., MBA, kvestorem</w:t>
                            </w:r>
                          </w:p>
                          <w:p w14:paraId="01F3DFCF" w14:textId="77777777" w:rsidR="00925BCA" w:rsidRDefault="005E0FD6">
                            <w:pPr>
                              <w:spacing w:before="20" w:after="20"/>
                              <w:ind w:hanging="2"/>
                              <w:jc w:val="center"/>
                              <w:textDirection w:val="btLr"/>
                            </w:pPr>
                            <w:r>
                              <w:rPr>
                                <w:rFonts w:ascii="Arial" w:eastAsia="Arial" w:hAnsi="Arial" w:cs="Arial"/>
                                <w:color w:val="000000"/>
                                <w:sz w:val="20"/>
                              </w:rPr>
                              <w:t xml:space="preserve">(dále jen </w:t>
                            </w:r>
                            <w:r>
                              <w:rPr>
                                <w:rFonts w:ascii="Arial" w:eastAsia="Arial" w:hAnsi="Arial" w:cs="Arial"/>
                                <w:color w:val="000000"/>
                                <w:sz w:val="22"/>
                              </w:rPr>
                              <w:t>„</w:t>
                            </w:r>
                            <w:r>
                              <w:rPr>
                                <w:rFonts w:ascii="Arial" w:eastAsia="Arial" w:hAnsi="Arial" w:cs="Arial"/>
                                <w:b/>
                                <w:color w:val="000000"/>
                                <w:sz w:val="22"/>
                              </w:rPr>
                              <w:t>Objednatel</w:t>
                            </w:r>
                            <w:r>
                              <w:rPr>
                                <w:rFonts w:ascii="Arial" w:eastAsia="Arial" w:hAnsi="Arial" w:cs="Arial"/>
                                <w:color w:val="000000"/>
                                <w:sz w:val="22"/>
                              </w:rPr>
                              <w:t>“</w:t>
                            </w:r>
                            <w:r>
                              <w:rPr>
                                <w:rFonts w:ascii="Arial" w:eastAsia="Arial" w:hAnsi="Arial" w:cs="Arial"/>
                                <w:color w:val="000000"/>
                                <w:sz w:val="20"/>
                              </w:rPr>
                              <w:t>)</w:t>
                            </w:r>
                          </w:p>
                          <w:p w14:paraId="03DDBDED" w14:textId="77777777" w:rsidR="00925BCA" w:rsidRDefault="00925BCA">
                            <w:pPr>
                              <w:spacing w:before="20" w:after="20"/>
                              <w:ind w:hanging="2"/>
                              <w:jc w:val="center"/>
                              <w:textDirection w:val="btLr"/>
                            </w:pPr>
                          </w:p>
                          <w:p w14:paraId="6CCBE9A4" w14:textId="77777777" w:rsidR="00925BCA" w:rsidRDefault="00925BCA">
                            <w:pPr>
                              <w:ind w:hanging="2"/>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720090" distT="0" distL="114300" distR="114300" hidden="0" layoutInCell="1" locked="0" relativeHeight="0" simplePos="0">
                <wp:simplePos x="0" y="0"/>
                <wp:positionH relativeFrom="column">
                  <wp:posOffset>3057525</wp:posOffset>
                </wp:positionH>
                <wp:positionV relativeFrom="paragraph">
                  <wp:posOffset>199107</wp:posOffset>
                </wp:positionV>
                <wp:extent cx="2675890" cy="2009333"/>
                <wp:effectExtent b="0" l="0" r="0" t="0"/>
                <wp:wrapTopAndBottom distB="720090" distT="0"/>
                <wp:docPr id="105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675890" cy="2009333"/>
                        </a:xfrm>
                        <a:prstGeom prst="rect"/>
                        <a:ln/>
                      </pic:spPr>
                    </pic:pic>
                  </a:graphicData>
                </a:graphic>
              </wp:anchor>
            </w:drawing>
          </mc:Fallback>
        </mc:AlternateContent>
      </w:r>
    </w:p>
    <w:p w14:paraId="78DCBDF8" w14:textId="77777777" w:rsidR="00925BCA" w:rsidRDefault="005E0FD6">
      <w:pPr>
        <w:pBdr>
          <w:top w:val="nil"/>
          <w:left w:val="nil"/>
          <w:bottom w:val="nil"/>
          <w:right w:val="nil"/>
          <w:between w:val="nil"/>
        </w:pBdr>
        <w:spacing w:before="120" w:after="120"/>
        <w:ind w:hanging="2"/>
        <w:jc w:val="both"/>
        <w:rPr>
          <w:rFonts w:ascii="Arial" w:eastAsia="Arial" w:hAnsi="Arial" w:cs="Arial"/>
          <w:color w:val="000000"/>
          <w:sz w:val="22"/>
          <w:szCs w:val="22"/>
        </w:rPr>
      </w:pPr>
      <w:r>
        <w:rPr>
          <w:rFonts w:ascii="Arial" w:eastAsia="Arial" w:hAnsi="Arial" w:cs="Arial"/>
          <w:sz w:val="22"/>
          <w:szCs w:val="22"/>
        </w:rPr>
        <w:t xml:space="preserve">Dodavatel a Objednatel (dále také “Smluvní strany”) </w:t>
      </w:r>
      <w:r>
        <w:rPr>
          <w:rFonts w:ascii="Arial" w:eastAsia="Arial" w:hAnsi="Arial" w:cs="Arial"/>
          <w:color w:val="000000"/>
          <w:sz w:val="22"/>
          <w:szCs w:val="22"/>
        </w:rPr>
        <w:t xml:space="preserve">se dohodly, že budou pokračovat ve smluvních podmínkách stanovených </w:t>
      </w:r>
      <w:r>
        <w:rPr>
          <w:rFonts w:ascii="Arial" w:eastAsia="Arial" w:hAnsi="Arial" w:cs="Arial"/>
          <w:sz w:val="22"/>
          <w:szCs w:val="22"/>
        </w:rPr>
        <w:t>Smlouvou na zajištění podpory a rozvoje IS VERSO a OBD (</w:t>
      </w:r>
      <w:r>
        <w:rPr>
          <w:rFonts w:ascii="Arial" w:eastAsia="Arial" w:hAnsi="Arial" w:cs="Arial"/>
          <w:color w:val="000000"/>
          <w:sz w:val="22"/>
          <w:szCs w:val="22"/>
        </w:rPr>
        <w:t xml:space="preserve">číslo </w:t>
      </w:r>
      <w:r>
        <w:rPr>
          <w:rFonts w:ascii="Arial" w:eastAsia="Arial" w:hAnsi="Arial" w:cs="Arial"/>
          <w:sz w:val="22"/>
          <w:szCs w:val="22"/>
        </w:rPr>
        <w:t>Dodavatele: SS-019/25, číslo Objednatele: 0125000197, ID veřejné zakázky: 208809) uzavřené dne 9.4.2025 (dále jen “Smlouva”).</w:t>
      </w:r>
      <w:r>
        <w:rPr>
          <w:noProof/>
        </w:rPr>
        <mc:AlternateContent>
          <mc:Choice Requires="wpg">
            <w:drawing>
              <wp:anchor distT="0" distB="720090" distL="114300" distR="114300" simplePos="0" relativeHeight="251660288" behindDoc="0" locked="0" layoutInCell="1" hidden="0" allowOverlap="1" wp14:anchorId="768B5FD0" wp14:editId="5BE7A5D9">
                <wp:simplePos x="0" y="0"/>
                <wp:positionH relativeFrom="column">
                  <wp:posOffset>-33335</wp:posOffset>
                </wp:positionH>
                <wp:positionV relativeFrom="paragraph">
                  <wp:posOffset>34256</wp:posOffset>
                </wp:positionV>
                <wp:extent cx="2847975" cy="1921176"/>
                <wp:effectExtent l="0" t="0" r="0" b="0"/>
                <wp:wrapTopAndBottom distT="0" distB="720090"/>
                <wp:docPr id="1054" name="Obdélník 1054"/>
                <wp:cNvGraphicFramePr/>
                <a:graphic xmlns:a="http://schemas.openxmlformats.org/drawingml/2006/main">
                  <a:graphicData uri="http://schemas.microsoft.com/office/word/2010/wordprocessingShape">
                    <wps:wsp>
                      <wps:cNvSpPr/>
                      <wps:spPr>
                        <a:xfrm>
                          <a:off x="3950250" y="2899800"/>
                          <a:ext cx="2791500" cy="1760400"/>
                        </a:xfrm>
                        <a:prstGeom prst="rect">
                          <a:avLst/>
                        </a:prstGeom>
                        <a:solidFill>
                          <a:srgbClr val="FFFFFF"/>
                        </a:solidFill>
                        <a:ln>
                          <a:noFill/>
                        </a:ln>
                      </wps:spPr>
                      <wps:txbx>
                        <w:txbxContent>
                          <w:p w14:paraId="561B907F" w14:textId="77777777" w:rsidR="00925BCA" w:rsidRDefault="005E0FD6">
                            <w:pPr>
                              <w:ind w:left="1" w:firstLine="1"/>
                              <w:jc w:val="center"/>
                              <w:textDirection w:val="btLr"/>
                            </w:pPr>
                            <w:r>
                              <w:rPr>
                                <w:rFonts w:ascii="Arial" w:eastAsia="Arial" w:hAnsi="Arial" w:cs="Arial"/>
                                <w:b/>
                                <w:color w:val="000000"/>
                                <w:sz w:val="30"/>
                              </w:rPr>
                              <w:t>DERS s. r. o.</w:t>
                            </w:r>
                          </w:p>
                          <w:p w14:paraId="7A8339FD" w14:textId="77777777" w:rsidR="00925BCA" w:rsidRDefault="005E0FD6">
                            <w:pPr>
                              <w:spacing w:before="20"/>
                              <w:ind w:hanging="2"/>
                              <w:jc w:val="center"/>
                              <w:textDirection w:val="btLr"/>
                            </w:pPr>
                            <w:r>
                              <w:rPr>
                                <w:rFonts w:ascii="Arial" w:eastAsia="Arial" w:hAnsi="Arial" w:cs="Arial"/>
                                <w:color w:val="000000"/>
                                <w:sz w:val="20"/>
                              </w:rPr>
                              <w:t>sídlo: Polákova 737/1, 500 02 Hradec Králové</w:t>
                            </w:r>
                          </w:p>
                          <w:p w14:paraId="1754A7A8" w14:textId="77777777" w:rsidR="00925BCA" w:rsidRDefault="005E0FD6">
                            <w:pPr>
                              <w:spacing w:before="20"/>
                              <w:ind w:hanging="2"/>
                              <w:jc w:val="center"/>
                              <w:textDirection w:val="btLr"/>
                            </w:pPr>
                            <w:r>
                              <w:rPr>
                                <w:rFonts w:ascii="Arial" w:eastAsia="Arial" w:hAnsi="Arial" w:cs="Arial"/>
                                <w:color w:val="000000"/>
                                <w:sz w:val="20"/>
                              </w:rPr>
                              <w:t>IČ: 25924362, DIČ: CZ25924362</w:t>
                            </w:r>
                            <w:r>
                              <w:rPr>
                                <w:rFonts w:ascii="Arial" w:eastAsia="Arial" w:hAnsi="Arial" w:cs="Arial"/>
                                <w:color w:val="000000"/>
                                <w:sz w:val="20"/>
                              </w:rPr>
                              <w:tab/>
                            </w:r>
                          </w:p>
                          <w:p w14:paraId="25B09E8A" w14:textId="77777777" w:rsidR="00925BCA" w:rsidRDefault="005E0FD6">
                            <w:pPr>
                              <w:spacing w:before="20"/>
                              <w:ind w:hanging="2"/>
                              <w:jc w:val="center"/>
                              <w:textDirection w:val="btLr"/>
                            </w:pPr>
                            <w:r>
                              <w:rPr>
                                <w:rFonts w:ascii="Arial" w:eastAsia="Arial" w:hAnsi="Arial" w:cs="Arial"/>
                                <w:color w:val="000000"/>
                                <w:sz w:val="20"/>
                              </w:rPr>
                              <w:t>registrace: Krajský soud v Hradci Králové, oddíl C, vložka 14855</w:t>
                            </w:r>
                          </w:p>
                          <w:p w14:paraId="03BEEB0E" w14:textId="77777777" w:rsidR="00925BCA" w:rsidRDefault="005E0FD6">
                            <w:pPr>
                              <w:spacing w:before="20"/>
                              <w:ind w:hanging="2"/>
                              <w:jc w:val="center"/>
                              <w:textDirection w:val="btLr"/>
                            </w:pPr>
                            <w:r>
                              <w:rPr>
                                <w:rFonts w:ascii="Arial" w:eastAsia="Arial" w:hAnsi="Arial" w:cs="Arial"/>
                                <w:color w:val="000000"/>
                                <w:sz w:val="20"/>
                              </w:rPr>
                              <w:t>ID datové schránky: acayn8g</w:t>
                            </w:r>
                          </w:p>
                          <w:p w14:paraId="4E4C202C" w14:textId="77777777" w:rsidR="00925BCA" w:rsidRDefault="005E0FD6">
                            <w:pPr>
                              <w:spacing w:before="20"/>
                              <w:ind w:hanging="2"/>
                              <w:jc w:val="center"/>
                              <w:textDirection w:val="btLr"/>
                            </w:pPr>
                            <w:r>
                              <w:rPr>
                                <w:rFonts w:ascii="Arial" w:eastAsia="Arial" w:hAnsi="Arial" w:cs="Arial"/>
                                <w:color w:val="000000"/>
                                <w:sz w:val="20"/>
                              </w:rPr>
                              <w:t xml:space="preserve">zástupce: </w:t>
                            </w:r>
                            <w:r>
                              <w:rPr>
                                <w:rFonts w:ascii="Arial" w:eastAsia="Arial" w:hAnsi="Arial" w:cs="Arial"/>
                                <w:b/>
                                <w:color w:val="000000"/>
                                <w:sz w:val="20"/>
                              </w:rPr>
                              <w:t>Ing. Jan Mach</w:t>
                            </w:r>
                            <w:r>
                              <w:rPr>
                                <w:rFonts w:ascii="Arial" w:eastAsia="Arial" w:hAnsi="Arial" w:cs="Arial"/>
                                <w:color w:val="000000"/>
                                <w:sz w:val="20"/>
                              </w:rPr>
                              <w:t>,</w:t>
                            </w:r>
                            <w:r>
                              <w:rPr>
                                <w:rFonts w:ascii="Arial" w:eastAsia="Arial" w:hAnsi="Arial" w:cs="Arial"/>
                                <w:b/>
                                <w:color w:val="000000"/>
                                <w:sz w:val="20"/>
                              </w:rPr>
                              <w:t xml:space="preserve"> jednatel</w:t>
                            </w:r>
                          </w:p>
                          <w:p w14:paraId="597B18A4" w14:textId="77777777" w:rsidR="00925BCA" w:rsidRDefault="00925BCA">
                            <w:pPr>
                              <w:spacing w:before="20"/>
                              <w:ind w:hanging="2"/>
                              <w:jc w:val="center"/>
                              <w:textDirection w:val="btLr"/>
                            </w:pPr>
                          </w:p>
                          <w:p w14:paraId="626D318E" w14:textId="77777777" w:rsidR="00925BCA" w:rsidRDefault="005E0FD6">
                            <w:pPr>
                              <w:spacing w:before="20" w:after="20"/>
                              <w:ind w:hanging="2"/>
                              <w:jc w:val="center"/>
                              <w:textDirection w:val="btLr"/>
                            </w:pPr>
                            <w:r>
                              <w:rPr>
                                <w:rFonts w:ascii="Arial" w:eastAsia="Arial" w:hAnsi="Arial" w:cs="Arial"/>
                                <w:color w:val="000000"/>
                                <w:sz w:val="18"/>
                              </w:rPr>
                              <w:t xml:space="preserve"> (dále jen „</w:t>
                            </w:r>
                            <w:r>
                              <w:rPr>
                                <w:rFonts w:ascii="Arial" w:eastAsia="Arial" w:hAnsi="Arial" w:cs="Arial"/>
                                <w:b/>
                                <w:color w:val="000000"/>
                                <w:sz w:val="22"/>
                              </w:rPr>
                              <w:t>Dodavatel</w:t>
                            </w:r>
                            <w:r>
                              <w:rPr>
                                <w:rFonts w:ascii="Arial" w:eastAsia="Arial" w:hAnsi="Arial" w:cs="Arial"/>
                                <w:color w:val="000000"/>
                                <w:sz w:val="18"/>
                              </w:rPr>
                              <w:t>“)</w:t>
                            </w:r>
                          </w:p>
                          <w:p w14:paraId="1212F698" w14:textId="77777777" w:rsidR="00925BCA" w:rsidRDefault="00925BCA">
                            <w:pPr>
                              <w:spacing w:before="20" w:after="20"/>
                              <w:ind w:hanging="2"/>
                              <w:jc w:val="center"/>
                              <w:textDirection w:val="btLr"/>
                            </w:pPr>
                          </w:p>
                          <w:p w14:paraId="7C8AEF2B" w14:textId="77777777" w:rsidR="00925BCA" w:rsidRDefault="00925BCA">
                            <w:pPr>
                              <w:ind w:hanging="2"/>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720090" distT="0" distL="114300" distR="114300" hidden="0" layoutInCell="1" locked="0" relativeHeight="0" simplePos="0">
                <wp:simplePos x="0" y="0"/>
                <wp:positionH relativeFrom="column">
                  <wp:posOffset>-33335</wp:posOffset>
                </wp:positionH>
                <wp:positionV relativeFrom="paragraph">
                  <wp:posOffset>34256</wp:posOffset>
                </wp:positionV>
                <wp:extent cx="2847975" cy="1921176"/>
                <wp:effectExtent b="0" l="0" r="0" t="0"/>
                <wp:wrapTopAndBottom distB="720090" distT="0"/>
                <wp:docPr id="105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847975" cy="1921176"/>
                        </a:xfrm>
                        <a:prstGeom prst="rect"/>
                        <a:ln/>
                      </pic:spPr>
                    </pic:pic>
                  </a:graphicData>
                </a:graphic>
              </wp:anchor>
            </w:drawing>
          </mc:Fallback>
        </mc:AlternateContent>
      </w:r>
    </w:p>
    <w:p w14:paraId="4770D804" w14:textId="77777777" w:rsidR="00925BCA" w:rsidRDefault="005E0FD6">
      <w:pPr>
        <w:pBdr>
          <w:top w:val="nil"/>
          <w:left w:val="nil"/>
          <w:bottom w:val="nil"/>
          <w:right w:val="nil"/>
          <w:between w:val="nil"/>
        </w:pBdr>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Znění </w:t>
      </w:r>
      <w:r>
        <w:rPr>
          <w:rFonts w:ascii="Arial" w:eastAsia="Arial" w:hAnsi="Arial" w:cs="Arial"/>
          <w:sz w:val="22"/>
          <w:szCs w:val="22"/>
        </w:rPr>
        <w:t>Smlouvy</w:t>
      </w:r>
      <w:r>
        <w:rPr>
          <w:rFonts w:ascii="Arial" w:eastAsia="Arial" w:hAnsi="Arial" w:cs="Arial"/>
          <w:color w:val="000000"/>
          <w:sz w:val="22"/>
          <w:szCs w:val="22"/>
        </w:rPr>
        <w:t xml:space="preserve"> se doplňuje a mění takto:</w:t>
      </w:r>
    </w:p>
    <w:p w14:paraId="4F1BF448" w14:textId="77777777" w:rsidR="00925BCA" w:rsidRDefault="005E0FD6">
      <w:pPr>
        <w:keepNext/>
        <w:numPr>
          <w:ilvl w:val="0"/>
          <w:numId w:val="1"/>
        </w:numPr>
        <w:pBdr>
          <w:top w:val="nil"/>
          <w:left w:val="nil"/>
          <w:bottom w:val="single" w:sz="4" w:space="1" w:color="CA005D"/>
          <w:right w:val="nil"/>
          <w:between w:val="nil"/>
        </w:pBdr>
        <w:spacing w:before="360" w:after="180"/>
        <w:ind w:left="1" w:hanging="3"/>
        <w:jc w:val="both"/>
        <w:rPr>
          <w:rFonts w:ascii="Arial" w:eastAsia="Arial" w:hAnsi="Arial" w:cs="Arial"/>
          <w:smallCaps/>
          <w:color w:val="000000"/>
          <w:sz w:val="28"/>
          <w:szCs w:val="28"/>
        </w:rPr>
      </w:pPr>
      <w:r>
        <w:rPr>
          <w:rFonts w:ascii="Arial" w:eastAsia="Arial" w:hAnsi="Arial" w:cs="Arial"/>
          <w:b/>
          <w:bCs/>
          <w:smallCaps/>
          <w:sz w:val="28"/>
          <w:szCs w:val="28"/>
        </w:rPr>
        <w:t>Úvodní ustanovení</w:t>
      </w:r>
    </w:p>
    <w:p w14:paraId="7E775E65" w14:textId="77777777" w:rsidR="00925BCA" w:rsidRDefault="005E0FD6">
      <w:pPr>
        <w:numPr>
          <w:ilvl w:val="1"/>
          <w:numId w:val="1"/>
        </w:numPr>
        <w:ind w:left="708" w:hanging="708"/>
        <w:jc w:val="both"/>
        <w:rPr>
          <w:rFonts w:ascii="Arial" w:eastAsia="Arial" w:hAnsi="Arial" w:cs="Arial"/>
          <w:sz w:val="22"/>
          <w:szCs w:val="22"/>
        </w:rPr>
      </w:pPr>
      <w:r>
        <w:rPr>
          <w:rFonts w:ascii="Arial" w:eastAsia="Arial" w:hAnsi="Arial" w:cs="Arial"/>
          <w:sz w:val="22"/>
          <w:szCs w:val="22"/>
        </w:rPr>
        <w:t xml:space="preserve">Smluvní strany společně uzavřely dne 9.4.2025 Smlouvu na zajištění podpory a rozvoje IS VERSO a OBD, </w:t>
      </w:r>
      <w:proofErr w:type="spellStart"/>
      <w:r>
        <w:rPr>
          <w:rFonts w:ascii="Arial" w:eastAsia="Arial" w:hAnsi="Arial" w:cs="Arial"/>
          <w:sz w:val="22"/>
          <w:szCs w:val="22"/>
        </w:rPr>
        <w:t>č.sml</w:t>
      </w:r>
      <w:proofErr w:type="spellEnd"/>
      <w:r>
        <w:rPr>
          <w:rFonts w:ascii="Arial" w:eastAsia="Arial" w:hAnsi="Arial" w:cs="Arial"/>
          <w:sz w:val="22"/>
          <w:szCs w:val="22"/>
        </w:rPr>
        <w:t>.  0125000197, jejímž předmětem je závazek Dodavatele pro software, resp. moduly vyjmenované v “Definice a pojmy” Software (dále také “Software”) poskytovat:</w:t>
      </w:r>
    </w:p>
    <w:p w14:paraId="446D4CA4" w14:textId="77777777" w:rsidR="00925BCA" w:rsidRDefault="005E0FD6">
      <w:pPr>
        <w:numPr>
          <w:ilvl w:val="0"/>
          <w:numId w:val="3"/>
        </w:numPr>
        <w:jc w:val="both"/>
        <w:rPr>
          <w:rFonts w:ascii="Arial" w:eastAsia="Arial" w:hAnsi="Arial" w:cs="Arial"/>
          <w:sz w:val="22"/>
          <w:szCs w:val="22"/>
        </w:rPr>
      </w:pPr>
      <w:r>
        <w:rPr>
          <w:rFonts w:ascii="Arial" w:eastAsia="Arial" w:hAnsi="Arial" w:cs="Arial"/>
          <w:sz w:val="22"/>
          <w:szCs w:val="22"/>
        </w:rPr>
        <w:t xml:space="preserve">pozáruční servisní </w:t>
      </w:r>
      <w:proofErr w:type="gramStart"/>
      <w:r>
        <w:rPr>
          <w:rFonts w:ascii="Arial" w:eastAsia="Arial" w:hAnsi="Arial" w:cs="Arial"/>
          <w:sz w:val="22"/>
          <w:szCs w:val="22"/>
        </w:rPr>
        <w:t xml:space="preserve">služby - </w:t>
      </w:r>
      <w:proofErr w:type="spellStart"/>
      <w:r>
        <w:rPr>
          <w:rFonts w:ascii="Arial" w:eastAsia="Arial" w:hAnsi="Arial" w:cs="Arial"/>
          <w:sz w:val="22"/>
          <w:szCs w:val="22"/>
        </w:rPr>
        <w:t>maintenance</w:t>
      </w:r>
      <w:proofErr w:type="spellEnd"/>
      <w:proofErr w:type="gramEnd"/>
      <w:r>
        <w:rPr>
          <w:rFonts w:ascii="Arial" w:eastAsia="Arial" w:hAnsi="Arial" w:cs="Arial"/>
          <w:sz w:val="22"/>
          <w:szCs w:val="22"/>
        </w:rPr>
        <w:t xml:space="preserve"> (dále jen „Servis“),</w:t>
      </w:r>
    </w:p>
    <w:p w14:paraId="30220479" w14:textId="77777777" w:rsidR="00925BCA" w:rsidRDefault="005E0FD6">
      <w:pPr>
        <w:numPr>
          <w:ilvl w:val="0"/>
          <w:numId w:val="3"/>
        </w:numPr>
        <w:jc w:val="both"/>
        <w:rPr>
          <w:rFonts w:ascii="Arial" w:eastAsia="Arial" w:hAnsi="Arial" w:cs="Arial"/>
          <w:sz w:val="22"/>
          <w:szCs w:val="22"/>
        </w:rPr>
      </w:pPr>
      <w:r>
        <w:rPr>
          <w:rFonts w:ascii="Arial" w:eastAsia="Arial" w:hAnsi="Arial" w:cs="Arial"/>
          <w:sz w:val="22"/>
          <w:szCs w:val="22"/>
        </w:rPr>
        <w:t>další vyžádané služby údržby pro zajištění provozu IS JU (dále také “Údržba na vyžádání”</w:t>
      </w:r>
      <w:proofErr w:type="gramStart"/>
      <w:r>
        <w:rPr>
          <w:rFonts w:ascii="Arial" w:eastAsia="Arial" w:hAnsi="Arial" w:cs="Arial"/>
          <w:sz w:val="22"/>
          <w:szCs w:val="22"/>
        </w:rPr>
        <w:t>),,</w:t>
      </w:r>
      <w:proofErr w:type="gramEnd"/>
    </w:p>
    <w:p w14:paraId="24126815" w14:textId="77777777" w:rsidR="00925BCA" w:rsidRDefault="005E0FD6">
      <w:pPr>
        <w:numPr>
          <w:ilvl w:val="0"/>
          <w:numId w:val="3"/>
        </w:numPr>
        <w:jc w:val="both"/>
        <w:rPr>
          <w:rFonts w:ascii="Arial" w:eastAsia="Arial" w:hAnsi="Arial" w:cs="Arial"/>
          <w:sz w:val="22"/>
          <w:szCs w:val="22"/>
        </w:rPr>
      </w:pPr>
      <w:r>
        <w:rPr>
          <w:rFonts w:ascii="Arial" w:eastAsia="Arial" w:hAnsi="Arial" w:cs="Arial"/>
          <w:sz w:val="22"/>
          <w:szCs w:val="22"/>
        </w:rPr>
        <w:t>rozvoj formou technického zhodnocení a rozšiřování užívacích práv k aplikaci VERSO, OBD (dále jen „Rozvoj“)</w:t>
      </w:r>
    </w:p>
    <w:p w14:paraId="712FA419" w14:textId="77777777" w:rsidR="00925BCA" w:rsidRDefault="005E0FD6">
      <w:pPr>
        <w:numPr>
          <w:ilvl w:val="0"/>
          <w:numId w:val="3"/>
        </w:numPr>
        <w:jc w:val="both"/>
        <w:rPr>
          <w:rFonts w:ascii="Arial" w:eastAsia="Arial" w:hAnsi="Arial" w:cs="Arial"/>
          <w:sz w:val="22"/>
          <w:szCs w:val="22"/>
        </w:rPr>
      </w:pPr>
      <w:r>
        <w:rPr>
          <w:rFonts w:ascii="Arial" w:eastAsia="Arial" w:hAnsi="Arial" w:cs="Arial"/>
          <w:sz w:val="22"/>
          <w:szCs w:val="22"/>
        </w:rPr>
        <w:t xml:space="preserve">souhrnně vše také “Služby” </w:t>
      </w:r>
    </w:p>
    <w:p w14:paraId="4BB7554F" w14:textId="77777777" w:rsidR="00925BCA" w:rsidRDefault="005E0FD6">
      <w:pPr>
        <w:ind w:firstLine="720"/>
        <w:jc w:val="both"/>
        <w:rPr>
          <w:rFonts w:ascii="Arial" w:eastAsia="Arial" w:hAnsi="Arial" w:cs="Arial"/>
          <w:sz w:val="22"/>
          <w:szCs w:val="22"/>
        </w:rPr>
      </w:pPr>
      <w:r>
        <w:rPr>
          <w:rFonts w:ascii="Arial" w:eastAsia="Arial" w:hAnsi="Arial" w:cs="Arial"/>
          <w:sz w:val="22"/>
          <w:szCs w:val="22"/>
        </w:rPr>
        <w:t>a závazek Objednatele za tyto Služby uhradit sjednanou cenu.</w:t>
      </w:r>
    </w:p>
    <w:p w14:paraId="535085D9" w14:textId="77777777" w:rsidR="00925BCA" w:rsidRDefault="005E0FD6">
      <w:pPr>
        <w:keepNext/>
        <w:numPr>
          <w:ilvl w:val="0"/>
          <w:numId w:val="1"/>
        </w:numPr>
        <w:pBdr>
          <w:bottom w:val="single" w:sz="4" w:space="1" w:color="CA005D"/>
        </w:pBdr>
        <w:spacing w:before="360" w:after="180"/>
        <w:ind w:left="1" w:hanging="3"/>
        <w:jc w:val="both"/>
        <w:rPr>
          <w:rFonts w:ascii="Arial" w:eastAsia="Arial" w:hAnsi="Arial" w:cs="Arial"/>
          <w:smallCaps/>
          <w:color w:val="000000"/>
        </w:rPr>
      </w:pPr>
      <w:r>
        <w:rPr>
          <w:rFonts w:ascii="Arial" w:eastAsia="Arial" w:hAnsi="Arial" w:cs="Arial"/>
          <w:b/>
          <w:bCs/>
          <w:smallCaps/>
          <w:sz w:val="28"/>
          <w:szCs w:val="28"/>
        </w:rPr>
        <w:lastRenderedPageBreak/>
        <w:t>Předmět smlouvy</w:t>
      </w:r>
    </w:p>
    <w:p w14:paraId="532BC0FB" w14:textId="77777777" w:rsidR="00925BCA" w:rsidRDefault="005E0FD6">
      <w:pPr>
        <w:keepNext/>
        <w:numPr>
          <w:ilvl w:val="1"/>
          <w:numId w:val="1"/>
        </w:numPr>
        <w:ind w:left="708" w:hanging="708"/>
        <w:jc w:val="both"/>
        <w:rPr>
          <w:rFonts w:ascii="Arial" w:eastAsia="Arial" w:hAnsi="Arial" w:cs="Arial"/>
          <w:sz w:val="22"/>
          <w:szCs w:val="22"/>
        </w:rPr>
      </w:pPr>
      <w:r>
        <w:rPr>
          <w:rFonts w:ascii="Arial" w:eastAsia="Arial" w:hAnsi="Arial" w:cs="Arial"/>
          <w:sz w:val="22"/>
          <w:szCs w:val="22"/>
        </w:rPr>
        <w:t xml:space="preserve">Smluvní strany se společně dohodly na </w:t>
      </w:r>
      <w:proofErr w:type="gramStart"/>
      <w:r>
        <w:rPr>
          <w:rFonts w:ascii="Arial" w:eastAsia="Arial" w:hAnsi="Arial" w:cs="Arial"/>
          <w:sz w:val="22"/>
          <w:szCs w:val="22"/>
        </w:rPr>
        <w:t>úpravě</w:t>
      </w:r>
      <w:proofErr w:type="gramEnd"/>
      <w:r>
        <w:rPr>
          <w:rFonts w:ascii="Arial" w:eastAsia="Arial" w:hAnsi="Arial" w:cs="Arial"/>
          <w:sz w:val="22"/>
          <w:szCs w:val="22"/>
        </w:rPr>
        <w:t xml:space="preserve"> resp. rozšíření Software, ke kterému budou veškeré Služby na základě Smlouvy poskytovány o:</w:t>
      </w:r>
    </w:p>
    <w:p w14:paraId="50972D48" w14:textId="0496217D" w:rsidR="00925BCA" w:rsidRDefault="005E0FD6">
      <w:pPr>
        <w:keepNext/>
        <w:numPr>
          <w:ilvl w:val="0"/>
          <w:numId w:val="2"/>
        </w:numPr>
        <w:jc w:val="both"/>
        <w:rPr>
          <w:rFonts w:ascii="Arial" w:eastAsia="Arial" w:hAnsi="Arial" w:cs="Arial"/>
          <w:sz w:val="22"/>
          <w:szCs w:val="22"/>
        </w:rPr>
      </w:pPr>
      <w:r>
        <w:rPr>
          <w:rFonts w:ascii="Arial" w:eastAsia="Arial" w:hAnsi="Arial" w:cs="Arial"/>
          <w:sz w:val="22"/>
          <w:szCs w:val="22"/>
        </w:rPr>
        <w:t>modulu EPZ(IGA), včetně soutěže GAJ</w:t>
      </w:r>
      <w:r w:rsidR="000F47A2">
        <w:rPr>
          <w:rFonts w:ascii="Arial" w:eastAsia="Arial" w:hAnsi="Arial" w:cs="Arial"/>
          <w:sz w:val="22"/>
          <w:szCs w:val="22"/>
        </w:rPr>
        <w:t>U</w:t>
      </w:r>
      <w:r>
        <w:rPr>
          <w:rFonts w:ascii="Arial" w:eastAsia="Arial" w:hAnsi="Arial" w:cs="Arial"/>
          <w:sz w:val="22"/>
          <w:szCs w:val="22"/>
        </w:rPr>
        <w:t xml:space="preserve"> a soutěže OP JAK</w:t>
      </w:r>
    </w:p>
    <w:p w14:paraId="52B103AA" w14:textId="77777777" w:rsidR="00925BCA" w:rsidRDefault="005E0FD6">
      <w:pPr>
        <w:keepNext/>
        <w:numPr>
          <w:ilvl w:val="0"/>
          <w:numId w:val="1"/>
        </w:numPr>
        <w:pBdr>
          <w:bottom w:val="single" w:sz="4" w:space="1" w:color="CA005D"/>
        </w:pBdr>
        <w:spacing w:before="360" w:after="180"/>
        <w:jc w:val="both"/>
        <w:rPr>
          <w:rFonts w:ascii="Arial" w:eastAsia="Arial" w:hAnsi="Arial" w:cs="Arial"/>
          <w:smallCaps/>
          <w:color w:val="000000"/>
        </w:rPr>
      </w:pPr>
      <w:r>
        <w:rPr>
          <w:rFonts w:ascii="Arial" w:eastAsia="Arial" w:hAnsi="Arial" w:cs="Arial"/>
          <w:b/>
          <w:bCs/>
          <w:smallCaps/>
          <w:sz w:val="28"/>
          <w:szCs w:val="28"/>
        </w:rPr>
        <w:t>Cena</w:t>
      </w:r>
    </w:p>
    <w:p w14:paraId="6BE668CC" w14:textId="77777777" w:rsidR="00925BCA" w:rsidRDefault="005E0FD6">
      <w:pPr>
        <w:numPr>
          <w:ilvl w:val="1"/>
          <w:numId w:val="1"/>
        </w:numPr>
        <w:ind w:left="708" w:hanging="708"/>
        <w:jc w:val="both"/>
        <w:rPr>
          <w:rFonts w:ascii="Arial" w:eastAsia="Arial" w:hAnsi="Arial" w:cs="Arial"/>
          <w:sz w:val="22"/>
          <w:szCs w:val="22"/>
        </w:rPr>
      </w:pPr>
      <w:r>
        <w:rPr>
          <w:rFonts w:ascii="Arial" w:eastAsia="Arial" w:hAnsi="Arial" w:cs="Arial"/>
          <w:sz w:val="22"/>
          <w:szCs w:val="22"/>
        </w:rPr>
        <w:t xml:space="preserve">Na základě rozšíření poskytování služeb Servisu na další Software je navýšena cena dle odst. 5.1.1 Smlouvy. Nová cena je stanovena v Příloze č. 1 - Kalkulace tohoto Dodatku a zároveň nahrazuje Přílohu č. 3 </w:t>
      </w:r>
      <w:proofErr w:type="gramStart"/>
      <w:r>
        <w:rPr>
          <w:rFonts w:ascii="Arial" w:eastAsia="Arial" w:hAnsi="Arial" w:cs="Arial"/>
          <w:sz w:val="22"/>
          <w:szCs w:val="22"/>
        </w:rPr>
        <w:t>Smlouvy - Kalkulace</w:t>
      </w:r>
      <w:proofErr w:type="gramEnd"/>
      <w:r>
        <w:rPr>
          <w:rFonts w:ascii="Arial" w:eastAsia="Arial" w:hAnsi="Arial" w:cs="Arial"/>
          <w:sz w:val="22"/>
          <w:szCs w:val="22"/>
        </w:rPr>
        <w:t xml:space="preserve">. </w:t>
      </w:r>
    </w:p>
    <w:p w14:paraId="014F445D" w14:textId="77777777" w:rsidR="00925BCA" w:rsidRDefault="005E0FD6">
      <w:pPr>
        <w:numPr>
          <w:ilvl w:val="1"/>
          <w:numId w:val="1"/>
        </w:numPr>
        <w:ind w:left="708" w:hanging="708"/>
        <w:jc w:val="both"/>
        <w:rPr>
          <w:rFonts w:ascii="Arial" w:eastAsia="Arial" w:hAnsi="Arial" w:cs="Arial"/>
          <w:sz w:val="22"/>
          <w:szCs w:val="22"/>
        </w:rPr>
      </w:pPr>
      <w:r>
        <w:rPr>
          <w:rFonts w:ascii="Arial" w:eastAsia="Arial" w:hAnsi="Arial" w:cs="Arial"/>
          <w:sz w:val="22"/>
          <w:szCs w:val="22"/>
        </w:rPr>
        <w:t>Smluvní strany se dohodly, že fakturace za 1.Q (čtvrtletí) roku 2026 bude posunuta. Faktura za 1.Q roku 2026 bude vystavena ke dni nabytí účinnosti tohoto Dodatku. Další fakturace bude probíhat dle ustanovení odst. 5.1.1 Smlouvy.</w:t>
      </w:r>
    </w:p>
    <w:p w14:paraId="58FE46C7" w14:textId="77777777" w:rsidR="00925BCA" w:rsidRDefault="005E0FD6">
      <w:pPr>
        <w:keepNext/>
        <w:numPr>
          <w:ilvl w:val="0"/>
          <w:numId w:val="1"/>
        </w:numPr>
        <w:pBdr>
          <w:top w:val="nil"/>
          <w:left w:val="nil"/>
          <w:bottom w:val="single" w:sz="4" w:space="4" w:color="CA005D"/>
          <w:right w:val="nil"/>
          <w:between w:val="nil"/>
        </w:pBdr>
        <w:spacing w:before="360" w:after="180"/>
        <w:ind w:left="1" w:hanging="3"/>
        <w:jc w:val="both"/>
        <w:rPr>
          <w:rFonts w:ascii="Arial" w:eastAsia="Arial" w:hAnsi="Arial" w:cs="Arial"/>
          <w:smallCaps/>
          <w:color w:val="000000"/>
          <w:sz w:val="28"/>
          <w:szCs w:val="28"/>
        </w:rPr>
      </w:pPr>
      <w:r>
        <w:rPr>
          <w:rFonts w:ascii="Arial" w:eastAsia="Arial" w:hAnsi="Arial" w:cs="Arial"/>
          <w:b/>
          <w:bCs/>
          <w:smallCaps/>
          <w:color w:val="000000"/>
          <w:sz w:val="28"/>
          <w:szCs w:val="28"/>
        </w:rPr>
        <w:t>Závěrečná ustanovení</w:t>
      </w:r>
    </w:p>
    <w:p w14:paraId="2DEE1377" w14:textId="77777777" w:rsidR="00925BCA" w:rsidRDefault="005E0FD6">
      <w:pPr>
        <w:numPr>
          <w:ilvl w:val="1"/>
          <w:numId w:val="1"/>
        </w:numPr>
        <w:pBdr>
          <w:top w:val="nil"/>
          <w:left w:val="nil"/>
          <w:bottom w:val="nil"/>
          <w:right w:val="nil"/>
          <w:between w:val="nil"/>
        </w:pBdr>
        <w:ind w:left="708" w:hanging="708"/>
        <w:jc w:val="both"/>
        <w:rPr>
          <w:rFonts w:ascii="Arial" w:eastAsia="Arial" w:hAnsi="Arial" w:cs="Arial"/>
          <w:color w:val="000000"/>
          <w:sz w:val="22"/>
          <w:szCs w:val="22"/>
        </w:rPr>
      </w:pPr>
      <w:r>
        <w:rPr>
          <w:rFonts w:ascii="Arial" w:eastAsia="Arial" w:hAnsi="Arial" w:cs="Arial"/>
          <w:color w:val="000000"/>
          <w:sz w:val="22"/>
          <w:szCs w:val="22"/>
        </w:rPr>
        <w:t xml:space="preserve">Dodatek nabývá platnosti dnem jeho podpisu oběma smluvními stranami a účinnosti </w:t>
      </w:r>
      <w:r>
        <w:rPr>
          <w:rFonts w:ascii="Arial" w:eastAsia="Arial" w:hAnsi="Arial" w:cs="Arial"/>
          <w:sz w:val="22"/>
          <w:szCs w:val="22"/>
        </w:rPr>
        <w:t>dnem uveřejnění v registru smluv dle zákona č. 340/2015 Sb., o zvláštních podmínkách účinnosti některých smluv, uveřejňování těchto smluv a o registru smluv (zákon o registru smluv), ve znění pozdějších předpisů. Veškeré úkony související s uveřejněním Dodatku zajistí Objednatel.</w:t>
      </w:r>
    </w:p>
    <w:p w14:paraId="216D9300" w14:textId="77777777" w:rsidR="00925BCA" w:rsidRDefault="005E0FD6">
      <w:pPr>
        <w:numPr>
          <w:ilvl w:val="1"/>
          <w:numId w:val="1"/>
        </w:numPr>
        <w:pBdr>
          <w:top w:val="nil"/>
          <w:left w:val="nil"/>
          <w:bottom w:val="nil"/>
          <w:right w:val="nil"/>
          <w:between w:val="nil"/>
        </w:pBdr>
        <w:tabs>
          <w:tab w:val="left" w:pos="708"/>
        </w:tabs>
        <w:ind w:left="708" w:hanging="708"/>
        <w:jc w:val="both"/>
        <w:rPr>
          <w:rFonts w:ascii="Arial" w:eastAsia="Arial" w:hAnsi="Arial" w:cs="Arial"/>
          <w:sz w:val="22"/>
          <w:szCs w:val="22"/>
        </w:rPr>
      </w:pPr>
      <w:r>
        <w:rPr>
          <w:rFonts w:ascii="Arial" w:eastAsia="Arial" w:hAnsi="Arial" w:cs="Arial"/>
          <w:sz w:val="22"/>
          <w:szCs w:val="22"/>
        </w:rPr>
        <w:t>Je-li tento dodatek uzavřen v listinné podobě, je vyhotoven ve 2 stejnopisech s platností originálu, přičemž každá ze stran obdrží jedno jeho vyhotovení. Je-li tento dodatek uzavírán elektronicky, obě strany obdrží jeho elektronický originál opatřený elektronickými podpisy.</w:t>
      </w:r>
    </w:p>
    <w:p w14:paraId="03AD2784" w14:textId="77777777" w:rsidR="00925BCA" w:rsidRDefault="005E0FD6">
      <w:pPr>
        <w:numPr>
          <w:ilvl w:val="1"/>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Ostatní ujednání, která nejsou tímto </w:t>
      </w:r>
      <w:r>
        <w:rPr>
          <w:rFonts w:ascii="Arial" w:eastAsia="Arial" w:hAnsi="Arial" w:cs="Arial"/>
          <w:sz w:val="22"/>
          <w:szCs w:val="22"/>
        </w:rPr>
        <w:t>D</w:t>
      </w:r>
      <w:r>
        <w:rPr>
          <w:rFonts w:ascii="Arial" w:eastAsia="Arial" w:hAnsi="Arial" w:cs="Arial"/>
          <w:color w:val="000000"/>
          <w:sz w:val="22"/>
          <w:szCs w:val="22"/>
        </w:rPr>
        <w:t>odatkem dotčena, zůstávají beze změny.</w:t>
      </w:r>
    </w:p>
    <w:p w14:paraId="24D1B57E" w14:textId="77777777" w:rsidR="00925BCA" w:rsidRDefault="005E0FD6">
      <w:pPr>
        <w:numPr>
          <w:ilvl w:val="1"/>
          <w:numId w:val="1"/>
        </w:numPr>
        <w:pBdr>
          <w:top w:val="nil"/>
          <w:left w:val="nil"/>
          <w:bottom w:val="nil"/>
          <w:right w:val="nil"/>
          <w:between w:val="nil"/>
        </w:pBdr>
        <w:ind w:left="708" w:hanging="708"/>
        <w:jc w:val="both"/>
        <w:rPr>
          <w:rFonts w:ascii="Arial" w:eastAsia="Arial" w:hAnsi="Arial" w:cs="Arial"/>
          <w:color w:val="000000"/>
          <w:sz w:val="22"/>
          <w:szCs w:val="22"/>
        </w:rPr>
      </w:pPr>
      <w:r>
        <w:rPr>
          <w:rFonts w:ascii="Arial" w:eastAsia="Arial" w:hAnsi="Arial" w:cs="Arial"/>
          <w:color w:val="000000"/>
          <w:sz w:val="22"/>
          <w:szCs w:val="22"/>
        </w:rPr>
        <w:t xml:space="preserve">Nedílnou součástí </w:t>
      </w:r>
      <w:r>
        <w:rPr>
          <w:rFonts w:ascii="Arial" w:eastAsia="Arial" w:hAnsi="Arial" w:cs="Arial"/>
          <w:sz w:val="22"/>
          <w:szCs w:val="22"/>
        </w:rPr>
        <w:t>d</w:t>
      </w:r>
      <w:r>
        <w:rPr>
          <w:rFonts w:ascii="Arial" w:eastAsia="Arial" w:hAnsi="Arial" w:cs="Arial"/>
          <w:color w:val="000000"/>
          <w:sz w:val="22"/>
          <w:szCs w:val="22"/>
        </w:rPr>
        <w:t xml:space="preserve">odatku je </w:t>
      </w:r>
      <w:r>
        <w:rPr>
          <w:rFonts w:ascii="Arial" w:eastAsia="Arial" w:hAnsi="Arial" w:cs="Arial"/>
          <w:sz w:val="22"/>
          <w:szCs w:val="22"/>
        </w:rPr>
        <w:t>P</w:t>
      </w:r>
      <w:r>
        <w:rPr>
          <w:rFonts w:ascii="Arial" w:eastAsia="Arial" w:hAnsi="Arial" w:cs="Arial"/>
          <w:color w:val="000000"/>
          <w:sz w:val="22"/>
          <w:szCs w:val="22"/>
        </w:rPr>
        <w:t xml:space="preserve">říloha č. 1 - </w:t>
      </w:r>
      <w:proofErr w:type="gramStart"/>
      <w:r>
        <w:rPr>
          <w:rFonts w:ascii="Arial" w:eastAsia="Arial" w:hAnsi="Arial" w:cs="Arial"/>
          <w:sz w:val="22"/>
          <w:szCs w:val="22"/>
        </w:rPr>
        <w:t>Kalkulace.</w:t>
      </w:r>
      <w:r>
        <w:rPr>
          <w:rFonts w:ascii="Arial" w:eastAsia="Arial" w:hAnsi="Arial" w:cs="Arial"/>
          <w:color w:val="000000"/>
          <w:sz w:val="22"/>
          <w:szCs w:val="22"/>
        </w:rPr>
        <w:t>.</w:t>
      </w:r>
      <w:proofErr w:type="gramEnd"/>
      <w:r>
        <w:rPr>
          <w:rFonts w:ascii="Arial" w:eastAsia="Arial" w:hAnsi="Arial" w:cs="Arial"/>
          <w:color w:val="000000"/>
          <w:sz w:val="22"/>
          <w:szCs w:val="22"/>
        </w:rPr>
        <w:t xml:space="preserve"> </w:t>
      </w:r>
    </w:p>
    <w:p w14:paraId="1C2C61A4" w14:textId="77777777" w:rsidR="00925BCA" w:rsidRDefault="005E0FD6">
      <w:pPr>
        <w:numPr>
          <w:ilvl w:val="1"/>
          <w:numId w:val="1"/>
        </w:numPr>
        <w:pBdr>
          <w:top w:val="nil"/>
          <w:left w:val="nil"/>
          <w:bottom w:val="nil"/>
          <w:right w:val="nil"/>
          <w:between w:val="nil"/>
        </w:pBdr>
        <w:ind w:left="708" w:hanging="708"/>
        <w:jc w:val="both"/>
        <w:rPr>
          <w:rFonts w:ascii="Arial" w:eastAsia="Arial" w:hAnsi="Arial" w:cs="Arial"/>
          <w:sz w:val="22"/>
          <w:szCs w:val="22"/>
        </w:rPr>
      </w:pPr>
      <w:r>
        <w:rPr>
          <w:rFonts w:ascii="Arial" w:eastAsia="Arial" w:hAnsi="Arial" w:cs="Arial"/>
          <w:sz w:val="22"/>
          <w:szCs w:val="22"/>
        </w:rPr>
        <w:t xml:space="preserve">Smluvní strany potvrzují, že si tento Dodatek přečetly, s jeho obsahem souhlasí a na důkaz </w:t>
      </w:r>
      <w:r>
        <w:rPr>
          <w:rFonts w:ascii="Arial" w:eastAsia="Arial" w:hAnsi="Arial" w:cs="Arial"/>
          <w:sz w:val="22"/>
          <w:szCs w:val="22"/>
        </w:rPr>
        <w:tab/>
        <w:t>toho připojují své podpisy.</w:t>
      </w:r>
    </w:p>
    <w:p w14:paraId="6DAA9343" w14:textId="77777777" w:rsidR="00925BCA" w:rsidRDefault="00925BCA">
      <w:pPr>
        <w:pBdr>
          <w:top w:val="nil"/>
          <w:left w:val="nil"/>
          <w:bottom w:val="nil"/>
          <w:right w:val="nil"/>
          <w:between w:val="nil"/>
        </w:pBdr>
        <w:spacing w:before="40" w:after="40"/>
        <w:ind w:hanging="2"/>
        <w:jc w:val="both"/>
        <w:rPr>
          <w:rFonts w:ascii="Arial" w:eastAsia="Arial" w:hAnsi="Arial" w:cs="Arial"/>
          <w:color w:val="000000"/>
          <w:sz w:val="20"/>
          <w:szCs w:val="20"/>
        </w:rPr>
      </w:pPr>
    </w:p>
    <w:p w14:paraId="43E06481" w14:textId="77777777" w:rsidR="00925BCA" w:rsidRDefault="005E0FD6">
      <w:pPr>
        <w:pBdr>
          <w:top w:val="nil"/>
          <w:left w:val="nil"/>
          <w:bottom w:val="nil"/>
          <w:right w:val="nil"/>
          <w:between w:val="nil"/>
        </w:pBdr>
        <w:spacing w:before="120" w:after="120"/>
        <w:ind w:hanging="2"/>
        <w:jc w:val="both"/>
        <w:rPr>
          <w:rFonts w:ascii="Arial" w:eastAsia="Arial" w:hAnsi="Arial" w:cs="Arial"/>
          <w:color w:val="000000"/>
          <w:sz w:val="22"/>
          <w:szCs w:val="22"/>
        </w:rPr>
      </w:pPr>
      <w:r>
        <w:rPr>
          <w:rFonts w:ascii="Arial" w:eastAsia="Arial" w:hAnsi="Arial" w:cs="Arial"/>
          <w:color w:val="000000"/>
          <w:sz w:val="20"/>
          <w:szCs w:val="20"/>
        </w:rPr>
        <w:t>V </w:t>
      </w:r>
      <w:r>
        <w:rPr>
          <w:rFonts w:ascii="Arial" w:eastAsia="Arial" w:hAnsi="Arial" w:cs="Arial"/>
          <w:color w:val="000000"/>
          <w:sz w:val="22"/>
          <w:szCs w:val="22"/>
        </w:rPr>
        <w:t xml:space="preserve">Hradci Králové </w:t>
      </w:r>
      <w:r>
        <w:rPr>
          <w:rFonts w:ascii="Arial" w:eastAsia="Arial" w:hAnsi="Arial" w:cs="Arial"/>
          <w:sz w:val="22"/>
          <w:szCs w:val="22"/>
        </w:rPr>
        <w:t>viz el. podpis</w:t>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0000"/>
          <w:sz w:val="22"/>
          <w:szCs w:val="22"/>
        </w:rPr>
        <w:t xml:space="preserve">V </w:t>
      </w:r>
      <w:r>
        <w:rPr>
          <w:rFonts w:ascii="Arial" w:eastAsia="Arial" w:hAnsi="Arial" w:cs="Arial"/>
          <w:sz w:val="22"/>
          <w:szCs w:val="22"/>
        </w:rPr>
        <w:t>Českých Budějovicích</w:t>
      </w:r>
      <w:r>
        <w:rPr>
          <w:rFonts w:ascii="Arial" w:eastAsia="Arial" w:hAnsi="Arial" w:cs="Arial"/>
          <w:color w:val="000000"/>
          <w:sz w:val="22"/>
          <w:szCs w:val="22"/>
        </w:rPr>
        <w:t xml:space="preserve"> dne </w:t>
      </w:r>
      <w:r>
        <w:rPr>
          <w:rFonts w:ascii="Arial" w:eastAsia="Arial" w:hAnsi="Arial" w:cs="Arial"/>
          <w:sz w:val="22"/>
          <w:szCs w:val="22"/>
        </w:rPr>
        <w:t>viz el. podpis</w:t>
      </w:r>
    </w:p>
    <w:p w14:paraId="127C89C0" w14:textId="77777777" w:rsidR="00925BCA" w:rsidRDefault="00925BCA">
      <w:pPr>
        <w:pBdr>
          <w:top w:val="nil"/>
          <w:left w:val="nil"/>
          <w:bottom w:val="nil"/>
          <w:right w:val="nil"/>
          <w:between w:val="nil"/>
        </w:pBdr>
        <w:spacing w:before="120" w:after="120"/>
        <w:ind w:hanging="2"/>
        <w:jc w:val="both"/>
        <w:rPr>
          <w:rFonts w:ascii="Arial" w:eastAsia="Arial" w:hAnsi="Arial" w:cs="Arial"/>
          <w:color w:val="000000"/>
          <w:sz w:val="22"/>
          <w:szCs w:val="22"/>
        </w:rPr>
      </w:pPr>
    </w:p>
    <w:p w14:paraId="4EBD38E8" w14:textId="77777777" w:rsidR="00925BCA" w:rsidRDefault="00925BCA">
      <w:pPr>
        <w:pBdr>
          <w:top w:val="nil"/>
          <w:left w:val="nil"/>
          <w:bottom w:val="nil"/>
          <w:right w:val="nil"/>
          <w:between w:val="nil"/>
        </w:pBdr>
        <w:spacing w:before="120" w:after="120"/>
        <w:ind w:hanging="2"/>
        <w:jc w:val="both"/>
        <w:rPr>
          <w:rFonts w:ascii="Arial" w:eastAsia="Arial" w:hAnsi="Arial" w:cs="Arial"/>
          <w:color w:val="000000"/>
          <w:sz w:val="22"/>
          <w:szCs w:val="22"/>
        </w:rPr>
      </w:pPr>
    </w:p>
    <w:p w14:paraId="4C3CF1ED" w14:textId="77777777" w:rsidR="00925BCA" w:rsidRDefault="00925BCA">
      <w:pPr>
        <w:pBdr>
          <w:top w:val="nil"/>
          <w:left w:val="nil"/>
          <w:bottom w:val="nil"/>
          <w:right w:val="nil"/>
          <w:between w:val="nil"/>
        </w:pBdr>
        <w:tabs>
          <w:tab w:val="center" w:pos="1560"/>
          <w:tab w:val="center" w:pos="7371"/>
        </w:tabs>
        <w:spacing w:before="120" w:after="120"/>
        <w:ind w:hanging="2"/>
        <w:jc w:val="both"/>
        <w:rPr>
          <w:rFonts w:ascii="Arial" w:eastAsia="Arial" w:hAnsi="Arial" w:cs="Arial"/>
          <w:sz w:val="22"/>
          <w:szCs w:val="22"/>
        </w:rPr>
      </w:pPr>
    </w:p>
    <w:p w14:paraId="5919DC2D" w14:textId="77777777" w:rsidR="00925BCA" w:rsidRDefault="005E0FD6">
      <w:pPr>
        <w:pBdr>
          <w:top w:val="nil"/>
          <w:left w:val="nil"/>
          <w:bottom w:val="nil"/>
          <w:right w:val="nil"/>
          <w:between w:val="nil"/>
        </w:pBdr>
        <w:tabs>
          <w:tab w:val="center" w:pos="1560"/>
        </w:tabs>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 xml:space="preserve"> ………………………………………….. </w:t>
      </w:r>
      <w:r>
        <w:rPr>
          <w:rFonts w:ascii="Arial" w:eastAsia="Arial" w:hAnsi="Arial" w:cs="Arial"/>
          <w:color w:val="000000"/>
          <w:sz w:val="22"/>
          <w:szCs w:val="22"/>
        </w:rPr>
        <w:t xml:space="preserve">       </w:t>
      </w:r>
    </w:p>
    <w:p w14:paraId="50208456" w14:textId="77777777" w:rsidR="00925BCA" w:rsidRDefault="005E0FD6">
      <w:pPr>
        <w:pBdr>
          <w:top w:val="nil"/>
          <w:left w:val="nil"/>
          <w:bottom w:val="nil"/>
          <w:right w:val="nil"/>
          <w:between w:val="nil"/>
        </w:pBdr>
        <w:ind w:firstLine="0"/>
        <w:rPr>
          <w:rFonts w:ascii="Arial" w:eastAsia="Arial" w:hAnsi="Arial" w:cs="Arial"/>
          <w:b/>
          <w:bCs/>
          <w:color w:val="000000"/>
        </w:rPr>
      </w:pPr>
      <w:r>
        <w:rPr>
          <w:rFonts w:ascii="Arial" w:eastAsia="Arial" w:hAnsi="Arial" w:cs="Arial"/>
          <w:b/>
          <w:bCs/>
          <w:color w:val="000000"/>
          <w:sz w:val="22"/>
          <w:szCs w:val="22"/>
        </w:rPr>
        <w:t>Ing. Jan Mach, jednatel</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sz w:val="20"/>
          <w:szCs w:val="20"/>
        </w:rPr>
        <w:t xml:space="preserve">Ing. Michal </w:t>
      </w:r>
      <w:proofErr w:type="spellStart"/>
      <w:r>
        <w:rPr>
          <w:rFonts w:ascii="Arial" w:eastAsia="Arial" w:hAnsi="Arial" w:cs="Arial"/>
          <w:b/>
          <w:bCs/>
          <w:sz w:val="20"/>
          <w:szCs w:val="20"/>
        </w:rPr>
        <w:t>Hojdekr</w:t>
      </w:r>
      <w:proofErr w:type="spellEnd"/>
      <w:r>
        <w:rPr>
          <w:rFonts w:ascii="Arial" w:eastAsia="Arial" w:hAnsi="Arial" w:cs="Arial"/>
          <w:b/>
          <w:bCs/>
          <w:sz w:val="20"/>
          <w:szCs w:val="20"/>
        </w:rPr>
        <w:t>, Ph.D., MBA, kvestor</w:t>
      </w:r>
    </w:p>
    <w:p w14:paraId="0A81B6DB" w14:textId="77777777" w:rsidR="00925BCA" w:rsidRDefault="005E0FD6">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společnost DERS s. r. 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Jihočeská univerzita v Českých Budějovicích</w:t>
      </w:r>
    </w:p>
    <w:p w14:paraId="2D509A58" w14:textId="77777777" w:rsidR="00925BCA" w:rsidRDefault="00925BCA">
      <w:pPr>
        <w:pBdr>
          <w:top w:val="nil"/>
          <w:left w:val="nil"/>
          <w:bottom w:val="nil"/>
          <w:right w:val="nil"/>
          <w:between w:val="nil"/>
        </w:pBdr>
        <w:ind w:hanging="2"/>
        <w:rPr>
          <w:rFonts w:ascii="Arial" w:eastAsia="Arial" w:hAnsi="Arial" w:cs="Arial"/>
          <w:sz w:val="22"/>
          <w:szCs w:val="22"/>
        </w:rPr>
      </w:pPr>
    </w:p>
    <w:p w14:paraId="083DF0F2" w14:textId="77777777" w:rsidR="00925BCA" w:rsidRDefault="00925BCA">
      <w:pPr>
        <w:pBdr>
          <w:top w:val="nil"/>
          <w:left w:val="nil"/>
          <w:bottom w:val="nil"/>
          <w:right w:val="nil"/>
          <w:between w:val="nil"/>
        </w:pBdr>
        <w:ind w:hanging="2"/>
        <w:rPr>
          <w:rFonts w:ascii="Arial" w:eastAsia="Arial" w:hAnsi="Arial" w:cs="Arial"/>
          <w:sz w:val="22"/>
          <w:szCs w:val="22"/>
        </w:rPr>
        <w:sectPr w:rsidR="00925BCA">
          <w:headerReference w:type="default" r:id="rId9"/>
          <w:footerReference w:type="default" r:id="rId10"/>
          <w:pgSz w:w="11906" w:h="16838"/>
          <w:pgMar w:top="1985" w:right="991" w:bottom="1418" w:left="1984" w:header="851" w:footer="778" w:gutter="0"/>
          <w:pgNumType w:start="1"/>
          <w:cols w:space="708"/>
        </w:sectPr>
      </w:pPr>
    </w:p>
    <w:p w14:paraId="4B51389F" w14:textId="77777777" w:rsidR="00925BCA" w:rsidRDefault="005E0FD6">
      <w:pPr>
        <w:pBdr>
          <w:top w:val="nil"/>
          <w:left w:val="nil"/>
          <w:bottom w:val="nil"/>
          <w:right w:val="nil"/>
          <w:between w:val="nil"/>
        </w:pBdr>
        <w:ind w:hanging="2"/>
        <w:rPr>
          <w:rFonts w:ascii="Arial" w:eastAsia="Arial" w:hAnsi="Arial" w:cs="Arial"/>
          <w:b/>
          <w:bCs/>
          <w:sz w:val="40"/>
          <w:szCs w:val="40"/>
        </w:rPr>
      </w:pPr>
      <w:r>
        <w:rPr>
          <w:rFonts w:ascii="Arial" w:eastAsia="Arial" w:hAnsi="Arial" w:cs="Arial"/>
          <w:b/>
          <w:bCs/>
          <w:color w:val="8A003E"/>
          <w:sz w:val="40"/>
          <w:szCs w:val="40"/>
        </w:rPr>
        <w:lastRenderedPageBreak/>
        <w:t xml:space="preserve">Příloha č. 1: </w:t>
      </w:r>
      <w:r>
        <w:rPr>
          <w:rFonts w:ascii="Arial" w:eastAsia="Arial" w:hAnsi="Arial" w:cs="Arial"/>
          <w:b/>
          <w:bCs/>
          <w:sz w:val="40"/>
          <w:szCs w:val="40"/>
        </w:rPr>
        <w:t>Kalkulace</w:t>
      </w:r>
    </w:p>
    <w:p w14:paraId="05F61B42" w14:textId="77777777" w:rsidR="00925BCA" w:rsidRDefault="00925BCA">
      <w:pPr>
        <w:pBdr>
          <w:top w:val="nil"/>
          <w:left w:val="nil"/>
          <w:bottom w:val="nil"/>
          <w:right w:val="nil"/>
          <w:between w:val="nil"/>
        </w:pBdr>
        <w:ind w:left="2" w:hanging="4"/>
        <w:rPr>
          <w:rFonts w:ascii="Arial" w:eastAsia="Arial" w:hAnsi="Arial" w:cs="Arial"/>
          <w:color w:val="000000"/>
          <w:sz w:val="40"/>
          <w:szCs w:val="40"/>
        </w:rPr>
      </w:pPr>
    </w:p>
    <w:p w14:paraId="4D80713E" w14:textId="77777777" w:rsidR="00925BCA" w:rsidRDefault="005E0FD6">
      <w:pPr>
        <w:pBdr>
          <w:top w:val="nil"/>
          <w:left w:val="nil"/>
          <w:bottom w:val="nil"/>
          <w:right w:val="nil"/>
          <w:between w:val="nil"/>
        </w:pBdr>
        <w:ind w:left="-850" w:firstLine="0"/>
        <w:rPr>
          <w:rFonts w:ascii="Arial" w:eastAsia="Arial" w:hAnsi="Arial" w:cs="Arial"/>
        </w:rPr>
      </w:pPr>
      <w:r>
        <w:rPr>
          <w:rFonts w:ascii="Arial" w:eastAsia="Arial" w:hAnsi="Arial" w:cs="Arial"/>
          <w:noProof/>
        </w:rPr>
        <w:drawing>
          <wp:inline distT="114300" distB="114300" distL="114300" distR="114300" wp14:anchorId="60D25643" wp14:editId="00443FC8">
            <wp:extent cx="9254451" cy="1912987"/>
            <wp:effectExtent l="0" t="0" r="0" b="0"/>
            <wp:docPr id="10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254451" cy="1912987"/>
                    </a:xfrm>
                    <a:prstGeom prst="rect">
                      <a:avLst/>
                    </a:prstGeom>
                    <a:ln/>
                  </pic:spPr>
                </pic:pic>
              </a:graphicData>
            </a:graphic>
          </wp:inline>
        </w:drawing>
      </w:r>
    </w:p>
    <w:p w14:paraId="53852F30" w14:textId="77777777" w:rsidR="00925BCA" w:rsidRDefault="00925BCA">
      <w:pPr>
        <w:pBdr>
          <w:top w:val="nil"/>
          <w:left w:val="nil"/>
          <w:bottom w:val="nil"/>
          <w:right w:val="nil"/>
          <w:between w:val="nil"/>
        </w:pBdr>
        <w:ind w:left="-566" w:firstLine="0"/>
      </w:pPr>
    </w:p>
    <w:sectPr w:rsidR="00925BCA">
      <w:pgSz w:w="16838" w:h="11906" w:orient="landscape"/>
      <w:pgMar w:top="1985" w:right="991" w:bottom="1418" w:left="1984" w:header="851" w:footer="7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54BC5" w14:textId="77777777" w:rsidR="005E0FD6" w:rsidRDefault="005E0FD6">
      <w:r>
        <w:separator/>
      </w:r>
    </w:p>
  </w:endnote>
  <w:endnote w:type="continuationSeparator" w:id="0">
    <w:p w14:paraId="32CD2DBB" w14:textId="77777777" w:rsidR="005E0FD6" w:rsidRDefault="005E0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5AB1ED38-FBDF-46D0-995E-D590095DD99A}"/>
    <w:embedBold r:id="rId2" w:fontKey="{C200281C-DE84-4E5B-897F-9A5D3C539F7A}"/>
    <w:embedItalic r:id="rId3" w:fontKey="{9F29E876-707B-4ACD-A2E9-D9419B7A2223}"/>
    <w:embedBoldItalic r:id="rId4" w:fontKey="{CEDC4249-8980-4CD6-BB3C-0046176A0C1B}"/>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A58CB73D-64C1-4890-ADFB-67301B2E5EC5}"/>
    <w:embedItalic r:id="rId6" w:fontKey="{EB5E8E98-E383-430A-A37C-9D4A310B7C56}"/>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7" w:fontKey="{5DE85A6C-CC3F-4C37-9BD2-34AF807F87CD}"/>
    <w:embedBold r:id="rId8" w:fontKey="{171A1355-1B4E-4A3C-B2CA-17D5408B0A8F}"/>
    <w:embedItalic r:id="rId9" w:fontKey="{4C127486-4858-4CD5-905F-3AFBD5CFB49B}"/>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0" w:fontKey="{7FEB7886-5425-4F01-8F03-4F8FE04BE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27BF" w14:textId="77777777" w:rsidR="00925BCA" w:rsidRDefault="005E0FD6">
    <w:pPr>
      <w:pBdr>
        <w:top w:val="single" w:sz="4" w:space="1" w:color="CA005D"/>
        <w:left w:val="nil"/>
        <w:bottom w:val="nil"/>
        <w:right w:val="nil"/>
        <w:between w:val="nil"/>
      </w:pBdr>
      <w:tabs>
        <w:tab w:val="left" w:pos="900"/>
        <w:tab w:val="right" w:pos="8930"/>
      </w:tabs>
      <w:spacing w:before="120" w:after="120"/>
      <w:ind w:hanging="2"/>
      <w:rPr>
        <w:color w:val="000000"/>
        <w:sz w:val="16"/>
        <w:szCs w:val="16"/>
      </w:rPr>
    </w:pPr>
    <w:r>
      <w:rPr>
        <w:color w:val="000000"/>
        <w:sz w:val="16"/>
        <w:szCs w:val="16"/>
      </w:rPr>
      <w:tab/>
    </w:r>
    <w:r>
      <w:rPr>
        <w:color w:val="000000"/>
        <w:sz w:val="16"/>
        <w:szCs w:val="16"/>
      </w:rPr>
      <w:tab/>
    </w:r>
    <w:r>
      <w:rPr>
        <w:color w:val="000000"/>
        <w:sz w:val="16"/>
        <w:szCs w:val="16"/>
      </w:rPr>
      <w:tab/>
      <w:t xml:space="preserve">Stránka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0F47A2">
      <w:rPr>
        <w:b/>
        <w:bCs/>
        <w:noProof/>
        <w:color w:val="000000"/>
        <w:sz w:val="16"/>
        <w:szCs w:val="16"/>
      </w:rPr>
      <w:t>1</w:t>
    </w:r>
    <w:r>
      <w:rPr>
        <w:b/>
        <w:bCs/>
        <w:color w:val="000000"/>
        <w:sz w:val="16"/>
        <w:szCs w:val="16"/>
      </w:rPr>
      <w:fldChar w:fldCharType="end"/>
    </w:r>
    <w:r>
      <w:rPr>
        <w:color w:val="000000"/>
        <w:sz w:val="16"/>
        <w:szCs w:val="16"/>
      </w:rPr>
      <w:t xml:space="preserve"> z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sidR="000F47A2">
      <w:rPr>
        <w:b/>
        <w:bCs/>
        <w:noProof/>
        <w:color w:val="000000"/>
        <w:sz w:val="16"/>
        <w:szCs w:val="16"/>
      </w:rPr>
      <w:t>2</w:t>
    </w:r>
    <w:r>
      <w:rPr>
        <w:b/>
        <w:b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B1CF8" w14:textId="77777777" w:rsidR="005E0FD6" w:rsidRDefault="005E0FD6">
      <w:r>
        <w:separator/>
      </w:r>
    </w:p>
  </w:footnote>
  <w:footnote w:type="continuationSeparator" w:id="0">
    <w:p w14:paraId="21885A49" w14:textId="77777777" w:rsidR="005E0FD6" w:rsidRDefault="005E0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3233" w14:textId="77777777" w:rsidR="00925BCA" w:rsidRDefault="005E0FD6">
    <w:pPr>
      <w:pBdr>
        <w:top w:val="nil"/>
        <w:left w:val="nil"/>
        <w:bottom w:val="nil"/>
        <w:right w:val="nil"/>
        <w:between w:val="nil"/>
      </w:pBdr>
      <w:ind w:hanging="2"/>
      <w:rPr>
        <w:color w:val="7A0037"/>
        <w:sz w:val="18"/>
        <w:szCs w:val="18"/>
      </w:rPr>
    </w:pPr>
    <w:r>
      <w:rPr>
        <w:noProof/>
      </w:rPr>
      <w:drawing>
        <wp:anchor distT="0" distB="0" distL="0" distR="0" simplePos="0" relativeHeight="251658240" behindDoc="1" locked="0" layoutInCell="1" hidden="0" allowOverlap="1" wp14:anchorId="471C6A79" wp14:editId="282D7EC6">
          <wp:simplePos x="0" y="0"/>
          <wp:positionH relativeFrom="column">
            <wp:posOffset>5024755</wp:posOffset>
          </wp:positionH>
          <wp:positionV relativeFrom="paragraph">
            <wp:posOffset>-249544</wp:posOffset>
          </wp:positionV>
          <wp:extent cx="762000" cy="762000"/>
          <wp:effectExtent l="0" t="0" r="0" b="0"/>
          <wp:wrapNone/>
          <wp:docPr id="10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2000" cy="76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D06CEB"/>
    <w:multiLevelType w:val="multilevel"/>
    <w:tmpl w:val="9214B70C"/>
    <w:lvl w:ilvl="0">
      <w:start w:val="1"/>
      <w:numFmt w:val="upperRoman"/>
      <w:lvlText w:val="%1."/>
      <w:lvlJc w:val="left"/>
      <w:pPr>
        <w:ind w:left="907" w:hanging="907"/>
      </w:pPr>
      <w:rPr>
        <w:rFonts w:ascii="Calibri" w:eastAsia="Calibri" w:hAnsi="Calibri" w:cs="Calibri"/>
        <w:b/>
        <w:bCs/>
        <w:i w:val="0"/>
        <w:iCs w:val="0"/>
        <w:color w:val="808080"/>
        <w:sz w:val="28"/>
        <w:szCs w:val="28"/>
        <w:vertAlign w:val="baseline"/>
      </w:rPr>
    </w:lvl>
    <w:lvl w:ilvl="1">
      <w:start w:val="1"/>
      <w:numFmt w:val="decimal"/>
      <w:lvlText w:val="%1.%2"/>
      <w:lvlJc w:val="left"/>
      <w:pPr>
        <w:ind w:left="0" w:firstLine="0"/>
      </w:pPr>
      <w:rPr>
        <w:vertAlign w:val="baseline"/>
      </w:rPr>
    </w:lvl>
    <w:lvl w:ilvl="2">
      <w:numFmt w:val="decimal"/>
      <w:pStyle w:val="Odstavecsmlouvy"/>
      <w:lvlText w:val="%1.%2.%3"/>
      <w:lvlJc w:val="left"/>
      <w:pPr>
        <w:ind w:left="720" w:hanging="720"/>
      </w:pPr>
      <w:rPr>
        <w:u w:val="no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 w15:restartNumberingAfterBreak="0">
    <w:nsid w:val="594C1216"/>
    <w:multiLevelType w:val="multilevel"/>
    <w:tmpl w:val="1B783F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E871E40"/>
    <w:multiLevelType w:val="multilevel"/>
    <w:tmpl w:val="4F46C2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pStyle w:val="Zakladnitextnecislovany"/>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761678591">
    <w:abstractNumId w:val="0"/>
  </w:num>
  <w:num w:numId="2" w16cid:durableId="45614059">
    <w:abstractNumId w:val="2"/>
  </w:num>
  <w:num w:numId="3" w16cid:durableId="708531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BCA"/>
    <w:rsid w:val="000F47A2"/>
    <w:rsid w:val="00343680"/>
    <w:rsid w:val="005E0FD6"/>
    <w:rsid w:val="007233A2"/>
    <w:rsid w:val="00925BCA"/>
    <w:rsid w:val="00994E0E"/>
    <w:rsid w:val="00C251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AEC5E"/>
  <w15:docId w15:val="{A39A11C2-4FE1-43BF-AD1A-FA99FF3F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s" w:eastAsia="cs-CZ"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pageBreakBefore/>
      <w:pBdr>
        <w:bottom w:val="single" w:sz="4" w:space="1" w:color="CA005D"/>
      </w:pBdr>
      <w:spacing w:after="360"/>
      <w:outlineLvl w:val="0"/>
    </w:pPr>
    <w:rPr>
      <w:b/>
      <w:bCs/>
      <w:color w:val="8A003E"/>
      <w:sz w:val="44"/>
      <w:szCs w:val="44"/>
    </w:rPr>
  </w:style>
  <w:style w:type="paragraph" w:styleId="Nadpis2">
    <w:name w:val="heading 2"/>
    <w:basedOn w:val="Normln"/>
    <w:next w:val="Normln"/>
    <w:uiPriority w:val="9"/>
    <w:semiHidden/>
    <w:unhideWhenUsed/>
    <w:qFormat/>
    <w:pPr>
      <w:keepNext/>
      <w:pBdr>
        <w:bottom w:val="none" w:sz="0" w:space="0" w:color="000000"/>
      </w:pBdr>
      <w:spacing w:before="600" w:after="240"/>
      <w:ind w:left="360" w:hanging="360"/>
      <w:outlineLvl w:val="1"/>
    </w:pPr>
    <w:rPr>
      <w:b/>
      <w:bCs/>
      <w:color w:val="8A003E"/>
      <w:sz w:val="36"/>
      <w:szCs w:val="36"/>
    </w:rPr>
  </w:style>
  <w:style w:type="paragraph" w:styleId="Nadpis3">
    <w:name w:val="heading 3"/>
    <w:basedOn w:val="Normln"/>
    <w:next w:val="Normln"/>
    <w:uiPriority w:val="9"/>
    <w:semiHidden/>
    <w:unhideWhenUsed/>
    <w:qFormat/>
    <w:pPr>
      <w:keepNext/>
      <w:pBdr>
        <w:bottom w:val="none" w:sz="0" w:space="0" w:color="000000"/>
      </w:pBdr>
      <w:spacing w:before="600" w:after="240"/>
      <w:ind w:left="360" w:hanging="360"/>
      <w:outlineLvl w:val="2"/>
    </w:pPr>
    <w:rPr>
      <w:b/>
      <w:bCs/>
      <w:color w:val="8A003E"/>
      <w:sz w:val="32"/>
      <w:szCs w:val="32"/>
    </w:rPr>
  </w:style>
  <w:style w:type="paragraph" w:styleId="Nadpis4">
    <w:name w:val="heading 4"/>
    <w:basedOn w:val="Normln"/>
    <w:next w:val="Normln"/>
    <w:uiPriority w:val="9"/>
    <w:semiHidden/>
    <w:unhideWhenUsed/>
    <w:qFormat/>
    <w:pPr>
      <w:keepNext/>
      <w:spacing w:before="480" w:after="120"/>
      <w:outlineLvl w:val="3"/>
    </w:pPr>
    <w:rPr>
      <w:b/>
      <w:bCs/>
      <w:color w:val="404040"/>
      <w:sz w:val="32"/>
      <w:szCs w:val="32"/>
    </w:rPr>
  </w:style>
  <w:style w:type="paragraph" w:styleId="Nadpis5">
    <w:name w:val="heading 5"/>
    <w:basedOn w:val="Normln"/>
    <w:next w:val="Normln"/>
    <w:uiPriority w:val="9"/>
    <w:semiHidden/>
    <w:unhideWhenUsed/>
    <w:qFormat/>
    <w:pPr>
      <w:spacing w:before="480" w:after="120"/>
      <w:outlineLvl w:val="4"/>
    </w:pPr>
    <w:rPr>
      <w:b/>
      <w:bCs/>
      <w:color w:val="404040"/>
      <w:sz w:val="28"/>
      <w:szCs w:val="28"/>
    </w:rPr>
  </w:style>
  <w:style w:type="paragraph" w:styleId="Nadpis6">
    <w:name w:val="heading 6"/>
    <w:basedOn w:val="Normln"/>
    <w:next w:val="Normln"/>
    <w:uiPriority w:val="9"/>
    <w:semiHidden/>
    <w:unhideWhenUsed/>
    <w:qFormat/>
    <w:pPr>
      <w:keepNext/>
      <w:keepLines/>
      <w:spacing w:before="200"/>
      <w:outlineLvl w:val="5"/>
    </w:pPr>
    <w:rPr>
      <w:rFonts w:ascii="Cambria" w:eastAsia="Cambria" w:hAnsi="Cambria" w:cs="Cambria"/>
      <w:i/>
      <w:iCs/>
      <w:color w:val="243F60"/>
      <w:sz w:val="20"/>
      <w:szCs w:val="20"/>
    </w:rPr>
  </w:style>
  <w:style w:type="paragraph" w:styleId="Nadpis7">
    <w:name w:val="heading 7"/>
    <w:pPr>
      <w:keepNext/>
      <w:keepLines/>
      <w:spacing w:before="200"/>
      <w:outlineLvl w:val="6"/>
    </w:pPr>
    <w:rPr>
      <w:rFonts w:ascii="Cambria" w:eastAsia="MS Gothic" w:hAnsi="Cambria" w:cs="Cambria"/>
      <w:i/>
      <w:iCs/>
      <w:color w:val="404040"/>
      <w:sz w:val="20"/>
      <w:szCs w:val="20"/>
      <w:lang w:val="en-US" w:eastAsia="en-US"/>
    </w:rPr>
  </w:style>
  <w:style w:type="paragraph" w:styleId="Nadpis8">
    <w:name w:val="heading 8"/>
    <w:pPr>
      <w:keepNext/>
      <w:keepLines/>
      <w:spacing w:before="200"/>
      <w:outlineLvl w:val="7"/>
    </w:pPr>
    <w:rPr>
      <w:rFonts w:ascii="Cambria" w:eastAsia="MS Gothic" w:hAnsi="Cambria" w:cs="Cambria"/>
      <w:color w:val="404040"/>
      <w:sz w:val="20"/>
      <w:szCs w:val="20"/>
      <w:lang w:val="en-US" w:eastAsia="en-US"/>
    </w:rPr>
  </w:style>
  <w:style w:type="paragraph" w:styleId="Nadpis9">
    <w:name w:val="heading 9"/>
    <w:next w:val="Zkladntext"/>
    <w:pPr>
      <w:keepNext/>
      <w:spacing w:before="80" w:after="60"/>
      <w:outlineLvl w:val="8"/>
    </w:pPr>
    <w:rPr>
      <w:b/>
      <w:bCs/>
      <w:i/>
      <w:iCs/>
      <w:kern w:val="28"/>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customStyle="1" w:styleId="Nadpis1Char">
    <w:name w:val="Nadpis 1 Char"/>
    <w:rPr>
      <w:rFonts w:ascii="Calibri" w:hAnsi="Calibri" w:cs="Calibri"/>
      <w:b/>
      <w:bCs/>
      <w:color w:val="8A003E"/>
      <w:w w:val="100"/>
      <w:kern w:val="32"/>
      <w:position w:val="-1"/>
      <w:sz w:val="44"/>
      <w:szCs w:val="44"/>
      <w:effect w:val="none"/>
      <w:vertAlign w:val="baseline"/>
      <w:cs w:val="0"/>
      <w:em w:val="none"/>
      <w:lang w:eastAsia="en-US"/>
    </w:rPr>
  </w:style>
  <w:style w:type="character" w:customStyle="1" w:styleId="Nadpis2Char">
    <w:name w:val="Nadpis 2 Char"/>
    <w:rPr>
      <w:rFonts w:ascii="Calibri" w:hAnsi="Calibri" w:cs="Calibri"/>
      <w:b/>
      <w:bCs/>
      <w:color w:val="8A003E"/>
      <w:w w:val="100"/>
      <w:kern w:val="32"/>
      <w:position w:val="-1"/>
      <w:sz w:val="36"/>
      <w:szCs w:val="36"/>
      <w:effect w:val="none"/>
      <w:vertAlign w:val="baseline"/>
      <w:cs w:val="0"/>
      <w:em w:val="none"/>
      <w:lang w:eastAsia="en-US"/>
    </w:rPr>
  </w:style>
  <w:style w:type="character" w:customStyle="1" w:styleId="Nadpis3Char">
    <w:name w:val="Nadpis 3 Char"/>
    <w:rPr>
      <w:rFonts w:ascii="Calibri" w:hAnsi="Calibri" w:cs="Calibri"/>
      <w:b/>
      <w:bCs/>
      <w:color w:val="8A003E"/>
      <w:w w:val="100"/>
      <w:kern w:val="32"/>
      <w:position w:val="-1"/>
      <w:sz w:val="32"/>
      <w:szCs w:val="32"/>
      <w:effect w:val="none"/>
      <w:vertAlign w:val="baseline"/>
      <w:cs w:val="0"/>
      <w:em w:val="none"/>
      <w:lang w:eastAsia="en-US"/>
    </w:rPr>
  </w:style>
  <w:style w:type="character" w:customStyle="1" w:styleId="Nadpis4Char">
    <w:name w:val="Nadpis 4 Char"/>
    <w:rPr>
      <w:rFonts w:ascii="Calibri" w:hAnsi="Calibri" w:cs="Calibri"/>
      <w:b/>
      <w:bCs/>
      <w:color w:val="404040"/>
      <w:w w:val="100"/>
      <w:position w:val="-1"/>
      <w:sz w:val="28"/>
      <w:szCs w:val="28"/>
      <w:effect w:val="none"/>
      <w:vertAlign w:val="baseline"/>
      <w:cs w:val="0"/>
      <w:em w:val="none"/>
      <w:lang w:eastAsia="en-US"/>
    </w:rPr>
  </w:style>
  <w:style w:type="character" w:customStyle="1" w:styleId="Nadpis5Char">
    <w:name w:val="Nadpis 5 Char"/>
    <w:rPr>
      <w:rFonts w:ascii="Calibri" w:hAnsi="Calibri" w:cs="Calibri"/>
      <w:b/>
      <w:bCs/>
      <w:color w:val="404040"/>
      <w:w w:val="100"/>
      <w:position w:val="-1"/>
      <w:sz w:val="26"/>
      <w:szCs w:val="26"/>
      <w:effect w:val="none"/>
      <w:vertAlign w:val="baseline"/>
      <w:cs w:val="0"/>
      <w:em w:val="none"/>
      <w:lang w:eastAsia="en-US"/>
    </w:rPr>
  </w:style>
  <w:style w:type="character" w:customStyle="1" w:styleId="Nadpis6Char">
    <w:name w:val="Nadpis 6 Char"/>
    <w:rPr>
      <w:rFonts w:ascii="Cambria" w:eastAsia="MS Gothic" w:hAnsi="Cambria" w:cs="Cambria"/>
      <w:i/>
      <w:iCs/>
      <w:color w:val="243F60"/>
      <w:w w:val="100"/>
      <w:position w:val="-1"/>
      <w:effect w:val="none"/>
      <w:vertAlign w:val="baseline"/>
      <w:cs w:val="0"/>
      <w:em w:val="none"/>
      <w:lang w:val="en-US" w:eastAsia="en-US"/>
    </w:rPr>
  </w:style>
  <w:style w:type="character" w:customStyle="1" w:styleId="Nadpis7Char">
    <w:name w:val="Nadpis 7 Char"/>
    <w:rPr>
      <w:rFonts w:ascii="Cambria" w:eastAsia="MS Gothic" w:hAnsi="Cambria" w:cs="Cambria"/>
      <w:i/>
      <w:iCs/>
      <w:color w:val="404040"/>
      <w:w w:val="100"/>
      <w:position w:val="-1"/>
      <w:effect w:val="none"/>
      <w:vertAlign w:val="baseline"/>
      <w:cs w:val="0"/>
      <w:em w:val="none"/>
      <w:lang w:val="en-US" w:eastAsia="en-US"/>
    </w:rPr>
  </w:style>
  <w:style w:type="character" w:customStyle="1" w:styleId="Nadpis8Char">
    <w:name w:val="Nadpis 8 Char"/>
    <w:rPr>
      <w:rFonts w:ascii="Cambria" w:eastAsia="MS Gothic" w:hAnsi="Cambria" w:cs="Cambria"/>
      <w:color w:val="404040"/>
      <w:w w:val="100"/>
      <w:position w:val="-1"/>
      <w:effect w:val="none"/>
      <w:vertAlign w:val="baseline"/>
      <w:cs w:val="0"/>
      <w:em w:val="none"/>
      <w:lang w:val="en-US" w:eastAsia="en-US"/>
    </w:rPr>
  </w:style>
  <w:style w:type="character" w:customStyle="1" w:styleId="Nadpis9Char">
    <w:name w:val="Nadpis 9 Char"/>
    <w:rPr>
      <w:rFonts w:ascii="Cambria" w:hAnsi="Cambria" w:cs="Cambria"/>
      <w:w w:val="100"/>
      <w:position w:val="-1"/>
      <w:effect w:val="none"/>
      <w:vertAlign w:val="baseline"/>
      <w:cs w:val="0"/>
      <w:em w:val="none"/>
    </w:rPr>
  </w:style>
  <w:style w:type="paragraph" w:customStyle="1" w:styleId="ZpatZpat-text">
    <w:name w:val="Zápatí;Zápatí - text"/>
    <w:basedOn w:val="Zkladntext"/>
    <w:pPr>
      <w:pBdr>
        <w:top w:val="single" w:sz="4" w:space="1" w:color="CA005D"/>
      </w:pBdr>
    </w:pPr>
    <w:rPr>
      <w:sz w:val="16"/>
      <w:szCs w:val="16"/>
    </w:rPr>
  </w:style>
  <w:style w:type="character" w:customStyle="1" w:styleId="ZpatCharZpat-textChar">
    <w:name w:val="Zápatí Char;Zápatí - text Char"/>
    <w:rPr>
      <w:rFonts w:ascii="Calibri" w:hAnsi="Calibri" w:cs="Calibri"/>
      <w:w w:val="100"/>
      <w:position w:val="-1"/>
      <w:sz w:val="22"/>
      <w:szCs w:val="22"/>
      <w:effect w:val="none"/>
      <w:vertAlign w:val="baseline"/>
      <w:cs w:val="0"/>
      <w:em w:val="none"/>
      <w:lang w:eastAsia="en-US"/>
    </w:rPr>
  </w:style>
  <w:style w:type="paragraph" w:customStyle="1" w:styleId="Zpat-nadpis">
    <w:name w:val="Zápatí - nadpis"/>
    <w:basedOn w:val="ZpatZpat-text"/>
    <w:next w:val="ZpatZpat-text"/>
    <w:pPr>
      <w:pBdr>
        <w:top w:val="none" w:sz="0" w:space="0" w:color="auto"/>
      </w:pBdr>
    </w:pPr>
    <w:rPr>
      <w:b/>
      <w:bCs/>
    </w:rPr>
  </w:style>
  <w:style w:type="paragraph" w:styleId="Zhlav">
    <w:name w:val="header"/>
    <w:rPr>
      <w:color w:val="7A0037"/>
      <w:sz w:val="18"/>
      <w:szCs w:val="18"/>
    </w:rPr>
  </w:style>
  <w:style w:type="character" w:customStyle="1" w:styleId="ZhlavChar">
    <w:name w:val="Záhlaví Char"/>
    <w:rPr>
      <w:rFonts w:ascii="Calibri" w:hAnsi="Calibri" w:cs="Calibri"/>
      <w:color w:val="7A0037"/>
      <w:w w:val="100"/>
      <w:position w:val="-1"/>
      <w:sz w:val="24"/>
      <w:szCs w:val="24"/>
      <w:effect w:val="none"/>
      <w:vertAlign w:val="baseline"/>
      <w:cs w:val="0"/>
      <w:em w:val="none"/>
    </w:rPr>
  </w:style>
  <w:style w:type="table" w:styleId="Mkatabulky">
    <w:name w:val="Table Grid"/>
    <w:basedOn w:val="Normlntabulka"/>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pPr>
      <w:spacing w:before="120" w:after="120"/>
      <w:jc w:val="both"/>
    </w:pPr>
    <w:rPr>
      <w:sz w:val="22"/>
      <w:szCs w:val="22"/>
      <w:lang w:eastAsia="en-US"/>
    </w:rPr>
  </w:style>
  <w:style w:type="character" w:customStyle="1" w:styleId="ZkladntextChar">
    <w:name w:val="Základní text Char"/>
    <w:rPr>
      <w:rFonts w:ascii="Calibri" w:hAnsi="Calibri" w:cs="Calibri"/>
      <w:w w:val="100"/>
      <w:position w:val="-1"/>
      <w:sz w:val="22"/>
      <w:szCs w:val="22"/>
      <w:effect w:val="none"/>
      <w:vertAlign w:val="baseline"/>
      <w:cs w:val="0"/>
      <w:em w:val="none"/>
      <w:lang w:eastAsia="en-US"/>
    </w:rPr>
  </w:style>
  <w:style w:type="paragraph" w:customStyle="1" w:styleId="Nadpistitulnstrana">
    <w:name w:val="Nadpis titulní strana"/>
    <w:basedOn w:val="Zkladntext"/>
    <w:next w:val="Zkladntext"/>
    <w:pPr>
      <w:spacing w:before="1680" w:after="240"/>
      <w:jc w:val="center"/>
    </w:pPr>
    <w:rPr>
      <w:b/>
      <w:bCs/>
      <w:color w:val="CA005D"/>
      <w:sz w:val="64"/>
      <w:szCs w:val="64"/>
    </w:rPr>
  </w:style>
  <w:style w:type="paragraph" w:customStyle="1" w:styleId="Autortitulnstrana">
    <w:name w:val="Autor titulní strana"/>
    <w:basedOn w:val="Zkladntext"/>
    <w:rPr>
      <w:i/>
      <w:iCs/>
      <w:color w:val="000000"/>
    </w:rPr>
  </w:style>
  <w:style w:type="paragraph" w:customStyle="1" w:styleId="Zvraznntextu">
    <w:name w:val="Zvýraznění textu"/>
    <w:basedOn w:val="Zkladntext"/>
    <w:rPr>
      <w:b/>
      <w:bCs/>
      <w:color w:val="CA005D"/>
    </w:rPr>
  </w:style>
  <w:style w:type="character" w:customStyle="1" w:styleId="ZvraznntextuChar">
    <w:name w:val="Zvýraznění textu Char"/>
    <w:rPr>
      <w:rFonts w:ascii="Calibri" w:hAnsi="Calibri" w:cs="Calibri"/>
      <w:b/>
      <w:bCs/>
      <w:color w:val="CA005D"/>
      <w:w w:val="100"/>
      <w:position w:val="-1"/>
      <w:sz w:val="22"/>
      <w:szCs w:val="22"/>
      <w:effect w:val="none"/>
      <w:vertAlign w:val="baseline"/>
      <w:cs w:val="0"/>
      <w:em w:val="none"/>
      <w:lang w:eastAsia="en-US"/>
    </w:rPr>
  </w:style>
  <w:style w:type="paragraph" w:customStyle="1" w:styleId="Tabulka-lichdek">
    <w:name w:val="Tabulka - lichý řádek"/>
    <w:basedOn w:val="Zkladntext"/>
    <w:pPr>
      <w:spacing w:after="0"/>
    </w:pPr>
    <w:rPr>
      <w:color w:val="CA005D"/>
    </w:rPr>
  </w:style>
  <w:style w:type="paragraph" w:customStyle="1" w:styleId="Tabulka-suddek">
    <w:name w:val="Tabulka - sudý řádek"/>
    <w:basedOn w:val="Zkladntext"/>
    <w:pPr>
      <w:spacing w:after="0"/>
    </w:pPr>
    <w:rPr>
      <w:color w:val="6A1A41"/>
    </w:rPr>
  </w:style>
  <w:style w:type="paragraph" w:customStyle="1" w:styleId="Tabulka-zhlav">
    <w:name w:val="Tabulka - záhlaví"/>
    <w:basedOn w:val="Zkladntext"/>
    <w:pPr>
      <w:spacing w:after="0"/>
    </w:pPr>
  </w:style>
  <w:style w:type="paragraph" w:customStyle="1" w:styleId="Tabulka-text">
    <w:name w:val="Tabulka - text"/>
    <w:basedOn w:val="Zkladntext"/>
    <w:pPr>
      <w:spacing w:before="60" w:after="60"/>
    </w:pPr>
    <w:rPr>
      <w:color w:val="000000"/>
    </w:rPr>
  </w:style>
  <w:style w:type="paragraph" w:customStyle="1" w:styleId="Odstavecsmlouvy">
    <w:name w:val="Odstavec smlouvy"/>
    <w:basedOn w:val="Zkladntext"/>
    <w:pPr>
      <w:numPr>
        <w:ilvl w:val="2"/>
        <w:numId w:val="1"/>
      </w:numPr>
      <w:ind w:left="-1" w:hanging="1"/>
      <w:outlineLvl w:val="1"/>
    </w:pPr>
    <w:rPr>
      <w:rFonts w:cs="Times New Roman"/>
      <w:sz w:val="20"/>
      <w:szCs w:val="20"/>
    </w:rPr>
  </w:style>
  <w:style w:type="paragraph" w:customStyle="1" w:styleId="lneksmlouvy">
    <w:name w:val="Článek smlouvy"/>
    <w:basedOn w:val="Zkladntext"/>
    <w:next w:val="Odstavecsmlouvy"/>
    <w:pPr>
      <w:keepNext/>
      <w:pBdr>
        <w:bottom w:val="single" w:sz="4" w:space="1" w:color="CA005D"/>
      </w:pBdr>
      <w:spacing w:before="360" w:after="180"/>
      <w:jc w:val="center"/>
      <w:outlineLvl w:val="1"/>
    </w:pPr>
    <w:rPr>
      <w:b/>
      <w:bCs/>
      <w:smallCaps/>
      <w:sz w:val="28"/>
      <w:szCs w:val="28"/>
    </w:rPr>
  </w:style>
  <w:style w:type="table" w:customStyle="1" w:styleId="TabulkaDERS">
    <w:name w:val="Tabulka DERS"/>
    <w:pPr>
      <w:keepNext/>
      <w:suppressAutoHyphens/>
      <w:spacing w:line="1" w:lineRule="atLeast"/>
      <w:ind w:leftChars="-1" w:left="-1" w:hangingChars="1"/>
      <w:textDirection w:val="btLr"/>
      <w:textAlignment w:val="top"/>
      <w:outlineLvl w:val="0"/>
    </w:pPr>
    <w:rPr>
      <w:position w:val="-1"/>
      <w:sz w:val="26"/>
      <w:szCs w:val="26"/>
      <w:lang w:val="cs-CZ"/>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style>
  <w:style w:type="character" w:styleId="Odkaznakoment">
    <w:name w:val="annotation reference"/>
    <w:rPr>
      <w:w w:val="100"/>
      <w:position w:val="-1"/>
      <w:sz w:val="16"/>
      <w:szCs w:val="16"/>
      <w:effect w:val="none"/>
      <w:vertAlign w:val="baseline"/>
      <w:cs w:val="0"/>
      <w:em w:val="none"/>
    </w:rPr>
  </w:style>
  <w:style w:type="paragraph" w:styleId="Textkomente">
    <w:name w:val="annotation text"/>
    <w:rPr>
      <w:sz w:val="20"/>
      <w:szCs w:val="20"/>
    </w:rPr>
  </w:style>
  <w:style w:type="character" w:customStyle="1" w:styleId="TextkomenteChar">
    <w:name w:val="Text komentáře Char"/>
    <w:rPr>
      <w:rFonts w:ascii="Calibri" w:hAnsi="Calibri" w:cs="Calibri"/>
      <w:w w:val="100"/>
      <w:position w:val="-1"/>
      <w:sz w:val="20"/>
      <w:szCs w:val="20"/>
      <w:effect w:val="none"/>
      <w:vertAlign w:val="baseline"/>
      <w:cs w:val="0"/>
      <w:em w:val="none"/>
    </w:rPr>
  </w:style>
  <w:style w:type="paragraph" w:styleId="Pedmtkomente">
    <w:name w:val="annotation subject"/>
    <w:basedOn w:val="Textkomente"/>
    <w:next w:val="Textkomente"/>
    <w:rPr>
      <w:b/>
      <w:bCs/>
    </w:rPr>
  </w:style>
  <w:style w:type="character" w:customStyle="1" w:styleId="PedmtkomenteChar">
    <w:name w:val="Předmět komentáře Char"/>
    <w:rPr>
      <w:rFonts w:ascii="Calibri" w:hAnsi="Calibri" w:cs="Calibri"/>
      <w:b/>
      <w:bCs/>
      <w:w w:val="100"/>
      <w:position w:val="-1"/>
      <w:sz w:val="20"/>
      <w:szCs w:val="20"/>
      <w:effect w:val="none"/>
      <w:vertAlign w:val="baseline"/>
      <w:cs w:val="0"/>
      <w:em w:val="none"/>
    </w:rPr>
  </w:style>
  <w:style w:type="paragraph" w:styleId="Textbubliny">
    <w:name w:val="Balloon Text"/>
    <w:rPr>
      <w:rFonts w:ascii="Tahoma" w:hAnsi="Tahoma" w:cs="Tahoma"/>
      <w:sz w:val="16"/>
      <w:szCs w:val="16"/>
    </w:rPr>
  </w:style>
  <w:style w:type="character" w:customStyle="1" w:styleId="TextbublinyChar">
    <w:name w:val="Text bubliny Char"/>
    <w:rPr>
      <w:rFonts w:ascii="Tahoma" w:hAnsi="Tahoma" w:cs="Tahoma"/>
      <w:w w:val="100"/>
      <w:position w:val="-1"/>
      <w:sz w:val="16"/>
      <w:szCs w:val="16"/>
      <w:effect w:val="none"/>
      <w:vertAlign w:val="baseline"/>
      <w:cs w:val="0"/>
      <w:em w:val="none"/>
    </w:rPr>
  </w:style>
  <w:style w:type="paragraph" w:customStyle="1" w:styleId="Odrky">
    <w:name w:val="Odrážky"/>
    <w:basedOn w:val="Zkladntext"/>
    <w:pPr>
      <w:tabs>
        <w:tab w:val="num" w:pos="720"/>
        <w:tab w:val="left" w:pos="1134"/>
      </w:tabs>
      <w:spacing w:before="60" w:after="60"/>
      <w:ind w:left="1020" w:hanging="340"/>
    </w:pPr>
  </w:style>
  <w:style w:type="paragraph" w:customStyle="1" w:styleId="Zakladnitextcislovany2">
    <w:name w:val="Zakladni_text_cislovany_2"/>
    <w:basedOn w:val="Zkladntext"/>
    <w:pPr>
      <w:tabs>
        <w:tab w:val="num" w:pos="720"/>
      </w:tabs>
      <w:spacing w:before="40" w:after="40"/>
      <w:outlineLvl w:val="1"/>
    </w:pPr>
    <w:rPr>
      <w:rFonts w:ascii="Arial" w:hAnsi="Arial" w:cs="Arial"/>
      <w:sz w:val="20"/>
      <w:szCs w:val="20"/>
      <w:lang w:eastAsia="cs-CZ"/>
    </w:rPr>
  </w:style>
  <w:style w:type="character" w:customStyle="1" w:styleId="Zakladnitextcislovany2Char">
    <w:name w:val="Zakladni_text_cislovany_2 Char"/>
    <w:rPr>
      <w:rFonts w:ascii="Arial" w:hAnsi="Arial"/>
      <w:w w:val="100"/>
      <w:position w:val="-1"/>
      <w:effect w:val="none"/>
      <w:vertAlign w:val="baseline"/>
      <w:cs w:val="0"/>
      <w:em w:val="none"/>
      <w:lang w:val="cs-CZ" w:eastAsia="cs-CZ"/>
    </w:rPr>
  </w:style>
  <w:style w:type="paragraph" w:customStyle="1" w:styleId="Zakladnitextnecislovany">
    <w:name w:val="Zakladni_text_necislovany"/>
    <w:basedOn w:val="Zakladnitextcislovany2"/>
    <w:pPr>
      <w:numPr>
        <w:ilvl w:val="6"/>
        <w:numId w:val="2"/>
      </w:numPr>
      <w:tabs>
        <w:tab w:val="num" w:pos="432"/>
        <w:tab w:val="num" w:pos="1985"/>
      </w:tabs>
      <w:ind w:left="1985" w:hanging="709"/>
    </w:pPr>
  </w:style>
  <w:style w:type="paragraph" w:customStyle="1" w:styleId="Zakladnitextodsazeny">
    <w:name w:val="Zakladni_text_odsazeny"/>
    <w:basedOn w:val="Zakladnitextnecislovany"/>
  </w:style>
  <w:style w:type="character" w:customStyle="1" w:styleId="OdstavecsmlouvyChar">
    <w:name w:val="Odstavec smlouvy Char"/>
    <w:rPr>
      <w:rFonts w:ascii="Calibri" w:hAnsi="Calibri"/>
      <w:w w:val="100"/>
      <w:position w:val="-1"/>
      <w:effect w:val="none"/>
      <w:vertAlign w:val="baseline"/>
      <w:cs w:val="0"/>
      <w:em w:val="none"/>
      <w:lang w:eastAsia="en-US"/>
    </w:rPr>
  </w:style>
  <w:style w:type="paragraph" w:customStyle="1" w:styleId="Rozvrendokumentu1">
    <w:name w:val="Rozvržení dokumentu1"/>
    <w:pPr>
      <w:shd w:val="clear" w:color="auto" w:fill="000080"/>
    </w:pPr>
    <w:rPr>
      <w:rFonts w:ascii="Tahoma" w:hAnsi="Tahoma" w:cs="Tahoma"/>
      <w:sz w:val="20"/>
      <w:szCs w:val="20"/>
    </w:rPr>
  </w:style>
  <w:style w:type="character" w:styleId="Hypertextovodkaz">
    <w:name w:val="Hyperlink"/>
    <w:rPr>
      <w:color w:val="0000FF"/>
      <w:w w:val="100"/>
      <w:position w:val="-1"/>
      <w:u w:val="single"/>
      <w:effect w:val="none"/>
      <w:vertAlign w:val="baseline"/>
      <w:cs w:val="0"/>
      <w:em w:val="none"/>
    </w:rPr>
  </w:style>
  <w:style w:type="paragraph" w:customStyle="1" w:styleId="Tabulkanadpis">
    <w:name w:val="Tabulka_nadpis"/>
    <w:basedOn w:val="Zkladntext"/>
    <w:pPr>
      <w:shd w:val="clear" w:color="auto" w:fill="CCCCCC"/>
      <w:spacing w:after="0"/>
      <w:jc w:val="center"/>
    </w:pPr>
    <w:rPr>
      <w:rFonts w:ascii="Tahoma" w:hAnsi="Tahoma" w:cs="Tahoma"/>
      <w:b/>
      <w:bCs/>
      <w:smallCaps/>
      <w:sz w:val="18"/>
      <w:szCs w:val="18"/>
    </w:rPr>
  </w:style>
  <w:style w:type="paragraph" w:customStyle="1" w:styleId="Tabulkatext">
    <w:name w:val="Tabulka_text"/>
    <w:basedOn w:val="Zkladntext"/>
    <w:pPr>
      <w:spacing w:before="60" w:after="60"/>
      <w:ind w:left="57"/>
    </w:pPr>
    <w:rPr>
      <w:sz w:val="18"/>
      <w:szCs w:val="18"/>
    </w:rPr>
  </w:style>
  <w:style w:type="paragraph" w:customStyle="1" w:styleId="Legenda">
    <w:name w:val="Legenda"/>
    <w:basedOn w:val="Zkladntext"/>
    <w:next w:val="legendadaltext"/>
    <w:pPr>
      <w:tabs>
        <w:tab w:val="num" w:pos="720"/>
      </w:tabs>
      <w:spacing w:before="60" w:after="60"/>
    </w:pPr>
    <w:rPr>
      <w:rFonts w:ascii="Tahoma" w:hAnsi="Tahoma" w:cs="Tahoma"/>
      <w:sz w:val="16"/>
      <w:szCs w:val="16"/>
    </w:rPr>
  </w:style>
  <w:style w:type="paragraph" w:customStyle="1" w:styleId="legendadaltext">
    <w:name w:val="legenda_další text"/>
    <w:basedOn w:val="Legenda"/>
    <w:pPr>
      <w:tabs>
        <w:tab w:val="clear" w:pos="720"/>
      </w:tabs>
      <w:ind w:left="851"/>
    </w:pPr>
  </w:style>
  <w:style w:type="table" w:customStyle="1" w:styleId="DERS">
    <w:name w:val="DERS"/>
    <w:pPr>
      <w:suppressAutoHyphens/>
      <w:spacing w:line="1" w:lineRule="atLeast"/>
      <w:ind w:leftChars="-1" w:left="-1" w:hangingChars="1"/>
      <w:textDirection w:val="btLr"/>
      <w:textAlignment w:val="top"/>
      <w:outlineLvl w:val="0"/>
    </w:pPr>
    <w:rPr>
      <w:position w:val="-1"/>
      <w:lang w:val="cs-CZ"/>
    </w:rPr>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CellMar>
        <w:top w:w="0" w:type="dxa"/>
        <w:left w:w="108" w:type="dxa"/>
        <w:bottom w:w="0" w:type="dxa"/>
        <w:right w:w="108" w:type="dxa"/>
      </w:tblCellMar>
    </w:tblPr>
  </w:style>
  <w:style w:type="paragraph" w:customStyle="1" w:styleId="Postupnadpis">
    <w:name w:val="Postup_nadpis"/>
    <w:next w:val="slovanseznam"/>
    <w:pPr>
      <w:shd w:val="clear" w:color="auto" w:fill="595959"/>
      <w:tabs>
        <w:tab w:val="num" w:pos="720"/>
      </w:tabs>
      <w:spacing w:before="120" w:after="120"/>
      <w:jc w:val="both"/>
    </w:pPr>
    <w:rPr>
      <w:rFonts w:ascii="Tahoma" w:hAnsi="Tahoma" w:cs="Tahoma"/>
      <w:b/>
      <w:bCs/>
      <w:sz w:val="20"/>
      <w:szCs w:val="20"/>
      <w:lang w:eastAsia="en-US"/>
    </w:rPr>
  </w:style>
  <w:style w:type="paragraph" w:customStyle="1" w:styleId="Nadpispriloh">
    <w:name w:val="Nadpis_priloh"/>
    <w:pPr>
      <w:pBdr>
        <w:top w:val="single" w:sz="4" w:space="1" w:color="808080"/>
        <w:bottom w:val="single" w:sz="4" w:space="1" w:color="808080"/>
      </w:pBdr>
      <w:spacing w:before="240" w:after="120"/>
      <w:ind w:leftChars="-1" w:left="432" w:hangingChars="1" w:hanging="432"/>
    </w:pPr>
    <w:rPr>
      <w:rFonts w:ascii="Tahoma" w:hAnsi="Tahoma" w:cs="Tahoma"/>
      <w:smallCaps/>
      <w:sz w:val="28"/>
      <w:szCs w:val="28"/>
    </w:rPr>
  </w:style>
  <w:style w:type="paragraph" w:customStyle="1" w:styleId="Podnadpispriloh">
    <w:name w:val="Podnadpis_priloh"/>
    <w:next w:val="Zkladntext"/>
    <w:pPr>
      <w:keepNext/>
      <w:spacing w:after="360"/>
    </w:pPr>
    <w:rPr>
      <w:rFonts w:ascii="Tahoma" w:hAnsi="Tahoma" w:cs="Tahoma"/>
      <w:i/>
      <w:iCs/>
      <w:smallCaps/>
    </w:rPr>
  </w:style>
  <w:style w:type="paragraph" w:customStyle="1" w:styleId="StylNadpis411b">
    <w:name w:val="Styl Nadpis 4 + 11 b."/>
    <w:pPr>
      <w:spacing w:after="360"/>
    </w:pPr>
    <w:rPr>
      <w:rFonts w:ascii="Tahoma" w:hAnsi="Tahoma" w:cs="Tahoma"/>
      <w:smallCaps/>
      <w:sz w:val="22"/>
      <w:szCs w:val="22"/>
    </w:rPr>
  </w:style>
  <w:style w:type="paragraph" w:styleId="slovanseznam">
    <w:name w:val="List Number"/>
    <w:basedOn w:val="Zkladntext"/>
    <w:pPr>
      <w:tabs>
        <w:tab w:val="num" w:pos="720"/>
      </w:tabs>
      <w:spacing w:before="60"/>
      <w:outlineLvl w:val="5"/>
    </w:pPr>
  </w:style>
  <w:style w:type="paragraph" w:styleId="Odstavecseseznamem">
    <w:name w:val="List Paragraph"/>
    <w:pPr>
      <w:ind w:left="708"/>
    </w:pPr>
  </w:style>
  <w:style w:type="paragraph" w:customStyle="1" w:styleId="Nadpissmlouvy">
    <w:name w:val="Nadpis smlouvy"/>
    <w:basedOn w:val="Zkladntext"/>
    <w:next w:val="Odstavecsmlouvy"/>
    <w:pPr>
      <w:pBdr>
        <w:bottom w:val="single" w:sz="4" w:space="1" w:color="CA005D"/>
      </w:pBdr>
      <w:spacing w:before="0" w:after="240"/>
      <w:jc w:val="center"/>
    </w:pPr>
    <w:rPr>
      <w:b/>
      <w:bCs/>
      <w:noProof/>
      <w:sz w:val="40"/>
      <w:szCs w:val="40"/>
    </w:rPr>
  </w:style>
  <w:style w:type="paragraph" w:customStyle="1" w:styleId="Odrazkysmlouva">
    <w:name w:val="Odrazky_smlouva"/>
    <w:basedOn w:val="Zkladntext"/>
    <w:pPr>
      <w:tabs>
        <w:tab w:val="left" w:pos="1418"/>
      </w:tabs>
      <w:spacing w:before="40" w:after="40"/>
      <w:outlineLvl w:val="3"/>
    </w:pPr>
    <w:rPr>
      <w:sz w:val="18"/>
      <w:szCs w:val="18"/>
    </w:rPr>
  </w:style>
  <w:style w:type="character" w:customStyle="1" w:styleId="OdstavecsmlouvyCharChar">
    <w:name w:val="Odstavec smlouvy Char Char"/>
    <w:rPr>
      <w:rFonts w:ascii="Calibri" w:hAnsi="Calibri" w:cs="Calibri"/>
      <w:w w:val="100"/>
      <w:position w:val="-1"/>
      <w:sz w:val="24"/>
      <w:szCs w:val="24"/>
      <w:effect w:val="none"/>
      <w:vertAlign w:val="baseline"/>
      <w:cs w:val="0"/>
      <w:em w:val="none"/>
      <w:lang w:val="cs-CZ" w:eastAsia="en-US"/>
    </w:rPr>
  </w:style>
  <w:style w:type="paragraph" w:customStyle="1" w:styleId="Smlouvazkladntext">
    <w:name w:val="Smlouva základní text"/>
    <w:basedOn w:val="Zkladntext3"/>
    <w:pPr>
      <w:spacing w:before="20" w:after="20"/>
    </w:pPr>
    <w:rPr>
      <w:sz w:val="18"/>
      <w:szCs w:val="18"/>
    </w:rPr>
  </w:style>
  <w:style w:type="paragraph" w:styleId="Zkladntext3">
    <w:name w:val="Body Text 3"/>
    <w:pPr>
      <w:spacing w:after="120"/>
    </w:pPr>
    <w:rPr>
      <w:sz w:val="16"/>
      <w:szCs w:val="16"/>
    </w:rPr>
  </w:style>
  <w:style w:type="character" w:customStyle="1" w:styleId="Zkladntext3Char">
    <w:name w:val="Základní text 3 Char"/>
    <w:rPr>
      <w:rFonts w:ascii="Calibri" w:hAnsi="Calibri" w:cs="Calibri"/>
      <w:w w:val="100"/>
      <w:position w:val="-1"/>
      <w:sz w:val="16"/>
      <w:szCs w:val="16"/>
      <w:effect w:val="none"/>
      <w:vertAlign w:val="baseline"/>
      <w:cs w:val="0"/>
      <w:em w:val="none"/>
    </w:rPr>
  </w:style>
  <w:style w:type="table" w:customStyle="1" w:styleId="tabulkaDERS0">
    <w:name w:val="tabulka_DERS_0"/>
    <w:pPr>
      <w:suppressAutoHyphens/>
      <w:spacing w:line="1" w:lineRule="atLeast"/>
      <w:ind w:leftChars="-1" w:left="-1" w:hangingChars="1"/>
      <w:textDirection w:val="btLr"/>
      <w:textAlignment w:val="top"/>
      <w:outlineLvl w:val="0"/>
    </w:pPr>
    <w:rPr>
      <w:position w:val="-1"/>
      <w:lang w:val="cs-CZ"/>
    </w:rPr>
    <w:tblPr>
      <w:tblBorders>
        <w:top w:val="single" w:sz="2" w:space="0" w:color="CA005D"/>
        <w:left w:val="single" w:sz="2" w:space="0" w:color="CA005D"/>
        <w:bottom w:val="single" w:sz="2" w:space="0" w:color="CA005D"/>
        <w:right w:val="single" w:sz="2" w:space="0" w:color="CA005D"/>
        <w:insideH w:val="single" w:sz="2" w:space="0" w:color="CA005D"/>
        <w:insideV w:val="single" w:sz="2" w:space="0" w:color="CA005D"/>
      </w:tblBorders>
      <w:tblCellMar>
        <w:top w:w="28" w:type="dxa"/>
        <w:left w:w="108" w:type="dxa"/>
        <w:bottom w:w="28" w:type="dxa"/>
        <w:right w:w="108" w:type="dxa"/>
      </w:tblCellMar>
    </w:tblPr>
  </w:style>
  <w:style w:type="table" w:customStyle="1" w:styleId="TabulkaDERS4">
    <w:name w:val="Tabulka_DERS_4"/>
    <w:basedOn w:val="tabulkaDERS0"/>
    <w:tblPr>
      <w:tblBorders>
        <w:top w:val="single" w:sz="4" w:space="0" w:color="8A003E"/>
        <w:left w:val="single" w:sz="4" w:space="0" w:color="8A003E"/>
        <w:bottom w:val="single" w:sz="4" w:space="0" w:color="8A003E"/>
        <w:right w:val="single" w:sz="4" w:space="0" w:color="8A003E"/>
        <w:insideH w:val="single" w:sz="4" w:space="0" w:color="8A003E"/>
        <w:insideV w:val="single" w:sz="4" w:space="0" w:color="8A003E"/>
      </w:tblBorders>
    </w:tblPr>
  </w:style>
  <w:style w:type="table" w:customStyle="1" w:styleId="tabulkaDERS5">
    <w:name w:val="tabulka_DERS_5"/>
    <w:pPr>
      <w:suppressAutoHyphens/>
      <w:spacing w:line="1" w:lineRule="atLeast"/>
      <w:ind w:leftChars="-1" w:left="-1" w:hangingChars="1"/>
      <w:jc w:val="center"/>
      <w:textDirection w:val="btLr"/>
      <w:textAlignment w:val="top"/>
      <w:outlineLvl w:val="0"/>
    </w:pPr>
    <w:rPr>
      <w:position w:val="-1"/>
      <w:lang w:val="cs-CZ"/>
    </w:rPr>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CellMar>
        <w:top w:w="28" w:type="dxa"/>
        <w:left w:w="108" w:type="dxa"/>
        <w:bottom w:w="28" w:type="dxa"/>
        <w:right w:w="108" w:type="dxa"/>
      </w:tblCellMar>
    </w:tblPr>
  </w:style>
  <w:style w:type="paragraph" w:styleId="Seznamsodrkami">
    <w:name w:val="List Bullet"/>
    <w:basedOn w:val="Zkladntext"/>
    <w:pPr>
      <w:tabs>
        <w:tab w:val="num" w:pos="432"/>
        <w:tab w:val="num" w:pos="720"/>
      </w:tabs>
      <w:spacing w:after="200"/>
    </w:pPr>
  </w:style>
  <w:style w:type="table" w:customStyle="1" w:styleId="tabulkaDERS3">
    <w:name w:val="tabulka_DERS_3"/>
    <w:pPr>
      <w:keepNext/>
      <w:suppressAutoHyphens/>
      <w:spacing w:line="1" w:lineRule="atLeast"/>
      <w:ind w:leftChars="-1" w:left="-1" w:hangingChars="1"/>
      <w:jc w:val="center"/>
      <w:textDirection w:val="btLr"/>
      <w:textAlignment w:val="top"/>
      <w:outlineLvl w:val="0"/>
    </w:pPr>
    <w:rPr>
      <w:position w:val="-1"/>
      <w:lang w:val="cs-CZ"/>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85" w:type="dxa"/>
        <w:left w:w="108" w:type="dxa"/>
        <w:bottom w:w="85" w:type="dxa"/>
        <w:right w:w="108" w:type="dxa"/>
      </w:tblCellMar>
    </w:tblPr>
  </w:style>
  <w:style w:type="paragraph" w:styleId="Seznamsodrkami2">
    <w:name w:val="List Bullet 2"/>
    <w:basedOn w:val="Zkladntext"/>
    <w:pPr>
      <w:tabs>
        <w:tab w:val="num" w:pos="720"/>
        <w:tab w:val="num" w:pos="907"/>
      </w:tabs>
      <w:spacing w:before="60"/>
      <w:ind w:left="644"/>
    </w:pPr>
    <w:rPr>
      <w:sz w:val="20"/>
      <w:szCs w:val="20"/>
      <w:lang w:val="en-US"/>
    </w:rPr>
  </w:style>
  <w:style w:type="paragraph" w:customStyle="1" w:styleId="Tabulkanadpis0">
    <w:name w:val="Tabulka nadpis"/>
    <w:basedOn w:val="Zkladntext"/>
    <w:pPr>
      <w:spacing w:before="0" w:after="0"/>
    </w:pPr>
    <w:rPr>
      <w:b/>
      <w:bCs/>
      <w:sz w:val="20"/>
      <w:szCs w:val="20"/>
      <w:lang w:val="en-US"/>
    </w:rPr>
  </w:style>
  <w:style w:type="paragraph" w:customStyle="1" w:styleId="Tabulkatext0">
    <w:name w:val="Tabulka text"/>
    <w:rPr>
      <w:sz w:val="20"/>
      <w:szCs w:val="20"/>
      <w:lang w:eastAsia="en-US"/>
    </w:rPr>
  </w:style>
  <w:style w:type="paragraph" w:styleId="Titulek">
    <w:name w:val="caption"/>
    <w:next w:val="Zkladntext"/>
    <w:pPr>
      <w:pBdr>
        <w:top w:val="single" w:sz="4" w:space="3" w:color="CA005D"/>
      </w:pBdr>
      <w:spacing w:after="200"/>
    </w:pPr>
    <w:rPr>
      <w:b/>
      <w:bCs/>
      <w:color w:val="7F7F7F"/>
      <w:sz w:val="16"/>
      <w:szCs w:val="16"/>
      <w:lang w:val="en-US" w:eastAsia="en-US"/>
    </w:rPr>
  </w:style>
  <w:style w:type="paragraph" w:customStyle="1" w:styleId="Dopiszkladntext">
    <w:name w:val="Dopis základní text"/>
    <w:basedOn w:val="Zkladntext"/>
    <w:pPr>
      <w:spacing w:before="240" w:after="240" w:line="288" w:lineRule="auto"/>
    </w:pPr>
  </w:style>
  <w:style w:type="paragraph" w:customStyle="1" w:styleId="Podtitul">
    <w:name w:val="Podtitul"/>
    <w:basedOn w:val="Zkladntext"/>
    <w:next w:val="Zkladntext"/>
    <w:pPr>
      <w:spacing w:before="1200" w:after="360"/>
      <w:jc w:val="center"/>
    </w:pPr>
    <w:rPr>
      <w:rFonts w:eastAsia="MS Gothic"/>
      <w:b/>
      <w:bCs/>
      <w:color w:val="595959"/>
      <w:sz w:val="44"/>
      <w:szCs w:val="44"/>
    </w:rPr>
  </w:style>
  <w:style w:type="character" w:customStyle="1" w:styleId="PodtitulChar">
    <w:name w:val="Podtitul Char"/>
    <w:rPr>
      <w:rFonts w:ascii="Calibri" w:eastAsia="MS Gothic" w:hAnsi="Calibri" w:cs="Calibri"/>
      <w:b/>
      <w:bCs/>
      <w:color w:val="595959"/>
      <w:w w:val="100"/>
      <w:position w:val="-1"/>
      <w:sz w:val="22"/>
      <w:szCs w:val="22"/>
      <w:effect w:val="none"/>
      <w:vertAlign w:val="baseline"/>
      <w:cs w:val="0"/>
      <w:em w:val="none"/>
      <w:lang w:eastAsia="en-US"/>
    </w:rPr>
  </w:style>
  <w:style w:type="paragraph" w:styleId="slovanseznam2">
    <w:name w:val="List Number 2"/>
    <w:basedOn w:val="Zkladntext"/>
    <w:pPr>
      <w:tabs>
        <w:tab w:val="num" w:pos="720"/>
      </w:tabs>
      <w:spacing w:before="60"/>
      <w:ind w:left="681"/>
      <w:outlineLvl w:val="6"/>
    </w:pPr>
    <w:rPr>
      <w:sz w:val="20"/>
      <w:szCs w:val="20"/>
    </w:rPr>
  </w:style>
  <w:style w:type="table" w:customStyle="1" w:styleId="TabulkaDERS1">
    <w:name w:val="Tabulka_DERS_1"/>
    <w:pPr>
      <w:suppressAutoHyphens/>
      <w:spacing w:line="1" w:lineRule="atLeast"/>
      <w:ind w:leftChars="-1" w:left="-1" w:hangingChars="1"/>
      <w:textDirection w:val="btLr"/>
      <w:textAlignment w:val="top"/>
      <w:outlineLvl w:val="0"/>
    </w:pPr>
    <w:rPr>
      <w:position w:val="-1"/>
      <w:lang w:val="cs-CZ"/>
    </w:rPr>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CellMar>
        <w:top w:w="0" w:type="dxa"/>
        <w:left w:w="108" w:type="dxa"/>
        <w:bottom w:w="0" w:type="dxa"/>
        <w:right w:w="108" w:type="dxa"/>
      </w:tblCellMar>
    </w:tblPr>
  </w:style>
  <w:style w:type="table" w:customStyle="1" w:styleId="TabulkaDERS2">
    <w:name w:val="Tabulka_DERS_2"/>
    <w:basedOn w:val="TabulkaDERS1"/>
    <w:tblPr/>
  </w:style>
  <w:style w:type="paragraph" w:customStyle="1" w:styleId="StylTabulkatext9b">
    <w:name w:val="Styl Tabulka text + 9 b."/>
    <w:basedOn w:val="Tabulkatext0"/>
    <w:rPr>
      <w:sz w:val="18"/>
      <w:szCs w:val="18"/>
    </w:rPr>
  </w:style>
  <w:style w:type="paragraph" w:styleId="Revize">
    <w:name w:val="Revision"/>
    <w:pPr>
      <w:suppressAutoHyphens/>
      <w:spacing w:line="1" w:lineRule="atLeast"/>
      <w:ind w:leftChars="-1" w:left="-1" w:hangingChars="1"/>
      <w:textDirection w:val="btLr"/>
      <w:textAlignment w:val="top"/>
      <w:outlineLvl w:val="0"/>
    </w:pPr>
    <w:rPr>
      <w:position w:val="-1"/>
      <w:lang w:val="cs-CZ"/>
    </w:rPr>
  </w:style>
  <w:style w:type="numbering" w:customStyle="1" w:styleId="Vcerovovseznamproslovn2">
    <w:name w:val="Víceúrovňový seznam pro číslování 2"/>
  </w:style>
  <w:style w:type="numbering" w:customStyle="1" w:styleId="slovntrojrovov">
    <w:name w:val="Číslování trojúrovňové"/>
  </w:style>
  <w:style w:type="numbering" w:customStyle="1" w:styleId="slovantrojrovovseznam">
    <w:name w:val="Číslovaný trojúrovňový seznam"/>
  </w:style>
  <w:style w:type="table" w:customStyle="1" w:styleId="DERS1">
    <w:name w:val="DERS1"/>
    <w:basedOn w:val="Normlntabulka"/>
    <w:pPr>
      <w:suppressAutoHyphens/>
      <w:spacing w:line="1" w:lineRule="atLeast"/>
      <w:ind w:leftChars="-1" w:left="-1" w:hangingChars="1"/>
      <w:textDirection w:val="btLr"/>
      <w:textAlignment w:val="top"/>
      <w:outlineLvl w:val="0"/>
    </w:pPr>
    <w:rPr>
      <w:position w:val="-1"/>
    </w:rPr>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Pr>
  </w:style>
  <w:style w:type="character" w:styleId="slostrnky">
    <w:name w:val="page number"/>
    <w:rPr>
      <w:rFonts w:ascii="Arial" w:hAnsi="Arial"/>
      <w:b/>
      <w:color w:val="000000"/>
      <w:w w:val="100"/>
      <w:position w:val="-1"/>
      <w:sz w:val="20"/>
      <w:effect w:val="none"/>
      <w:vertAlign w:val="baseline"/>
      <w:cs w:val="0"/>
      <w:em w:val="none"/>
    </w:rPr>
  </w:style>
  <w:style w:type="paragraph" w:styleId="Normlnweb">
    <w:name w:val="Normal (Web)"/>
    <w:qFormat/>
    <w:pPr>
      <w:spacing w:before="100" w:beforeAutospacing="1" w:after="100" w:afterAutospacing="1"/>
    </w:pPr>
    <w:rPr>
      <w:rFonts w:ascii="Times New Roman" w:hAnsi="Times New Roman" w:cs="Times New Roman"/>
    </w:rPr>
  </w:style>
  <w:style w:type="character" w:styleId="Zdraznn">
    <w:name w:val="Emphasis"/>
    <w:rPr>
      <w:i/>
      <w:iCs/>
      <w:w w:val="100"/>
      <w:position w:val="-1"/>
      <w:effect w:val="none"/>
      <w:vertAlign w:val="baseline"/>
      <w:cs w:val="0"/>
      <w:em w:val="none"/>
    </w:rPr>
  </w:style>
  <w:style w:type="paragraph" w:customStyle="1" w:styleId="Podbodsmlouvyvramcibodu">
    <w:name w:val="Podbod smlouvy v ramci bodu"/>
    <w:pPr>
      <w:tabs>
        <w:tab w:val="num" w:pos="1500"/>
      </w:tabs>
      <w:autoSpaceDE w:val="0"/>
      <w:autoSpaceDN w:val="0"/>
      <w:spacing w:before="120"/>
      <w:jc w:val="both"/>
    </w:pPr>
    <w:rPr>
      <w:rFonts w:ascii="Times New Roman" w:hAnsi="Times New Roman" w:cs="Times New Roman"/>
      <w:lang w:eastAsia="en-US"/>
    </w:rPr>
  </w:style>
  <w:style w:type="table" w:customStyle="1" w:styleId="a">
    <w:basedOn w:val="TableNormal2"/>
    <w:tblPr>
      <w:tblStyleRowBandSize w:val="1"/>
      <w:tblStyleColBandSize w:val="1"/>
    </w:tbl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G/CrlB0SYopyJPFSE47VMbAkA==">CgMxLjA4AHIhMWZ4eXloRDczTmM5VFFHY3FvZGJJMG0xelBZMU1GUEdG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436</Words>
  <Characters>2579</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Verflová</dc:creator>
  <cp:lastModifiedBy>Vopátková Alena Bc.</cp:lastModifiedBy>
  <cp:revision>2</cp:revision>
  <dcterms:created xsi:type="dcterms:W3CDTF">2026-01-30T12:20:00Z</dcterms:created>
  <dcterms:modified xsi:type="dcterms:W3CDTF">2026-01-30T12:20:00Z</dcterms:modified>
</cp:coreProperties>
</file>