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50FAD8" w14:textId="77777777" w:rsidR="00AD2568" w:rsidRDefault="00AD2568">
      <w:pPr>
        <w:pStyle w:val="Nadpis3"/>
        <w:rPr>
          <w:sz w:val="32"/>
        </w:rPr>
      </w:pPr>
      <w:r>
        <w:rPr>
          <w:sz w:val="22"/>
        </w:rPr>
        <w:t xml:space="preserve">                                                  </w:t>
      </w:r>
      <w:r>
        <w:rPr>
          <w:sz w:val="32"/>
        </w:rPr>
        <w:t>S M L O U V A</w:t>
      </w:r>
    </w:p>
    <w:p w14:paraId="0CB3EC44" w14:textId="77777777" w:rsidR="00AD2568" w:rsidRDefault="00AD2568"/>
    <w:p w14:paraId="6D7B9E3A" w14:textId="77777777" w:rsidR="00CD381C" w:rsidRDefault="00CD381C">
      <w:pPr>
        <w:rPr>
          <w:sz w:val="22"/>
        </w:rPr>
      </w:pPr>
    </w:p>
    <w:p w14:paraId="3A7219BF" w14:textId="1DBF20AD" w:rsidR="00CD381C" w:rsidRDefault="00CD381C">
      <w:pPr>
        <w:rPr>
          <w:sz w:val="22"/>
        </w:rPr>
      </w:pPr>
      <w:r>
        <w:rPr>
          <w:sz w:val="22"/>
        </w:rPr>
        <w:t xml:space="preserve">č.j. </w:t>
      </w:r>
      <w:r w:rsidR="004B39C0">
        <w:rPr>
          <w:sz w:val="22"/>
        </w:rPr>
        <w:t>T</w:t>
      </w:r>
      <w:r w:rsidR="00957FD2">
        <w:rPr>
          <w:sz w:val="22"/>
        </w:rPr>
        <w:t>3</w:t>
      </w:r>
      <w:bookmarkStart w:id="0" w:name="_GoBack"/>
      <w:bookmarkEnd w:id="0"/>
      <w:r>
        <w:rPr>
          <w:sz w:val="22"/>
        </w:rPr>
        <w:t xml:space="preserve">/ </w:t>
      </w:r>
      <w:r w:rsidR="004B39C0">
        <w:rPr>
          <w:sz w:val="22"/>
        </w:rPr>
        <w:t>2026</w:t>
      </w:r>
      <w:r>
        <w:rPr>
          <w:sz w:val="22"/>
        </w:rPr>
        <w:t xml:space="preserve">                                                                     ze dne : </w:t>
      </w:r>
      <w:r w:rsidR="004B39C0">
        <w:rPr>
          <w:sz w:val="22"/>
        </w:rPr>
        <w:t>5</w:t>
      </w:r>
      <w:r w:rsidR="00574424">
        <w:rPr>
          <w:sz w:val="22"/>
        </w:rPr>
        <w:t>.1.20</w:t>
      </w:r>
      <w:r w:rsidR="00277224">
        <w:rPr>
          <w:sz w:val="22"/>
        </w:rPr>
        <w:t>2</w:t>
      </w:r>
      <w:r w:rsidR="004B39C0">
        <w:rPr>
          <w:sz w:val="22"/>
        </w:rPr>
        <w:t>6</w:t>
      </w:r>
    </w:p>
    <w:p w14:paraId="465285D5" w14:textId="77777777" w:rsidR="00AD2568" w:rsidRDefault="00AD2568"/>
    <w:p w14:paraId="66E52739" w14:textId="77777777" w:rsidR="00AD2568" w:rsidRDefault="00AD2568">
      <w:pPr>
        <w:jc w:val="center"/>
        <w:rPr>
          <w:b/>
        </w:rPr>
      </w:pPr>
    </w:p>
    <w:p w14:paraId="001EB6AA" w14:textId="77777777" w:rsidR="00AD2568" w:rsidRDefault="00AD2568">
      <w:pPr>
        <w:jc w:val="center"/>
        <w:rPr>
          <w:b/>
        </w:rPr>
      </w:pPr>
      <w:r>
        <w:rPr>
          <w:b/>
        </w:rPr>
        <w:t>o nájmu nebytových prostor a souvisejících službách, uzavřená podle z.č.116/1990 Sb., o nájmu a podnájmu nebytových prostor ve znění pozdějších předpisů</w:t>
      </w:r>
    </w:p>
    <w:p w14:paraId="034404D1" w14:textId="3AC1E351" w:rsidR="00277224" w:rsidRDefault="00277224" w:rsidP="00CD5C0D">
      <w:pPr>
        <w:rPr>
          <w:b/>
        </w:rPr>
      </w:pPr>
    </w:p>
    <w:p w14:paraId="3B3A7CCF" w14:textId="77777777" w:rsidR="00CD5C0D" w:rsidRDefault="00CD5C0D" w:rsidP="00CD5C0D">
      <w:pPr>
        <w:rPr>
          <w:b/>
        </w:rPr>
      </w:pPr>
    </w:p>
    <w:p w14:paraId="35523C06" w14:textId="63796E03" w:rsidR="00AD2568" w:rsidRDefault="00AD2568">
      <w:pPr>
        <w:jc w:val="center"/>
        <w:rPr>
          <w:b/>
        </w:rPr>
      </w:pPr>
      <w:r>
        <w:rPr>
          <w:b/>
        </w:rPr>
        <w:t>mezi</w:t>
      </w:r>
    </w:p>
    <w:p w14:paraId="2ED588BA" w14:textId="4DD2D7A2" w:rsidR="00323B89" w:rsidRDefault="00323B89" w:rsidP="00277224">
      <w:pPr>
        <w:pStyle w:val="Nadpis1"/>
      </w:pPr>
    </w:p>
    <w:p w14:paraId="2CA731CD" w14:textId="77777777" w:rsidR="00CD5C0D" w:rsidRPr="00CD5C0D" w:rsidRDefault="00CD5C0D" w:rsidP="00CD5C0D"/>
    <w:p w14:paraId="50EB0190" w14:textId="206CEC17" w:rsidR="00323B89" w:rsidRDefault="00AD2568" w:rsidP="00323B89">
      <w:pPr>
        <w:pStyle w:val="Nadpis1"/>
        <w:ind w:left="360"/>
      </w:pPr>
      <w:r>
        <w:t>1.</w:t>
      </w:r>
      <w:r w:rsidR="00323B89" w:rsidRPr="00323B89">
        <w:t xml:space="preserve"> </w:t>
      </w:r>
      <w:r w:rsidR="00323B89">
        <w:t>Střední školou zemědělskou a přírodovědnou Rožnov pod Radhoštěm</w:t>
      </w:r>
    </w:p>
    <w:p w14:paraId="62A7E1C7" w14:textId="77777777" w:rsidR="00AD2568" w:rsidRDefault="00AD2568">
      <w:pPr>
        <w:pStyle w:val="Nadpis1"/>
      </w:pPr>
    </w:p>
    <w:p w14:paraId="5D8D81C8" w14:textId="77777777" w:rsidR="00AD2568" w:rsidRDefault="00AD2568">
      <w:r>
        <w:t>Sídlo: nábř. Dukelských hrdinů 570, 756 61 Rožnov pod Radhoštěm</w:t>
      </w:r>
    </w:p>
    <w:p w14:paraId="18B8C47A" w14:textId="77777777" w:rsidR="00AD2568" w:rsidRDefault="00AD2568">
      <w:r>
        <w:t xml:space="preserve">IČ: 00 84 35 47 </w:t>
      </w:r>
      <w:r>
        <w:tab/>
      </w:r>
      <w:r>
        <w:tab/>
        <w:t>DIČ: CZ00843547</w:t>
      </w:r>
    </w:p>
    <w:p w14:paraId="0356489A" w14:textId="35930B43" w:rsidR="00AD2568" w:rsidRDefault="00AD2568">
      <w:r>
        <w:t xml:space="preserve">zastoupenou </w:t>
      </w:r>
      <w:r w:rsidR="00F36565">
        <w:t xml:space="preserve">      xxxxxxxxxxxxx</w:t>
      </w:r>
      <w:r>
        <w:t>ředitel</w:t>
      </w:r>
      <w:r w:rsidR="00D220AC">
        <w:t>kou</w:t>
      </w:r>
      <w:r>
        <w:t xml:space="preserve"> školy</w:t>
      </w:r>
    </w:p>
    <w:p w14:paraId="202BEBFA" w14:textId="77777777" w:rsidR="00AD2568" w:rsidRDefault="00AD2568">
      <w:r>
        <w:t>(dále jen „pronajímatel“)</w:t>
      </w:r>
    </w:p>
    <w:p w14:paraId="500899DB" w14:textId="252E580C" w:rsidR="00AD2568" w:rsidRDefault="00AD2568"/>
    <w:p w14:paraId="7DF47E47" w14:textId="77777777" w:rsidR="00CD5C0D" w:rsidRDefault="00CD5C0D"/>
    <w:p w14:paraId="75033DB3" w14:textId="77777777" w:rsidR="00AD2568" w:rsidRDefault="00AD2568">
      <w:r>
        <w:t xml:space="preserve">                                                                      a</w:t>
      </w:r>
    </w:p>
    <w:p w14:paraId="2420870C" w14:textId="279D534B" w:rsidR="00323B89" w:rsidRDefault="00323B89"/>
    <w:p w14:paraId="5991347E" w14:textId="77777777" w:rsidR="00CD5C0D" w:rsidRDefault="00CD5C0D"/>
    <w:p w14:paraId="0EE9A60A" w14:textId="4CC771D4" w:rsidR="00AD2568" w:rsidRDefault="00323B89">
      <w:pPr>
        <w:rPr>
          <w:b/>
        </w:rPr>
      </w:pPr>
      <w:r>
        <w:rPr>
          <w:b/>
        </w:rPr>
        <w:t xml:space="preserve">       </w:t>
      </w:r>
      <w:r w:rsidR="00AD2568">
        <w:rPr>
          <w:b/>
        </w:rPr>
        <w:t xml:space="preserve">2.  </w:t>
      </w:r>
      <w:r w:rsidR="00574424">
        <w:rPr>
          <w:b/>
        </w:rPr>
        <w:t>1. FBK Rožnov</w:t>
      </w:r>
      <w:r w:rsidR="00277224">
        <w:rPr>
          <w:b/>
        </w:rPr>
        <w:t>em</w:t>
      </w:r>
      <w:r w:rsidR="00574424">
        <w:rPr>
          <w:b/>
        </w:rPr>
        <w:t xml:space="preserve"> pod Radhoštěm, z.s.</w:t>
      </w:r>
    </w:p>
    <w:p w14:paraId="34937678" w14:textId="73317BD1" w:rsidR="00AD2568" w:rsidRDefault="00AD2568">
      <w:r>
        <w:t xml:space="preserve">Sídlo: </w:t>
      </w:r>
      <w:r w:rsidR="00574424">
        <w:t>1. máje 1000</w:t>
      </w:r>
      <w:r>
        <w:t>,756 61 Rožnov pod Radhoštěm</w:t>
      </w:r>
    </w:p>
    <w:p w14:paraId="1834B336" w14:textId="77777777" w:rsidR="00AD2568" w:rsidRDefault="00AD2568">
      <w:r>
        <w:t xml:space="preserve">IČ: </w:t>
      </w:r>
      <w:r w:rsidR="00574424">
        <w:t>22 66 27 23</w:t>
      </w:r>
      <w:r>
        <w:t xml:space="preserve">      DIČ: CZ</w:t>
      </w:r>
      <w:r w:rsidR="00574424">
        <w:t>22662723</w:t>
      </w:r>
    </w:p>
    <w:p w14:paraId="38CBDB63" w14:textId="1FF8DC17" w:rsidR="00AD2568" w:rsidRDefault="00AD2568">
      <w:r>
        <w:t xml:space="preserve">zastoupená </w:t>
      </w:r>
      <w:r w:rsidR="00574424">
        <w:t xml:space="preserve">sekretářem, panem </w:t>
      </w:r>
      <w:r w:rsidR="00F36565">
        <w:t>xxxxxxxxxxxxxxx</w:t>
      </w:r>
    </w:p>
    <w:p w14:paraId="7FAC245A" w14:textId="77777777" w:rsidR="00AD2568" w:rsidRDefault="00AD2568">
      <w:r>
        <w:t>(dále jen „nájemce“)</w:t>
      </w:r>
    </w:p>
    <w:p w14:paraId="00E99826" w14:textId="77777777" w:rsidR="00CD5C0D" w:rsidRDefault="00CD5C0D"/>
    <w:p w14:paraId="1109EF4A" w14:textId="3297B438" w:rsidR="00AD2568" w:rsidRDefault="00AD2568">
      <w:r>
        <w:t xml:space="preserve">                                 </w:t>
      </w:r>
    </w:p>
    <w:p w14:paraId="452DADEB" w14:textId="77777777" w:rsidR="00AD2568" w:rsidRDefault="00AD2568" w:rsidP="00277224">
      <w:pPr>
        <w:jc w:val="center"/>
      </w:pPr>
      <w:r>
        <w:t>I.</w:t>
      </w:r>
    </w:p>
    <w:p w14:paraId="0475E784" w14:textId="0C87C341" w:rsidR="00AD2568" w:rsidRPr="00CD5C0D" w:rsidRDefault="00AD2568">
      <w:pPr>
        <w:jc w:val="both"/>
      </w:pPr>
      <w:r>
        <w:t>Pronajímatel má na základě výpisu z katastru nemovitostí, k.ú. Rožnov pod Radhoštěm, obec Rožnov pod Radhoštěm, LV 79 (LV 79 tvoří Přílohu č. 1 této Smlouvy), ve správě nemovitý majetek ve vlastnictví Zlínského kraje, mj. pozemek parcela st. 912, zastavěná plocha a nádvoří, o výměře 5578 m</w:t>
      </w:r>
      <w:r w:rsidRPr="00CD5C0D">
        <w:rPr>
          <w:vertAlign w:val="superscript"/>
        </w:rPr>
        <w:t>2</w:t>
      </w:r>
      <w:r>
        <w:t xml:space="preserve"> a budovu č.p. 570, objekt obč. vyb. Na základě Zřizovací listiny pronajímatele č.j. 1142</w:t>
      </w:r>
      <w:r w:rsidRPr="00CD5C0D">
        <w:t xml:space="preserve"> ze dne 12.9.2001, článku V. odst 8., je pronajímatel výše uvedené nemovitosti oprávněn pronajímat třetím osobám. Pronajímatel je plátcem DPH.</w:t>
      </w:r>
    </w:p>
    <w:p w14:paraId="3A3F6FF2" w14:textId="77777777" w:rsidR="00AD2568" w:rsidRPr="00CD5C0D" w:rsidRDefault="00AD2568"/>
    <w:p w14:paraId="2EB66B36" w14:textId="277ADD49" w:rsidR="00AD2568" w:rsidRDefault="00AD2568">
      <w:pPr>
        <w:jc w:val="both"/>
      </w:pPr>
      <w:r w:rsidRPr="00CD5C0D">
        <w:t xml:space="preserve">Předmětem smlouvy </w:t>
      </w:r>
      <w:r>
        <w:t xml:space="preserve">je nájem tělocvičny v budově č.p. 570 a poskytování služeb s tím souvisejících (užívání šaten, použití sprch a sociálního zařízení). Tělocvična včetně poskytovaných služeb souvisejících se sportem a tělesnou výchovou bude nájemcem využíván výhradně k vykonávání jeho sportovní nebo tělovýchovné činnosti ve smyslu § 61, písm. d) zákona o dani z přidané hodnoty v platném znění.                             </w:t>
      </w:r>
    </w:p>
    <w:p w14:paraId="273BB75B" w14:textId="1C7E8814" w:rsidR="00AD2568" w:rsidRDefault="00AD2568"/>
    <w:p w14:paraId="3D37296E" w14:textId="77777777" w:rsidR="00CD5C0D" w:rsidRDefault="00CD5C0D"/>
    <w:p w14:paraId="38F5F580" w14:textId="2264413F" w:rsidR="00AD2568" w:rsidRDefault="00AD2568" w:rsidP="00CD5C0D">
      <w:pPr>
        <w:jc w:val="center"/>
      </w:pPr>
      <w:r>
        <w:t>II.</w:t>
      </w:r>
    </w:p>
    <w:p w14:paraId="4ED8085D" w14:textId="77777777" w:rsidR="00AD2568" w:rsidRDefault="00AD2568">
      <w:r>
        <w:t>Obě strany se dohodly na ceně předmětu smlouvy takto:</w:t>
      </w:r>
    </w:p>
    <w:p w14:paraId="50C5C1F5" w14:textId="158182D0" w:rsidR="009D1AA1" w:rsidRDefault="00AD2568" w:rsidP="009D1AA1">
      <w:r>
        <w:lastRenderedPageBreak/>
        <w:t xml:space="preserve">Nájem tělocvičny včetně poskytování služeb je sjednán dohodou a činí částku </w:t>
      </w:r>
      <w:r w:rsidR="00E501F9">
        <w:t>3</w:t>
      </w:r>
      <w:r w:rsidR="00D220AC">
        <w:t>5</w:t>
      </w:r>
      <w:r w:rsidR="001612FF">
        <w:t>0 Kč</w:t>
      </w:r>
      <w:r w:rsidR="00C03B14">
        <w:t>/hodinu</w:t>
      </w:r>
      <w:r>
        <w:t xml:space="preserve">. </w:t>
      </w:r>
      <w:r w:rsidR="009D1AA1">
        <w:t>Tato cena je závislá na provedené kalkulaci, proto si pronajímatel vyhrazuje právo tuto cenu měnit na základě změn vstupů (energie, opravy a p.)</w:t>
      </w:r>
    </w:p>
    <w:p w14:paraId="34419C4B" w14:textId="5415CAA7" w:rsidR="00CD5C0D" w:rsidRDefault="00CD5C0D"/>
    <w:p w14:paraId="630C479A" w14:textId="77777777" w:rsidR="00CD5C0D" w:rsidRDefault="00CD5C0D"/>
    <w:p w14:paraId="575160C4" w14:textId="7B27DB82" w:rsidR="00AD2568" w:rsidRDefault="00AD2568" w:rsidP="00CD5C0D">
      <w:pPr>
        <w:jc w:val="center"/>
      </w:pPr>
      <w:r>
        <w:t>III.</w:t>
      </w:r>
    </w:p>
    <w:p w14:paraId="67FA29F9" w14:textId="6E4A795D" w:rsidR="00AD2568" w:rsidRDefault="00AD2568">
      <w:pPr>
        <w:jc w:val="both"/>
      </w:pPr>
      <w:r>
        <w:t>Nájem tělocvičny a poskytnuté služby j</w:t>
      </w:r>
      <w:r w:rsidR="00CD5C0D">
        <w:t>sou</w:t>
      </w:r>
      <w:r>
        <w:t xml:space="preserve"> s</w:t>
      </w:r>
      <w:r w:rsidR="00647238">
        <w:t>p</w:t>
      </w:r>
      <w:r w:rsidR="00A06FC5">
        <w:t>latn</w:t>
      </w:r>
      <w:r w:rsidR="00CD5C0D">
        <w:t>é</w:t>
      </w:r>
      <w:r w:rsidR="00A06FC5">
        <w:t xml:space="preserve"> pololetně a to k 30.6. a k </w:t>
      </w:r>
      <w:r w:rsidR="00372CB5">
        <w:t>2</w:t>
      </w:r>
      <w:r w:rsidR="00D220AC">
        <w:t>3</w:t>
      </w:r>
      <w:r w:rsidR="00A06FC5">
        <w:t>.12.</w:t>
      </w:r>
      <w:r w:rsidR="003947FD">
        <w:t xml:space="preserve"> </w:t>
      </w:r>
      <w:r>
        <w:t>do 15. dne následujícího kalendářního měsíce na základě daňového dokladu – faktury vystavené pronajímatelem., a to na účet pronajímatele.</w:t>
      </w:r>
    </w:p>
    <w:p w14:paraId="53101EA4" w14:textId="083D2EDA" w:rsidR="00AD2568" w:rsidRDefault="00AD2568"/>
    <w:p w14:paraId="2E3B20BC" w14:textId="77777777" w:rsidR="00CD5C0D" w:rsidRDefault="00CD5C0D"/>
    <w:p w14:paraId="2C746613" w14:textId="121B6730" w:rsidR="00AD2568" w:rsidRDefault="00AD2568" w:rsidP="00CD5C0D">
      <w:pPr>
        <w:jc w:val="center"/>
      </w:pPr>
      <w:r>
        <w:t>IV.</w:t>
      </w:r>
    </w:p>
    <w:p w14:paraId="087CC158" w14:textId="77777777" w:rsidR="00AD2568" w:rsidRDefault="00AD2568">
      <w:r>
        <w:t>Pronajímatel se zavazuje předat nájemci uvedené prostory ve stavu způsobilém smluvenému účelu.</w:t>
      </w:r>
    </w:p>
    <w:p w14:paraId="351209A9" w14:textId="77777777" w:rsidR="00AD2568" w:rsidRDefault="00AD2568">
      <w:r>
        <w:t>Nájemce se zavazuje, že tělocvičnu bude užívat pouze k dohodnutému účelu. Dále se nájemce zavazuje, že uvedené prostory nedá do dalšího užívání třetí osobě.</w:t>
      </w:r>
    </w:p>
    <w:p w14:paraId="1009772F" w14:textId="77777777" w:rsidR="00AD2568" w:rsidRDefault="00AD2568">
      <w:pPr>
        <w:jc w:val="both"/>
      </w:pPr>
      <w:r>
        <w:t>Nájemce je povinen v užívaných prostorách udržovat pořádek, využívat je hospodárně a po ukončení služeb předat prostory ve stavu, v jakém je převzal. Nájemce je povinen dodržovat v pronajatých prostorách zásady bezpečnosti a ochrany zdraví, zásady protipožární ochrany a provozní řád tělocvičny. Nájemce je povinen nahradit pronajímateli v plném rozsahu škodu jím způsobenou na movitém či nemovitém majetku, kterou při užívání předmětu nájmu způsobil nebo tuto škodu odstranit uvedením věci v původní stav. Veškeré škody a zjištěné závady je nájemce povinen hlásit správci tělocvičny.</w:t>
      </w:r>
    </w:p>
    <w:p w14:paraId="562DF0EF" w14:textId="77777777" w:rsidR="00AD2568" w:rsidRDefault="00AD2568">
      <w:pPr>
        <w:jc w:val="both"/>
      </w:pPr>
      <w:r>
        <w:t>Nájemce je povinen v prostorách tělocvičny dodržovat zákaz kouření. Nedodržení této povinnosti je hrubým porušením této smlouvy.</w:t>
      </w:r>
    </w:p>
    <w:p w14:paraId="58BC0427" w14:textId="2D63A756" w:rsidR="00AD2568" w:rsidRDefault="00AD2568" w:rsidP="00CD5C0D">
      <w:pPr>
        <w:pStyle w:val="Prost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Závazný časový rozvrh užívání tělocvičny nájemcem je stanoven písemně pronajímatelem na základě rozpisu turnajů a tréninkových hodin. Pronajímatel si vyhrazuje jeho změnu. Nájemce podpisem této smlouvy s touto podmínkou souhlasí.</w:t>
      </w:r>
      <w:r>
        <w:rPr>
          <w:rFonts w:ascii="Times New Roman" w:hAnsi="Times New Roman"/>
          <w:sz w:val="24"/>
        </w:rPr>
        <w:cr/>
      </w:r>
    </w:p>
    <w:p w14:paraId="63175C51" w14:textId="77777777" w:rsidR="00CD5C0D" w:rsidRPr="00CD5C0D" w:rsidRDefault="00CD5C0D" w:rsidP="00CD5C0D">
      <w:pPr>
        <w:pStyle w:val="Prosttext"/>
        <w:jc w:val="both"/>
        <w:rPr>
          <w:rFonts w:ascii="Times New Roman" w:hAnsi="Times New Roman"/>
          <w:sz w:val="24"/>
          <w:szCs w:val="24"/>
        </w:rPr>
      </w:pPr>
    </w:p>
    <w:p w14:paraId="3FF83C09" w14:textId="4E747C2D" w:rsidR="00AD2568" w:rsidRPr="00CD5C0D" w:rsidRDefault="00AD2568" w:rsidP="00CD5C0D">
      <w:pPr>
        <w:jc w:val="center"/>
      </w:pPr>
      <w:r w:rsidRPr="00CD5C0D">
        <w:t>V.</w:t>
      </w:r>
    </w:p>
    <w:p w14:paraId="31240661" w14:textId="7BAFF2B7" w:rsidR="00AD2568" w:rsidRPr="00CD5C0D" w:rsidRDefault="00AD2568">
      <w:pPr>
        <w:pStyle w:val="Zkladntext"/>
        <w:ind w:left="180" w:hanging="180"/>
        <w:rPr>
          <w:sz w:val="24"/>
        </w:rPr>
      </w:pPr>
      <w:r w:rsidRPr="00CD5C0D">
        <w:rPr>
          <w:sz w:val="24"/>
        </w:rPr>
        <w:t xml:space="preserve">1) Smlouva se uzavírá na dobu určitou, a to od </w:t>
      </w:r>
      <w:r w:rsidR="004B39C0">
        <w:rPr>
          <w:sz w:val="24"/>
        </w:rPr>
        <w:t>5</w:t>
      </w:r>
      <w:r w:rsidR="00A06FC5" w:rsidRPr="00CD5C0D">
        <w:rPr>
          <w:sz w:val="24"/>
        </w:rPr>
        <w:t>.01.20</w:t>
      </w:r>
      <w:r w:rsidR="00CD5C0D">
        <w:rPr>
          <w:sz w:val="24"/>
        </w:rPr>
        <w:t>2</w:t>
      </w:r>
      <w:r w:rsidR="004B39C0">
        <w:rPr>
          <w:sz w:val="24"/>
        </w:rPr>
        <w:t>6</w:t>
      </w:r>
      <w:r w:rsidR="00A06FC5" w:rsidRPr="00CD5C0D">
        <w:rPr>
          <w:sz w:val="24"/>
        </w:rPr>
        <w:t xml:space="preserve"> do 31.12.20</w:t>
      </w:r>
      <w:r w:rsidR="00CD5C0D">
        <w:rPr>
          <w:sz w:val="24"/>
        </w:rPr>
        <w:t>2</w:t>
      </w:r>
      <w:r w:rsidR="004B39C0">
        <w:rPr>
          <w:sz w:val="24"/>
        </w:rPr>
        <w:t>6</w:t>
      </w:r>
      <w:r w:rsidRPr="00CD5C0D">
        <w:rPr>
          <w:sz w:val="24"/>
        </w:rPr>
        <w:t>. Pokud nájemce písemně požádá ve lhůtě 90 dnů před koncem platnosti této smlouvy o její prodloužení, pronajímatel může prodloužit platnost smlouvy o jeden kalendářní rok.</w:t>
      </w:r>
    </w:p>
    <w:p w14:paraId="4E157A4C" w14:textId="77777777" w:rsidR="00AD2568" w:rsidRPr="00CD5C0D" w:rsidRDefault="00AD2568">
      <w:pPr>
        <w:ind w:left="180" w:hanging="180"/>
        <w:jc w:val="both"/>
      </w:pPr>
      <w:r w:rsidRPr="00CD5C0D">
        <w:t>2) Nájem je možné ukončit na základě písemné výpovědi pronajímatele nebo nájemce za níže uvedených podmínek. Výpovědní lhůta činí 1 měsíc a počíná běžet od prvního dne následujícího kalendářního měsíce po obdržení výpovědi druhé straně. Pronajímatel je oprávněn dát výpověď nájemci v případě neuhrazení vystavené faktury ve lhůtě splatnosti.</w:t>
      </w:r>
    </w:p>
    <w:p w14:paraId="2901A541" w14:textId="46889280" w:rsidR="00AD2568" w:rsidRPr="00CD5C0D" w:rsidRDefault="00AD2568">
      <w:pPr>
        <w:ind w:left="180" w:hanging="180"/>
        <w:jc w:val="both"/>
      </w:pPr>
      <w:r w:rsidRPr="00CD5C0D">
        <w:t>3) Nájemce je oprávněn dát pronajímateli výpověď v případě, že pronajímatel poruší povinnosti, ke kterým se zavázal nebo se předmět užívání stane bez zavinění nájemce nezpůsobilým k užívání dle sjednaného účelu.</w:t>
      </w:r>
    </w:p>
    <w:p w14:paraId="3F2D7AD1" w14:textId="5BDA0F4A" w:rsidR="00AD2568" w:rsidRPr="00CD5C0D" w:rsidRDefault="00AD2568">
      <w:pPr>
        <w:ind w:left="284" w:hanging="284"/>
        <w:jc w:val="both"/>
      </w:pPr>
      <w:r w:rsidRPr="00CD5C0D">
        <w:t>4) Pronájem může být ukončen okamžitě z důvodů uvedených v § 9 zákona 116/90 Sb., a to po doručení písemné výpovědi smluvnímu partnerovi s uvedením konkrétního důvodu (např. prodlení s úhradou nájemného a souvisejících služeb delší než 30 dnů, užívání nebytového prostoru v rozporu se smlouvou, nezpůsobilost užívání nebytových prostor apod.).</w:t>
      </w:r>
    </w:p>
    <w:p w14:paraId="4ECD7359" w14:textId="77777777" w:rsidR="00AD2568" w:rsidRPr="00CD5C0D" w:rsidRDefault="00AD2568" w:rsidP="001612FF">
      <w:pPr>
        <w:ind w:left="284" w:hanging="284"/>
        <w:jc w:val="both"/>
      </w:pPr>
      <w:r w:rsidRPr="00CD5C0D">
        <w:t>5)  Nájem lze ukončit rovněž dohodou obou smluvních stran.</w:t>
      </w:r>
    </w:p>
    <w:p w14:paraId="3ACF0BDA" w14:textId="365348DB" w:rsidR="00447D6E" w:rsidRPr="00CD5C0D" w:rsidRDefault="001612FF" w:rsidP="00447D6E">
      <w:r w:rsidRPr="00CD5C0D">
        <w:t>6</w:t>
      </w:r>
      <w:r w:rsidR="00447D6E" w:rsidRPr="00CD5C0D">
        <w:t>) Za kázeň a bezpečnost odpovídá dozor</w:t>
      </w:r>
      <w:r w:rsidR="004B39C0">
        <w:t xml:space="preserve"> nájemce</w:t>
      </w:r>
      <w:r w:rsidR="00447D6E" w:rsidRPr="00CD5C0D">
        <w:t xml:space="preserve"> , škola jako pronajímatel pouze pronajímá prostor.</w:t>
      </w:r>
    </w:p>
    <w:p w14:paraId="1CBDBDA5" w14:textId="123D739C" w:rsidR="00323B89" w:rsidRDefault="00323B89"/>
    <w:p w14:paraId="5A88D587" w14:textId="77777777" w:rsidR="00CD5C0D" w:rsidRPr="00CD5C0D" w:rsidRDefault="00CD5C0D"/>
    <w:p w14:paraId="3621324B" w14:textId="65CCA5E8" w:rsidR="00AD2568" w:rsidRPr="00CD5C0D" w:rsidRDefault="00AD2568" w:rsidP="00CD5C0D">
      <w:pPr>
        <w:jc w:val="center"/>
      </w:pPr>
      <w:r w:rsidRPr="00CD5C0D">
        <w:lastRenderedPageBreak/>
        <w:t>VI.</w:t>
      </w:r>
    </w:p>
    <w:p w14:paraId="3293286F" w14:textId="77777777" w:rsidR="00AD2568" w:rsidRPr="00CD5C0D" w:rsidRDefault="00AD2568">
      <w:r w:rsidRPr="00CD5C0D">
        <w:t xml:space="preserve">Smlouvu lze měnit nebo doplňovat písemnými dodatky k této smlouvě, podepsanými zástupci stran, které může navrhnout každá ze smluvních stran. Dodatky budou označovány od č.l v nepřetržité řadě. </w:t>
      </w:r>
    </w:p>
    <w:p w14:paraId="52830536" w14:textId="77777777" w:rsidR="00AD2568" w:rsidRPr="00CD5C0D" w:rsidRDefault="00AD2568">
      <w:r w:rsidRPr="00CD5C0D">
        <w:t>Tato smlouva je vyhotovena ve 2 výtiscích s platností originálu. Každá smluvní strana obdrží</w:t>
      </w:r>
    </w:p>
    <w:p w14:paraId="076BCF1F" w14:textId="77777777" w:rsidR="00AD2568" w:rsidRPr="00CD5C0D" w:rsidRDefault="00AD2568">
      <w:r w:rsidRPr="00CD5C0D">
        <w:t>jeden stejnopis.</w:t>
      </w:r>
    </w:p>
    <w:p w14:paraId="4DF59E52" w14:textId="253343EF" w:rsidR="00AD2568" w:rsidRPr="00CD5C0D" w:rsidRDefault="00AD2568">
      <w:pPr>
        <w:jc w:val="both"/>
      </w:pPr>
      <w:r w:rsidRPr="00CD5C0D">
        <w:t>Smluvní strany prohlašují, že si tuto smlouvu přečetly, jejímu obsah porozuměly a na důkaz své pravé a svobodné vůle být jejími ustanoveními vázány k ní připojují svůj podpis.</w:t>
      </w:r>
    </w:p>
    <w:p w14:paraId="62C78342" w14:textId="77777777" w:rsidR="00AD2568" w:rsidRPr="00CD5C0D" w:rsidRDefault="00AD2568"/>
    <w:p w14:paraId="1B036228" w14:textId="77777777" w:rsidR="00AD2568" w:rsidRPr="00CD5C0D" w:rsidRDefault="00AD2568"/>
    <w:p w14:paraId="6BD95093" w14:textId="77777777" w:rsidR="00AD2568" w:rsidRPr="00CD5C0D" w:rsidRDefault="00AD2568"/>
    <w:p w14:paraId="0AF51283" w14:textId="77777777" w:rsidR="00AD2568" w:rsidRPr="00CD5C0D" w:rsidRDefault="00AD2568"/>
    <w:p w14:paraId="76D3EFD9" w14:textId="77777777" w:rsidR="001612FF" w:rsidRPr="00CD5C0D" w:rsidRDefault="001612FF"/>
    <w:p w14:paraId="3BA543E1" w14:textId="77777777" w:rsidR="001612FF" w:rsidRPr="00CD5C0D" w:rsidRDefault="001612FF"/>
    <w:p w14:paraId="4E29E5E1" w14:textId="77777777" w:rsidR="001612FF" w:rsidRPr="00CD5C0D" w:rsidRDefault="001612FF"/>
    <w:p w14:paraId="3864CC18" w14:textId="77777777" w:rsidR="001612FF" w:rsidRPr="00CD5C0D" w:rsidRDefault="001612FF"/>
    <w:p w14:paraId="0DF68904" w14:textId="77777777" w:rsidR="001612FF" w:rsidRPr="00CD5C0D" w:rsidRDefault="001612FF"/>
    <w:p w14:paraId="45F31F31" w14:textId="77777777" w:rsidR="001612FF" w:rsidRPr="00CD5C0D" w:rsidRDefault="001612FF"/>
    <w:p w14:paraId="1B00723F" w14:textId="77777777" w:rsidR="001612FF" w:rsidRPr="00CD5C0D" w:rsidRDefault="001612FF"/>
    <w:p w14:paraId="7B2B8D63" w14:textId="77777777" w:rsidR="001612FF" w:rsidRPr="00CD5C0D" w:rsidRDefault="001612FF"/>
    <w:p w14:paraId="50DBF923" w14:textId="77777777" w:rsidR="001612FF" w:rsidRPr="00CD5C0D" w:rsidRDefault="001612FF"/>
    <w:p w14:paraId="21F19C64" w14:textId="77777777" w:rsidR="001612FF" w:rsidRPr="00CD5C0D" w:rsidRDefault="001612FF"/>
    <w:p w14:paraId="4D0978A7" w14:textId="77777777" w:rsidR="001612FF" w:rsidRPr="00CD5C0D" w:rsidRDefault="001612FF"/>
    <w:p w14:paraId="7F666DB7" w14:textId="77777777" w:rsidR="001612FF" w:rsidRPr="00CD5C0D" w:rsidRDefault="001612FF"/>
    <w:p w14:paraId="178BF786" w14:textId="77777777" w:rsidR="001612FF" w:rsidRPr="00CD5C0D" w:rsidRDefault="001612FF"/>
    <w:p w14:paraId="6FA394D6" w14:textId="77777777" w:rsidR="001612FF" w:rsidRPr="00CD5C0D" w:rsidRDefault="001612FF"/>
    <w:p w14:paraId="7191C8AE" w14:textId="77777777" w:rsidR="001612FF" w:rsidRPr="00CD5C0D" w:rsidRDefault="001612FF"/>
    <w:p w14:paraId="00CCADA1" w14:textId="77777777" w:rsidR="001612FF" w:rsidRPr="00CD5C0D" w:rsidRDefault="001612FF"/>
    <w:p w14:paraId="472DBB0D" w14:textId="77777777" w:rsidR="001612FF" w:rsidRPr="00CD5C0D" w:rsidRDefault="001612FF"/>
    <w:p w14:paraId="406DB917" w14:textId="77777777" w:rsidR="001612FF" w:rsidRPr="00CD5C0D" w:rsidRDefault="001612FF"/>
    <w:p w14:paraId="4C6284B7" w14:textId="56660C27" w:rsidR="00AD2568" w:rsidRPr="00CD5C0D" w:rsidRDefault="00CD5C0D">
      <w:r>
        <w:t>V</w:t>
      </w:r>
      <w:r w:rsidR="00AD2568" w:rsidRPr="00CD5C0D">
        <w:t> Rožnově pod Radhoštěm dne</w:t>
      </w:r>
      <w:r w:rsidR="00574424" w:rsidRPr="00CD5C0D">
        <w:t xml:space="preserve"> </w:t>
      </w:r>
      <w:r w:rsidR="004B39C0">
        <w:t>5</w:t>
      </w:r>
      <w:r w:rsidR="00574424" w:rsidRPr="00CD5C0D">
        <w:t>.1.20</w:t>
      </w:r>
      <w:r>
        <w:t>2</w:t>
      </w:r>
      <w:r w:rsidR="004B39C0">
        <w:t>6</w:t>
      </w:r>
      <w:r w:rsidR="00AD2568" w:rsidRPr="00CD5C0D">
        <w:t xml:space="preserve">            </w:t>
      </w:r>
      <w:r w:rsidR="00AD2568" w:rsidRPr="00CD5C0D">
        <w:tab/>
      </w:r>
      <w:r>
        <w:t>V</w:t>
      </w:r>
      <w:r w:rsidR="00AD2568" w:rsidRPr="00CD5C0D">
        <w:t> Rožnově pod Radhoštěm dne</w:t>
      </w:r>
      <w:r w:rsidR="00574424" w:rsidRPr="00CD5C0D">
        <w:t xml:space="preserve"> </w:t>
      </w:r>
      <w:r w:rsidR="00F36565">
        <w:t>5</w:t>
      </w:r>
      <w:r w:rsidR="00574424" w:rsidRPr="00CD5C0D">
        <w:t>.1.20</w:t>
      </w:r>
      <w:r>
        <w:t>2</w:t>
      </w:r>
      <w:r w:rsidR="004B39C0">
        <w:t>6</w:t>
      </w:r>
    </w:p>
    <w:p w14:paraId="7A8A46C1" w14:textId="77777777" w:rsidR="00AD2568" w:rsidRPr="00CD5C0D" w:rsidRDefault="00AD2568"/>
    <w:p w14:paraId="25C957FF" w14:textId="77777777" w:rsidR="00AD2568" w:rsidRPr="00CD5C0D" w:rsidRDefault="00AD2568"/>
    <w:p w14:paraId="38418B1C" w14:textId="77777777" w:rsidR="00AD2568" w:rsidRPr="00CD5C0D" w:rsidRDefault="00AD2568"/>
    <w:p w14:paraId="458270DC" w14:textId="77777777" w:rsidR="00AD2568" w:rsidRPr="00CD5C0D" w:rsidRDefault="00AD2568"/>
    <w:p w14:paraId="383090E6" w14:textId="77777777" w:rsidR="00AD2568" w:rsidRPr="00CD5C0D" w:rsidRDefault="00AD2568">
      <w:r w:rsidRPr="00CD5C0D">
        <w:t>………………………………………                       ………………………………………….</w:t>
      </w:r>
    </w:p>
    <w:p w14:paraId="3A338D63" w14:textId="77777777" w:rsidR="00AD2568" w:rsidRPr="00CD5C0D" w:rsidRDefault="00AD2568">
      <w:r w:rsidRPr="00CD5C0D">
        <w:t xml:space="preserve">          za pronajímatele                                                                  za nájemce</w:t>
      </w:r>
    </w:p>
    <w:sectPr w:rsidR="00AD2568" w:rsidRPr="00CD5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55607"/>
    <w:multiLevelType w:val="hybridMultilevel"/>
    <w:tmpl w:val="901A9C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E0C80"/>
    <w:multiLevelType w:val="hybridMultilevel"/>
    <w:tmpl w:val="92A07310"/>
    <w:lvl w:ilvl="0" w:tplc="215299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A1476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AD8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C4F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E72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14C3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E44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C7E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0200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6E"/>
    <w:rsid w:val="000C25B7"/>
    <w:rsid w:val="0010332F"/>
    <w:rsid w:val="0014650A"/>
    <w:rsid w:val="001612FF"/>
    <w:rsid w:val="001C6553"/>
    <w:rsid w:val="001D5F6A"/>
    <w:rsid w:val="00277224"/>
    <w:rsid w:val="003165F7"/>
    <w:rsid w:val="00323B89"/>
    <w:rsid w:val="00372CB5"/>
    <w:rsid w:val="003947FD"/>
    <w:rsid w:val="003F4AF6"/>
    <w:rsid w:val="00447D6E"/>
    <w:rsid w:val="004513C0"/>
    <w:rsid w:val="004A0204"/>
    <w:rsid w:val="004B39C0"/>
    <w:rsid w:val="00574424"/>
    <w:rsid w:val="0064433D"/>
    <w:rsid w:val="00647238"/>
    <w:rsid w:val="00685DBB"/>
    <w:rsid w:val="006B4CBF"/>
    <w:rsid w:val="006B5B1A"/>
    <w:rsid w:val="007337FF"/>
    <w:rsid w:val="00734F6F"/>
    <w:rsid w:val="008A0ED2"/>
    <w:rsid w:val="0094667A"/>
    <w:rsid w:val="00957FD2"/>
    <w:rsid w:val="009D1AA1"/>
    <w:rsid w:val="00A06FC5"/>
    <w:rsid w:val="00A40B1C"/>
    <w:rsid w:val="00AC6B82"/>
    <w:rsid w:val="00AD2568"/>
    <w:rsid w:val="00AF6438"/>
    <w:rsid w:val="00C03B14"/>
    <w:rsid w:val="00CD381C"/>
    <w:rsid w:val="00CD5C0D"/>
    <w:rsid w:val="00D220AC"/>
    <w:rsid w:val="00E501F9"/>
    <w:rsid w:val="00EA342C"/>
    <w:rsid w:val="00F36565"/>
    <w:rsid w:val="00FC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0655F"/>
  <w15:chartTrackingRefBased/>
  <w15:docId w15:val="{66F8787E-F608-4BC0-BB1A-7BC89800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rPr>
      <w:rFonts w:ascii="Courier New" w:hAnsi="Courier New"/>
      <w:sz w:val="20"/>
      <w:szCs w:val="20"/>
    </w:rPr>
  </w:style>
  <w:style w:type="paragraph" w:styleId="Zkladntext">
    <w:name w:val="Body Text"/>
    <w:basedOn w:val="Normln"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Textbubliny">
    <w:name w:val="Balloon Text"/>
    <w:basedOn w:val="Normln"/>
    <w:semiHidden/>
    <w:rsid w:val="00451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814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SOŠ a SOU Km</Company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Dagmar Krčková</dc:creator>
  <cp:keywords/>
  <cp:lastModifiedBy>poupe</cp:lastModifiedBy>
  <cp:revision>5</cp:revision>
  <cp:lastPrinted>2019-05-14T05:58:00Z</cp:lastPrinted>
  <dcterms:created xsi:type="dcterms:W3CDTF">2026-01-30T11:05:00Z</dcterms:created>
  <dcterms:modified xsi:type="dcterms:W3CDTF">2026-01-30T11:22:00Z</dcterms:modified>
</cp:coreProperties>
</file>