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19" w:after="11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8"/>
          <w:pgMar w:top="715" w:left="631" w:right="698" w:bottom="1571" w:header="0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framePr w:w="1306" w:h="360" w:wrap="none" w:vAnchor="text" w:hAnchor="page" w:x="2115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</w:t>
      </w:r>
    </w:p>
    <w:p>
      <w:pPr>
        <w:widowControl w:val="0"/>
        <w:spacing w:after="359" w:line="1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margin">
              <wp:posOffset>635</wp:posOffset>
            </wp:positionH>
            <wp:positionV relativeFrom="margin">
              <wp:posOffset>0</wp:posOffset>
            </wp:positionV>
            <wp:extent cx="6428105" cy="143891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6428105" cy="14389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715" w:left="631" w:right="698" w:bottom="1571" w:header="287" w:footer="114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443230</wp:posOffset>
                </wp:positionH>
                <wp:positionV relativeFrom="paragraph">
                  <wp:posOffset>935990</wp:posOffset>
                </wp:positionV>
                <wp:extent cx="993775" cy="719455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93775" cy="7194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Povodí Ohře, státní podnik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Bezručova 4219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430 03 Chomutov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CZ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IČO: 70889988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 CZ70889988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4.899999999999999pt;margin-top:73.700000000000003pt;width:78.25pt;height:56.649999999999999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Povodí Ohře, státní podnik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Bezručova 4219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430 03 Chomutov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 70889988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 CZ70889988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Objednávka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202/2026/31</w:t>
      </w:r>
    </w:p>
    <w:tbl>
      <w:tblPr>
        <w:tblOverlap w:val="never"/>
        <w:jc w:val="left"/>
        <w:tblLayout w:type="fixed"/>
      </w:tblPr>
      <w:tblGrid>
        <w:gridCol w:w="5011"/>
        <w:gridCol w:w="4234"/>
      </w:tblGrid>
      <w:tr>
        <w:trPr>
          <w:trHeight w:val="374" w:hRule="exact"/>
        </w:trPr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9245" w:h="374" w:vSpace="360" w:wrap="notBeside" w:vAnchor="text" w:hAnchor="text" w:x="5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Odběratel: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245" w:h="374" w:vSpace="360" w:wrap="notBeside" w:vAnchor="text" w:hAnchor="text" w:x="5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Číslo jednací: POH/3820/2026</w:t>
            </w:r>
          </w:p>
        </w:tc>
      </w:tr>
    </w:tbl>
    <w:p>
      <w:pPr>
        <w:pStyle w:val="Style13"/>
        <w:keepNext w:val="0"/>
        <w:keepLines w:val="0"/>
        <w:framePr w:w="1320" w:h="302" w:hSpace="50" w:wrap="notBeside" w:vAnchor="text" w:hAnchor="text" w:x="4976" w:y="43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FANAK s.r.o.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728" w:left="1480" w:right="1082" w:bottom="1571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79" w:lineRule="exact"/>
        <w:rPr>
          <w:sz w:val="6"/>
          <w:szCs w:val="6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715" w:left="0" w:right="0" w:bottom="715" w:header="0" w:footer="3" w:gutter="0"/>
          <w:cols w:space="720"/>
          <w:noEndnote/>
          <w:rtlGutter w:val="0"/>
          <w:docGrid w:linePitch="360"/>
        </w:sectPr>
      </w:pPr>
    </w:p>
    <w:p>
      <w:pPr>
        <w:pStyle w:val="Style4"/>
        <w:keepNext w:val="0"/>
        <w:keepLines w:val="0"/>
        <w:framePr w:w="653" w:h="917" w:wrap="none" w:vAnchor="text" w:hAnchor="page" w:x="709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Vystavil</w:t>
      </w:r>
    </w:p>
    <w:p>
      <w:pPr>
        <w:pStyle w:val="Style4"/>
        <w:keepNext w:val="0"/>
        <w:keepLines w:val="0"/>
        <w:framePr w:w="653" w:h="917" w:wrap="none" w:vAnchor="text" w:hAnchor="page" w:x="709" w:y="21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 +</w:t>
      </w:r>
    </w:p>
    <w:p>
      <w:pPr>
        <w:pStyle w:val="Style4"/>
        <w:keepNext w:val="0"/>
        <w:keepLines w:val="0"/>
        <w:framePr w:w="653" w:h="917" w:wrap="none" w:vAnchor="text" w:hAnchor="page" w:x="709" w:y="21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Mobil:</w:t>
      </w:r>
    </w:p>
    <w:p>
      <w:pPr>
        <w:pStyle w:val="Style4"/>
        <w:keepNext w:val="0"/>
        <w:keepLines w:val="0"/>
        <w:framePr w:w="653" w:h="917" w:wrap="none" w:vAnchor="text" w:hAnchor="page" w:x="709" w:y="21"/>
        <w:widowControl w:val="0"/>
        <w:pBdr>
          <w:bottom w:val="single" w:sz="4" w:space="0" w:color="auto"/>
        </w:pBdr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e-mail</w:t>
      </w:r>
    </w:p>
    <w:p>
      <w:pPr>
        <w:pStyle w:val="Style15"/>
        <w:keepNext w:val="0"/>
        <w:keepLines w:val="0"/>
        <w:framePr w:w="1109" w:h="1430" w:wrap="none" w:vAnchor="text" w:hAnchor="page" w:x="714" w:y="1225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Dodavatel:</w:t>
      </w:r>
    </w:p>
    <w:p>
      <w:pPr>
        <w:pStyle w:val="Style4"/>
        <w:keepNext w:val="0"/>
        <w:keepLines w:val="0"/>
        <w:framePr w:w="1109" w:h="1430" w:wrap="none" w:vAnchor="text" w:hAnchor="page" w:x="714" w:y="1225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FANAK s.r.o.</w:t>
      </w:r>
    </w:p>
    <w:p>
      <w:pPr>
        <w:pStyle w:val="Style4"/>
        <w:keepNext w:val="0"/>
        <w:keepLines w:val="0"/>
        <w:framePr w:w="1109" w:h="1430" w:wrap="none" w:vAnchor="text" w:hAnchor="page" w:x="714" w:y="1225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Dukelská 5417 430 01 Chomutov CZ</w:t>
      </w:r>
    </w:p>
    <w:p>
      <w:pPr>
        <w:pStyle w:val="Style4"/>
        <w:keepNext w:val="0"/>
        <w:keepLines w:val="0"/>
        <w:framePr w:w="1109" w:h="1430" w:wrap="none" w:vAnchor="text" w:hAnchor="page" w:x="714" w:y="1225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46708839</w:t>
      </w:r>
    </w:p>
    <w:p>
      <w:pPr>
        <w:pStyle w:val="Style4"/>
        <w:keepNext w:val="0"/>
        <w:keepLines w:val="0"/>
        <w:framePr w:w="1109" w:h="1430" w:wrap="none" w:vAnchor="text" w:hAnchor="page" w:x="714" w:y="1225"/>
        <w:widowControl w:val="0"/>
        <w:pBdr>
          <w:bottom w:val="single" w:sz="4" w:space="0" w:color="auto"/>
        </w:pBdr>
        <w:shd w:val="clear" w:color="auto" w:fill="auto"/>
        <w:bidi w:val="0"/>
        <w:spacing w:before="0" w:after="0" w:line="264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 CZ46708839</w:t>
      </w:r>
    </w:p>
    <w:p>
      <w:pPr>
        <w:pStyle w:val="Style15"/>
        <w:keepNext w:val="0"/>
        <w:keepLines w:val="0"/>
        <w:framePr w:w="1195" w:h="888" w:wrap="none" w:vAnchor="text" w:hAnchor="page" w:x="7630" w:y="1427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center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 vystavení:</w:t>
        <w:br/>
        <w:t>Termín dodání:</w:t>
        <w:br/>
        <w:t>Způsob dopravy:</w:t>
        <w:br/>
        <w:t>Způsob platby:</w:t>
      </w:r>
    </w:p>
    <w:p>
      <w:pPr>
        <w:pStyle w:val="Style15"/>
        <w:keepNext w:val="0"/>
        <w:keepLines w:val="0"/>
        <w:framePr w:w="1483" w:h="888" w:wrap="none" w:vAnchor="text" w:hAnchor="page" w:x="9118" w:y="14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23.01.2026</w:t>
      </w:r>
    </w:p>
    <w:p>
      <w:pPr>
        <w:pStyle w:val="Style15"/>
        <w:keepNext w:val="0"/>
        <w:keepLines w:val="0"/>
        <w:framePr w:w="1483" w:h="888" w:wrap="none" w:vAnchor="text" w:hAnchor="page" w:x="9118" w:y="1427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31.12.2026</w:t>
      </w:r>
    </w:p>
    <w:p>
      <w:pPr>
        <w:pStyle w:val="Style15"/>
        <w:keepNext w:val="0"/>
        <w:keepLines w:val="0"/>
        <w:framePr w:w="1483" w:h="888" w:wrap="none" w:vAnchor="text" w:hAnchor="page" w:x="9118" w:y="1427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Bankovním převodem</w:t>
      </w:r>
    </w:p>
    <w:p>
      <w:pPr>
        <w:pStyle w:val="Style17"/>
        <w:keepNext w:val="0"/>
        <w:keepLines w:val="0"/>
        <w:framePr w:w="10493" w:h="3840" w:wrap="none" w:vAnchor="text" w:hAnchor="page" w:x="680" w:y="2915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Objednáváme u vás zvláštní pospouzení na zdvihací zařízení č. 35 a č. 36. Dále objednáváme na zdihacím zařízení č. 35 geodetické zaměření. Vše bude provedeno v rozsahu a termínech uvedených v přiloženém plánu revizí pro rok 2026, který obsahuje typy zdvihacích zařízení s evidenčním číslem a jejich umístění.</w:t>
      </w:r>
    </w:p>
    <w:p>
      <w:pPr>
        <w:pStyle w:val="Style17"/>
        <w:keepNext w:val="0"/>
        <w:keepLines w:val="0"/>
        <w:framePr w:w="10493" w:h="3840" w:wrap="none" w:vAnchor="text" w:hAnchor="page" w:x="680" w:y="2915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 každým výjezdem je nutné potvrdit termín dle plánu a domluvit čas provádění revizí se zástupce objednatele, pro zajištění přítomnosti obsluhy na konkrétním místě.</w:t>
      </w:r>
    </w:p>
    <w:p>
      <w:pPr>
        <w:pStyle w:val="Style17"/>
        <w:keepNext w:val="0"/>
        <w:keepLines w:val="0"/>
        <w:framePr w:w="10493" w:h="3840" w:wrap="none" w:vAnchor="text" w:hAnchor="page" w:x="680" w:y="2915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Výstupem bude písemný protokol o prevedeném posouzení a protokol o zaměření včetně jeho vyhodnocení.</w:t>
      </w:r>
    </w:p>
    <w:p>
      <w:pPr>
        <w:pStyle w:val="Style17"/>
        <w:keepNext w:val="0"/>
        <w:keepLines w:val="0"/>
        <w:framePr w:w="10493" w:h="3840" w:wrap="none" w:vAnchor="text" w:hAnchor="page" w:x="680" w:y="2915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Kontaktní osoba:</w:t>
      </w:r>
    </w:p>
    <w:p>
      <w:pPr>
        <w:pStyle w:val="Style17"/>
        <w:keepNext w:val="0"/>
        <w:keepLines w:val="0"/>
        <w:framePr w:w="10493" w:h="3840" w:wrap="none" w:vAnchor="text" w:hAnchor="page" w:x="680" w:y="2915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Cena: 90 000,- Kč bez DPH (z toho 50 a 25 tis. Kč zvláštní posouzení a 9,9 tis. Kč zaměření + doprava). Termín provedení: nejpozději do 31.12.2026.</w:t>
      </w:r>
    </w:p>
    <w:p>
      <w:pPr>
        <w:pStyle w:val="Style17"/>
        <w:keepNext w:val="0"/>
        <w:keepLines w:val="0"/>
        <w:framePr w:w="10493" w:h="3840" w:wrap="none" w:vAnchor="text" w:hAnchor="page" w:x="680" w:y="2915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 odevzdání příslušného protokolu pošlete fakturu na adresu: . Doba splatnosti je 30 dní. Fakturujte na adresu: Povodí Ohře, státní podnik, Bezručova 4219, 430 01 CHOMUTOV.</w:t>
      </w:r>
    </w:p>
    <w:p>
      <w:pPr>
        <w:pStyle w:val="Style17"/>
        <w:keepNext w:val="0"/>
        <w:keepLines w:val="0"/>
        <w:framePr w:w="10493" w:h="3840" w:wrap="none" w:vAnchor="text" w:hAnchor="page" w:x="680" w:y="2915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Žádáme o potvrzení a vrácení kopie objednávky.</w:t>
      </w:r>
    </w:p>
    <w:p>
      <w:pPr>
        <w:pStyle w:val="Style17"/>
        <w:keepNext w:val="0"/>
        <w:keepLines w:val="0"/>
        <w:framePr w:w="1051" w:h="1181" w:wrap="none" w:vAnchor="text" w:hAnchor="page" w:x="699" w:y="7148"/>
        <w:widowControl w:val="0"/>
        <w:shd w:val="clear" w:color="auto" w:fill="auto"/>
        <w:bidi w:val="0"/>
        <w:spacing w:before="0" w:after="64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 pozdravem</w:t>
      </w:r>
    </w:p>
    <w:p>
      <w:pPr>
        <w:pStyle w:val="Style15"/>
        <w:keepNext w:val="0"/>
        <w:keepLines w:val="0"/>
        <w:framePr w:w="1051" w:h="1181" w:wrap="none" w:vAnchor="text" w:hAnchor="page" w:x="699" w:y="7148"/>
        <w:widowControl w:val="0"/>
        <w:pBdr>
          <w:bottom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Schválil:</w:t>
      </w:r>
    </w:p>
    <w:p>
      <w:pPr>
        <w:pStyle w:val="Style15"/>
        <w:keepNext w:val="0"/>
        <w:keepLines w:val="0"/>
        <w:framePr w:w="518" w:h="470" w:wrap="none" w:vAnchor="text" w:hAnchor="page" w:x="4659" w:y="7547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ředitel závodu</w:t>
      </w:r>
    </w:p>
    <w:p>
      <w:pPr>
        <w:pStyle w:val="Style15"/>
        <w:keepNext w:val="0"/>
        <w:keepLines w:val="0"/>
        <w:framePr w:w="581" w:h="523" w:wrap="none" w:vAnchor="text" w:hAnchor="page" w:x="9795" w:y="715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</w:t>
      </w:r>
    </w:p>
    <w:p>
      <w:pPr>
        <w:pStyle w:val="Style15"/>
        <w:keepNext w:val="0"/>
        <w:keepLines w:val="0"/>
        <w:framePr w:w="581" w:h="523" w:wrap="none" w:vAnchor="text" w:hAnchor="page" w:x="9795" w:y="715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Převzal:</w:t>
      </w:r>
    </w:p>
    <w:p>
      <w:pPr>
        <w:pStyle w:val="Style15"/>
        <w:keepNext w:val="0"/>
        <w:keepLines w:val="0"/>
        <w:framePr w:w="754" w:h="274" w:wrap="none" w:vAnchor="text" w:hAnchor="page" w:x="10458" w:y="857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Strana: 1/1</w:t>
      </w:r>
    </w:p>
    <w:p>
      <w:pPr>
        <w:pStyle w:val="Style19"/>
        <w:keepNext w:val="0"/>
        <w:keepLines w:val="0"/>
        <w:framePr w:w="1056" w:h="389" w:wrap="none" w:vAnchor="text" w:hAnchor="page" w:x="8312" w:y="91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10"/>
          <w:szCs w:val="10"/>
          <w:shd w:val="clear" w:color="auto" w:fill="auto"/>
          <w:lang w:val="cs-CZ" w:eastAsia="cs-CZ" w:bidi="cs-CZ"/>
        </w:rPr>
        <w:t xml:space="preserve">IČO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70889988</w:t>
      </w:r>
    </w:p>
    <w:p>
      <w:pPr>
        <w:pStyle w:val="Style19"/>
        <w:keepNext w:val="0"/>
        <w:keepLines w:val="0"/>
        <w:framePr w:w="1056" w:h="389" w:wrap="none" w:vAnchor="text" w:hAnchor="page" w:x="8312" w:y="91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10"/>
          <w:szCs w:val="10"/>
          <w:shd w:val="clear" w:color="auto" w:fill="auto"/>
          <w:lang w:val="cs-CZ" w:eastAsia="cs-CZ" w:bidi="cs-CZ"/>
        </w:rPr>
        <w:t xml:space="preserve">DIČ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CZ70889988</w:t>
      </w:r>
    </w:p>
    <w:p>
      <w:pPr>
        <w:pStyle w:val="Style19"/>
        <w:keepNext w:val="0"/>
        <w:keepLines w:val="0"/>
        <w:framePr w:w="6379" w:h="792" w:wrap="none" w:vAnchor="text" w:hAnchor="page" w:x="723" w:y="8924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  <w:rPr>
          <w:sz w:val="10"/>
          <w:szCs w:val="10"/>
        </w:rPr>
      </w:pPr>
      <w:r>
        <w:rPr>
          <w:b/>
          <w:bCs/>
          <w:color w:val="000000"/>
          <w:spacing w:val="0"/>
          <w:w w:val="100"/>
          <w:position w:val="0"/>
          <w:sz w:val="10"/>
          <w:szCs w:val="1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19"/>
        <w:keepNext w:val="0"/>
        <w:keepLines w:val="0"/>
        <w:framePr w:w="6379" w:h="792" w:wrap="none" w:vAnchor="text" w:hAnchor="page" w:x="723" w:y="8924"/>
        <w:widowControl w:val="0"/>
        <w:shd w:val="clear" w:color="auto" w:fill="auto"/>
        <w:tabs>
          <w:tab w:pos="2280" w:val="left"/>
          <w:tab w:pos="513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Bezručova 4219</w:t>
        <w:tab/>
      </w:r>
      <w:r>
        <w:rPr>
          <w:b/>
          <w:bCs/>
          <w:color w:val="000000"/>
          <w:spacing w:val="0"/>
          <w:w w:val="100"/>
          <w:position w:val="0"/>
          <w:sz w:val="10"/>
          <w:szCs w:val="10"/>
          <w:shd w:val="clear" w:color="auto" w:fill="auto"/>
          <w:lang w:val="cs-CZ" w:eastAsia="cs-CZ" w:bidi="cs-CZ"/>
        </w:rPr>
        <w:t>tel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+420 474 636 111</w:t>
        <w:tab/>
      </w:r>
      <w:r>
        <w:fldChar w:fldCharType="begin"/>
      </w:r>
      <w:r>
        <w:rPr/>
        <w:instrText> HYPERLINK "mailto:e-mailpoh@poh.cz"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e-mailpoh@poh.cz</w:t>
      </w:r>
      <w:r>
        <w:fldChar w:fldCharType="end"/>
      </w:r>
    </w:p>
    <w:p>
      <w:pPr>
        <w:pStyle w:val="Style19"/>
        <w:keepNext w:val="0"/>
        <w:keepLines w:val="0"/>
        <w:framePr w:w="6379" w:h="792" w:wrap="none" w:vAnchor="text" w:hAnchor="page" w:x="723" w:y="8924"/>
        <w:widowControl w:val="0"/>
        <w:shd w:val="clear" w:color="auto" w:fill="auto"/>
        <w:tabs>
          <w:tab w:pos="2280" w:val="left"/>
          <w:tab w:pos="513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Chomutov 430 03</w:t>
        <w:tab/>
      </w:r>
      <w:r>
        <w:rPr>
          <w:b/>
          <w:bCs/>
          <w:color w:val="000000"/>
          <w:spacing w:val="0"/>
          <w:w w:val="100"/>
          <w:position w:val="0"/>
          <w:sz w:val="10"/>
          <w:szCs w:val="10"/>
          <w:shd w:val="clear" w:color="auto" w:fill="auto"/>
          <w:lang w:val="cs-CZ" w:eastAsia="cs-CZ" w:bidi="cs-CZ"/>
        </w:rPr>
        <w:t xml:space="preserve">ID datové schránky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7ptt8gm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webwww.poh.cz</w:t>
      </w:r>
    </w:p>
    <w:p>
      <w:pPr>
        <w:pStyle w:val="Style19"/>
        <w:keepNext w:val="0"/>
        <w:keepLines w:val="0"/>
        <w:framePr w:w="6379" w:h="792" w:wrap="none" w:vAnchor="text" w:hAnchor="page" w:x="723" w:y="8924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Zapsán v obchodním rejstříku u Krajského soudu v Ústí nad Labem v oddílu A, vložce č. 13052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458470</wp:posOffset>
            </wp:positionH>
            <wp:positionV relativeFrom="paragraph">
              <wp:posOffset>5666105</wp:posOffset>
            </wp:positionV>
            <wp:extent cx="6236335" cy="679450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6236335" cy="6794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33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715" w:left="631" w:right="698" w:bottom="715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7">
    <w:name w:val="Char Style 7"/>
    <w:basedOn w:val="DefaultParagraphFont"/>
    <w:link w:val="Style6"/>
    <w:rPr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CharStyle9">
    <w:name w:val="Char Style 9"/>
    <w:basedOn w:val="DefaultParagraphFont"/>
    <w:link w:val="Style8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1">
    <w:name w:val="Char Style 11"/>
    <w:basedOn w:val="DefaultParagraphFont"/>
    <w:link w:val="Style1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4">
    <w:name w:val="Char Style 14"/>
    <w:basedOn w:val="DefaultParagraphFont"/>
    <w:link w:val="Style13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6">
    <w:name w:val="Char Style 16"/>
    <w:basedOn w:val="DefaultParagraphFont"/>
    <w:link w:val="Style15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8">
    <w:name w:val="Char Style 18"/>
    <w:basedOn w:val="DefaultParagraphFont"/>
    <w:link w:val="Style17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0">
    <w:name w:val="Char Style 20"/>
    <w:basedOn w:val="DefaultParagraphFont"/>
    <w:link w:val="Style19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  <w:jc w:val="right"/>
    </w:pPr>
    <w:rPr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  <w:jc w:val="right"/>
    </w:pPr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  <w:spacing w:after="200" w:line="259" w:lineRule="auto"/>
    </w:pPr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17">
    <w:name w:val="Style 17"/>
    <w:basedOn w:val="Normal"/>
    <w:link w:val="CharStyle18"/>
    <w:pPr>
      <w:widowControl w:val="0"/>
      <w:shd w:val="clear" w:color="auto" w:fill="FFFFFF"/>
      <w:spacing w:after="200" w:line="259" w:lineRule="auto"/>
    </w:pPr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9">
    <w:name w:val="Style 19"/>
    <w:basedOn w:val="Normal"/>
    <w:link w:val="CharStyle20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ObjednÃ¡vka vydanÃ¡ PovodÃ OhÅŽe - bez poloÅ¾ek</dc:title>
  <dc:subject/>
  <dc:creator>Ing. Eva KaÅ¡kovÃ¡</dc:creator>
  <cp:keywords/>
</cp:coreProperties>
</file>