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746A" w14:textId="77777777" w:rsidR="00DE42F8" w:rsidRDefault="00DE42F8">
      <w:pPr>
        <w:spacing w:line="1" w:lineRule="exact"/>
      </w:pPr>
    </w:p>
    <w:p w14:paraId="78850A74" w14:textId="77777777" w:rsidR="00DE42F8" w:rsidRDefault="00000000">
      <w:pPr>
        <w:pStyle w:val="Zhlavnebozpat0"/>
        <w:framePr w:wrap="none" w:vAnchor="page" w:hAnchor="page" w:x="1065" w:y="967"/>
      </w:pPr>
      <w:r>
        <w:t>Oprava 4 volných bytových jednotek</w:t>
      </w:r>
    </w:p>
    <w:p w14:paraId="22EEFF66" w14:textId="77777777" w:rsidR="00DE42F8" w:rsidRDefault="00000000">
      <w:pPr>
        <w:pStyle w:val="Zhlavnebozpat0"/>
        <w:framePr w:wrap="none" w:vAnchor="page" w:hAnchor="page" w:x="6743" w:y="967"/>
      </w:pPr>
      <w:r>
        <w:t>Dodatek č. 1 ke smlouvě o dílo č. OMI-VZMR-2025-36</w:t>
      </w:r>
    </w:p>
    <w:p w14:paraId="45C8BE40" w14:textId="77777777" w:rsidR="00DE42F8" w:rsidRDefault="00000000">
      <w:pPr>
        <w:pStyle w:val="Nadpis20"/>
        <w:framePr w:w="10258" w:h="317" w:hRule="exact" w:wrap="none" w:vAnchor="page" w:hAnchor="page" w:x="1060" w:y="1730"/>
        <w:spacing w:after="0"/>
        <w:jc w:val="center"/>
        <w:rPr>
          <w:sz w:val="26"/>
          <w:szCs w:val="26"/>
        </w:rPr>
      </w:pPr>
      <w:bookmarkStart w:id="0" w:name="bookmark0"/>
      <w:r>
        <w:rPr>
          <w:b/>
          <w:bCs/>
          <w:sz w:val="26"/>
          <w:szCs w:val="26"/>
        </w:rPr>
        <w:t>Dodatek č. 1 ke smlouvě o dílo č.: OMI-VZMR-2025-36</w:t>
      </w:r>
      <w:bookmarkEnd w:id="0"/>
    </w:p>
    <w:p w14:paraId="4137810E" w14:textId="77777777" w:rsidR="00DE42F8" w:rsidRDefault="00000000">
      <w:pPr>
        <w:pStyle w:val="Zkladntext1"/>
        <w:framePr w:w="10258" w:h="821" w:hRule="exact" w:wrap="none" w:vAnchor="page" w:hAnchor="page" w:x="1060" w:y="2195"/>
        <w:jc w:val="center"/>
      </w:pPr>
      <w:r>
        <w:t xml:space="preserve">uzavřené podle </w:t>
      </w:r>
      <w:proofErr w:type="spellStart"/>
      <w:r>
        <w:t>ust</w:t>
      </w:r>
      <w:proofErr w:type="spellEnd"/>
      <w:r>
        <w:t xml:space="preserve">. § 2586 a následujících ustanovení zák. č. 89/2012 Sb., Občanský zákoník, </w:t>
      </w:r>
      <w:r>
        <w:rPr>
          <w:i/>
          <w:iCs/>
        </w:rPr>
        <w:t>v</w:t>
      </w:r>
      <w:r>
        <w:t xml:space="preserve"> platném</w:t>
      </w:r>
      <w:r>
        <w:br/>
        <w:t>znění</w:t>
      </w:r>
    </w:p>
    <w:p w14:paraId="095ECDD5" w14:textId="77777777" w:rsidR="00DE42F8" w:rsidRDefault="00000000">
      <w:pPr>
        <w:pStyle w:val="Zkladntext1"/>
        <w:framePr w:w="10258" w:h="821" w:hRule="exact" w:wrap="none" w:vAnchor="page" w:hAnchor="page" w:x="1060" w:y="2195"/>
        <w:jc w:val="center"/>
      </w:pPr>
      <w:r>
        <w:t>(dále jen občanský zákoník)</w:t>
      </w:r>
    </w:p>
    <w:p w14:paraId="150B0C65" w14:textId="77777777" w:rsidR="00DE42F8" w:rsidRDefault="00000000">
      <w:pPr>
        <w:pStyle w:val="Nadpis40"/>
        <w:framePr w:w="10258" w:h="274" w:hRule="exact" w:wrap="none" w:vAnchor="page" w:hAnchor="page" w:x="1060" w:y="3693"/>
        <w:spacing w:after="0"/>
        <w:jc w:val="center"/>
        <w:rPr>
          <w:sz w:val="22"/>
          <w:szCs w:val="22"/>
        </w:rPr>
      </w:pPr>
      <w:bookmarkStart w:id="1" w:name="bookmark2"/>
      <w:r>
        <w:rPr>
          <w:rFonts w:ascii="Arial" w:eastAsia="Arial" w:hAnsi="Arial" w:cs="Arial"/>
          <w:b/>
          <w:bCs/>
          <w:sz w:val="22"/>
          <w:szCs w:val="22"/>
          <w:u w:val="none"/>
        </w:rPr>
        <w:t>Smluvní strany</w:t>
      </w:r>
      <w:bookmarkEnd w:id="1"/>
    </w:p>
    <w:p w14:paraId="63E73204" w14:textId="77777777" w:rsidR="00DE42F8" w:rsidRDefault="00000000">
      <w:pPr>
        <w:pStyle w:val="Nadpis40"/>
        <w:framePr w:w="10258" w:h="1608" w:hRule="exact" w:wrap="none" w:vAnchor="page" w:hAnchor="page" w:x="1060" w:y="4250"/>
        <w:spacing w:after="0" w:line="276" w:lineRule="auto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  <w:u w:val="none"/>
        </w:rPr>
        <w:t>Objednatel: Statutární město Pardubice</w:t>
      </w:r>
    </w:p>
    <w:p w14:paraId="3776AD8D" w14:textId="77777777" w:rsidR="00DE42F8" w:rsidRDefault="00000000">
      <w:pPr>
        <w:pStyle w:val="Zkladntext1"/>
        <w:framePr w:w="10258" w:h="1608" w:hRule="exact" w:wrap="none" w:vAnchor="page" w:hAnchor="page" w:x="1060" w:y="4250"/>
        <w:ind w:left="1420" w:hanging="1420"/>
        <w:jc w:val="both"/>
      </w:pPr>
      <w:r>
        <w:t>Se sídlem: Pernštýnské náměstí 1 530 21 Pardubice</w:t>
      </w:r>
    </w:p>
    <w:p w14:paraId="5EECDBDA" w14:textId="77777777" w:rsidR="00DE42F8" w:rsidRDefault="00000000">
      <w:pPr>
        <w:pStyle w:val="Zkladntext1"/>
        <w:framePr w:w="10258" w:h="1608" w:hRule="exact" w:wrap="none" w:vAnchor="page" w:hAnchor="page" w:x="1060" w:y="4250"/>
      </w:pPr>
      <w:r>
        <w:t xml:space="preserve">Zastoupený ve věcech smluvních: Bc. Janem </w:t>
      </w:r>
      <w:proofErr w:type="spellStart"/>
      <w:r>
        <w:t>Nadrchalem</w:t>
      </w:r>
      <w:proofErr w:type="spellEnd"/>
      <w:r>
        <w:t>, primátorem města</w:t>
      </w:r>
    </w:p>
    <w:p w14:paraId="3FBB2E09" w14:textId="72EF9A77" w:rsidR="00DE42F8" w:rsidRDefault="006A5EF7">
      <w:pPr>
        <w:pStyle w:val="Zkladntext1"/>
        <w:framePr w:w="10258" w:h="1608" w:hRule="exact" w:wrap="none" w:vAnchor="page" w:hAnchor="page" w:x="1060" w:y="4250"/>
        <w:tabs>
          <w:tab w:val="left" w:pos="5880"/>
        </w:tabs>
      </w:pPr>
      <w:r>
        <w:t>Zastoupený ve</w:t>
      </w:r>
      <w:r w:rsidR="00000000">
        <w:t xml:space="preserve"> věcech technických:</w:t>
      </w:r>
      <w:r w:rsidR="00000000">
        <w:tab/>
        <w:t xml:space="preserve">techničkou </w:t>
      </w:r>
      <w:r w:rsidR="00000000">
        <w:rPr>
          <w:lang w:val="en-US" w:eastAsia="en-US" w:bidi="en-US"/>
        </w:rPr>
        <w:t xml:space="preserve">odd. </w:t>
      </w:r>
      <w:r w:rsidR="00000000">
        <w:t>správy bytů a nebytových</w:t>
      </w:r>
    </w:p>
    <w:p w14:paraId="0AE1E212" w14:textId="77777777" w:rsidR="00DE42F8" w:rsidRDefault="00000000">
      <w:pPr>
        <w:pStyle w:val="Zkladntext1"/>
        <w:framePr w:w="10258" w:h="1608" w:hRule="exact" w:wrap="none" w:vAnchor="page" w:hAnchor="page" w:x="1060" w:y="4250"/>
        <w:jc w:val="center"/>
      </w:pPr>
      <w:r>
        <w:t xml:space="preserve">prostor, Odbor majetku a investic </w:t>
      </w:r>
      <w:proofErr w:type="spellStart"/>
      <w:r>
        <w:t>MmP</w:t>
      </w:r>
      <w:proofErr w:type="spellEnd"/>
    </w:p>
    <w:p w14:paraId="16AA7501" w14:textId="77777777" w:rsidR="00DE42F8" w:rsidRDefault="00000000">
      <w:pPr>
        <w:pStyle w:val="Zkladntext1"/>
        <w:framePr w:w="2040" w:h="1358" w:hRule="exact" w:wrap="none" w:vAnchor="page" w:hAnchor="page" w:x="1060" w:y="5863"/>
      </w:pPr>
      <w:r>
        <w:t xml:space="preserve">Tel. 466 859189 IČO: 00274046 bankovní spojení: číslo účtu: </w:t>
      </w:r>
      <w:r>
        <w:rPr>
          <w:i/>
          <w:iCs/>
        </w:rPr>
        <w:t>(dále jen objednatel)</w:t>
      </w:r>
    </w:p>
    <w:p w14:paraId="24575E23" w14:textId="77777777" w:rsidR="00DE42F8" w:rsidRDefault="00000000">
      <w:pPr>
        <w:pStyle w:val="Zkladntext1"/>
        <w:framePr w:w="1848" w:h="782" w:hRule="exact" w:wrap="none" w:vAnchor="page" w:hAnchor="page" w:x="3181" w:y="5867"/>
        <w:spacing w:line="240" w:lineRule="auto"/>
      </w:pPr>
      <w:r>
        <w:t>e-mail:</w:t>
      </w:r>
    </w:p>
    <w:p w14:paraId="46C33616" w14:textId="77777777" w:rsidR="00DE42F8" w:rsidRDefault="00000000">
      <w:pPr>
        <w:pStyle w:val="Zkladntext1"/>
        <w:framePr w:w="1848" w:h="782" w:hRule="exact" w:wrap="none" w:vAnchor="page" w:hAnchor="page" w:x="3181" w:y="5867"/>
        <w:spacing w:line="240" w:lineRule="auto"/>
      </w:pPr>
      <w:r>
        <w:t>DIČ: CZ00274046</w:t>
      </w:r>
    </w:p>
    <w:p w14:paraId="49FECDDF" w14:textId="77777777" w:rsidR="00DE42F8" w:rsidRDefault="00000000">
      <w:pPr>
        <w:pStyle w:val="Zkladntext1"/>
        <w:framePr w:w="1848" w:h="782" w:hRule="exact" w:wrap="none" w:vAnchor="page" w:hAnchor="page" w:x="3181" w:y="5867"/>
        <w:spacing w:line="240" w:lineRule="auto"/>
      </w:pPr>
      <w:r>
        <w:t>KB, a.s., Pardubice</w:t>
      </w:r>
    </w:p>
    <w:p w14:paraId="4F2CC2B8" w14:textId="77777777" w:rsidR="00DE42F8" w:rsidRDefault="00000000">
      <w:pPr>
        <w:pStyle w:val="Jin0"/>
        <w:framePr w:wrap="none" w:vAnchor="page" w:hAnchor="page" w:x="1060" w:y="7480"/>
        <w:spacing w:line="240" w:lineRule="auto"/>
        <w:jc w:val="both"/>
      </w:pPr>
      <w:r>
        <w:rPr>
          <w:b/>
          <w:bCs/>
        </w:rPr>
        <w:t>a</w:t>
      </w:r>
    </w:p>
    <w:p w14:paraId="0336FD77" w14:textId="77777777" w:rsidR="00DE42F8" w:rsidRDefault="00000000">
      <w:pPr>
        <w:pStyle w:val="Zkladntext1"/>
        <w:framePr w:w="1128" w:h="518" w:hRule="exact" w:wrap="none" w:vAnchor="page" w:hAnchor="page" w:x="1060" w:y="8008"/>
        <w:spacing w:line="240" w:lineRule="auto"/>
      </w:pPr>
      <w:r>
        <w:rPr>
          <w:b/>
          <w:bCs/>
        </w:rPr>
        <w:t>Zhotovitel:</w:t>
      </w:r>
    </w:p>
    <w:p w14:paraId="6FA671EE" w14:textId="77777777" w:rsidR="00DE42F8" w:rsidRDefault="00000000">
      <w:pPr>
        <w:pStyle w:val="Zkladntext1"/>
        <w:framePr w:w="1128" w:h="518" w:hRule="exact" w:wrap="none" w:vAnchor="page" w:hAnchor="page" w:x="1060" w:y="8008"/>
        <w:spacing w:line="240" w:lineRule="auto"/>
      </w:pPr>
      <w:r>
        <w:t>Se sídlem:</w:t>
      </w:r>
    </w:p>
    <w:p w14:paraId="5F6D9E0A" w14:textId="77777777" w:rsidR="00DE42F8" w:rsidRDefault="00000000">
      <w:pPr>
        <w:pStyle w:val="Nadpis40"/>
        <w:framePr w:w="10258" w:h="523" w:hRule="exact" w:wrap="none" w:vAnchor="page" w:hAnchor="page" w:x="1060" w:y="8013"/>
        <w:spacing w:after="0"/>
        <w:ind w:left="1421"/>
        <w:rPr>
          <w:sz w:val="20"/>
          <w:szCs w:val="20"/>
        </w:rPr>
      </w:pPr>
      <w:bookmarkStart w:id="2" w:name="bookmark5"/>
      <w:r>
        <w:rPr>
          <w:rFonts w:ascii="Arial" w:eastAsia="Arial" w:hAnsi="Arial" w:cs="Arial"/>
          <w:b/>
          <w:bCs/>
          <w:sz w:val="20"/>
          <w:szCs w:val="20"/>
          <w:u w:val="none"/>
        </w:rPr>
        <w:t>OTISTAV s. r. o.</w:t>
      </w:r>
      <w:bookmarkEnd w:id="2"/>
    </w:p>
    <w:p w14:paraId="0B54C9AA" w14:textId="77777777" w:rsidR="00DE42F8" w:rsidRDefault="00000000">
      <w:pPr>
        <w:pStyle w:val="Zkladntext1"/>
        <w:framePr w:w="10258" w:h="523" w:hRule="exact" w:wrap="none" w:vAnchor="page" w:hAnchor="page" w:x="1060" w:y="8013"/>
        <w:spacing w:line="240" w:lineRule="auto"/>
        <w:ind w:left="1421"/>
      </w:pPr>
      <w:r>
        <w:t>Českolipská 390/7,190 00 Praha 9</w:t>
      </w:r>
    </w:p>
    <w:p w14:paraId="4EC9450A" w14:textId="4F650124" w:rsidR="00DE42F8" w:rsidRDefault="00000000">
      <w:pPr>
        <w:pStyle w:val="Zkladntext1"/>
        <w:framePr w:w="10258" w:h="768" w:hRule="exact" w:wrap="none" w:vAnchor="page" w:hAnchor="page" w:x="1060" w:y="8551"/>
      </w:pPr>
      <w:r>
        <w:t xml:space="preserve">Zastoupený ve věcech smluvních: Ing. Otakarem Trmalem, jednatelem společnosti </w:t>
      </w:r>
      <w:r w:rsidR="006A5EF7">
        <w:t xml:space="preserve">                                  </w:t>
      </w:r>
      <w:r>
        <w:t xml:space="preserve">Zastoupený ve věcech technických: Ing. Otakarem Trmalem, jednatelem společnosti </w:t>
      </w:r>
    </w:p>
    <w:p w14:paraId="1A6A7903" w14:textId="77777777" w:rsidR="00DE42F8" w:rsidRDefault="00000000">
      <w:pPr>
        <w:pStyle w:val="Zkladntext1"/>
        <w:framePr w:wrap="none" w:vAnchor="page" w:hAnchor="page" w:x="1074" w:y="9323"/>
        <w:spacing w:line="240" w:lineRule="auto"/>
      </w:pPr>
      <w:r>
        <w:t>IČO: 24832898</w:t>
      </w:r>
    </w:p>
    <w:p w14:paraId="01B11C8B" w14:textId="77777777" w:rsidR="00DE42F8" w:rsidRDefault="00000000">
      <w:pPr>
        <w:pStyle w:val="Zkladntext1"/>
        <w:framePr w:wrap="none" w:vAnchor="page" w:hAnchor="page" w:x="3196" w:y="9323"/>
        <w:spacing w:line="240" w:lineRule="auto"/>
      </w:pPr>
      <w:r>
        <w:t>DIČ: CZ24832898</w:t>
      </w:r>
    </w:p>
    <w:p w14:paraId="02A0B9AC" w14:textId="77777777" w:rsidR="00DE42F8" w:rsidRDefault="00000000">
      <w:pPr>
        <w:pStyle w:val="Zkladntext1"/>
        <w:framePr w:w="10258" w:h="821" w:hRule="exact" w:wrap="none" w:vAnchor="page" w:hAnchor="page" w:x="1060" w:y="9621"/>
      </w:pPr>
      <w:r>
        <w:t>společnost je zapsána v obchodním rejstříku vedeném městským soudem v Praze, oddíl C, vložka 178539 bankovní spojení: Československá obchodní banka, a. s.</w:t>
      </w:r>
    </w:p>
    <w:p w14:paraId="6AFF9F4D" w14:textId="77777777" w:rsidR="00DE42F8" w:rsidRDefault="00000000">
      <w:pPr>
        <w:pStyle w:val="Zkladntext1"/>
        <w:framePr w:w="10258" w:h="821" w:hRule="exact" w:wrap="none" w:vAnchor="page" w:hAnchor="page" w:x="1060" w:y="9621"/>
        <w:jc w:val="both"/>
      </w:pPr>
      <w:r>
        <w:t>číslo účtu:</w:t>
      </w:r>
    </w:p>
    <w:p w14:paraId="6B8F3710" w14:textId="77777777" w:rsidR="00DE42F8" w:rsidRDefault="00000000">
      <w:pPr>
        <w:pStyle w:val="Zkladntext1"/>
        <w:framePr w:w="10258" w:h="3504" w:hRule="exact" w:wrap="none" w:vAnchor="page" w:hAnchor="page" w:x="1060" w:y="10965"/>
        <w:spacing w:after="540"/>
        <w:jc w:val="both"/>
      </w:pPr>
      <w:r>
        <w:rPr>
          <w:i/>
          <w:iCs/>
        </w:rPr>
        <w:t>(dále jen zhotovitel)</w:t>
      </w:r>
    </w:p>
    <w:p w14:paraId="70406150" w14:textId="77777777" w:rsidR="00DE42F8" w:rsidRDefault="00DE42F8">
      <w:pPr>
        <w:pStyle w:val="Nadpis40"/>
        <w:framePr w:w="10258" w:h="3504" w:hRule="exact" w:wrap="none" w:vAnchor="page" w:hAnchor="page" w:x="1060" w:y="10965"/>
        <w:numPr>
          <w:ilvl w:val="0"/>
          <w:numId w:val="1"/>
        </w:numPr>
        <w:spacing w:after="0" w:line="276" w:lineRule="auto"/>
        <w:jc w:val="center"/>
        <w:rPr>
          <w:sz w:val="20"/>
          <w:szCs w:val="20"/>
        </w:rPr>
      </w:pPr>
    </w:p>
    <w:p w14:paraId="70E227AE" w14:textId="77777777" w:rsidR="00DE42F8" w:rsidRDefault="00000000">
      <w:pPr>
        <w:pStyle w:val="Zkladntext1"/>
        <w:framePr w:w="10258" w:h="3504" w:hRule="exact" w:wrap="none" w:vAnchor="page" w:hAnchor="page" w:x="1060" w:y="10965"/>
        <w:spacing w:after="260"/>
        <w:jc w:val="both"/>
      </w:pPr>
      <w:r>
        <w:t xml:space="preserve">Smluvní strany mezi sebou dne 16. 7. 2025 uzavřely smlouvu o dílo č. </w:t>
      </w:r>
      <w:r>
        <w:rPr>
          <w:b/>
          <w:bCs/>
        </w:rPr>
        <w:t xml:space="preserve">OMI-VZMR-2025-36, </w:t>
      </w:r>
      <w:r>
        <w:t xml:space="preserve">jejímž předmětem je zhotovení stavebního díla </w:t>
      </w:r>
      <w:r>
        <w:rPr>
          <w:b/>
          <w:bCs/>
        </w:rPr>
        <w:t xml:space="preserve">„Opravy 4 volných bytových jednotek“ </w:t>
      </w:r>
      <w:r>
        <w:t>(dále jen SOD).</w:t>
      </w:r>
    </w:p>
    <w:p w14:paraId="2F193486" w14:textId="70E999AB" w:rsidR="00DE42F8" w:rsidRDefault="00000000">
      <w:pPr>
        <w:pStyle w:val="Zkladntext1"/>
        <w:framePr w:w="10258" w:h="3504" w:hRule="exact" w:wrap="none" w:vAnchor="page" w:hAnchor="page" w:x="1060" w:y="10965"/>
        <w:jc w:val="both"/>
      </w:pPr>
      <w:r>
        <w:t xml:space="preserve">Při vlastní realizaci akce </w:t>
      </w:r>
      <w:r>
        <w:rPr>
          <w:b/>
          <w:bCs/>
        </w:rPr>
        <w:t xml:space="preserve">„Opravy 4 volných bytových jednotek“ </w:t>
      </w:r>
      <w:r>
        <w:t>bylo nutné řešit odstranění stávající vrstvy podlahy až na nosnou konstrukci a následné vyspravení, vyrovnání, až po novou vrstvu podlahové konstrukce v</w:t>
      </w:r>
      <w:r w:rsidR="006A5EF7">
        <w:t xml:space="preserve"> </w:t>
      </w:r>
      <w:r>
        <w:t>BD Havlíčkova č. p. 84, bytová jednotka č. 9. Tato změna je vyvolána na základě zjištění skutečného stavu stávajících vrstev podlahy, dle doporučení projektanta, přičemž rozhodnutí zadavatele o provedení těchto změn je v souladu s projektovou dokumentací a jeho celkovým přístupem k uvedené akci s cílem dosažení kvalitního uživatelského a stavebně technického standardu.</w:t>
      </w:r>
    </w:p>
    <w:p w14:paraId="7500CB53" w14:textId="77777777" w:rsidR="00DE42F8" w:rsidRDefault="00000000">
      <w:pPr>
        <w:pStyle w:val="Zhlavnebozpat0"/>
        <w:framePr w:wrap="none" w:vAnchor="page" w:hAnchor="page" w:x="5922" w:y="15587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-1-</w:t>
      </w:r>
    </w:p>
    <w:p w14:paraId="3A851667" w14:textId="77777777" w:rsidR="00DE42F8" w:rsidRDefault="00DE42F8">
      <w:pPr>
        <w:spacing w:line="1" w:lineRule="exact"/>
        <w:sectPr w:rsidR="00DE42F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EB952F3" w14:textId="77777777" w:rsidR="00DE42F8" w:rsidRDefault="00DE42F8">
      <w:pPr>
        <w:spacing w:line="1" w:lineRule="exact"/>
      </w:pPr>
    </w:p>
    <w:p w14:paraId="46AFEC79" w14:textId="77777777" w:rsidR="00DE42F8" w:rsidRDefault="00000000">
      <w:pPr>
        <w:pStyle w:val="Zhlavnebozpat0"/>
        <w:framePr w:wrap="none" w:vAnchor="page" w:hAnchor="page" w:x="1139" w:y="967"/>
      </w:pPr>
      <w:r>
        <w:t>Oprava 4 volných bytových jednotek</w:t>
      </w:r>
    </w:p>
    <w:p w14:paraId="660FC0A3" w14:textId="77777777" w:rsidR="00DE42F8" w:rsidRDefault="00000000">
      <w:pPr>
        <w:pStyle w:val="Zhlavnebozpat0"/>
        <w:framePr w:wrap="none" w:vAnchor="page" w:hAnchor="page" w:x="6817" w:y="967"/>
      </w:pPr>
      <w:r>
        <w:t>Dodatek č. 1 ke smlouvě o dílo č. OMI-VZMR-2025-36</w:t>
      </w:r>
    </w:p>
    <w:p w14:paraId="055E0F86" w14:textId="304C791C" w:rsidR="00DE42F8" w:rsidRDefault="00000000">
      <w:pPr>
        <w:pStyle w:val="Zkladntext1"/>
        <w:framePr w:w="10186" w:h="821" w:hRule="exact" w:wrap="none" w:vAnchor="page" w:hAnchor="page" w:x="1081" w:y="1442"/>
      </w:pPr>
      <w:r>
        <w:t xml:space="preserve">S ohledem na shora uvedené se tak rozsah předmětu plnění upravuje na základě níže uvedeného změnového listu č. 01/2025, který je přílohou tohoto dodatku č. 1, a v důsledku toho se upravuje i cena a </w:t>
      </w:r>
      <w:r w:rsidR="006A5EF7">
        <w:t>dílo,</w:t>
      </w:r>
      <w:r>
        <w:t xml:space="preserve"> a to následujícím způsobem:</w:t>
      </w:r>
    </w:p>
    <w:p w14:paraId="04864726" w14:textId="77777777" w:rsidR="00DE42F8" w:rsidRDefault="00000000">
      <w:pPr>
        <w:pStyle w:val="Nadpis50"/>
        <w:framePr w:w="10186" w:h="835" w:hRule="exact" w:wrap="none" w:vAnchor="page" w:hAnchor="page" w:x="1081" w:y="2512"/>
        <w:spacing w:line="286" w:lineRule="auto"/>
      </w:pPr>
      <w:bookmarkStart w:id="3" w:name="bookmark9"/>
      <w:r>
        <w:rPr>
          <w:u w:val="single"/>
        </w:rPr>
        <w:t>Změnový list č. 01</w:t>
      </w:r>
      <w:bookmarkEnd w:id="3"/>
    </w:p>
    <w:p w14:paraId="2E642A83" w14:textId="77777777" w:rsidR="00DE42F8" w:rsidRDefault="00000000">
      <w:pPr>
        <w:pStyle w:val="Zkladntext1"/>
        <w:framePr w:w="10186" w:h="835" w:hRule="exact" w:wrap="none" w:vAnchor="page" w:hAnchor="page" w:x="1081" w:y="2512"/>
        <w:spacing w:line="286" w:lineRule="auto"/>
        <w:jc w:val="both"/>
      </w:pPr>
      <w:r>
        <w:t>Jedná se o změny provedené na základě návrhu a doporučení projektanta, kde část těchto změn byla doporučena ve schválené projektové dokumentaci.</w:t>
      </w:r>
    </w:p>
    <w:p w14:paraId="53BFB5C9" w14:textId="77777777" w:rsidR="00DE42F8" w:rsidRDefault="00000000">
      <w:pPr>
        <w:pStyle w:val="Zkladntext1"/>
        <w:framePr w:wrap="none" w:vAnchor="page" w:hAnchor="page" w:x="1143" w:y="3592"/>
        <w:spacing w:line="240" w:lineRule="auto"/>
      </w:pPr>
      <w:r>
        <w:t>(vícepráce)</w:t>
      </w:r>
    </w:p>
    <w:p w14:paraId="7CADC3D2" w14:textId="77777777" w:rsidR="00DE42F8" w:rsidRDefault="00000000">
      <w:pPr>
        <w:pStyle w:val="Zkladntext1"/>
        <w:framePr w:wrap="none" w:vAnchor="page" w:hAnchor="page" w:x="1081" w:y="3587"/>
        <w:spacing w:line="240" w:lineRule="auto"/>
        <w:ind w:left="5726"/>
      </w:pPr>
      <w:r>
        <w:t>+ 32.994,55 Kč bez DPH</w:t>
      </w:r>
    </w:p>
    <w:p w14:paraId="313E4D65" w14:textId="77777777" w:rsidR="00DE42F8" w:rsidRDefault="00000000">
      <w:pPr>
        <w:pStyle w:val="Titulektabulky0"/>
        <w:framePr w:wrap="none" w:vAnchor="page" w:hAnchor="page" w:x="1129" w:y="4394"/>
      </w:pPr>
      <w:r>
        <w:t>Podrobná rekapitulace dodatku č. 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8"/>
        <w:gridCol w:w="2126"/>
        <w:gridCol w:w="2146"/>
        <w:gridCol w:w="2117"/>
      </w:tblGrid>
      <w:tr w:rsidR="00DE42F8" w14:paraId="57819AA4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2BEA24" w14:textId="77777777" w:rsidR="00DE42F8" w:rsidRDefault="00DE42F8">
            <w:pPr>
              <w:framePr w:w="9086" w:h="1718" w:wrap="none" w:vAnchor="page" w:hAnchor="page" w:x="1081" w:y="4706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C247BD" w14:textId="77777777" w:rsidR="00DE42F8" w:rsidRDefault="00000000">
            <w:pPr>
              <w:pStyle w:val="Jin0"/>
              <w:framePr w:w="9086" w:h="1718" w:wrap="none" w:vAnchor="page" w:hAnchor="page" w:x="1081" w:y="4706"/>
              <w:spacing w:line="240" w:lineRule="auto"/>
              <w:ind w:firstLine="26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CENA CELKEM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46DD45" w14:textId="77777777" w:rsidR="00DE42F8" w:rsidRDefault="00000000">
            <w:pPr>
              <w:pStyle w:val="Jin0"/>
              <w:framePr w:w="9086" w:h="1718" w:wrap="none" w:vAnchor="page" w:hAnchor="page" w:x="1081" w:y="4706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MÉNĚPRÁCE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A3A870" w14:textId="77777777" w:rsidR="00DE42F8" w:rsidRDefault="00000000">
            <w:pPr>
              <w:pStyle w:val="Jin0"/>
              <w:framePr w:w="9086" w:h="1718" w:wrap="none" w:vAnchor="page" w:hAnchor="page" w:x="1081" w:y="4706"/>
              <w:spacing w:line="240" w:lineRule="auto"/>
              <w:ind w:firstLine="38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VÍCEPRÁCE</w:t>
            </w:r>
          </w:p>
        </w:tc>
      </w:tr>
      <w:tr w:rsidR="00DE42F8" w14:paraId="53B48FE5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14:paraId="22166A22" w14:textId="77777777" w:rsidR="00DE42F8" w:rsidRDefault="00000000">
            <w:pPr>
              <w:pStyle w:val="Jin0"/>
              <w:framePr w:w="9086" w:h="1718" w:wrap="none" w:vAnchor="page" w:hAnchor="page" w:x="1081" w:y="4706"/>
              <w:spacing w:line="24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ZMĚNOVÝ LIST Č. 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14:paraId="50F26B0C" w14:textId="77777777" w:rsidR="00DE42F8" w:rsidRDefault="00000000">
            <w:pPr>
              <w:pStyle w:val="Jin0"/>
              <w:framePr w:w="9086" w:h="1718" w:wrap="none" w:vAnchor="page" w:hAnchor="page" w:x="1081" w:y="4706"/>
              <w:spacing w:line="240" w:lineRule="auto"/>
              <w:ind w:firstLine="82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+ 32.994,55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F019D3F" w14:textId="77777777" w:rsidR="00DE42F8" w:rsidRDefault="00000000">
            <w:pPr>
              <w:pStyle w:val="Jin0"/>
              <w:framePr w:w="9086" w:h="1718" w:wrap="none" w:vAnchor="page" w:hAnchor="page" w:x="1081" w:y="4706"/>
              <w:spacing w:line="24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5C9"/>
            <w:vAlign w:val="bottom"/>
          </w:tcPr>
          <w:p w14:paraId="7BFA7DAF" w14:textId="77777777" w:rsidR="00DE42F8" w:rsidRDefault="00000000">
            <w:pPr>
              <w:pStyle w:val="Jin0"/>
              <w:framePr w:w="9086" w:h="1718" w:wrap="none" w:vAnchor="page" w:hAnchor="page" w:x="1081" w:y="4706"/>
              <w:spacing w:line="24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32.994,55</w:t>
            </w:r>
          </w:p>
        </w:tc>
      </w:tr>
      <w:tr w:rsidR="00DE42F8" w14:paraId="6F59C62E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011EA1" w14:textId="77777777" w:rsidR="00DE42F8" w:rsidRDefault="00DE42F8">
            <w:pPr>
              <w:framePr w:w="9086" w:h="1718" w:wrap="none" w:vAnchor="page" w:hAnchor="page" w:x="1081" w:y="4706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00E98B" w14:textId="77777777" w:rsidR="00DE42F8" w:rsidRDefault="00DE42F8">
            <w:pPr>
              <w:framePr w:w="9086" w:h="1718" w:wrap="none" w:vAnchor="page" w:hAnchor="page" w:x="1081" w:y="4706"/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50C5848" w14:textId="77777777" w:rsidR="00DE42F8" w:rsidRDefault="00000000">
            <w:pPr>
              <w:pStyle w:val="Jin0"/>
              <w:framePr w:w="9086" w:h="1718" w:wrap="none" w:vAnchor="page" w:hAnchor="page" w:x="1081" w:y="4706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celkem méněpráce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39362" w14:textId="77777777" w:rsidR="00DE42F8" w:rsidRDefault="00000000">
            <w:pPr>
              <w:pStyle w:val="Jin0"/>
              <w:framePr w:w="9086" w:h="1718" w:wrap="none" w:vAnchor="page" w:hAnchor="page" w:x="1081" w:y="4706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celkem vícepráce</w:t>
            </w:r>
          </w:p>
        </w:tc>
      </w:tr>
      <w:tr w:rsidR="00DE42F8" w14:paraId="234DC2DE" w14:textId="77777777">
        <w:tblPrEx>
          <w:tblCellMar>
            <w:top w:w="0" w:type="dxa"/>
            <w:bottom w:w="0" w:type="dxa"/>
          </w:tblCellMar>
        </w:tblPrEx>
        <w:trPr>
          <w:trHeight w:hRule="exact" w:val="763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14B9A9" w14:textId="77777777" w:rsidR="00DE42F8" w:rsidRDefault="00000000">
            <w:pPr>
              <w:pStyle w:val="Jin0"/>
              <w:framePr w:w="9086" w:h="1718" w:wrap="none" w:vAnchor="page" w:hAnchor="page" w:x="1081" w:y="4706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Celková cena dodatku č.1 bez DPH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BD99"/>
            <w:vAlign w:val="center"/>
          </w:tcPr>
          <w:p w14:paraId="50237869" w14:textId="77777777" w:rsidR="00DE42F8" w:rsidRDefault="00000000">
            <w:pPr>
              <w:pStyle w:val="Jin0"/>
              <w:framePr w:w="9086" w:h="1718" w:wrap="none" w:vAnchor="page" w:hAnchor="page" w:x="1081" w:y="4706"/>
              <w:spacing w:line="240" w:lineRule="auto"/>
              <w:ind w:firstLine="82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+ 32.994,55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5C9"/>
            <w:vAlign w:val="center"/>
          </w:tcPr>
          <w:p w14:paraId="7BCF432F" w14:textId="77777777" w:rsidR="00DE42F8" w:rsidRDefault="00000000">
            <w:pPr>
              <w:pStyle w:val="Jin0"/>
              <w:framePr w:w="9086" w:h="1718" w:wrap="none" w:vAnchor="page" w:hAnchor="page" w:x="1081" w:y="4706"/>
              <w:spacing w:line="240" w:lineRule="auto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5C9"/>
            <w:vAlign w:val="center"/>
          </w:tcPr>
          <w:p w14:paraId="5951699E" w14:textId="77777777" w:rsidR="00DE42F8" w:rsidRDefault="00000000">
            <w:pPr>
              <w:pStyle w:val="Jin0"/>
              <w:framePr w:w="9086" w:h="1718" w:wrap="none" w:vAnchor="page" w:hAnchor="page" w:x="1081" w:y="4706"/>
              <w:spacing w:line="240" w:lineRule="auto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32.994,55</w:t>
            </w:r>
          </w:p>
        </w:tc>
      </w:tr>
    </w:tbl>
    <w:p w14:paraId="79398AC6" w14:textId="77777777" w:rsidR="00DE42F8" w:rsidRDefault="00000000">
      <w:pPr>
        <w:pStyle w:val="Zkladntext1"/>
        <w:framePr w:wrap="none" w:vAnchor="page" w:hAnchor="page" w:x="1081" w:y="7120"/>
        <w:spacing w:line="240" w:lineRule="auto"/>
      </w:pPr>
      <w:r>
        <w:rPr>
          <w:u w:val="single"/>
        </w:rPr>
        <w:t>Na základě dohodnutých víceprací a dle tohoto dodatku č. 1 zní cena za dílo nově takto:</w:t>
      </w:r>
    </w:p>
    <w:p w14:paraId="2F8DBCC0" w14:textId="77777777" w:rsidR="00DE42F8" w:rsidRDefault="00000000">
      <w:pPr>
        <w:pStyle w:val="Zkladntext1"/>
        <w:framePr w:w="10186" w:h="1354" w:hRule="exact" w:wrap="none" w:vAnchor="page" w:hAnchor="page" w:x="1081" w:y="7960"/>
        <w:spacing w:line="240" w:lineRule="auto"/>
        <w:ind w:left="58"/>
      </w:pPr>
      <w:r>
        <w:t>Celková cena za DÍLO dle SOD</w:t>
      </w:r>
    </w:p>
    <w:p w14:paraId="6B8EDE19" w14:textId="77777777" w:rsidR="00DE42F8" w:rsidRDefault="00000000">
      <w:pPr>
        <w:pStyle w:val="Zkladntext1"/>
        <w:framePr w:w="10186" w:h="1354" w:hRule="exact" w:wrap="none" w:vAnchor="page" w:hAnchor="page" w:x="1081" w:y="7960"/>
        <w:spacing w:line="240" w:lineRule="auto"/>
        <w:ind w:left="58"/>
      </w:pPr>
      <w:r>
        <w:t>Cena víceprací a méněprací dle Dodatku č. 1</w:t>
      </w:r>
    </w:p>
    <w:p w14:paraId="62EB68CE" w14:textId="77777777" w:rsidR="00DE42F8" w:rsidRDefault="00000000">
      <w:pPr>
        <w:pStyle w:val="Zkladntext1"/>
        <w:framePr w:w="10186" w:h="1354" w:hRule="exact" w:wrap="none" w:vAnchor="page" w:hAnchor="page" w:x="1081" w:y="7960"/>
        <w:spacing w:line="240" w:lineRule="auto"/>
        <w:ind w:left="58"/>
      </w:pPr>
      <w:r>
        <w:t>Celková cena za DÍLO včetně Dodatku č.1</w:t>
      </w:r>
    </w:p>
    <w:p w14:paraId="7C208D42" w14:textId="77777777" w:rsidR="00DE42F8" w:rsidRDefault="00000000">
      <w:pPr>
        <w:pStyle w:val="Zkladntext1"/>
        <w:framePr w:w="10186" w:h="1354" w:hRule="exact" w:wrap="none" w:vAnchor="page" w:hAnchor="page" w:x="1081" w:y="7960"/>
        <w:tabs>
          <w:tab w:val="left" w:leader="underscore" w:pos="4263"/>
        </w:tabs>
        <w:spacing w:line="240" w:lineRule="auto"/>
        <w:ind w:left="58"/>
      </w:pPr>
      <w:r>
        <w:rPr>
          <w:u w:val="single"/>
        </w:rPr>
        <w:t>DPH 12%</w:t>
      </w:r>
      <w:r>
        <w:tab/>
      </w:r>
    </w:p>
    <w:p w14:paraId="07D828CC" w14:textId="77777777" w:rsidR="00DE42F8" w:rsidRDefault="00000000">
      <w:pPr>
        <w:pStyle w:val="Zkladntext1"/>
        <w:framePr w:w="10186" w:h="1354" w:hRule="exact" w:wrap="none" w:vAnchor="page" w:hAnchor="page" w:x="1081" w:y="7960"/>
        <w:spacing w:line="240" w:lineRule="auto"/>
        <w:ind w:left="58"/>
      </w:pPr>
      <w:r>
        <w:t>Celková cena za DÍLO včetně Dodatku č.1</w:t>
      </w:r>
    </w:p>
    <w:p w14:paraId="0AA1CB7E" w14:textId="77777777" w:rsidR="00DE42F8" w:rsidRDefault="00000000">
      <w:pPr>
        <w:pStyle w:val="Zkladntext1"/>
        <w:framePr w:w="2846" w:h="1325" w:hRule="exact" w:wrap="none" w:vAnchor="page" w:hAnchor="page" w:x="8031" w:y="7994"/>
        <w:spacing w:line="240" w:lineRule="auto"/>
      </w:pPr>
      <w:r>
        <w:t>1.677.777,00 Kč bez DPH</w:t>
      </w:r>
    </w:p>
    <w:p w14:paraId="7C0848C8" w14:textId="77777777" w:rsidR="00DE42F8" w:rsidRDefault="00000000">
      <w:pPr>
        <w:pStyle w:val="Zkladntext1"/>
        <w:framePr w:w="2846" w:h="1325" w:hRule="exact" w:wrap="none" w:vAnchor="page" w:hAnchor="page" w:x="8031" w:y="7994"/>
        <w:spacing w:line="240" w:lineRule="auto"/>
        <w:ind w:firstLine="300"/>
      </w:pPr>
      <w:r>
        <w:t>32.994,55 Kč bez DPH</w:t>
      </w:r>
    </w:p>
    <w:p w14:paraId="64DD20B5" w14:textId="77777777" w:rsidR="00DE42F8" w:rsidRDefault="00000000">
      <w:pPr>
        <w:pStyle w:val="Zkladntext1"/>
        <w:framePr w:w="2846" w:h="1325" w:hRule="exact" w:wrap="none" w:vAnchor="page" w:hAnchor="page" w:x="8031" w:y="7994"/>
        <w:spacing w:line="240" w:lineRule="auto"/>
      </w:pPr>
      <w:r>
        <w:t>1.710.771,55 bez DPH</w:t>
      </w:r>
    </w:p>
    <w:p w14:paraId="123CA9EE" w14:textId="77777777" w:rsidR="00DE42F8" w:rsidRDefault="00000000">
      <w:pPr>
        <w:pStyle w:val="Zkladntext1"/>
        <w:framePr w:w="2846" w:h="1325" w:hRule="exact" w:wrap="none" w:vAnchor="page" w:hAnchor="page" w:x="8031" w:y="7994"/>
        <w:tabs>
          <w:tab w:val="left" w:leader="underscore" w:pos="2307"/>
        </w:tabs>
        <w:spacing w:line="240" w:lineRule="auto"/>
        <w:ind w:firstLine="200"/>
      </w:pPr>
      <w:r>
        <w:rPr>
          <w:u w:val="single"/>
        </w:rPr>
        <w:t>205.292.59 Kč</w:t>
      </w:r>
      <w:r>
        <w:tab/>
      </w:r>
    </w:p>
    <w:p w14:paraId="3C4FD1B3" w14:textId="1CE5CA1D" w:rsidR="00DE42F8" w:rsidRDefault="00000000">
      <w:pPr>
        <w:pStyle w:val="Zkladntext1"/>
        <w:framePr w:w="2846" w:h="1325" w:hRule="exact" w:wrap="none" w:vAnchor="page" w:hAnchor="page" w:x="8031" w:y="7994"/>
        <w:spacing w:line="240" w:lineRule="auto"/>
      </w:pPr>
      <w:r>
        <w:t>1.916.064,14 Kč</w:t>
      </w:r>
      <w:r w:rsidR="006A5EF7">
        <w:t xml:space="preserve"> </w:t>
      </w:r>
      <w:r>
        <w:t>včetně</w:t>
      </w:r>
      <w:r w:rsidR="006A5EF7">
        <w:t xml:space="preserve"> </w:t>
      </w:r>
      <w:r>
        <w:t>DPH</w:t>
      </w:r>
    </w:p>
    <w:p w14:paraId="5D2C8961" w14:textId="77777777" w:rsidR="00DE42F8" w:rsidRDefault="00000000">
      <w:pPr>
        <w:pStyle w:val="Zkladntext1"/>
        <w:framePr w:wrap="none" w:vAnchor="page" w:hAnchor="page" w:x="1081" w:y="9602"/>
        <w:spacing w:line="240" w:lineRule="auto"/>
      </w:pPr>
      <w:r>
        <w:rPr>
          <w:i/>
          <w:iCs/>
        </w:rPr>
        <w:t>(slovy: jeden milion devět set šestnáct tisíc šedesát čtyři korun českých čtrnáct haléřů haléřů)</w:t>
      </w:r>
    </w:p>
    <w:p w14:paraId="109F47C6" w14:textId="77777777" w:rsidR="00DE42F8" w:rsidRDefault="00DE42F8">
      <w:pPr>
        <w:pStyle w:val="Nadpis50"/>
        <w:framePr w:w="10186" w:h="4315" w:hRule="exact" w:wrap="none" w:vAnchor="page" w:hAnchor="page" w:x="1081" w:y="10322"/>
        <w:numPr>
          <w:ilvl w:val="0"/>
          <w:numId w:val="2"/>
        </w:numPr>
        <w:jc w:val="center"/>
      </w:pPr>
    </w:p>
    <w:p w14:paraId="4991423B" w14:textId="77777777" w:rsidR="00DE42F8" w:rsidRDefault="00000000">
      <w:pPr>
        <w:pStyle w:val="Zkladntext1"/>
        <w:framePr w:w="10186" w:h="4315" w:hRule="exact" w:wrap="none" w:vAnchor="page" w:hAnchor="page" w:x="1081" w:y="10322"/>
        <w:spacing w:after="260"/>
        <w:jc w:val="both"/>
      </w:pPr>
      <w:r>
        <w:t>Ostatní ustanovení smlouvy o dílo č. OMI-VZMR-2025-36 ze dne 16. 07. 2025 jsou nedotčená výše uvedenou změnou a zůstávají v platnosti v původním znění.</w:t>
      </w:r>
    </w:p>
    <w:p w14:paraId="64A6C053" w14:textId="77777777" w:rsidR="00DE42F8" w:rsidRDefault="00000000">
      <w:pPr>
        <w:pStyle w:val="Zkladntext1"/>
        <w:framePr w:w="10186" w:h="4315" w:hRule="exact" w:wrap="none" w:vAnchor="page" w:hAnchor="page" w:x="1081" w:y="10322"/>
        <w:spacing w:after="260"/>
        <w:jc w:val="both"/>
      </w:pPr>
      <w:r>
        <w:t>Tento dodatek č. 1 smlouvy o dílo nabývá platnosti dnem jeho elektronického podpisu oprávněnými osobami obou smluvních stran. Účinnosti nabývá dodatek č. 1 okamžikem jejího zveřejnění v registru smluv vedeném Ministerstvem vnitra ČR v souladu se zákonem č. 340/2015 Sb., o zvláštních podmínkách účinnosti některých smluv, uveřejňování těchto smluv a o registru smluv (zákon o registru smluv), v platném znění.</w:t>
      </w:r>
    </w:p>
    <w:p w14:paraId="6C2D29C2" w14:textId="77777777" w:rsidR="00DE42F8" w:rsidRDefault="00000000">
      <w:pPr>
        <w:pStyle w:val="Zkladntext1"/>
        <w:framePr w:w="10186" w:h="4315" w:hRule="exact" w:wrap="none" w:vAnchor="page" w:hAnchor="page" w:x="1081" w:y="10322"/>
        <w:spacing w:after="260"/>
        <w:jc w:val="both"/>
      </w:pPr>
      <w:r>
        <w:t>Smluvní strany berou na vědomí, že nebude-li tento dodatek č. 1 smlouvy o dílo zveřejněn ani do tří měsíců od jeho uzavření, je následujícím dnem zrušen od počátku s účinky případného bezdůvodného obohacení.</w:t>
      </w:r>
    </w:p>
    <w:p w14:paraId="1BA7F01D" w14:textId="77777777" w:rsidR="00DE42F8" w:rsidRDefault="00000000">
      <w:pPr>
        <w:pStyle w:val="Zkladntext1"/>
        <w:framePr w:w="10186" w:h="4315" w:hRule="exact" w:wrap="none" w:vAnchor="page" w:hAnchor="page" w:x="1081" w:y="10322"/>
        <w:spacing w:line="283" w:lineRule="auto"/>
        <w:jc w:val="both"/>
      </w:pPr>
      <w:r>
        <w:t>Smluvní strany si tento dodatek č. 1 řádně přečetly, prohlašují, že je projevem jejich svobodné a vážné vůle, že nebyl sjednán v tísni za nápadně nevýhodných podmínek, a že s jeho obsahem souhlasí, což potvrzují zástupci smluvních stran svým elektronickým podpisem.</w:t>
      </w:r>
    </w:p>
    <w:p w14:paraId="14B34D19" w14:textId="77777777" w:rsidR="00DE42F8" w:rsidRDefault="00000000">
      <w:pPr>
        <w:pStyle w:val="Zhlavnebozpat0"/>
        <w:framePr w:wrap="none" w:vAnchor="page" w:hAnchor="page" w:x="5996" w:y="15587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-2-</w:t>
      </w:r>
    </w:p>
    <w:p w14:paraId="3DA17347" w14:textId="77777777" w:rsidR="00DE42F8" w:rsidRDefault="00DE42F8">
      <w:pPr>
        <w:spacing w:line="1" w:lineRule="exact"/>
        <w:sectPr w:rsidR="00DE42F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5D0314C" w14:textId="77777777" w:rsidR="00DE42F8" w:rsidRDefault="00DE42F8">
      <w:pPr>
        <w:spacing w:line="1" w:lineRule="exact"/>
      </w:pPr>
    </w:p>
    <w:p w14:paraId="4F002DE4" w14:textId="77777777" w:rsidR="00DE42F8" w:rsidRDefault="00000000">
      <w:pPr>
        <w:pStyle w:val="Zhlavnebozpat0"/>
        <w:framePr w:wrap="none" w:vAnchor="page" w:hAnchor="page" w:x="1153" w:y="967"/>
      </w:pPr>
      <w:r>
        <w:t>Oprava 4 volných bytových jednotek</w:t>
      </w:r>
    </w:p>
    <w:p w14:paraId="54ED5247" w14:textId="77777777" w:rsidR="00DE42F8" w:rsidRDefault="00000000">
      <w:pPr>
        <w:pStyle w:val="Zhlavnebozpat0"/>
        <w:framePr w:wrap="none" w:vAnchor="page" w:hAnchor="page" w:x="6832" w:y="967"/>
      </w:pPr>
      <w:r>
        <w:t>Dodatek č. 1 ke smlouvě o dílo č. OMI-VZMR-2025-36</w:t>
      </w:r>
    </w:p>
    <w:p w14:paraId="2F7A4E74" w14:textId="77777777" w:rsidR="00DE42F8" w:rsidRDefault="00000000">
      <w:pPr>
        <w:pStyle w:val="Zkladntext1"/>
        <w:framePr w:w="10186" w:h="1334" w:hRule="exact" w:wrap="none" w:vAnchor="page" w:hAnchor="page" w:x="1096" w:y="1432"/>
        <w:spacing w:line="240" w:lineRule="auto"/>
      </w:pPr>
      <w:r>
        <w:t>Doložka dle § 41 zákona č. 128/2000 Sb., o obcích, ve znění pozdějších předpisů</w:t>
      </w:r>
    </w:p>
    <w:p w14:paraId="022077C2" w14:textId="77777777" w:rsidR="00DE42F8" w:rsidRDefault="00000000">
      <w:pPr>
        <w:pStyle w:val="Zkladntext1"/>
        <w:framePr w:w="10186" w:h="1334" w:hRule="exact" w:wrap="none" w:vAnchor="page" w:hAnchor="page" w:x="1096" w:y="1432"/>
        <w:spacing w:after="560" w:line="240" w:lineRule="auto"/>
      </w:pPr>
      <w:r>
        <w:t>Nepodléhá schválení usnesením Rady města Pardubice</w:t>
      </w:r>
    </w:p>
    <w:p w14:paraId="329F091F" w14:textId="77777777" w:rsidR="00DE42F8" w:rsidRDefault="00000000">
      <w:pPr>
        <w:pStyle w:val="Zkladntext1"/>
        <w:framePr w:w="10186" w:h="1334" w:hRule="exact" w:wrap="none" w:vAnchor="page" w:hAnchor="page" w:x="1096" w:y="1432"/>
        <w:spacing w:line="240" w:lineRule="auto"/>
      </w:pPr>
      <w:r>
        <w:t>Přílohy: Změnový list č. 01/2025</w:t>
      </w:r>
    </w:p>
    <w:p w14:paraId="1A2DB439" w14:textId="77777777" w:rsidR="00DE42F8" w:rsidRDefault="00000000">
      <w:pPr>
        <w:pStyle w:val="Zkladntext1"/>
        <w:framePr w:w="10186" w:h="792" w:hRule="exact" w:wrap="none" w:vAnchor="page" w:hAnchor="page" w:x="1096" w:y="4663"/>
        <w:spacing w:after="300" w:line="240" w:lineRule="auto"/>
        <w:ind w:firstLine="320"/>
      </w:pPr>
      <w:r>
        <w:t>V Pardubicích</w:t>
      </w:r>
    </w:p>
    <w:p w14:paraId="66679D89" w14:textId="77777777" w:rsidR="00DE42F8" w:rsidRDefault="00000000">
      <w:pPr>
        <w:pStyle w:val="Zkladntext1"/>
        <w:framePr w:w="10186" w:h="792" w:hRule="exact" w:wrap="none" w:vAnchor="page" w:hAnchor="page" w:x="1096" w:y="4663"/>
        <w:spacing w:line="240" w:lineRule="auto"/>
        <w:ind w:firstLine="320"/>
      </w:pPr>
      <w:r>
        <w:t>Za objednatele</w:t>
      </w:r>
    </w:p>
    <w:p w14:paraId="30137EC4" w14:textId="77777777" w:rsidR="00DE42F8" w:rsidRDefault="00000000">
      <w:pPr>
        <w:pStyle w:val="Zkladntext1"/>
        <w:framePr w:w="1421" w:h="787" w:hRule="exact" w:wrap="none" w:vAnchor="page" w:hAnchor="page" w:x="6846" w:y="4663"/>
        <w:spacing w:after="300" w:line="240" w:lineRule="auto"/>
      </w:pPr>
      <w:r>
        <w:t>V</w:t>
      </w:r>
    </w:p>
    <w:p w14:paraId="76F2F18D" w14:textId="77777777" w:rsidR="00DE42F8" w:rsidRDefault="00000000">
      <w:pPr>
        <w:pStyle w:val="Zkladntext1"/>
        <w:framePr w:w="1421" w:h="787" w:hRule="exact" w:wrap="none" w:vAnchor="page" w:hAnchor="page" w:x="6846" w:y="4663"/>
        <w:spacing w:line="240" w:lineRule="auto"/>
      </w:pPr>
      <w:r>
        <w:t>Za zhotovitele</w:t>
      </w:r>
    </w:p>
    <w:p w14:paraId="6129B1F2" w14:textId="77777777" w:rsidR="00DE42F8" w:rsidRDefault="00000000">
      <w:pPr>
        <w:pStyle w:val="Zkladntext1"/>
        <w:framePr w:w="1637" w:h="566" w:hRule="exact" w:wrap="none" w:vAnchor="page" w:hAnchor="page" w:x="1969" w:y="7101"/>
        <w:spacing w:line="286" w:lineRule="auto"/>
      </w:pPr>
      <w:r>
        <w:t>Bc. Jan Nadrchal</w:t>
      </w:r>
      <w:r>
        <w:br/>
        <w:t>primátor města</w:t>
      </w:r>
    </w:p>
    <w:p w14:paraId="179C7758" w14:textId="77777777" w:rsidR="00DE42F8" w:rsidRDefault="00000000">
      <w:pPr>
        <w:pStyle w:val="Zkladntext1"/>
        <w:framePr w:w="10186" w:h="547" w:hRule="exact" w:wrap="none" w:vAnchor="page" w:hAnchor="page" w:x="1096" w:y="7106"/>
        <w:ind w:left="6346" w:right="1858"/>
        <w:jc w:val="center"/>
      </w:pPr>
      <w:r>
        <w:t>Ing. Otakar Trmal</w:t>
      </w:r>
      <w:r>
        <w:br/>
        <w:t>jednatel společnosti</w:t>
      </w:r>
    </w:p>
    <w:p w14:paraId="689B2A0E" w14:textId="77777777" w:rsidR="00DE42F8" w:rsidRDefault="00000000">
      <w:pPr>
        <w:pStyle w:val="Zhlavnebozpat0"/>
        <w:framePr w:wrap="none" w:vAnchor="page" w:hAnchor="page" w:x="6011" w:y="15592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-3-</w:t>
      </w:r>
    </w:p>
    <w:p w14:paraId="23A9590B" w14:textId="77777777" w:rsidR="00DE42F8" w:rsidRDefault="00DE42F8">
      <w:pPr>
        <w:spacing w:line="1" w:lineRule="exact"/>
        <w:sectPr w:rsidR="00DE42F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2C9BB70" w14:textId="77777777" w:rsidR="00DE42F8" w:rsidRDefault="00DE42F8">
      <w:pPr>
        <w:spacing w:line="1" w:lineRule="exact"/>
      </w:pPr>
    </w:p>
    <w:p w14:paraId="00287342" w14:textId="77777777" w:rsidR="00DE42F8" w:rsidRDefault="00000000">
      <w:pPr>
        <w:pStyle w:val="Nadpis10"/>
        <w:framePr w:w="9108" w:h="803" w:hRule="exact" w:wrap="none" w:vAnchor="page" w:hAnchor="page" w:x="1098" w:y="2463"/>
        <w:ind w:left="68"/>
      </w:pPr>
      <w:bookmarkStart w:id="4" w:name="bookmark13"/>
      <w:r>
        <w:t>STATUTÁRNÍ MĚSTO PARDUBICE</w:t>
      </w:r>
      <w:bookmarkEnd w:id="4"/>
    </w:p>
    <w:p w14:paraId="2ADA6DF7" w14:textId="77777777" w:rsidR="00DE42F8" w:rsidRDefault="00000000">
      <w:pPr>
        <w:pStyle w:val="Nadpis30"/>
        <w:framePr w:w="9108" w:h="803" w:hRule="exact" w:wrap="none" w:vAnchor="page" w:hAnchor="page" w:x="1098" w:y="2463"/>
        <w:spacing w:after="0"/>
        <w:ind w:left="68"/>
      </w:pPr>
      <w:bookmarkStart w:id="5" w:name="bookmark15"/>
      <w:r>
        <w:rPr>
          <w:rFonts w:ascii="Garamond" w:eastAsia="Garamond" w:hAnsi="Garamond" w:cs="Garamond"/>
          <w:color w:val="BE4647"/>
        </w:rPr>
        <w:t>MAGISTRÁT MĚSTA</w:t>
      </w:r>
      <w:bookmarkEnd w:id="5"/>
    </w:p>
    <w:p w14:paraId="18B95F0C" w14:textId="77777777" w:rsidR="00DE42F8" w:rsidRDefault="00000000">
      <w:pPr>
        <w:framePr w:wrap="none" w:vAnchor="page" w:hAnchor="page" w:x="9396" w:y="2485"/>
        <w:rPr>
          <w:sz w:val="2"/>
          <w:szCs w:val="2"/>
        </w:rPr>
      </w:pPr>
      <w:r>
        <w:rPr>
          <w:noProof/>
        </w:rPr>
        <w:drawing>
          <wp:inline distT="0" distB="0" distL="0" distR="0" wp14:anchorId="26CB121D" wp14:editId="5782B52E">
            <wp:extent cx="420370" cy="43307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420370" cy="433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83"/>
        <w:gridCol w:w="4712"/>
        <w:gridCol w:w="2912"/>
      </w:tblGrid>
      <w:tr w:rsidR="00DE42F8" w14:paraId="11A6D6F6" w14:textId="77777777">
        <w:tblPrEx>
          <w:tblCellMar>
            <w:top w:w="0" w:type="dxa"/>
            <w:bottom w:w="0" w:type="dxa"/>
          </w:tblCellMar>
        </w:tblPrEx>
        <w:trPr>
          <w:trHeight w:hRule="exact" w:val="839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8007B5" w14:textId="77777777" w:rsidR="00DE42F8" w:rsidRDefault="00000000">
            <w:pPr>
              <w:pStyle w:val="Jin0"/>
              <w:framePr w:w="9108" w:h="1422" w:wrap="none" w:vAnchor="page" w:hAnchor="page" w:x="1098" w:y="3414"/>
              <w:spacing w:before="120" w:line="240" w:lineRule="auto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Název akce:</w:t>
            </w:r>
          </w:p>
        </w:tc>
        <w:tc>
          <w:tcPr>
            <w:tcW w:w="76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47502" w14:textId="77777777" w:rsidR="00DE42F8" w:rsidRDefault="00000000">
            <w:pPr>
              <w:pStyle w:val="Jin0"/>
              <w:framePr w:w="9108" w:h="1422" w:wrap="none" w:vAnchor="page" w:hAnchor="page" w:x="1098" w:y="3414"/>
              <w:spacing w:after="80" w:line="240" w:lineRule="auto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Oprava 4 volných bytových jednotek</w:t>
            </w:r>
          </w:p>
          <w:p w14:paraId="71F9A7CA" w14:textId="77777777" w:rsidR="00DE42F8" w:rsidRDefault="00000000">
            <w:pPr>
              <w:pStyle w:val="Jin0"/>
              <w:framePr w:w="9108" w:h="1422" w:wrap="none" w:vAnchor="page" w:hAnchor="page" w:x="1098" w:y="3414"/>
              <w:spacing w:line="240" w:lineRule="auto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SOD OMI-VZMR-2025-36</w:t>
            </w:r>
          </w:p>
        </w:tc>
      </w:tr>
      <w:tr w:rsidR="00DE42F8" w14:paraId="745A6312" w14:textId="77777777">
        <w:tblPrEx>
          <w:tblCellMar>
            <w:top w:w="0" w:type="dxa"/>
            <w:bottom w:w="0" w:type="dxa"/>
          </w:tblCellMar>
        </w:tblPrEx>
        <w:trPr>
          <w:trHeight w:hRule="exact" w:val="583"/>
        </w:trPr>
        <w:tc>
          <w:tcPr>
            <w:tcW w:w="6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5C9"/>
          </w:tcPr>
          <w:p w14:paraId="48916878" w14:textId="77777777" w:rsidR="00DE42F8" w:rsidRDefault="00000000">
            <w:pPr>
              <w:pStyle w:val="Jin0"/>
              <w:framePr w:w="9108" w:h="1422" w:wrap="none" w:vAnchor="page" w:hAnchor="page" w:x="1098" w:y="3414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Změnový list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199EA" w14:textId="77777777" w:rsidR="00DE42F8" w:rsidRDefault="00000000">
            <w:pPr>
              <w:pStyle w:val="Jin0"/>
              <w:framePr w:w="9108" w:h="1422" w:wrap="none" w:vAnchor="page" w:hAnchor="page" w:x="1098" w:y="3414"/>
              <w:spacing w:line="240" w:lineRule="auto"/>
              <w:ind w:firstLine="18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č. 1/2025</w:t>
            </w:r>
          </w:p>
        </w:tc>
      </w:tr>
    </w:tbl>
    <w:p w14:paraId="4A97AB2A" w14:textId="77777777" w:rsidR="00DE42F8" w:rsidRDefault="00000000">
      <w:pPr>
        <w:pStyle w:val="Nadpis40"/>
        <w:framePr w:w="9108" w:h="4457" w:hRule="exact" w:wrap="none" w:vAnchor="page" w:hAnchor="page" w:x="1098" w:y="4973"/>
      </w:pPr>
      <w:bookmarkStart w:id="6" w:name="bookmark17"/>
      <w:r>
        <w:t>Popis Změny:</w:t>
      </w:r>
      <w:bookmarkEnd w:id="6"/>
    </w:p>
    <w:p w14:paraId="378E4D64" w14:textId="77777777" w:rsidR="00DE42F8" w:rsidRDefault="00000000">
      <w:pPr>
        <w:pStyle w:val="Zkladntext20"/>
        <w:framePr w:w="9108" w:h="4457" w:hRule="exact" w:wrap="none" w:vAnchor="page" w:hAnchor="page" w:x="1098" w:y="4973"/>
      </w:pPr>
      <w:r>
        <w:t>Vícepráce uvedené v příloze tohoto Změnového listu, jedná se o tyto práce:</w:t>
      </w:r>
    </w:p>
    <w:p w14:paraId="693BB4B7" w14:textId="77777777" w:rsidR="00DE42F8" w:rsidRDefault="00000000">
      <w:pPr>
        <w:pStyle w:val="Zkladntext20"/>
        <w:framePr w:w="9108" w:h="4457" w:hRule="exact" w:wrap="none" w:vAnchor="page" w:hAnchor="page" w:x="1098" w:y="4973"/>
        <w:spacing w:after="0"/>
      </w:pPr>
      <w:r>
        <w:t>-Demontáž původních podlah</w:t>
      </w:r>
    </w:p>
    <w:p w14:paraId="3290C3F2" w14:textId="77777777" w:rsidR="00DE42F8" w:rsidRDefault="00000000">
      <w:pPr>
        <w:pStyle w:val="Zkladntext20"/>
        <w:framePr w:w="9108" w:h="4457" w:hRule="exact" w:wrap="none" w:vAnchor="page" w:hAnchor="page" w:x="1098" w:y="4973"/>
      </w:pPr>
      <w:r>
        <w:t>-nové podlahové konstrukce — OSB desky</w:t>
      </w:r>
    </w:p>
    <w:p w14:paraId="76B9F13A" w14:textId="77777777" w:rsidR="00DE42F8" w:rsidRDefault="00000000">
      <w:pPr>
        <w:pStyle w:val="Zkladntext20"/>
        <w:framePr w:w="9108" w:h="4457" w:hRule="exact" w:wrap="none" w:vAnchor="page" w:hAnchor="page" w:x="1098" w:y="4973"/>
        <w:spacing w:after="1400"/>
      </w:pPr>
      <w:r>
        <w:t>-osekání omítky a obkladů, nová omítka a nové obklady</w:t>
      </w:r>
    </w:p>
    <w:p w14:paraId="566847DD" w14:textId="77777777" w:rsidR="00DE42F8" w:rsidRDefault="00000000">
      <w:pPr>
        <w:pStyle w:val="Nadpis40"/>
        <w:framePr w:w="9108" w:h="4457" w:hRule="exact" w:wrap="none" w:vAnchor="page" w:hAnchor="page" w:x="1098" w:y="4973"/>
      </w:pPr>
      <w:bookmarkStart w:id="7" w:name="bookmark19"/>
      <w:r>
        <w:t>Popis příčiny Změny:</w:t>
      </w:r>
      <w:bookmarkEnd w:id="7"/>
    </w:p>
    <w:p w14:paraId="7999C49F" w14:textId="77777777" w:rsidR="00DE42F8" w:rsidRDefault="00000000">
      <w:pPr>
        <w:pStyle w:val="Zkladntext20"/>
        <w:framePr w:w="9108" w:h="4457" w:hRule="exact" w:wrap="none" w:vAnchor="page" w:hAnchor="page" w:x="1098" w:y="4973"/>
        <w:spacing w:after="0"/>
      </w:pPr>
      <w:r>
        <w:t>Po demontáži podlah zjištěna nesoudržná podkladní vrstva, které je potřeba vyměnit.</w:t>
      </w:r>
    </w:p>
    <w:p w14:paraId="1B18F1B7" w14:textId="77777777" w:rsidR="00DE42F8" w:rsidRDefault="00000000">
      <w:pPr>
        <w:pStyle w:val="Zkladntext20"/>
        <w:framePr w:w="9108" w:h="4457" w:hRule="exact" w:wrap="none" w:vAnchor="page" w:hAnchor="page" w:x="1098" w:y="4973"/>
        <w:spacing w:after="0"/>
      </w:pPr>
      <w:r>
        <w:t>Při pracích zjištěna poškozená omítka, která byla potřeba opravit.</w:t>
      </w:r>
    </w:p>
    <w:p w14:paraId="26FDA6F7" w14:textId="77777777" w:rsidR="00DE42F8" w:rsidRDefault="00000000">
      <w:pPr>
        <w:pStyle w:val="Zkladntext20"/>
        <w:framePr w:w="9108" w:h="1879" w:hRule="exact" w:wrap="none" w:vAnchor="page" w:hAnchor="page" w:x="1098" w:y="11521"/>
        <w:spacing w:after="300" w:line="254" w:lineRule="auto"/>
      </w:pPr>
      <w:r>
        <w:t>Rozhodnutí objednatele o provedené změně předcházely konzultace s projektantem, zhotovitel přebírá veškerou zodpovědnost za provedenou změnu v projektu a případné následné reklamace.</w:t>
      </w:r>
    </w:p>
    <w:p w14:paraId="6BFB0F05" w14:textId="77777777" w:rsidR="00DE42F8" w:rsidRDefault="00000000">
      <w:pPr>
        <w:pStyle w:val="Nadpis40"/>
        <w:framePr w:w="9108" w:h="1879" w:hRule="exact" w:wrap="none" w:vAnchor="page" w:hAnchor="page" w:x="1098" w:y="11521"/>
      </w:pPr>
      <w:bookmarkStart w:id="8" w:name="bookmark21"/>
      <w:r>
        <w:t>Popis způsobu ocenění Změny:</w:t>
      </w:r>
      <w:bookmarkEnd w:id="8"/>
    </w:p>
    <w:p w14:paraId="197C22FD" w14:textId="0779E4E7" w:rsidR="00DE42F8" w:rsidRDefault="00000000">
      <w:pPr>
        <w:pStyle w:val="Zkladntext20"/>
        <w:framePr w:w="9108" w:h="1879" w:hRule="exact" w:wrap="none" w:vAnchor="page" w:hAnchor="page" w:x="1098" w:y="11521"/>
        <w:spacing w:after="0"/>
      </w:pPr>
      <w:r>
        <w:t xml:space="preserve">Ocenění změn </w:t>
      </w:r>
      <w:r w:rsidR="006A5EF7">
        <w:t>bylo</w:t>
      </w:r>
      <w:r>
        <w:t xml:space="preserve"> provedeno podle jednotkových cen nabídkového rozpočtu, položkové ocenění změn je přílohou tohoto Změnového listu č. 1/2025.</w:t>
      </w:r>
    </w:p>
    <w:p w14:paraId="4A56F43D" w14:textId="77777777" w:rsidR="00DE42F8" w:rsidRDefault="00DE42F8">
      <w:pPr>
        <w:spacing w:line="1" w:lineRule="exact"/>
        <w:sectPr w:rsidR="00DE42F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4E4A813" w14:textId="77777777" w:rsidR="00DE42F8" w:rsidRDefault="00DE42F8">
      <w:pPr>
        <w:spacing w:line="1" w:lineRule="exact"/>
      </w:pPr>
    </w:p>
    <w:p w14:paraId="53108132" w14:textId="77777777" w:rsidR="00DE42F8" w:rsidRDefault="00000000">
      <w:pPr>
        <w:pStyle w:val="Zkladntext20"/>
        <w:framePr w:w="9050" w:h="731" w:hRule="exact" w:wrap="none" w:vAnchor="page" w:hAnchor="page" w:x="1116" w:y="2179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</w:pPr>
      <w:r>
        <w:rPr>
          <w:u w:val="single"/>
        </w:rPr>
        <w:t xml:space="preserve">Technik OSBDNP </w:t>
      </w:r>
      <w:r>
        <w:rPr>
          <w:u w:val="single"/>
          <w:lang w:val="en-US" w:eastAsia="en-US" w:bidi="en-US"/>
        </w:rPr>
        <w:t xml:space="preserve">OMI </w:t>
      </w:r>
      <w:proofErr w:type="spellStart"/>
      <w:r>
        <w:rPr>
          <w:u w:val="single"/>
        </w:rPr>
        <w:t>MmP</w:t>
      </w:r>
      <w:proofErr w:type="spellEnd"/>
      <w:r>
        <w:rPr>
          <w:u w:val="single"/>
        </w:rPr>
        <w:t>:</w:t>
      </w:r>
    </w:p>
    <w:p w14:paraId="3B394005" w14:textId="77777777" w:rsidR="00DE42F8" w:rsidRDefault="00000000">
      <w:pPr>
        <w:pStyle w:val="Zkladntext20"/>
        <w:framePr w:w="9050" w:h="731" w:hRule="exact" w:wrap="none" w:vAnchor="page" w:hAnchor="page" w:x="1116" w:y="2179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4187"/>
        </w:tabs>
        <w:spacing w:after="0"/>
      </w:pPr>
      <w:r>
        <w:t>Dne:</w:t>
      </w:r>
      <w:r>
        <w:tab/>
        <w:t>Podpis:</w:t>
      </w:r>
    </w:p>
    <w:p w14:paraId="1E59C607" w14:textId="77777777" w:rsidR="00DE42F8" w:rsidRDefault="00000000">
      <w:pPr>
        <w:pStyle w:val="Zkladntext60"/>
        <w:framePr w:wrap="none" w:vAnchor="page" w:hAnchor="page" w:x="1116" w:y="3575"/>
        <w:spacing w:after="0"/>
      </w:pPr>
      <w:r>
        <w:t>ODBOR MAJETKU A INVESTIC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38"/>
        <w:gridCol w:w="4712"/>
      </w:tblGrid>
      <w:tr w:rsidR="00DE42F8" w14:paraId="50591A6D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90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EB595" w14:textId="77777777" w:rsidR="00DE42F8" w:rsidRDefault="00000000">
            <w:pPr>
              <w:pStyle w:val="Jin0"/>
              <w:framePr w:w="9050" w:h="9850" w:wrap="none" w:vAnchor="page" w:hAnchor="page" w:x="1116" w:y="4429"/>
              <w:spacing w:line="240" w:lineRule="auto"/>
              <w:rPr>
                <w:sz w:val="22"/>
                <w:szCs w:val="22"/>
              </w:rPr>
            </w:pPr>
            <w:r>
              <w:rPr>
                <w:rFonts w:ascii="Garamond" w:eastAsia="Garamond" w:hAnsi="Garamond" w:cs="Garamond"/>
              </w:rPr>
              <w:t xml:space="preserve">Stanovisko projektanta: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HMP top s.r.o., Hradec Králové</w:t>
            </w:r>
          </w:p>
        </w:tc>
      </w:tr>
      <w:tr w:rsidR="00DE42F8" w14:paraId="602FC5F0" w14:textId="77777777">
        <w:tblPrEx>
          <w:tblCellMar>
            <w:top w:w="0" w:type="dxa"/>
            <w:bottom w:w="0" w:type="dxa"/>
          </w:tblCellMar>
        </w:tblPrEx>
        <w:trPr>
          <w:trHeight w:hRule="exact" w:val="1174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57A6D6" w14:textId="77777777" w:rsidR="00DE42F8" w:rsidRDefault="00000000">
            <w:pPr>
              <w:pStyle w:val="Jin0"/>
              <w:framePr w:w="9050" w:h="9850" w:wrap="none" w:vAnchor="page" w:hAnchor="page" w:x="1116" w:y="4429"/>
              <w:spacing w:before="280" w:line="240" w:lineRule="auto"/>
            </w:pPr>
            <w:r>
              <w:rPr>
                <w:rFonts w:ascii="Garamond" w:eastAsia="Garamond" w:hAnsi="Garamond" w:cs="Garamond"/>
              </w:rPr>
              <w:t>S navrženou změnou souhlasíme.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A80E0D" w14:textId="77777777" w:rsidR="00DE42F8" w:rsidRDefault="00DE42F8">
            <w:pPr>
              <w:framePr w:w="9050" w:h="9850" w:wrap="none" w:vAnchor="page" w:hAnchor="page" w:x="1116" w:y="4429"/>
              <w:rPr>
                <w:sz w:val="10"/>
                <w:szCs w:val="10"/>
              </w:rPr>
            </w:pPr>
          </w:p>
        </w:tc>
      </w:tr>
      <w:tr w:rsidR="00DE42F8" w14:paraId="30ED7AF5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C97164" w14:textId="77777777" w:rsidR="00DE42F8" w:rsidRDefault="00000000">
            <w:pPr>
              <w:pStyle w:val="Jin0"/>
              <w:framePr w:w="9050" w:h="9850" w:wrap="none" w:vAnchor="page" w:hAnchor="page" w:x="1116" w:y="4429"/>
              <w:spacing w:line="240" w:lineRule="auto"/>
              <w:rPr>
                <w:sz w:val="22"/>
                <w:szCs w:val="22"/>
              </w:rPr>
            </w:pPr>
            <w:r>
              <w:rPr>
                <w:rFonts w:ascii="Garamond" w:eastAsia="Garamond" w:hAnsi="Garamond" w:cs="Garamond"/>
              </w:rPr>
              <w:t xml:space="preserve">Stanovisko dodavatele: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OTISTAV s.r.o., Praha9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0FBDB5" w14:textId="77777777" w:rsidR="00DE42F8" w:rsidRDefault="00DE42F8">
            <w:pPr>
              <w:framePr w:w="9050" w:h="9850" w:wrap="none" w:vAnchor="page" w:hAnchor="page" w:x="1116" w:y="4429"/>
              <w:rPr>
                <w:sz w:val="10"/>
                <w:szCs w:val="10"/>
              </w:rPr>
            </w:pPr>
          </w:p>
        </w:tc>
      </w:tr>
      <w:tr w:rsidR="00DE42F8" w14:paraId="195AB510" w14:textId="77777777">
        <w:tblPrEx>
          <w:tblCellMar>
            <w:top w:w="0" w:type="dxa"/>
            <w:bottom w:w="0" w:type="dxa"/>
          </w:tblCellMar>
        </w:tblPrEx>
        <w:trPr>
          <w:trHeight w:hRule="exact" w:val="1120"/>
        </w:trPr>
        <w:tc>
          <w:tcPr>
            <w:tcW w:w="90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2D74F" w14:textId="77777777" w:rsidR="00DE42F8" w:rsidRDefault="00000000">
            <w:pPr>
              <w:pStyle w:val="Jin0"/>
              <w:framePr w:w="9050" w:h="9850" w:wrap="none" w:vAnchor="page" w:hAnchor="page" w:x="1116" w:y="4429"/>
              <w:spacing w:line="240" w:lineRule="auto"/>
            </w:pPr>
            <w:r>
              <w:rPr>
                <w:rFonts w:ascii="Garamond" w:eastAsia="Garamond" w:hAnsi="Garamond" w:cs="Garamond"/>
              </w:rPr>
              <w:t>Položkový rozpočet, viz. příloha tohoto Změnového listu.</w:t>
            </w:r>
          </w:p>
        </w:tc>
      </w:tr>
      <w:tr w:rsidR="00DE42F8" w14:paraId="2147087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7E0E59A" w14:textId="77777777" w:rsidR="00DE42F8" w:rsidRDefault="00000000">
            <w:pPr>
              <w:pStyle w:val="Jin0"/>
              <w:framePr w:w="9050" w:h="9850" w:wrap="none" w:vAnchor="page" w:hAnchor="page" w:x="1116" w:y="4429"/>
              <w:spacing w:line="240" w:lineRule="auto"/>
            </w:pPr>
            <w:r>
              <w:rPr>
                <w:rFonts w:ascii="Garamond" w:eastAsia="Garamond" w:hAnsi="Garamond" w:cs="Garamond"/>
                <w:u w:val="single"/>
              </w:rPr>
              <w:t xml:space="preserve">Výsledné oceněni dohodnuté </w:t>
            </w:r>
            <w:proofErr w:type="spellStart"/>
            <w:r>
              <w:rPr>
                <w:rFonts w:ascii="Garamond" w:eastAsia="Garamond" w:hAnsi="Garamond" w:cs="Garamond"/>
                <w:u w:val="single"/>
              </w:rPr>
              <w:t>Změnv</w:t>
            </w:r>
            <w:proofErr w:type="spellEnd"/>
            <w:r>
              <w:rPr>
                <w:rFonts w:ascii="Garamond" w:eastAsia="Garamond" w:hAnsi="Garamond" w:cs="Garamond"/>
                <w:u w:val="single"/>
              </w:rPr>
              <w:t>: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D52707" w14:textId="77777777" w:rsidR="00DE42F8" w:rsidRDefault="00DE42F8">
            <w:pPr>
              <w:framePr w:w="9050" w:h="9850" w:wrap="none" w:vAnchor="page" w:hAnchor="page" w:x="1116" w:y="4429"/>
              <w:rPr>
                <w:sz w:val="10"/>
                <w:szCs w:val="10"/>
              </w:rPr>
            </w:pPr>
          </w:p>
        </w:tc>
      </w:tr>
      <w:tr w:rsidR="00DE42F8" w14:paraId="0DD953D5" w14:textId="77777777">
        <w:tblPrEx>
          <w:tblCellMar>
            <w:top w:w="0" w:type="dxa"/>
            <w:bottom w:w="0" w:type="dxa"/>
          </w:tblCellMar>
        </w:tblPrEx>
        <w:trPr>
          <w:trHeight w:hRule="exact" w:val="752"/>
        </w:trPr>
        <w:tc>
          <w:tcPr>
            <w:tcW w:w="90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C9DAA" w14:textId="77777777" w:rsidR="00DE42F8" w:rsidRDefault="00000000">
            <w:pPr>
              <w:pStyle w:val="Jin0"/>
              <w:framePr w:w="9050" w:h="9850" w:wrap="none" w:vAnchor="page" w:hAnchor="page" w:x="1116" w:y="4429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bez DPH: </w:t>
            </w:r>
            <w:r>
              <w:rPr>
                <w:rFonts w:ascii="Times New Roman" w:eastAsia="Times New Roman" w:hAnsi="Times New Roman" w:cs="Times New Roman"/>
                <w:color w:val="BE4647"/>
                <w:sz w:val="22"/>
                <w:szCs w:val="22"/>
              </w:rPr>
              <w:t xml:space="preserve">32.994,55 Kč </w:t>
            </w:r>
            <w:r>
              <w:rPr>
                <w:rFonts w:ascii="Garamond" w:eastAsia="Garamond" w:hAnsi="Garamond" w:cs="Garamond"/>
              </w:rPr>
              <w:t>dle §92a zák.č.235/2004 Sb. aplikován režim přenesené daňové povinnosti</w:t>
            </w:r>
          </w:p>
        </w:tc>
      </w:tr>
      <w:tr w:rsidR="00DE42F8" w14:paraId="67FDEAD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571DA62" w14:textId="77777777" w:rsidR="00DE42F8" w:rsidRDefault="00000000">
            <w:pPr>
              <w:pStyle w:val="Jin0"/>
              <w:framePr w:w="9050" w:h="9850" w:wrap="none" w:vAnchor="page" w:hAnchor="page" w:x="1116" w:y="4429"/>
              <w:spacing w:line="240" w:lineRule="auto"/>
            </w:pPr>
            <w:r>
              <w:rPr>
                <w:rFonts w:ascii="Garamond" w:eastAsia="Garamond" w:hAnsi="Garamond" w:cs="Garamond"/>
              </w:rPr>
              <w:t>Cena méněprací: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3D0CB" w14:textId="77777777" w:rsidR="00DE42F8" w:rsidRDefault="00000000">
            <w:pPr>
              <w:pStyle w:val="Jin0"/>
              <w:framePr w:w="9050" w:h="9850" w:wrap="none" w:vAnchor="page" w:hAnchor="page" w:x="1116" w:y="4429"/>
              <w:spacing w:line="240" w:lineRule="auto"/>
            </w:pPr>
            <w:r>
              <w:rPr>
                <w:rFonts w:ascii="Garamond" w:eastAsia="Garamond" w:hAnsi="Garamond" w:cs="Garamond"/>
              </w:rPr>
              <w:t>Cena víceprací:</w:t>
            </w:r>
          </w:p>
        </w:tc>
      </w:tr>
      <w:tr w:rsidR="00DE42F8" w14:paraId="1F9B294E" w14:textId="77777777">
        <w:tblPrEx>
          <w:tblCellMar>
            <w:top w:w="0" w:type="dxa"/>
            <w:bottom w:w="0" w:type="dxa"/>
          </w:tblCellMar>
        </w:tblPrEx>
        <w:trPr>
          <w:trHeight w:hRule="exact" w:val="1242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280870" w14:textId="77777777" w:rsidR="00DE42F8" w:rsidRDefault="00000000">
            <w:pPr>
              <w:pStyle w:val="Jin0"/>
              <w:framePr w:w="9050" w:h="9850" w:wrap="none" w:vAnchor="page" w:hAnchor="page" w:x="1116" w:y="4429"/>
              <w:spacing w:line="257" w:lineRule="auto"/>
            </w:pPr>
            <w:r>
              <w:rPr>
                <w:rFonts w:ascii="Garamond" w:eastAsia="Garamond" w:hAnsi="Garamond" w:cs="Garamond"/>
              </w:rPr>
              <w:t xml:space="preserve">bez DPH: </w:t>
            </w:r>
            <w:r>
              <w:rPr>
                <w:rFonts w:ascii="Garamond" w:eastAsia="Garamond" w:hAnsi="Garamond" w:cs="Garamond"/>
                <w:color w:val="BE4647"/>
              </w:rPr>
              <w:t>-0,00 Kč</w:t>
            </w:r>
          </w:p>
          <w:p w14:paraId="01D8769A" w14:textId="77777777" w:rsidR="00DE42F8" w:rsidRDefault="00000000">
            <w:pPr>
              <w:pStyle w:val="Jin0"/>
              <w:framePr w:w="9050" w:h="9850" w:wrap="none" w:vAnchor="page" w:hAnchor="page" w:x="1116" w:y="4429"/>
              <w:spacing w:line="257" w:lineRule="auto"/>
            </w:pPr>
            <w:r>
              <w:rPr>
                <w:rFonts w:ascii="Garamond" w:eastAsia="Garamond" w:hAnsi="Garamond" w:cs="Garamond"/>
              </w:rPr>
              <w:t>dle §92a zák.č.235/2004 Sb. aplikován režim přenesené daňové povinnosti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A911D" w14:textId="77777777" w:rsidR="00DE42F8" w:rsidRDefault="00000000">
            <w:pPr>
              <w:pStyle w:val="Jin0"/>
              <w:framePr w:w="9050" w:h="9850" w:wrap="none" w:vAnchor="page" w:hAnchor="page" w:x="1116" w:y="4429"/>
              <w:spacing w:line="257" w:lineRule="auto"/>
            </w:pPr>
            <w:r>
              <w:rPr>
                <w:rFonts w:ascii="Garamond" w:eastAsia="Garamond" w:hAnsi="Garamond" w:cs="Garamond"/>
              </w:rPr>
              <w:t>bez DPH: +32.994,55Kč</w:t>
            </w:r>
          </w:p>
          <w:p w14:paraId="0FADF4F6" w14:textId="77777777" w:rsidR="00DE42F8" w:rsidRDefault="00000000">
            <w:pPr>
              <w:pStyle w:val="Jin0"/>
              <w:framePr w:w="9050" w:h="9850" w:wrap="none" w:vAnchor="page" w:hAnchor="page" w:x="1116" w:y="4429"/>
              <w:spacing w:line="257" w:lineRule="auto"/>
            </w:pPr>
            <w:r>
              <w:rPr>
                <w:rFonts w:ascii="Garamond" w:eastAsia="Garamond" w:hAnsi="Garamond" w:cs="Garamond"/>
              </w:rPr>
              <w:t>dle §92a zák.č.235/2004 Sb. aplikován režim přenesené daňové povinnosti</w:t>
            </w:r>
          </w:p>
        </w:tc>
      </w:tr>
      <w:tr w:rsidR="00DE42F8" w14:paraId="2A8BCC38" w14:textId="77777777">
        <w:tblPrEx>
          <w:tblCellMar>
            <w:top w:w="0" w:type="dxa"/>
            <w:bottom w:w="0" w:type="dxa"/>
          </w:tblCellMar>
        </w:tblPrEx>
        <w:trPr>
          <w:trHeight w:hRule="exact" w:val="1476"/>
        </w:trPr>
        <w:tc>
          <w:tcPr>
            <w:tcW w:w="90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8C680F" w14:textId="77777777" w:rsidR="00DE42F8" w:rsidRDefault="00000000">
            <w:pPr>
              <w:pStyle w:val="Jin0"/>
              <w:framePr w:w="9050" w:h="9850" w:wrap="none" w:vAnchor="page" w:hAnchor="page" w:x="1116" w:y="4429"/>
              <w:spacing w:after="220" w:line="240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Způsob finančního krytí změny:</w:t>
            </w:r>
          </w:p>
          <w:p w14:paraId="0B80CF4F" w14:textId="77777777" w:rsidR="00DE42F8" w:rsidRDefault="00000000">
            <w:pPr>
              <w:pStyle w:val="Jin0"/>
              <w:framePr w:w="9050" w:h="9850" w:wrap="none" w:vAnchor="page" w:hAnchor="page" w:x="1116" w:y="4429"/>
              <w:spacing w:after="220" w:line="240" w:lineRule="auto"/>
            </w:pPr>
            <w:r>
              <w:rPr>
                <w:rFonts w:ascii="Garamond" w:eastAsia="Garamond" w:hAnsi="Garamond" w:cs="Garamond"/>
              </w:rPr>
              <w:t>Položkový rozpočet, viz. příloha tohoto Změnového listu.</w:t>
            </w:r>
          </w:p>
          <w:p w14:paraId="679DC497" w14:textId="77777777" w:rsidR="00DE42F8" w:rsidRDefault="00000000">
            <w:pPr>
              <w:pStyle w:val="Jin0"/>
              <w:framePr w:w="9050" w:h="9850" w:wrap="none" w:vAnchor="page" w:hAnchor="page" w:x="1116" w:y="4429"/>
              <w:tabs>
                <w:tab w:val="left" w:leader="underscore" w:pos="5717"/>
                <w:tab w:val="left" w:leader="underscore" w:pos="6610"/>
              </w:tabs>
              <w:spacing w:after="220" w:line="240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Podpis ekonoma OSBDNP OMI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MmP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  <w:t xml:space="preserve"> Datum:</w:t>
            </w:r>
          </w:p>
        </w:tc>
      </w:tr>
      <w:tr w:rsidR="00DE42F8" w14:paraId="22730368" w14:textId="77777777">
        <w:tblPrEx>
          <w:tblCellMar>
            <w:top w:w="0" w:type="dxa"/>
            <w:bottom w:w="0" w:type="dxa"/>
          </w:tblCellMar>
        </w:tblPrEx>
        <w:trPr>
          <w:trHeight w:hRule="exact" w:val="983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264161" w14:textId="77777777" w:rsidR="00DE42F8" w:rsidRDefault="00000000">
            <w:pPr>
              <w:pStyle w:val="Jin0"/>
              <w:framePr w:w="9050" w:h="9850" w:wrap="none" w:vAnchor="page" w:hAnchor="page" w:x="1116" w:y="4429"/>
              <w:spacing w:after="200" w:line="240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Vyjádření vedoucího OSBDNP OMI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MmP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:</w:t>
            </w:r>
          </w:p>
          <w:p w14:paraId="66A7198D" w14:textId="77777777" w:rsidR="00DE42F8" w:rsidRDefault="00000000">
            <w:pPr>
              <w:pStyle w:val="Jin0"/>
              <w:framePr w:w="9050" w:h="9850" w:wrap="none" w:vAnchor="page" w:hAnchor="page" w:x="1116" w:y="4429"/>
              <w:spacing w:line="240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Změny budou řešeny dodatkem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č.l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SoD</w:t>
            </w:r>
            <w:proofErr w:type="spellEnd"/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8C24F8" w14:textId="77777777" w:rsidR="00DE42F8" w:rsidRDefault="00DE42F8">
            <w:pPr>
              <w:framePr w:w="9050" w:h="9850" w:wrap="none" w:vAnchor="page" w:hAnchor="page" w:x="1116" w:y="4429"/>
              <w:rPr>
                <w:sz w:val="10"/>
                <w:szCs w:val="10"/>
              </w:rPr>
            </w:pPr>
          </w:p>
        </w:tc>
      </w:tr>
      <w:tr w:rsidR="00DE42F8" w14:paraId="3377E444" w14:textId="77777777">
        <w:tblPrEx>
          <w:tblCellMar>
            <w:top w:w="0" w:type="dxa"/>
            <w:bottom w:w="0" w:type="dxa"/>
          </w:tblCellMar>
        </w:tblPrEx>
        <w:trPr>
          <w:trHeight w:hRule="exact" w:val="2178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5660EF" w14:textId="77777777" w:rsidR="00DE42F8" w:rsidRDefault="00000000">
            <w:pPr>
              <w:pStyle w:val="Jin0"/>
              <w:framePr w:w="9050" w:h="9850" w:wrap="none" w:vAnchor="page" w:hAnchor="page" w:x="1116" w:y="4429"/>
              <w:spacing w:after="700" w:line="240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Souhlas vedoucího OMI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MmP</w:t>
            </w:r>
            <w:proofErr w:type="spellEnd"/>
          </w:p>
          <w:p w14:paraId="59D1747C" w14:textId="77777777" w:rsidR="00DE42F8" w:rsidRDefault="00000000">
            <w:pPr>
              <w:pStyle w:val="Jin0"/>
              <w:framePr w:w="9050" w:h="9850" w:wrap="none" w:vAnchor="page" w:hAnchor="page" w:x="1116" w:y="4429"/>
              <w:tabs>
                <w:tab w:val="left" w:leader="underscore" w:pos="3766"/>
              </w:tabs>
              <w:spacing w:after="220" w:line="240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Podpis: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</w:r>
          </w:p>
          <w:p w14:paraId="536E93B6" w14:textId="77777777" w:rsidR="00DE42F8" w:rsidRDefault="00000000">
            <w:pPr>
              <w:pStyle w:val="Jin0"/>
              <w:framePr w:w="9050" w:h="9850" w:wrap="none" w:vAnchor="page" w:hAnchor="page" w:x="1116" w:y="4429"/>
              <w:spacing w:line="240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Datum: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57EB7" w14:textId="77777777" w:rsidR="00DE42F8" w:rsidRDefault="00000000">
            <w:pPr>
              <w:pStyle w:val="Jin0"/>
              <w:framePr w:w="9050" w:h="9850" w:wrap="none" w:vAnchor="page" w:hAnchor="page" w:x="1116" w:y="4429"/>
              <w:spacing w:after="1120" w:line="240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Podpis zmocněnce dodavatele</w:t>
            </w:r>
          </w:p>
          <w:p w14:paraId="3D7B04E7" w14:textId="77777777" w:rsidR="00DE42F8" w:rsidRDefault="00000000">
            <w:pPr>
              <w:pStyle w:val="Jin0"/>
              <w:framePr w:w="9050" w:h="9850" w:wrap="none" w:vAnchor="page" w:hAnchor="page" w:x="1116" w:y="4429"/>
              <w:spacing w:line="240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Datum:</w:t>
            </w:r>
          </w:p>
        </w:tc>
      </w:tr>
    </w:tbl>
    <w:p w14:paraId="197CD015" w14:textId="77777777" w:rsidR="00DE42F8" w:rsidRDefault="00000000">
      <w:pPr>
        <w:pStyle w:val="Zkladntext20"/>
        <w:framePr w:w="9050" w:h="256" w:hRule="exact" w:wrap="none" w:vAnchor="page" w:hAnchor="page" w:x="1116" w:y="14894"/>
        <w:spacing w:after="0"/>
        <w:jc w:val="right"/>
      </w:pPr>
      <w:r>
        <w:t>Strana 2 (celkem 2)</w:t>
      </w:r>
    </w:p>
    <w:p w14:paraId="64478520" w14:textId="77777777" w:rsidR="00DE42F8" w:rsidRDefault="00DE42F8">
      <w:pPr>
        <w:spacing w:line="1" w:lineRule="exact"/>
      </w:pPr>
    </w:p>
    <w:sectPr w:rsidR="00DE42F8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9AB15" w14:textId="77777777" w:rsidR="00142FF3" w:rsidRDefault="00142FF3">
      <w:r>
        <w:separator/>
      </w:r>
    </w:p>
  </w:endnote>
  <w:endnote w:type="continuationSeparator" w:id="0">
    <w:p w14:paraId="60D7B8A0" w14:textId="77777777" w:rsidR="00142FF3" w:rsidRDefault="00142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B5497" w14:textId="77777777" w:rsidR="00142FF3" w:rsidRDefault="00142FF3"/>
  </w:footnote>
  <w:footnote w:type="continuationSeparator" w:id="0">
    <w:p w14:paraId="6649A952" w14:textId="77777777" w:rsidR="00142FF3" w:rsidRDefault="00142FF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F5BE1"/>
    <w:multiLevelType w:val="multilevel"/>
    <w:tmpl w:val="1F1E03A8"/>
    <w:lvl w:ilvl="0">
      <w:start w:val="2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4B610D6"/>
    <w:multiLevelType w:val="multilevel"/>
    <w:tmpl w:val="CE38C3FA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39893806">
    <w:abstractNumId w:val="1"/>
  </w:num>
  <w:num w:numId="2" w16cid:durableId="450170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2F8"/>
    <w:rsid w:val="00142FF3"/>
    <w:rsid w:val="006A5EF7"/>
    <w:rsid w:val="00AD06C0"/>
    <w:rsid w:val="00DE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D05D5"/>
  <w15:docId w15:val="{CEC7AF60-7760-4FD9-ABA0-7BC449266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singl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5">
    <w:name w:val="Nadpis #5_"/>
    <w:basedOn w:val="Standardnpsmoodstavce"/>
    <w:link w:val="Nadpis5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single"/>
    </w:rPr>
  </w:style>
  <w:style w:type="character" w:customStyle="1" w:styleId="Nadpis1">
    <w:name w:val="Nadpis #1_"/>
    <w:basedOn w:val="Standardnpsmoodstavce"/>
    <w:link w:val="Nadpis10"/>
    <w:rPr>
      <w:rFonts w:ascii="Garamond" w:eastAsia="Garamond" w:hAnsi="Garamond" w:cs="Garamond"/>
      <w:b/>
      <w:bCs/>
      <w:i w:val="0"/>
      <w:iCs w:val="0"/>
      <w:smallCaps w:val="0"/>
      <w:strike w:val="0"/>
      <w:color w:val="BE4647"/>
      <w:sz w:val="32"/>
      <w:szCs w:val="32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BE4647"/>
      <w:sz w:val="22"/>
      <w:szCs w:val="22"/>
      <w:u w:val="none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hlavnebozpat0">
    <w:name w:val="Záhlaví nebo zápatí"/>
    <w:basedOn w:val="Normln"/>
    <w:link w:val="Zhlavnebozpat"/>
    <w:rPr>
      <w:rFonts w:ascii="Arial" w:eastAsia="Arial" w:hAnsi="Arial" w:cs="Arial"/>
      <w:sz w:val="15"/>
      <w:szCs w:val="15"/>
    </w:rPr>
  </w:style>
  <w:style w:type="paragraph" w:customStyle="1" w:styleId="Nadpis20">
    <w:name w:val="Nadpis #2"/>
    <w:basedOn w:val="Normln"/>
    <w:link w:val="Nadpis2"/>
    <w:pPr>
      <w:spacing w:after="40"/>
      <w:outlineLvl w:val="1"/>
    </w:pPr>
    <w:rPr>
      <w:rFonts w:ascii="Arial" w:eastAsia="Arial" w:hAnsi="Arial" w:cs="Arial"/>
      <w:sz w:val="30"/>
      <w:szCs w:val="30"/>
    </w:rPr>
  </w:style>
  <w:style w:type="paragraph" w:customStyle="1" w:styleId="Zkladntext1">
    <w:name w:val="Základní text1"/>
    <w:basedOn w:val="Normln"/>
    <w:link w:val="Zkladntext"/>
    <w:pPr>
      <w:spacing w:line="276" w:lineRule="auto"/>
    </w:pPr>
    <w:rPr>
      <w:rFonts w:ascii="Arial" w:eastAsia="Arial" w:hAnsi="Arial" w:cs="Arial"/>
      <w:sz w:val="20"/>
      <w:szCs w:val="20"/>
    </w:rPr>
  </w:style>
  <w:style w:type="paragraph" w:customStyle="1" w:styleId="Nadpis40">
    <w:name w:val="Nadpis #4"/>
    <w:basedOn w:val="Normln"/>
    <w:link w:val="Nadpis4"/>
    <w:pPr>
      <w:spacing w:after="240"/>
      <w:outlineLvl w:val="3"/>
    </w:pPr>
    <w:rPr>
      <w:rFonts w:ascii="Times New Roman" w:eastAsia="Times New Roman" w:hAnsi="Times New Roman" w:cs="Times New Roman"/>
      <w:sz w:val="26"/>
      <w:szCs w:val="26"/>
      <w:u w:val="single"/>
    </w:rPr>
  </w:style>
  <w:style w:type="paragraph" w:customStyle="1" w:styleId="Jin0">
    <w:name w:val="Jiné"/>
    <w:basedOn w:val="Normln"/>
    <w:link w:val="Jin"/>
    <w:pPr>
      <w:spacing w:line="276" w:lineRule="auto"/>
    </w:pPr>
    <w:rPr>
      <w:rFonts w:ascii="Arial" w:eastAsia="Arial" w:hAnsi="Arial" w:cs="Arial"/>
      <w:sz w:val="20"/>
      <w:szCs w:val="20"/>
    </w:rPr>
  </w:style>
  <w:style w:type="paragraph" w:customStyle="1" w:styleId="Nadpis50">
    <w:name w:val="Nadpis #5"/>
    <w:basedOn w:val="Normln"/>
    <w:link w:val="Nadpis5"/>
    <w:pPr>
      <w:spacing w:line="276" w:lineRule="auto"/>
      <w:outlineLvl w:val="4"/>
    </w:pPr>
    <w:rPr>
      <w:rFonts w:ascii="Arial" w:eastAsia="Arial" w:hAnsi="Arial" w:cs="Arial"/>
      <w:b/>
      <w:bCs/>
      <w:sz w:val="20"/>
      <w:szCs w:val="20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b/>
      <w:bCs/>
      <w:sz w:val="22"/>
      <w:szCs w:val="22"/>
      <w:u w:val="single"/>
    </w:rPr>
  </w:style>
  <w:style w:type="paragraph" w:customStyle="1" w:styleId="Nadpis10">
    <w:name w:val="Nadpis #1"/>
    <w:basedOn w:val="Normln"/>
    <w:link w:val="Nadpis1"/>
    <w:pPr>
      <w:spacing w:after="80"/>
      <w:outlineLvl w:val="0"/>
    </w:pPr>
    <w:rPr>
      <w:rFonts w:ascii="Garamond" w:eastAsia="Garamond" w:hAnsi="Garamond" w:cs="Garamond"/>
      <w:b/>
      <w:bCs/>
      <w:color w:val="BE4647"/>
      <w:sz w:val="32"/>
      <w:szCs w:val="32"/>
    </w:rPr>
  </w:style>
  <w:style w:type="paragraph" w:customStyle="1" w:styleId="Nadpis30">
    <w:name w:val="Nadpis #3"/>
    <w:basedOn w:val="Normln"/>
    <w:link w:val="Nadpis3"/>
    <w:pPr>
      <w:spacing w:after="14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pacing w:after="240"/>
    </w:pPr>
    <w:rPr>
      <w:rFonts w:ascii="Garamond" w:eastAsia="Garamond" w:hAnsi="Garamond" w:cs="Garamond"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pacing w:after="600"/>
    </w:pPr>
    <w:rPr>
      <w:rFonts w:ascii="Times New Roman" w:eastAsia="Times New Roman" w:hAnsi="Times New Roman" w:cs="Times New Roman"/>
      <w:color w:val="BE4647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919</Words>
  <Characters>5425</Characters>
  <Application>Microsoft Office Word</Application>
  <DocSecurity>0</DocSecurity>
  <Lines>45</Lines>
  <Paragraphs>12</Paragraphs>
  <ScaleCrop>false</ScaleCrop>
  <Company/>
  <LinksUpToDate>false</LinksUpToDate>
  <CharactersWithSpaces>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č_1 ke smlouvě</dc:title>
  <dc:subject/>
  <dc:creator>badzgonovad</dc:creator>
  <cp:keywords/>
  <cp:lastModifiedBy>Randusová Irena</cp:lastModifiedBy>
  <cp:revision>2</cp:revision>
  <dcterms:created xsi:type="dcterms:W3CDTF">2026-01-30T08:20:00Z</dcterms:created>
  <dcterms:modified xsi:type="dcterms:W3CDTF">2026-01-30T08:22:00Z</dcterms:modified>
</cp:coreProperties>
</file>