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B8868E" w14:textId="7FB72BA8" w:rsidR="00F94920" w:rsidRDefault="00A670FB" w:rsidP="00426276">
      <w:pPr>
        <w:pStyle w:val="Podnadpis"/>
      </w:pPr>
      <w:r>
        <w:tab/>
      </w:r>
      <w:r>
        <w:tab/>
      </w:r>
      <w:r w:rsidR="00F94920">
        <w:t xml:space="preserve">     </w:t>
      </w:r>
    </w:p>
    <w:p w14:paraId="6E844FF9" w14:textId="760B0FF8" w:rsidR="00DB04C4" w:rsidRPr="00694DFE" w:rsidRDefault="00F94920" w:rsidP="00960940">
      <w:pPr>
        <w:pStyle w:val="Zkladntext"/>
        <w:tabs>
          <w:tab w:val="right" w:pos="4536"/>
          <w:tab w:val="right" w:pos="6946"/>
        </w:tabs>
        <w:spacing w:after="0"/>
        <w:ind w:left="816"/>
        <w:jc w:val="center"/>
      </w:pPr>
      <w:r>
        <w:rPr>
          <w:b/>
        </w:rPr>
        <w:t xml:space="preserve">                                                                            </w:t>
      </w:r>
      <w:r w:rsidR="00960940">
        <w:rPr>
          <w:b/>
        </w:rPr>
        <w:t xml:space="preserve"> </w:t>
      </w:r>
      <w:r w:rsidR="00C54AA8">
        <w:rPr>
          <w:b/>
        </w:rPr>
        <w:t xml:space="preserve">          </w:t>
      </w:r>
      <w:r w:rsidR="00DB04C4">
        <w:t>Veřejná zakázka č</w:t>
      </w:r>
      <w:r w:rsidR="00DB04C4" w:rsidRPr="00C54AA8">
        <w:t>.</w:t>
      </w:r>
      <w:r w:rsidR="00960940" w:rsidRPr="00C54AA8">
        <w:t xml:space="preserve">:      </w:t>
      </w:r>
      <w:r w:rsidR="00694DFE" w:rsidRPr="00C54AA8">
        <w:t>VZ</w:t>
      </w:r>
      <w:r w:rsidR="00C54AA8" w:rsidRPr="00C54AA8">
        <w:t xml:space="preserve"> INV </w:t>
      </w:r>
      <w:r w:rsidR="009C257D">
        <w:t>0</w:t>
      </w:r>
      <w:r w:rsidR="00852BC0">
        <w:t>2</w:t>
      </w:r>
      <w:r w:rsidR="00C54AA8" w:rsidRPr="00C54AA8">
        <w:t>.26</w:t>
      </w:r>
      <w:r w:rsidR="00127273" w:rsidRPr="00C54AA8">
        <w:t xml:space="preserve"> </w:t>
      </w:r>
    </w:p>
    <w:p w14:paraId="64FCE922" w14:textId="1570557D" w:rsidR="00DB04C4" w:rsidRPr="00F94920" w:rsidRDefault="00DB04C4" w:rsidP="00960940">
      <w:pPr>
        <w:pStyle w:val="Zkladntext"/>
        <w:tabs>
          <w:tab w:val="right" w:pos="4536"/>
          <w:tab w:val="right" w:pos="6946"/>
        </w:tabs>
        <w:spacing w:after="0"/>
        <w:jc w:val="right"/>
      </w:pPr>
      <w:r w:rsidRPr="00694DFE">
        <w:tab/>
      </w:r>
      <w:r w:rsidR="00F94920">
        <w:t xml:space="preserve"> </w:t>
      </w:r>
    </w:p>
    <w:p w14:paraId="5588A9EC" w14:textId="77777777" w:rsidR="00DB04C4" w:rsidRDefault="00DB04C4" w:rsidP="00DB04C4">
      <w:pPr>
        <w:pStyle w:val="Zkladntext"/>
        <w:tabs>
          <w:tab w:val="right" w:pos="4820"/>
          <w:tab w:val="right" w:pos="6804"/>
        </w:tabs>
        <w:spacing w:after="0"/>
      </w:pPr>
      <w:r>
        <w:tab/>
      </w:r>
    </w:p>
    <w:p w14:paraId="76EBA423" w14:textId="6FEE6076" w:rsidR="00DB04C4" w:rsidRDefault="00DB04C4" w:rsidP="00DB04C4">
      <w:pPr>
        <w:pStyle w:val="Nadpis1"/>
        <w:widowControl/>
        <w:tabs>
          <w:tab w:val="left" w:pos="1440"/>
        </w:tabs>
        <w:suppressAutoHyphens w:val="0"/>
        <w:spacing w:before="480"/>
        <w:rPr>
          <w:sz w:val="28"/>
          <w:szCs w:val="28"/>
        </w:rPr>
      </w:pPr>
      <w:r w:rsidRPr="00DD3DA9">
        <w:rPr>
          <w:sz w:val="28"/>
          <w:szCs w:val="28"/>
        </w:rPr>
        <w:t>Smlo</w:t>
      </w:r>
      <w:r w:rsidR="007216A0">
        <w:rPr>
          <w:sz w:val="28"/>
          <w:szCs w:val="28"/>
        </w:rPr>
        <w:t xml:space="preserve">uva o dílo </w:t>
      </w:r>
    </w:p>
    <w:p w14:paraId="4904D803" w14:textId="77777777" w:rsidR="00DB04C4" w:rsidRPr="00DB04C4" w:rsidRDefault="00145595" w:rsidP="00116E26">
      <w:pPr>
        <w:jc w:val="both"/>
        <w:rPr>
          <w:sz w:val="22"/>
          <w:szCs w:val="22"/>
        </w:rPr>
      </w:pPr>
      <w:r>
        <w:t>uzavřená podle</w:t>
      </w:r>
      <w:r w:rsidRPr="00E62274">
        <w:t xml:space="preserve"> § 2586 až 2635 zákona č. 89/2012 Sb., občan</w:t>
      </w:r>
      <w:r w:rsidR="001C51AE">
        <w:t>ský</w:t>
      </w:r>
      <w:r>
        <w:t xml:space="preserve"> </w:t>
      </w:r>
      <w:r w:rsidR="001C51AE">
        <w:t>zákoník</w:t>
      </w:r>
      <w:r w:rsidR="00116E26">
        <w:t>, ve znění pozdějších předpisů</w:t>
      </w:r>
    </w:p>
    <w:p w14:paraId="59DFCA53" w14:textId="77777777" w:rsidR="00DB04C4" w:rsidRPr="00BF3176" w:rsidRDefault="00DB04C4" w:rsidP="00DB04C4"/>
    <w:p w14:paraId="7961A6D1" w14:textId="77777777" w:rsidR="00DB04C4" w:rsidRPr="00DB04C4" w:rsidRDefault="00DB04C4" w:rsidP="00DB04C4">
      <w:pPr>
        <w:pBdr>
          <w:bottom w:val="single" w:sz="6" w:space="1" w:color="auto"/>
        </w:pBdr>
        <w:tabs>
          <w:tab w:val="left" w:pos="0"/>
          <w:tab w:val="left" w:leader="underscore" w:pos="4706"/>
          <w:tab w:val="left" w:pos="4990"/>
          <w:tab w:val="left" w:leader="underscore" w:pos="9639"/>
        </w:tabs>
        <w:rPr>
          <w:b/>
          <w:sz w:val="22"/>
          <w:szCs w:val="22"/>
        </w:rPr>
      </w:pPr>
      <w:r w:rsidRPr="00DB04C4">
        <w:rPr>
          <w:b/>
          <w:sz w:val="22"/>
          <w:szCs w:val="22"/>
        </w:rPr>
        <w:t>Smluvní strany</w:t>
      </w:r>
    </w:p>
    <w:p w14:paraId="3249A9DF" w14:textId="77777777" w:rsidR="00DB04C4" w:rsidRPr="00DB04C4" w:rsidRDefault="00DB04C4" w:rsidP="00DB04C4">
      <w:pPr>
        <w:tabs>
          <w:tab w:val="left" w:pos="0"/>
          <w:tab w:val="left" w:leader="underscore" w:pos="4706"/>
          <w:tab w:val="left" w:pos="4990"/>
          <w:tab w:val="left" w:leader="underscore" w:pos="9639"/>
        </w:tabs>
        <w:rPr>
          <w:sz w:val="22"/>
          <w:szCs w:val="22"/>
        </w:rPr>
      </w:pPr>
    </w:p>
    <w:p w14:paraId="4F0692EC" w14:textId="77777777" w:rsidR="00DB04C4" w:rsidRPr="00DB04C4" w:rsidRDefault="00DB04C4" w:rsidP="00DB04C4">
      <w:pPr>
        <w:tabs>
          <w:tab w:val="left" w:pos="0"/>
        </w:tabs>
        <w:rPr>
          <w:sz w:val="22"/>
          <w:szCs w:val="22"/>
        </w:rPr>
      </w:pPr>
      <w:r w:rsidRPr="00DB04C4">
        <w:rPr>
          <w:b/>
          <w:sz w:val="22"/>
          <w:szCs w:val="22"/>
        </w:rPr>
        <w:t>Statutární město Ostrava</w:t>
      </w:r>
      <w:r w:rsidRPr="00DB04C4">
        <w:rPr>
          <w:sz w:val="22"/>
          <w:szCs w:val="22"/>
        </w:rPr>
        <w:t>,</w:t>
      </w:r>
    </w:p>
    <w:p w14:paraId="4A3F4971" w14:textId="77777777" w:rsidR="00DB04C4" w:rsidRPr="00DB04C4" w:rsidRDefault="00DB04C4" w:rsidP="00DB04C4">
      <w:pPr>
        <w:tabs>
          <w:tab w:val="left" w:pos="0"/>
        </w:tabs>
        <w:rPr>
          <w:sz w:val="22"/>
          <w:szCs w:val="22"/>
        </w:rPr>
      </w:pPr>
      <w:r w:rsidRPr="00DB04C4">
        <w:rPr>
          <w:sz w:val="22"/>
          <w:szCs w:val="22"/>
        </w:rPr>
        <w:t>Prokešovo náměstí 1803/8, 729 30 Ostrava</w:t>
      </w:r>
    </w:p>
    <w:p w14:paraId="78F1487E" w14:textId="77777777" w:rsidR="00DB04C4" w:rsidRPr="00DB04C4" w:rsidRDefault="00DB04C4" w:rsidP="00DB04C4">
      <w:pPr>
        <w:tabs>
          <w:tab w:val="left" w:pos="0"/>
        </w:tabs>
        <w:rPr>
          <w:sz w:val="22"/>
          <w:szCs w:val="22"/>
        </w:rPr>
      </w:pPr>
    </w:p>
    <w:p w14:paraId="5B76FECF" w14:textId="22AF007B" w:rsidR="00DB04C4" w:rsidRPr="00DB04C4" w:rsidRDefault="00DB04C4" w:rsidP="00DB04C4">
      <w:pPr>
        <w:tabs>
          <w:tab w:val="left" w:pos="0"/>
        </w:tabs>
        <w:rPr>
          <w:sz w:val="22"/>
          <w:szCs w:val="22"/>
        </w:rPr>
      </w:pPr>
      <w:r w:rsidRPr="00DB04C4">
        <w:rPr>
          <w:sz w:val="22"/>
          <w:szCs w:val="22"/>
        </w:rPr>
        <w:t>Příjemce:</w:t>
      </w:r>
    </w:p>
    <w:p w14:paraId="7F1A40E8" w14:textId="77777777" w:rsidR="00DB04C4" w:rsidRPr="00DB04C4" w:rsidRDefault="00DB04C4" w:rsidP="00DB04C4">
      <w:pPr>
        <w:tabs>
          <w:tab w:val="left" w:pos="0"/>
        </w:tabs>
        <w:rPr>
          <w:b/>
          <w:sz w:val="22"/>
          <w:szCs w:val="22"/>
        </w:rPr>
      </w:pPr>
      <w:r w:rsidRPr="00DB04C4">
        <w:rPr>
          <w:b/>
          <w:sz w:val="22"/>
          <w:szCs w:val="22"/>
        </w:rPr>
        <w:t>Městský obvod Ostrava-Jih</w:t>
      </w:r>
    </w:p>
    <w:p w14:paraId="2D391232" w14:textId="2C4E4F74" w:rsidR="00DB04C4" w:rsidRPr="00DB04C4" w:rsidRDefault="00DB04C4" w:rsidP="00DB04C4">
      <w:pPr>
        <w:tabs>
          <w:tab w:val="left" w:pos="0"/>
        </w:tabs>
        <w:rPr>
          <w:sz w:val="22"/>
          <w:szCs w:val="22"/>
        </w:rPr>
      </w:pPr>
      <w:r w:rsidRPr="00DB04C4">
        <w:rPr>
          <w:sz w:val="22"/>
          <w:szCs w:val="22"/>
        </w:rPr>
        <w:t>Horn</w:t>
      </w:r>
      <w:r w:rsidR="00EA27F9">
        <w:rPr>
          <w:sz w:val="22"/>
          <w:szCs w:val="22"/>
        </w:rPr>
        <w:t>í 791/3, 700 30 Ostrava-Hrabůvka</w:t>
      </w:r>
    </w:p>
    <w:p w14:paraId="017BE335" w14:textId="7D1E82EE" w:rsidR="00DB04C4" w:rsidRPr="0001786C" w:rsidRDefault="00DB04C4" w:rsidP="00DB04C4">
      <w:pPr>
        <w:tabs>
          <w:tab w:val="left" w:pos="0"/>
        </w:tabs>
        <w:rPr>
          <w:sz w:val="22"/>
          <w:szCs w:val="22"/>
        </w:rPr>
      </w:pPr>
      <w:r w:rsidRPr="00056493">
        <w:rPr>
          <w:kern w:val="22"/>
          <w:sz w:val="22"/>
          <w:szCs w:val="22"/>
        </w:rPr>
        <w:t>zastoupený</w:t>
      </w:r>
      <w:r w:rsidRPr="00DB04C4">
        <w:rPr>
          <w:sz w:val="22"/>
          <w:szCs w:val="22"/>
        </w:rPr>
        <w:t xml:space="preserve"> </w:t>
      </w:r>
      <w:r w:rsidR="00CB1B94" w:rsidRPr="00056493">
        <w:rPr>
          <w:bCs/>
          <w:sz w:val="22"/>
          <w:szCs w:val="22"/>
        </w:rPr>
        <w:t>Ing. Stanislavem Šplíchalem, vedoucím odboru investičního</w:t>
      </w:r>
    </w:p>
    <w:p w14:paraId="08C80FF8" w14:textId="77777777" w:rsidR="00DB04C4" w:rsidRPr="00DB04C4" w:rsidRDefault="00B97A84" w:rsidP="00DB04C4">
      <w:pPr>
        <w:tabs>
          <w:tab w:val="left" w:pos="0"/>
        </w:tabs>
        <w:rPr>
          <w:sz w:val="22"/>
          <w:szCs w:val="22"/>
        </w:rPr>
      </w:pPr>
      <w:r>
        <w:rPr>
          <w:sz w:val="22"/>
          <w:szCs w:val="22"/>
        </w:rPr>
        <w:pict w14:anchorId="0C6D9DC6">
          <v:rect id="_x0000_i1025" style="width:217.05pt;height:1.5pt" o:hrpct="455" o:hrstd="t" o:hr="t" fillcolor="#a0a0a0" stroked="f"/>
        </w:pict>
      </w:r>
    </w:p>
    <w:p w14:paraId="7E195AE8" w14:textId="77777777" w:rsidR="00DB04C4" w:rsidRPr="00DB04C4" w:rsidRDefault="00DB04C4" w:rsidP="00DB04C4">
      <w:pPr>
        <w:tabs>
          <w:tab w:val="left" w:pos="0"/>
        </w:tabs>
        <w:rPr>
          <w:sz w:val="22"/>
          <w:szCs w:val="22"/>
        </w:rPr>
      </w:pPr>
      <w:r w:rsidRPr="00DB04C4">
        <w:rPr>
          <w:sz w:val="22"/>
          <w:szCs w:val="22"/>
        </w:rPr>
        <w:t>IČ</w:t>
      </w:r>
      <w:r w:rsidR="00C94D3F">
        <w:rPr>
          <w:sz w:val="22"/>
          <w:szCs w:val="22"/>
        </w:rPr>
        <w:t>O</w:t>
      </w:r>
      <w:r w:rsidRPr="00DB04C4">
        <w:rPr>
          <w:sz w:val="22"/>
          <w:szCs w:val="22"/>
        </w:rPr>
        <w:t>:</w:t>
      </w:r>
      <w:r w:rsidRPr="00DB04C4">
        <w:rPr>
          <w:sz w:val="22"/>
          <w:szCs w:val="22"/>
        </w:rPr>
        <w:tab/>
      </w:r>
      <w:r w:rsidRPr="00DB04C4">
        <w:rPr>
          <w:sz w:val="22"/>
          <w:szCs w:val="22"/>
        </w:rPr>
        <w:tab/>
      </w:r>
      <w:r w:rsidRPr="00DB04C4">
        <w:rPr>
          <w:sz w:val="22"/>
          <w:szCs w:val="22"/>
        </w:rPr>
        <w:tab/>
        <w:t xml:space="preserve">00845451 </w:t>
      </w:r>
    </w:p>
    <w:p w14:paraId="2DC17C5E" w14:textId="77777777" w:rsidR="00DB04C4" w:rsidRPr="00DB04C4" w:rsidRDefault="00DB04C4" w:rsidP="00DB04C4">
      <w:pPr>
        <w:tabs>
          <w:tab w:val="left" w:pos="0"/>
        </w:tabs>
        <w:rPr>
          <w:sz w:val="22"/>
          <w:szCs w:val="22"/>
        </w:rPr>
      </w:pPr>
      <w:r w:rsidRPr="00DB04C4">
        <w:rPr>
          <w:sz w:val="22"/>
          <w:szCs w:val="22"/>
        </w:rPr>
        <w:t>DIČ:</w:t>
      </w:r>
      <w:r w:rsidRPr="00DB04C4">
        <w:rPr>
          <w:sz w:val="22"/>
          <w:szCs w:val="22"/>
        </w:rPr>
        <w:tab/>
      </w:r>
      <w:r w:rsidRPr="00DB04C4">
        <w:rPr>
          <w:sz w:val="22"/>
          <w:szCs w:val="22"/>
        </w:rPr>
        <w:tab/>
      </w:r>
      <w:r w:rsidRPr="00DB04C4">
        <w:rPr>
          <w:sz w:val="22"/>
          <w:szCs w:val="22"/>
        </w:rPr>
        <w:tab/>
        <w:t>CZ00845451 (plátce DPH)</w:t>
      </w:r>
    </w:p>
    <w:p w14:paraId="72CCEA9A" w14:textId="77777777" w:rsidR="00DB04C4" w:rsidRPr="00DB04C4" w:rsidRDefault="00DB04C4" w:rsidP="00DB04C4">
      <w:pPr>
        <w:tabs>
          <w:tab w:val="left" w:pos="0"/>
        </w:tabs>
        <w:rPr>
          <w:sz w:val="22"/>
          <w:szCs w:val="22"/>
        </w:rPr>
      </w:pPr>
      <w:r w:rsidRPr="00DB04C4">
        <w:rPr>
          <w:sz w:val="22"/>
          <w:szCs w:val="22"/>
        </w:rPr>
        <w:t>Peněžní ústav:</w:t>
      </w:r>
      <w:r w:rsidRPr="00DB04C4">
        <w:rPr>
          <w:sz w:val="22"/>
          <w:szCs w:val="22"/>
        </w:rPr>
        <w:tab/>
        <w:t>KB Ostrava-Hrabůvka</w:t>
      </w:r>
    </w:p>
    <w:p w14:paraId="3A510896" w14:textId="77777777" w:rsidR="00DB04C4" w:rsidRPr="00DB04C4" w:rsidRDefault="00DB04C4" w:rsidP="00DB04C4">
      <w:pPr>
        <w:tabs>
          <w:tab w:val="left" w:pos="0"/>
        </w:tabs>
        <w:rPr>
          <w:sz w:val="22"/>
          <w:szCs w:val="22"/>
        </w:rPr>
      </w:pPr>
    </w:p>
    <w:p w14:paraId="51C33909" w14:textId="77777777" w:rsidR="00DB04C4" w:rsidRPr="00DB04C4" w:rsidRDefault="00DB04C4" w:rsidP="00DB04C4">
      <w:pPr>
        <w:tabs>
          <w:tab w:val="left" w:pos="0"/>
        </w:tabs>
        <w:rPr>
          <w:sz w:val="22"/>
          <w:szCs w:val="22"/>
        </w:rPr>
      </w:pPr>
      <w:r w:rsidRPr="00DB04C4">
        <w:rPr>
          <w:sz w:val="22"/>
          <w:szCs w:val="22"/>
        </w:rPr>
        <w:t>Č. účtu:</w:t>
      </w:r>
      <w:r w:rsidRPr="00DB04C4">
        <w:rPr>
          <w:sz w:val="22"/>
          <w:szCs w:val="22"/>
        </w:rPr>
        <w:tab/>
      </w:r>
      <w:r w:rsidRPr="00DB04C4">
        <w:rPr>
          <w:sz w:val="22"/>
          <w:szCs w:val="22"/>
        </w:rPr>
        <w:tab/>
      </w:r>
      <w:r w:rsidRPr="00DB04C4">
        <w:rPr>
          <w:sz w:val="22"/>
          <w:szCs w:val="22"/>
        </w:rPr>
        <w:tab/>
        <w:t>1520761/0100</w:t>
      </w:r>
    </w:p>
    <w:p w14:paraId="496FE03E" w14:textId="77777777" w:rsidR="00DB04C4" w:rsidRPr="00DB04C4" w:rsidRDefault="00B97A84" w:rsidP="00DB04C4">
      <w:pPr>
        <w:tabs>
          <w:tab w:val="left" w:pos="0"/>
        </w:tabs>
        <w:rPr>
          <w:b/>
          <w:sz w:val="22"/>
          <w:szCs w:val="22"/>
        </w:rPr>
      </w:pPr>
      <w:r>
        <w:rPr>
          <w:sz w:val="22"/>
          <w:szCs w:val="22"/>
        </w:rPr>
        <w:pict w14:anchorId="644A63D6">
          <v:rect id="_x0000_i1026" style="width:217.05pt;height:1.5pt" o:hrpct="455" o:hrstd="t" o:hr="t" fillcolor="#a0a0a0" stroked="f"/>
        </w:pict>
      </w:r>
    </w:p>
    <w:p w14:paraId="63FA796C" w14:textId="77777777" w:rsidR="00DB04C4" w:rsidRPr="00DB04C4" w:rsidRDefault="00DB04C4" w:rsidP="00DB04C4">
      <w:pPr>
        <w:tabs>
          <w:tab w:val="left" w:pos="283"/>
        </w:tabs>
        <w:rPr>
          <w:b/>
          <w:sz w:val="22"/>
          <w:szCs w:val="22"/>
        </w:rPr>
      </w:pPr>
      <w:r w:rsidRPr="00DB04C4">
        <w:rPr>
          <w:sz w:val="22"/>
          <w:szCs w:val="22"/>
        </w:rPr>
        <w:t>dále jen</w:t>
      </w:r>
      <w:r w:rsidRPr="00DB04C4">
        <w:rPr>
          <w:b/>
          <w:sz w:val="22"/>
          <w:szCs w:val="22"/>
        </w:rPr>
        <w:t xml:space="preserve"> objednatel</w:t>
      </w:r>
    </w:p>
    <w:p w14:paraId="1B110857" w14:textId="77777777" w:rsidR="00DB04C4" w:rsidRDefault="00DB04C4" w:rsidP="00DB04C4">
      <w:pPr>
        <w:tabs>
          <w:tab w:val="left" w:pos="283"/>
        </w:tabs>
        <w:rPr>
          <w:b/>
          <w:sz w:val="22"/>
          <w:szCs w:val="22"/>
        </w:rPr>
      </w:pPr>
    </w:p>
    <w:p w14:paraId="7779BEDA" w14:textId="77777777" w:rsidR="009F3916" w:rsidRPr="00DB04C4" w:rsidRDefault="009F3916" w:rsidP="00DB04C4">
      <w:pPr>
        <w:tabs>
          <w:tab w:val="left" w:pos="283"/>
        </w:tabs>
        <w:rPr>
          <w:b/>
          <w:sz w:val="22"/>
          <w:szCs w:val="22"/>
        </w:rPr>
      </w:pPr>
    </w:p>
    <w:p w14:paraId="149BBBD1" w14:textId="77777777" w:rsidR="00DB04C4" w:rsidRPr="00DB04C4" w:rsidRDefault="00DB04C4" w:rsidP="00DB04C4">
      <w:pPr>
        <w:tabs>
          <w:tab w:val="left" w:pos="283"/>
        </w:tabs>
        <w:rPr>
          <w:b/>
          <w:sz w:val="22"/>
          <w:szCs w:val="22"/>
        </w:rPr>
      </w:pPr>
      <w:r w:rsidRPr="00DB04C4">
        <w:rPr>
          <w:b/>
          <w:sz w:val="22"/>
          <w:szCs w:val="22"/>
        </w:rPr>
        <w:t>a</w:t>
      </w:r>
    </w:p>
    <w:p w14:paraId="3580F5E7" w14:textId="77777777" w:rsidR="00DB04C4" w:rsidRDefault="00DB04C4" w:rsidP="00DB04C4">
      <w:pPr>
        <w:tabs>
          <w:tab w:val="left" w:pos="283"/>
        </w:tabs>
        <w:rPr>
          <w:b/>
          <w:sz w:val="22"/>
          <w:szCs w:val="22"/>
        </w:rPr>
      </w:pPr>
    </w:p>
    <w:p w14:paraId="5CF06AB4" w14:textId="422EF56B" w:rsidR="007D309F" w:rsidRPr="00EB7ACD" w:rsidRDefault="007D309F" w:rsidP="007D309F">
      <w:pPr>
        <w:tabs>
          <w:tab w:val="left" w:pos="283"/>
        </w:tabs>
        <w:rPr>
          <w:b/>
          <w:bCs/>
          <w:sz w:val="22"/>
          <w:szCs w:val="22"/>
        </w:rPr>
      </w:pPr>
      <w:r w:rsidRPr="00DB04C4">
        <w:rPr>
          <w:b/>
          <w:sz w:val="22"/>
          <w:szCs w:val="22"/>
        </w:rPr>
        <w:br/>
      </w:r>
      <w:r w:rsidR="009D57CF" w:rsidRPr="00EB7ACD">
        <w:rPr>
          <w:b/>
          <w:bCs/>
          <w:sz w:val="22"/>
          <w:szCs w:val="22"/>
        </w:rPr>
        <w:t xml:space="preserve">KAPEGO projekt s.r.o. </w:t>
      </w:r>
    </w:p>
    <w:p w14:paraId="1965CABE" w14:textId="341B4571" w:rsidR="009D57CF" w:rsidRPr="00DB04C4" w:rsidRDefault="009D57CF" w:rsidP="007D309F">
      <w:pPr>
        <w:tabs>
          <w:tab w:val="left" w:pos="283"/>
        </w:tabs>
        <w:rPr>
          <w:sz w:val="22"/>
          <w:szCs w:val="22"/>
        </w:rPr>
      </w:pPr>
      <w:r>
        <w:rPr>
          <w:sz w:val="22"/>
          <w:szCs w:val="22"/>
        </w:rPr>
        <w:t>28. října 1142/168, 709 00 Ostrava-Mariánské Hory</w:t>
      </w:r>
    </w:p>
    <w:p w14:paraId="0E3A5CCD" w14:textId="49E2DC8F" w:rsidR="007D309F" w:rsidRPr="00DB04C4" w:rsidRDefault="007D309F" w:rsidP="007D309F">
      <w:pPr>
        <w:tabs>
          <w:tab w:val="left" w:pos="283"/>
        </w:tabs>
        <w:rPr>
          <w:sz w:val="22"/>
          <w:szCs w:val="22"/>
        </w:rPr>
      </w:pPr>
      <w:r w:rsidRPr="00DB04C4">
        <w:rPr>
          <w:sz w:val="22"/>
          <w:szCs w:val="22"/>
        </w:rPr>
        <w:t xml:space="preserve">zastoupený </w:t>
      </w:r>
      <w:r w:rsidR="009D57CF">
        <w:rPr>
          <w:sz w:val="22"/>
          <w:szCs w:val="22"/>
        </w:rPr>
        <w:t>Marcel</w:t>
      </w:r>
      <w:r w:rsidR="005D4AE5">
        <w:rPr>
          <w:sz w:val="22"/>
          <w:szCs w:val="22"/>
        </w:rPr>
        <w:t xml:space="preserve">em </w:t>
      </w:r>
      <w:r w:rsidR="009D57CF">
        <w:rPr>
          <w:sz w:val="22"/>
          <w:szCs w:val="22"/>
        </w:rPr>
        <w:t>Chobot</w:t>
      </w:r>
      <w:r w:rsidR="005D4AE5">
        <w:rPr>
          <w:sz w:val="22"/>
          <w:szCs w:val="22"/>
        </w:rPr>
        <w:t>em</w:t>
      </w:r>
      <w:r w:rsidR="009D57CF">
        <w:rPr>
          <w:sz w:val="22"/>
          <w:szCs w:val="22"/>
        </w:rPr>
        <w:t>, jednatel</w:t>
      </w:r>
      <w:r w:rsidR="005D4AE5">
        <w:rPr>
          <w:sz w:val="22"/>
          <w:szCs w:val="22"/>
        </w:rPr>
        <w:t>em</w:t>
      </w:r>
    </w:p>
    <w:p w14:paraId="7006DD0A" w14:textId="77777777" w:rsidR="007D309F" w:rsidRPr="00DB04C4" w:rsidRDefault="00B97A84" w:rsidP="007D309F">
      <w:pPr>
        <w:tabs>
          <w:tab w:val="left" w:pos="0"/>
        </w:tabs>
        <w:rPr>
          <w:sz w:val="22"/>
          <w:szCs w:val="22"/>
        </w:rPr>
      </w:pPr>
      <w:r>
        <w:rPr>
          <w:sz w:val="22"/>
          <w:szCs w:val="22"/>
        </w:rPr>
        <w:pict w14:anchorId="43C0BF70">
          <v:rect id="_x0000_i1027" style="width:217.05pt;height:1.5pt" o:hrpct="455" o:hrstd="t" o:hr="t" fillcolor="#a0a0a0" stroked="f"/>
        </w:pict>
      </w:r>
    </w:p>
    <w:p w14:paraId="525ACE27" w14:textId="45B24FAA" w:rsidR="007D309F" w:rsidRPr="00DB04C4" w:rsidRDefault="007D309F" w:rsidP="007D309F">
      <w:pPr>
        <w:tabs>
          <w:tab w:val="left" w:pos="0"/>
        </w:tabs>
        <w:rPr>
          <w:sz w:val="22"/>
          <w:szCs w:val="22"/>
        </w:rPr>
      </w:pPr>
      <w:r w:rsidRPr="00DB04C4">
        <w:rPr>
          <w:sz w:val="22"/>
          <w:szCs w:val="22"/>
        </w:rPr>
        <w:t>IČ</w:t>
      </w:r>
      <w:r>
        <w:rPr>
          <w:sz w:val="22"/>
          <w:szCs w:val="22"/>
        </w:rPr>
        <w:t>O</w:t>
      </w:r>
      <w:r w:rsidRPr="00DB04C4">
        <w:rPr>
          <w:sz w:val="22"/>
          <w:szCs w:val="22"/>
        </w:rPr>
        <w:t>:</w:t>
      </w:r>
      <w:r w:rsidR="00C75B2B">
        <w:rPr>
          <w:sz w:val="22"/>
          <w:szCs w:val="22"/>
        </w:rPr>
        <w:t xml:space="preserve"> 29395933</w:t>
      </w:r>
      <w:r w:rsidRPr="00DB04C4">
        <w:rPr>
          <w:sz w:val="22"/>
          <w:szCs w:val="22"/>
        </w:rPr>
        <w:tab/>
      </w:r>
      <w:r w:rsidRPr="00DB04C4">
        <w:rPr>
          <w:sz w:val="22"/>
          <w:szCs w:val="22"/>
        </w:rPr>
        <w:tab/>
      </w:r>
      <w:r w:rsidRPr="00DB04C4">
        <w:rPr>
          <w:sz w:val="22"/>
          <w:szCs w:val="22"/>
        </w:rPr>
        <w:tab/>
        <w:t xml:space="preserve"> </w:t>
      </w:r>
    </w:p>
    <w:p w14:paraId="00A3A263" w14:textId="4D25AE7A" w:rsidR="007D309F" w:rsidRPr="00DB04C4" w:rsidRDefault="007D309F" w:rsidP="007D309F">
      <w:pPr>
        <w:tabs>
          <w:tab w:val="left" w:pos="0"/>
        </w:tabs>
        <w:rPr>
          <w:sz w:val="22"/>
          <w:szCs w:val="22"/>
        </w:rPr>
      </w:pPr>
      <w:r w:rsidRPr="00DB04C4">
        <w:rPr>
          <w:sz w:val="22"/>
          <w:szCs w:val="22"/>
        </w:rPr>
        <w:t>DIČ:</w:t>
      </w:r>
      <w:r w:rsidR="00C75B2B">
        <w:rPr>
          <w:sz w:val="22"/>
          <w:szCs w:val="22"/>
        </w:rPr>
        <w:t xml:space="preserve"> CZ29395933</w:t>
      </w:r>
      <w:r w:rsidRPr="00DB04C4">
        <w:rPr>
          <w:sz w:val="22"/>
          <w:szCs w:val="22"/>
        </w:rPr>
        <w:tab/>
      </w:r>
      <w:r w:rsidRPr="00DB04C4">
        <w:rPr>
          <w:sz w:val="22"/>
          <w:szCs w:val="22"/>
        </w:rPr>
        <w:tab/>
      </w:r>
      <w:r w:rsidRPr="00DB04C4">
        <w:rPr>
          <w:sz w:val="22"/>
          <w:szCs w:val="22"/>
        </w:rPr>
        <w:tab/>
      </w:r>
    </w:p>
    <w:p w14:paraId="209958E1" w14:textId="66E0B1EE" w:rsidR="007D309F" w:rsidRPr="00DB04C4" w:rsidRDefault="007D309F" w:rsidP="007D309F">
      <w:pPr>
        <w:tabs>
          <w:tab w:val="left" w:pos="0"/>
        </w:tabs>
        <w:rPr>
          <w:sz w:val="22"/>
          <w:szCs w:val="22"/>
        </w:rPr>
      </w:pPr>
      <w:r w:rsidRPr="00DB04C4">
        <w:rPr>
          <w:sz w:val="22"/>
          <w:szCs w:val="22"/>
        </w:rPr>
        <w:t>Peněžní ústav:</w:t>
      </w:r>
      <w:r w:rsidR="00C75B2B">
        <w:rPr>
          <w:sz w:val="22"/>
          <w:szCs w:val="22"/>
        </w:rPr>
        <w:t xml:space="preserve"> Komerční banka Ostrava</w:t>
      </w:r>
      <w:r w:rsidRPr="00DB04C4">
        <w:rPr>
          <w:sz w:val="22"/>
          <w:szCs w:val="22"/>
        </w:rPr>
        <w:tab/>
      </w:r>
      <w:r w:rsidRPr="00DB04C4">
        <w:rPr>
          <w:sz w:val="22"/>
          <w:szCs w:val="22"/>
        </w:rPr>
        <w:tab/>
      </w:r>
    </w:p>
    <w:p w14:paraId="35F369F6" w14:textId="77777777" w:rsidR="007D309F" w:rsidRPr="00DB04C4" w:rsidRDefault="007D309F" w:rsidP="007D309F">
      <w:pPr>
        <w:tabs>
          <w:tab w:val="left" w:pos="0"/>
        </w:tabs>
        <w:rPr>
          <w:sz w:val="22"/>
          <w:szCs w:val="22"/>
        </w:rPr>
      </w:pPr>
    </w:p>
    <w:p w14:paraId="5634C683" w14:textId="4C9D2B6E" w:rsidR="007D309F" w:rsidRPr="00DB04C4" w:rsidRDefault="007D309F" w:rsidP="007D309F">
      <w:pPr>
        <w:tabs>
          <w:tab w:val="left" w:pos="0"/>
        </w:tabs>
        <w:rPr>
          <w:sz w:val="22"/>
          <w:szCs w:val="22"/>
        </w:rPr>
      </w:pPr>
      <w:r w:rsidRPr="00DB04C4">
        <w:rPr>
          <w:sz w:val="22"/>
          <w:szCs w:val="22"/>
        </w:rPr>
        <w:t>Č. účtu:</w:t>
      </w:r>
      <w:r w:rsidR="00C75B2B">
        <w:rPr>
          <w:sz w:val="22"/>
          <w:szCs w:val="22"/>
        </w:rPr>
        <w:t xml:space="preserve"> 107-1649430237/0100</w:t>
      </w:r>
      <w:r w:rsidRPr="00DB04C4">
        <w:rPr>
          <w:sz w:val="22"/>
          <w:szCs w:val="22"/>
        </w:rPr>
        <w:tab/>
      </w:r>
      <w:r w:rsidRPr="00DB04C4">
        <w:rPr>
          <w:sz w:val="22"/>
          <w:szCs w:val="22"/>
        </w:rPr>
        <w:tab/>
      </w:r>
      <w:r w:rsidRPr="00DB04C4">
        <w:rPr>
          <w:sz w:val="22"/>
          <w:szCs w:val="22"/>
        </w:rPr>
        <w:tab/>
      </w:r>
    </w:p>
    <w:p w14:paraId="41B08454" w14:textId="77777777" w:rsidR="007D309F" w:rsidRDefault="007D309F" w:rsidP="007D309F">
      <w:pPr>
        <w:rPr>
          <w:sz w:val="22"/>
          <w:szCs w:val="22"/>
        </w:rPr>
      </w:pPr>
    </w:p>
    <w:p w14:paraId="1AFE08FE" w14:textId="1EBBF451" w:rsidR="007D309F" w:rsidRPr="00DB04C4" w:rsidRDefault="007D309F" w:rsidP="00702421">
      <w:pPr>
        <w:rPr>
          <w:b/>
          <w:sz w:val="22"/>
          <w:szCs w:val="22"/>
        </w:rPr>
      </w:pPr>
      <w:r w:rsidRPr="00DB04C4">
        <w:rPr>
          <w:sz w:val="22"/>
          <w:szCs w:val="22"/>
        </w:rPr>
        <w:t xml:space="preserve">Zapsána v obchodním rejstříku vedeném u </w:t>
      </w:r>
      <w:r w:rsidR="00C75B2B">
        <w:rPr>
          <w:sz w:val="22"/>
          <w:szCs w:val="22"/>
        </w:rPr>
        <w:t>Krajského soudu v Ostravě</w:t>
      </w:r>
      <w:r w:rsidR="00C75B2B" w:rsidRPr="00DB04C4">
        <w:rPr>
          <w:sz w:val="22"/>
          <w:szCs w:val="22"/>
        </w:rPr>
        <w:t xml:space="preserve">, </w:t>
      </w:r>
      <w:r w:rsidRPr="00DB04C4">
        <w:rPr>
          <w:sz w:val="22"/>
          <w:szCs w:val="22"/>
        </w:rPr>
        <w:t xml:space="preserve">oddíl </w:t>
      </w:r>
      <w:r w:rsidR="00C75B2B">
        <w:rPr>
          <w:sz w:val="22"/>
          <w:szCs w:val="22"/>
        </w:rPr>
        <w:t>C</w:t>
      </w:r>
      <w:r w:rsidR="00C75B2B" w:rsidRPr="00DB04C4">
        <w:rPr>
          <w:sz w:val="22"/>
          <w:szCs w:val="22"/>
        </w:rPr>
        <w:t>,</w:t>
      </w:r>
      <w:r w:rsidR="00EB7ACD">
        <w:rPr>
          <w:sz w:val="22"/>
          <w:szCs w:val="22"/>
        </w:rPr>
        <w:t xml:space="preserve"> </w:t>
      </w:r>
      <w:r w:rsidRPr="00DB04C4">
        <w:rPr>
          <w:sz w:val="22"/>
          <w:szCs w:val="22"/>
        </w:rPr>
        <w:t xml:space="preserve">vložka </w:t>
      </w:r>
      <w:r w:rsidR="00C75B2B">
        <w:rPr>
          <w:sz w:val="22"/>
          <w:szCs w:val="22"/>
        </w:rPr>
        <w:t>38720</w:t>
      </w:r>
      <w:r w:rsidR="00C75B2B" w:rsidRPr="00DB04C4">
        <w:rPr>
          <w:sz w:val="22"/>
          <w:szCs w:val="22"/>
        </w:rPr>
        <w:t>.</w:t>
      </w:r>
      <w:r w:rsidR="00702421">
        <w:rPr>
          <w:sz w:val="22"/>
          <w:szCs w:val="22"/>
        </w:rPr>
        <w:t xml:space="preserve">   </w:t>
      </w:r>
      <w:r w:rsidR="00B97A84">
        <w:rPr>
          <w:sz w:val="22"/>
          <w:szCs w:val="22"/>
        </w:rPr>
        <w:pict w14:anchorId="547D108A">
          <v:rect id="_x0000_i1028" style="width:217.05pt;height:1.5pt" o:hrpct="455" o:hrstd="t" o:hr="t" fillcolor="#a0a0a0" stroked="f"/>
        </w:pict>
      </w:r>
    </w:p>
    <w:p w14:paraId="1EABB38B" w14:textId="77777777" w:rsidR="007D309F" w:rsidRPr="00DB04C4" w:rsidRDefault="007D309F" w:rsidP="007D309F">
      <w:pPr>
        <w:tabs>
          <w:tab w:val="left" w:pos="283"/>
        </w:tabs>
        <w:rPr>
          <w:b/>
          <w:sz w:val="22"/>
          <w:szCs w:val="22"/>
        </w:rPr>
      </w:pPr>
      <w:r w:rsidRPr="00DB04C4">
        <w:rPr>
          <w:sz w:val="22"/>
          <w:szCs w:val="22"/>
        </w:rPr>
        <w:t>dále jen</w:t>
      </w:r>
      <w:r w:rsidRPr="00DB04C4">
        <w:rPr>
          <w:b/>
          <w:sz w:val="22"/>
          <w:szCs w:val="22"/>
        </w:rPr>
        <w:t xml:space="preserve"> zhotovitel</w:t>
      </w:r>
    </w:p>
    <w:p w14:paraId="74C9DAF7" w14:textId="77777777" w:rsidR="00DB04C4" w:rsidRDefault="00DB04C4" w:rsidP="00DB04C4">
      <w:pPr>
        <w:tabs>
          <w:tab w:val="left" w:pos="283"/>
        </w:tabs>
      </w:pPr>
    </w:p>
    <w:p w14:paraId="7EE223F2" w14:textId="77777777" w:rsidR="009F3916" w:rsidRDefault="009F3916" w:rsidP="00DB04C4">
      <w:pPr>
        <w:tabs>
          <w:tab w:val="left" w:pos="283"/>
        </w:tabs>
      </w:pPr>
    </w:p>
    <w:p w14:paraId="448A029C" w14:textId="77777777" w:rsidR="00127273" w:rsidRPr="00E62274" w:rsidRDefault="00127273" w:rsidP="00DB04C4">
      <w:pPr>
        <w:tabs>
          <w:tab w:val="left" w:pos="283"/>
        </w:tabs>
      </w:pPr>
    </w:p>
    <w:p w14:paraId="7D92F2B6" w14:textId="74D26E08" w:rsidR="00F330AE" w:rsidRDefault="00F330AE">
      <w:pPr>
        <w:widowControl/>
        <w:suppressAutoHyphens w:val="0"/>
        <w:rPr>
          <w:sz w:val="16"/>
          <w:szCs w:val="16"/>
        </w:rPr>
      </w:pPr>
      <w:r>
        <w:rPr>
          <w:sz w:val="16"/>
          <w:szCs w:val="16"/>
        </w:rPr>
        <w:br w:type="page"/>
      </w:r>
    </w:p>
    <w:p w14:paraId="12DE5182" w14:textId="77777777" w:rsidR="00DB04C4" w:rsidRPr="000F795F" w:rsidRDefault="00DB04C4" w:rsidP="00DB04C4">
      <w:pPr>
        <w:pBdr>
          <w:bottom w:val="single" w:sz="6" w:space="1" w:color="auto"/>
        </w:pBdr>
        <w:tabs>
          <w:tab w:val="left" w:pos="0"/>
          <w:tab w:val="left" w:leader="underscore" w:pos="4706"/>
          <w:tab w:val="left" w:pos="4990"/>
          <w:tab w:val="left" w:leader="underscore" w:pos="9639"/>
        </w:tabs>
        <w:rPr>
          <w:b/>
          <w:sz w:val="22"/>
          <w:szCs w:val="22"/>
        </w:rPr>
      </w:pPr>
      <w:r w:rsidRPr="000F795F">
        <w:rPr>
          <w:b/>
          <w:sz w:val="22"/>
          <w:szCs w:val="22"/>
        </w:rPr>
        <w:lastRenderedPageBreak/>
        <w:t>Obsah smlouvy</w:t>
      </w:r>
    </w:p>
    <w:p w14:paraId="75E99508" w14:textId="77777777" w:rsidR="00555DC3" w:rsidRDefault="00555DC3" w:rsidP="00DB04C4">
      <w:pPr>
        <w:pStyle w:val="Zkladntext"/>
        <w:tabs>
          <w:tab w:val="right" w:pos="4536"/>
          <w:tab w:val="right" w:pos="6946"/>
        </w:tabs>
        <w:spacing w:after="0"/>
        <w:jc w:val="right"/>
        <w:rPr>
          <w:i/>
          <w:color w:val="000000"/>
        </w:rPr>
      </w:pPr>
    </w:p>
    <w:p w14:paraId="1D074593" w14:textId="77777777" w:rsidR="00C469C6" w:rsidRDefault="00D22C0F" w:rsidP="00C469C6">
      <w:pPr>
        <w:rPr>
          <w:rFonts w:ascii="Arial" w:hAnsi="Arial" w:cs="Arial"/>
          <w:b/>
          <w:bCs/>
          <w:sz w:val="22"/>
          <w:szCs w:val="22"/>
        </w:rPr>
      </w:pPr>
      <w:r w:rsidRPr="00453EEA">
        <w:rPr>
          <w:rFonts w:ascii="Arial" w:hAnsi="Arial" w:cs="Arial"/>
          <w:b/>
        </w:rPr>
        <w:t>čl.</w:t>
      </w:r>
      <w:r w:rsidR="009F3916" w:rsidRPr="00453EEA">
        <w:rPr>
          <w:rFonts w:ascii="Arial" w:hAnsi="Arial" w:cs="Arial"/>
          <w:b/>
        </w:rPr>
        <w:t xml:space="preserve"> </w:t>
      </w:r>
      <w:r w:rsidRPr="00453EEA">
        <w:rPr>
          <w:rFonts w:ascii="Arial" w:hAnsi="Arial" w:cs="Arial"/>
          <w:b/>
        </w:rPr>
        <w:t>I.</w:t>
      </w:r>
      <w:r w:rsidR="00384426">
        <w:rPr>
          <w:rFonts w:ascii="Arial" w:hAnsi="Arial" w:cs="Arial"/>
          <w:b/>
        </w:rPr>
        <w:t xml:space="preserve"> </w:t>
      </w:r>
      <w:r w:rsidR="006E2785" w:rsidRPr="00453EEA">
        <w:rPr>
          <w:rFonts w:ascii="Arial" w:hAnsi="Arial" w:cs="Arial"/>
          <w:b/>
        </w:rPr>
        <w:t>Základní ustanovení</w:t>
      </w:r>
      <w:r w:rsidR="006E2785" w:rsidRPr="00453EEA">
        <w:rPr>
          <w:rFonts w:ascii="Arial" w:hAnsi="Arial" w:cs="Arial"/>
          <w:b/>
          <w:bCs/>
          <w:sz w:val="22"/>
          <w:szCs w:val="22"/>
        </w:rPr>
        <w:t xml:space="preserve"> </w:t>
      </w:r>
    </w:p>
    <w:p w14:paraId="3B04E102" w14:textId="77777777" w:rsidR="00384426" w:rsidRPr="00453EEA" w:rsidRDefault="00384426" w:rsidP="00384426">
      <w:pPr>
        <w:rPr>
          <w:rFonts w:ascii="Arial" w:hAnsi="Arial" w:cs="Arial"/>
          <w:b/>
          <w:bCs/>
          <w:sz w:val="22"/>
          <w:szCs w:val="22"/>
        </w:rPr>
      </w:pPr>
    </w:p>
    <w:p w14:paraId="4538E3F1" w14:textId="77777777" w:rsidR="00B243E9" w:rsidRDefault="006E2785" w:rsidP="00467F24">
      <w:pPr>
        <w:pStyle w:val="Zkladntextodsazen-slo"/>
        <w:numPr>
          <w:ilvl w:val="0"/>
          <w:numId w:val="2"/>
        </w:numPr>
        <w:spacing w:afterLines="20" w:after="48"/>
        <w:ind w:left="425" w:hanging="425"/>
      </w:pPr>
      <w:r w:rsidRPr="000F795F">
        <w:t xml:space="preserve">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 </w:t>
      </w:r>
    </w:p>
    <w:p w14:paraId="328D62B4" w14:textId="77777777" w:rsidR="00B243E9" w:rsidRDefault="006E2785" w:rsidP="00467F24">
      <w:pPr>
        <w:pStyle w:val="Zkladntextodsazen-slo"/>
        <w:numPr>
          <w:ilvl w:val="0"/>
          <w:numId w:val="2"/>
        </w:numPr>
        <w:tabs>
          <w:tab w:val="left" w:pos="-993"/>
        </w:tabs>
        <w:spacing w:afterLines="20" w:after="48"/>
        <w:ind w:left="425" w:hanging="425"/>
        <w:jc w:val="left"/>
      </w:pPr>
      <w:r w:rsidRPr="000F795F">
        <w:t>Zhotovitel prohlašuje, že je podnikatel a smlouvu uzavírá při svém podnikání.</w:t>
      </w:r>
    </w:p>
    <w:p w14:paraId="7510582C" w14:textId="319C97DC" w:rsidR="006E2785" w:rsidRPr="000F795F" w:rsidRDefault="006E2785" w:rsidP="00467F24">
      <w:pPr>
        <w:pStyle w:val="Zkladntextodsazen-slo"/>
        <w:numPr>
          <w:ilvl w:val="0"/>
          <w:numId w:val="2"/>
        </w:numPr>
        <w:tabs>
          <w:tab w:val="left" w:pos="-993"/>
        </w:tabs>
        <w:ind w:left="425" w:hanging="425"/>
      </w:pPr>
      <w:r w:rsidRPr="000F795F">
        <w:t>Zhotovitel se zavazuje, že po celou dobu trvání závazku bude mít účinnou pojistnou smlouvu pro případ způsobení škody v souvislosti s výkonem předmětu smlouvy, a to ve výši</w:t>
      </w:r>
      <w:r w:rsidR="000A20E9">
        <w:t xml:space="preserve"> 1 mil.</w:t>
      </w:r>
      <w:r w:rsidRPr="000F795F">
        <w:t xml:space="preserve"> Kč</w:t>
      </w:r>
      <w:r w:rsidR="007D309F">
        <w:t xml:space="preserve">, </w:t>
      </w:r>
      <w:r w:rsidR="007D309F" w:rsidRPr="000F795F">
        <w:t>kterou kdykoliv na požádání v originále předloží zástupci objednatele k</w:t>
      </w:r>
      <w:r w:rsidR="007D309F">
        <w:t> </w:t>
      </w:r>
      <w:r w:rsidR="007D309F" w:rsidRPr="000F795F">
        <w:t>nahlédnutí</w:t>
      </w:r>
      <w:r w:rsidR="007D309F">
        <w:t>.</w:t>
      </w:r>
    </w:p>
    <w:p w14:paraId="0F138673" w14:textId="77777777" w:rsidR="003E2F75" w:rsidRPr="000F795F" w:rsidRDefault="003E2F75" w:rsidP="00467F24">
      <w:pPr>
        <w:numPr>
          <w:ilvl w:val="0"/>
          <w:numId w:val="2"/>
        </w:numPr>
        <w:tabs>
          <w:tab w:val="left" w:pos="-993"/>
        </w:tabs>
        <w:spacing w:line="100" w:lineRule="atLeast"/>
        <w:ind w:left="425" w:hanging="425"/>
        <w:jc w:val="both"/>
        <w:rPr>
          <w:rFonts w:cs="Times New Roman"/>
          <w:sz w:val="22"/>
          <w:szCs w:val="22"/>
        </w:rPr>
      </w:pPr>
      <w:r w:rsidRPr="000F795F">
        <w:rPr>
          <w:rFonts w:cs="Times New Roman"/>
          <w:sz w:val="22"/>
          <w:szCs w:val="22"/>
        </w:rPr>
        <w:t xml:space="preserve">Toto pojištění bude platné minimálně po dobu následné realizace </w:t>
      </w:r>
      <w:r w:rsidR="00E97A3F" w:rsidRPr="000F795F">
        <w:rPr>
          <w:rFonts w:cs="Times New Roman"/>
          <w:sz w:val="22"/>
          <w:szCs w:val="22"/>
        </w:rPr>
        <w:t>stavby nebo její části</w:t>
      </w:r>
      <w:r w:rsidR="00797E58" w:rsidRPr="000F795F">
        <w:rPr>
          <w:rFonts w:cs="Times New Roman"/>
          <w:sz w:val="22"/>
          <w:szCs w:val="22"/>
        </w:rPr>
        <w:t xml:space="preserve"> </w:t>
      </w:r>
      <w:r w:rsidRPr="000F795F">
        <w:rPr>
          <w:rFonts w:cs="Times New Roman"/>
          <w:sz w:val="22"/>
          <w:szCs w:val="22"/>
        </w:rPr>
        <w:t>na základě zpracované projektové dokumentace</w:t>
      </w:r>
      <w:r w:rsidR="00BA15A6" w:rsidRPr="000F795F">
        <w:rPr>
          <w:rFonts w:cs="Times New Roman"/>
          <w:sz w:val="22"/>
          <w:szCs w:val="22"/>
        </w:rPr>
        <w:t xml:space="preserve"> (dále jen PD)</w:t>
      </w:r>
      <w:r w:rsidRPr="000F795F">
        <w:rPr>
          <w:rFonts w:cs="Times New Roman"/>
          <w:sz w:val="22"/>
          <w:szCs w:val="22"/>
        </w:rPr>
        <w:t>.</w:t>
      </w:r>
    </w:p>
    <w:p w14:paraId="7B19A3FE" w14:textId="77777777" w:rsidR="006E2785" w:rsidRPr="000F795F" w:rsidRDefault="006E2785" w:rsidP="00467F24">
      <w:pPr>
        <w:pStyle w:val="Zkladntextodsazen-slo"/>
        <w:numPr>
          <w:ilvl w:val="0"/>
          <w:numId w:val="2"/>
        </w:numPr>
        <w:tabs>
          <w:tab w:val="left" w:pos="-993"/>
        </w:tabs>
        <w:ind w:left="425" w:hanging="425"/>
        <w:jc w:val="left"/>
      </w:pPr>
      <w:r w:rsidRPr="000F795F">
        <w:t>Zhotovitel prohlašuje, že je odborně způsobilý k zajištění předmětu smlouvy.</w:t>
      </w:r>
    </w:p>
    <w:p w14:paraId="21B54CA6" w14:textId="28C45070" w:rsidR="008F7F30" w:rsidRDefault="008F7F30" w:rsidP="00C56EFF">
      <w:pPr>
        <w:pStyle w:val="Zkladntext"/>
        <w:numPr>
          <w:ilvl w:val="0"/>
          <w:numId w:val="2"/>
        </w:numPr>
        <w:spacing w:after="0" w:line="240" w:lineRule="exact"/>
        <w:ind w:left="425" w:hanging="425"/>
        <w:jc w:val="both"/>
        <w:rPr>
          <w:rFonts w:cs="Times New Roman"/>
          <w:color w:val="000000"/>
          <w:sz w:val="22"/>
          <w:szCs w:val="22"/>
        </w:rPr>
      </w:pPr>
      <w:r w:rsidRPr="000F795F">
        <w:rPr>
          <w:rFonts w:cs="Times New Roman"/>
          <w:color w:val="000000"/>
          <w:sz w:val="22"/>
          <w:szCs w:val="22"/>
        </w:rPr>
        <w:t>Uvedení zástupci obou stran prohlašují, že jsou oprávněni tuto smlouvu podepsat a k platnosti smlouvy není třeba podpisu jiné osoby. Smlouva je uzavřena na základě usnesení Rady městského obvodu Ostrava-Jih č</w:t>
      </w:r>
      <w:r w:rsidRPr="00127273">
        <w:rPr>
          <w:rFonts w:cs="Times New Roman"/>
          <w:color w:val="000000"/>
          <w:sz w:val="22"/>
          <w:szCs w:val="22"/>
        </w:rPr>
        <w:t>.</w:t>
      </w:r>
      <w:r w:rsidR="006B3E60" w:rsidRPr="00127273">
        <w:rPr>
          <w:rFonts w:cs="Times New Roman"/>
          <w:color w:val="000000"/>
          <w:sz w:val="22"/>
          <w:szCs w:val="22"/>
        </w:rPr>
        <w:t xml:space="preserve"> </w:t>
      </w:r>
      <w:r w:rsidR="00621653">
        <w:rPr>
          <w:rFonts w:cs="Times New Roman"/>
          <w:color w:val="000000"/>
          <w:sz w:val="22"/>
          <w:szCs w:val="22"/>
        </w:rPr>
        <w:t>5106/</w:t>
      </w:r>
      <w:proofErr w:type="spellStart"/>
      <w:r w:rsidR="00621653">
        <w:rPr>
          <w:rFonts w:cs="Times New Roman"/>
          <w:color w:val="000000"/>
          <w:sz w:val="22"/>
          <w:szCs w:val="22"/>
        </w:rPr>
        <w:t>RMOb</w:t>
      </w:r>
      <w:proofErr w:type="spellEnd"/>
      <w:r w:rsidR="00621653">
        <w:rPr>
          <w:rFonts w:cs="Times New Roman"/>
          <w:color w:val="000000"/>
          <w:sz w:val="22"/>
          <w:szCs w:val="22"/>
        </w:rPr>
        <w:t xml:space="preserve">-JIH/2226/95 </w:t>
      </w:r>
      <w:r w:rsidRPr="00127273">
        <w:rPr>
          <w:rFonts w:cs="Times New Roman"/>
          <w:color w:val="000000"/>
          <w:sz w:val="22"/>
          <w:szCs w:val="22"/>
        </w:rPr>
        <w:t xml:space="preserve">ze dne </w:t>
      </w:r>
      <w:r w:rsidR="00621653">
        <w:rPr>
          <w:rFonts w:cs="Times New Roman"/>
          <w:color w:val="000000"/>
          <w:sz w:val="22"/>
          <w:szCs w:val="22"/>
        </w:rPr>
        <w:t>8.1.2026.</w:t>
      </w:r>
    </w:p>
    <w:p w14:paraId="5E1C853F" w14:textId="2485B696" w:rsidR="00D72C47" w:rsidRPr="000F795F" w:rsidRDefault="00D72C47" w:rsidP="00C56EFF">
      <w:pPr>
        <w:pStyle w:val="Zkladntext"/>
        <w:numPr>
          <w:ilvl w:val="0"/>
          <w:numId w:val="2"/>
        </w:numPr>
        <w:spacing w:after="0" w:line="240" w:lineRule="exact"/>
        <w:ind w:left="425" w:hanging="425"/>
        <w:jc w:val="both"/>
        <w:rPr>
          <w:rFonts w:cs="Times New Roman"/>
          <w:color w:val="000000"/>
          <w:sz w:val="22"/>
          <w:szCs w:val="22"/>
        </w:rPr>
      </w:pPr>
      <w:r>
        <w:rPr>
          <w:rFonts w:cs="Times New Roman"/>
          <w:color w:val="000000"/>
          <w:sz w:val="22"/>
          <w:szCs w:val="22"/>
        </w:rPr>
        <w:t>Na základě usnesení č. 3913/</w:t>
      </w:r>
      <w:proofErr w:type="spellStart"/>
      <w:r>
        <w:rPr>
          <w:rFonts w:cs="Times New Roman"/>
          <w:color w:val="000000"/>
          <w:sz w:val="22"/>
          <w:szCs w:val="22"/>
        </w:rPr>
        <w:t>RMOb</w:t>
      </w:r>
      <w:proofErr w:type="spellEnd"/>
      <w:r>
        <w:rPr>
          <w:rFonts w:cs="Times New Roman"/>
          <w:color w:val="000000"/>
          <w:sz w:val="22"/>
          <w:szCs w:val="22"/>
        </w:rPr>
        <w:t>-JIH/2226/</w:t>
      </w:r>
      <w:r w:rsidR="00287BE1">
        <w:rPr>
          <w:rFonts w:cs="Times New Roman"/>
          <w:color w:val="000000"/>
          <w:sz w:val="22"/>
          <w:szCs w:val="22"/>
        </w:rPr>
        <w:t>73</w:t>
      </w:r>
      <w:r>
        <w:rPr>
          <w:rFonts w:cs="Times New Roman"/>
          <w:color w:val="000000"/>
          <w:sz w:val="22"/>
          <w:szCs w:val="22"/>
        </w:rPr>
        <w:t xml:space="preserve"> ze dne 10.4.2025 je oprávněn k podpisu této smlouvy Ing. </w:t>
      </w:r>
      <w:r w:rsidR="00056493">
        <w:rPr>
          <w:rFonts w:cs="Times New Roman"/>
          <w:color w:val="000000"/>
          <w:sz w:val="22"/>
          <w:szCs w:val="22"/>
        </w:rPr>
        <w:t xml:space="preserve">Stanislav </w:t>
      </w:r>
      <w:r>
        <w:rPr>
          <w:rFonts w:cs="Times New Roman"/>
          <w:color w:val="000000"/>
          <w:sz w:val="22"/>
          <w:szCs w:val="22"/>
        </w:rPr>
        <w:t>Šplíchal</w:t>
      </w:r>
      <w:r w:rsidR="007C09EA">
        <w:rPr>
          <w:rFonts w:cs="Times New Roman"/>
          <w:color w:val="000000"/>
          <w:sz w:val="22"/>
          <w:szCs w:val="22"/>
        </w:rPr>
        <w:t>,</w:t>
      </w:r>
      <w:r w:rsidR="007C09EA" w:rsidRPr="007C09EA">
        <w:rPr>
          <w:rFonts w:cs="Times New Roman"/>
          <w:color w:val="000000"/>
          <w:sz w:val="22"/>
          <w:szCs w:val="22"/>
        </w:rPr>
        <w:t xml:space="preserve"> </w:t>
      </w:r>
      <w:r w:rsidR="007C09EA">
        <w:rPr>
          <w:rFonts w:cs="Times New Roman"/>
          <w:color w:val="000000"/>
          <w:sz w:val="22"/>
          <w:szCs w:val="22"/>
        </w:rPr>
        <w:t>vedoucí odboru investičního</w:t>
      </w:r>
      <w:r>
        <w:rPr>
          <w:rFonts w:cs="Times New Roman"/>
          <w:color w:val="000000"/>
          <w:sz w:val="22"/>
          <w:szCs w:val="22"/>
        </w:rPr>
        <w:t>.</w:t>
      </w:r>
      <w:r w:rsidR="00056493">
        <w:rPr>
          <w:rFonts w:cs="Times New Roman"/>
          <w:color w:val="000000"/>
          <w:sz w:val="22"/>
          <w:szCs w:val="22"/>
        </w:rPr>
        <w:t xml:space="preserve"> </w:t>
      </w:r>
    </w:p>
    <w:p w14:paraId="434A3C12" w14:textId="77777777" w:rsidR="008F7F30" w:rsidRPr="000F795F" w:rsidRDefault="008F7F30">
      <w:pPr>
        <w:spacing w:line="100" w:lineRule="atLeast"/>
        <w:jc w:val="both"/>
        <w:rPr>
          <w:rFonts w:cs="Times New Roman"/>
          <w:b/>
          <w:bCs/>
          <w:color w:val="000000"/>
          <w:sz w:val="22"/>
          <w:szCs w:val="22"/>
        </w:rPr>
      </w:pPr>
    </w:p>
    <w:p w14:paraId="23AE8EFA" w14:textId="77777777" w:rsidR="008F7F30" w:rsidRDefault="00D22C0F" w:rsidP="00384426">
      <w:pPr>
        <w:rPr>
          <w:rFonts w:ascii="Arial" w:hAnsi="Arial" w:cs="Arial"/>
          <w:b/>
        </w:rPr>
      </w:pPr>
      <w:r w:rsidRPr="00453EEA">
        <w:rPr>
          <w:rFonts w:ascii="Arial" w:hAnsi="Arial" w:cs="Arial"/>
          <w:b/>
        </w:rPr>
        <w:t>čl.</w:t>
      </w:r>
      <w:r w:rsidR="009F3916" w:rsidRPr="00453EEA">
        <w:rPr>
          <w:rFonts w:ascii="Arial" w:hAnsi="Arial" w:cs="Arial"/>
          <w:b/>
        </w:rPr>
        <w:t xml:space="preserve"> </w:t>
      </w:r>
      <w:r w:rsidR="008F7F30" w:rsidRPr="00453EEA">
        <w:rPr>
          <w:rFonts w:ascii="Arial" w:hAnsi="Arial" w:cs="Arial"/>
          <w:b/>
        </w:rPr>
        <w:t>II.</w:t>
      </w:r>
      <w:r w:rsidR="00384426">
        <w:rPr>
          <w:rFonts w:ascii="Arial" w:hAnsi="Arial" w:cs="Arial"/>
          <w:b/>
        </w:rPr>
        <w:t xml:space="preserve"> </w:t>
      </w:r>
      <w:r w:rsidR="008F7F30" w:rsidRPr="00453EEA">
        <w:rPr>
          <w:rFonts w:ascii="Arial" w:hAnsi="Arial" w:cs="Arial"/>
          <w:b/>
        </w:rPr>
        <w:t>Předmět smlouvy</w:t>
      </w:r>
    </w:p>
    <w:p w14:paraId="7AAFCBC2" w14:textId="77777777" w:rsidR="00384426" w:rsidRPr="00453EEA" w:rsidRDefault="00384426" w:rsidP="00384426">
      <w:pPr>
        <w:rPr>
          <w:rFonts w:ascii="Arial" w:hAnsi="Arial" w:cs="Arial"/>
          <w:b/>
        </w:rPr>
      </w:pPr>
    </w:p>
    <w:p w14:paraId="4528C17F" w14:textId="2F7255C2" w:rsidR="006B3E60" w:rsidRPr="000F795F" w:rsidRDefault="008F7F30" w:rsidP="00467F24">
      <w:pPr>
        <w:numPr>
          <w:ilvl w:val="0"/>
          <w:numId w:val="3"/>
        </w:numPr>
        <w:spacing w:line="100" w:lineRule="atLeast"/>
        <w:ind w:left="426" w:hanging="426"/>
        <w:jc w:val="both"/>
        <w:rPr>
          <w:rFonts w:cs="Times New Roman"/>
          <w:sz w:val="22"/>
          <w:szCs w:val="22"/>
        </w:rPr>
      </w:pPr>
      <w:r w:rsidRPr="000F795F">
        <w:rPr>
          <w:rFonts w:cs="Times New Roman"/>
          <w:sz w:val="22"/>
          <w:szCs w:val="22"/>
        </w:rPr>
        <w:t>Zhotovitel se zavazuje na svůj náklad a nebezpečí provést pro objednatele, a to v předem stanovené době, dílo</w:t>
      </w:r>
      <w:r w:rsidR="00D62E67" w:rsidRPr="000F795F">
        <w:rPr>
          <w:rFonts w:cs="Times New Roman"/>
          <w:sz w:val="22"/>
          <w:szCs w:val="22"/>
        </w:rPr>
        <w:t>:</w:t>
      </w:r>
      <w:r w:rsidRPr="000F795F">
        <w:rPr>
          <w:rFonts w:cs="Times New Roman"/>
          <w:sz w:val="22"/>
          <w:szCs w:val="22"/>
        </w:rPr>
        <w:t xml:space="preserve"> </w:t>
      </w:r>
      <w:r w:rsidRPr="000F795F">
        <w:rPr>
          <w:rFonts w:cs="Times New Roman"/>
          <w:bCs/>
          <w:sz w:val="22"/>
          <w:szCs w:val="22"/>
        </w:rPr>
        <w:t>zpracování</w:t>
      </w:r>
      <w:r w:rsidR="00DF438E" w:rsidRPr="000F795F">
        <w:rPr>
          <w:rFonts w:cs="Times New Roman"/>
          <w:b/>
          <w:bCs/>
          <w:sz w:val="22"/>
          <w:szCs w:val="22"/>
        </w:rPr>
        <w:t xml:space="preserve"> </w:t>
      </w:r>
      <w:r w:rsidR="00555DC3" w:rsidRPr="000F795F">
        <w:rPr>
          <w:rFonts w:cs="Times New Roman"/>
          <w:b/>
          <w:bCs/>
          <w:sz w:val="22"/>
          <w:szCs w:val="22"/>
        </w:rPr>
        <w:t>p</w:t>
      </w:r>
      <w:r w:rsidRPr="000F795F">
        <w:rPr>
          <w:rFonts w:cs="Times New Roman"/>
          <w:b/>
          <w:bCs/>
          <w:sz w:val="22"/>
          <w:szCs w:val="22"/>
        </w:rPr>
        <w:t xml:space="preserve">rojektové dokumentace stavby </w:t>
      </w:r>
      <w:r w:rsidRPr="000F795F">
        <w:rPr>
          <w:rFonts w:cs="Times New Roman"/>
          <w:sz w:val="22"/>
          <w:szCs w:val="22"/>
        </w:rPr>
        <w:t>s názvem</w:t>
      </w:r>
      <w:r w:rsidR="00D7346A" w:rsidRPr="000F795F">
        <w:rPr>
          <w:rFonts w:cs="Times New Roman"/>
          <w:sz w:val="22"/>
          <w:szCs w:val="22"/>
        </w:rPr>
        <w:t xml:space="preserve"> </w:t>
      </w:r>
      <w:r w:rsidR="00D7346A" w:rsidRPr="001A68D0">
        <w:rPr>
          <w:rFonts w:cs="Times New Roman"/>
          <w:b/>
          <w:sz w:val="22"/>
          <w:szCs w:val="22"/>
        </w:rPr>
        <w:t>„</w:t>
      </w:r>
      <w:r w:rsidR="00D7346A" w:rsidRPr="001A68D0">
        <w:rPr>
          <w:b/>
          <w:sz w:val="22"/>
          <w:szCs w:val="22"/>
        </w:rPr>
        <w:t>Vybu</w:t>
      </w:r>
      <w:r w:rsidR="00D7346A">
        <w:rPr>
          <w:b/>
          <w:sz w:val="22"/>
          <w:szCs w:val="22"/>
        </w:rPr>
        <w:t>dování jednosměrné komunikace P.</w:t>
      </w:r>
      <w:r w:rsidR="00D7346A" w:rsidRPr="001A68D0">
        <w:rPr>
          <w:b/>
          <w:sz w:val="22"/>
          <w:szCs w:val="22"/>
        </w:rPr>
        <w:t xml:space="preserve"> L</w:t>
      </w:r>
      <w:r w:rsidR="00D7346A">
        <w:rPr>
          <w:b/>
          <w:sz w:val="22"/>
          <w:szCs w:val="22"/>
        </w:rPr>
        <w:t xml:space="preserve">umumby č. </w:t>
      </w:r>
      <w:proofErr w:type="gramStart"/>
      <w:r w:rsidR="00D7346A">
        <w:rPr>
          <w:b/>
          <w:sz w:val="22"/>
          <w:szCs w:val="22"/>
        </w:rPr>
        <w:t>60 – 64</w:t>
      </w:r>
      <w:proofErr w:type="gramEnd"/>
      <w:r w:rsidR="00D7346A">
        <w:rPr>
          <w:b/>
          <w:sz w:val="22"/>
          <w:szCs w:val="22"/>
        </w:rPr>
        <w:t>“</w:t>
      </w:r>
      <w:r w:rsidR="00D7346A" w:rsidRPr="001A68D0">
        <w:rPr>
          <w:rFonts w:cs="Times New Roman"/>
          <w:b/>
          <w:sz w:val="22"/>
          <w:szCs w:val="22"/>
        </w:rPr>
        <w:t xml:space="preserve"> </w:t>
      </w:r>
      <w:r w:rsidR="004A1825">
        <w:rPr>
          <w:rFonts w:cs="Times New Roman"/>
          <w:sz w:val="22"/>
          <w:szCs w:val="22"/>
        </w:rPr>
        <w:t>v rozsahu dle zadávací dokumentace k veřejné zakázce</w:t>
      </w:r>
      <w:r w:rsidR="0001097B">
        <w:rPr>
          <w:rFonts w:cs="Times New Roman"/>
          <w:sz w:val="22"/>
          <w:szCs w:val="22"/>
        </w:rPr>
        <w:t>.</w:t>
      </w:r>
      <w:r w:rsidRPr="00127273">
        <w:rPr>
          <w:rFonts w:cs="Times New Roman"/>
          <w:sz w:val="22"/>
          <w:szCs w:val="22"/>
        </w:rPr>
        <w:t xml:space="preserve"> Stavba se nachází </w:t>
      </w:r>
      <w:r w:rsidRPr="00127273">
        <w:rPr>
          <w:rFonts w:cs="Times New Roman"/>
          <w:color w:val="000000"/>
          <w:sz w:val="22"/>
          <w:szCs w:val="22"/>
        </w:rPr>
        <w:t>na</w:t>
      </w:r>
      <w:r w:rsidR="006C2308" w:rsidRPr="00127273">
        <w:rPr>
          <w:rFonts w:cs="Times New Roman"/>
          <w:color w:val="000000"/>
          <w:sz w:val="22"/>
          <w:szCs w:val="22"/>
        </w:rPr>
        <w:t xml:space="preserve"> </w:t>
      </w:r>
      <w:r w:rsidR="006C2308">
        <w:rPr>
          <w:rFonts w:cs="Times New Roman"/>
          <w:color w:val="000000"/>
          <w:sz w:val="22"/>
          <w:szCs w:val="22"/>
        </w:rPr>
        <w:t xml:space="preserve">pozemku </w:t>
      </w:r>
      <w:r w:rsidR="006C2308" w:rsidRPr="00127273">
        <w:rPr>
          <w:rFonts w:cs="Times New Roman"/>
          <w:color w:val="000000"/>
          <w:sz w:val="22"/>
          <w:szCs w:val="22"/>
        </w:rPr>
        <w:t>parcelní č</w:t>
      </w:r>
      <w:r w:rsidR="006C2308">
        <w:rPr>
          <w:rFonts w:cs="Times New Roman"/>
          <w:color w:val="000000"/>
          <w:sz w:val="22"/>
          <w:szCs w:val="22"/>
        </w:rPr>
        <w:t>. 1237/9,</w:t>
      </w:r>
      <w:r w:rsidR="006C2308" w:rsidRPr="00127273">
        <w:rPr>
          <w:rFonts w:cs="Times New Roman"/>
          <w:color w:val="000000"/>
          <w:sz w:val="22"/>
          <w:szCs w:val="22"/>
        </w:rPr>
        <w:t xml:space="preserve"> v katastrálním území </w:t>
      </w:r>
      <w:r w:rsidR="006C2308">
        <w:rPr>
          <w:rFonts w:cs="Times New Roman"/>
          <w:color w:val="000000"/>
          <w:sz w:val="22"/>
          <w:szCs w:val="22"/>
        </w:rPr>
        <w:t>Zábřeh nad Odrou</w:t>
      </w:r>
      <w:r w:rsidR="006C2308" w:rsidRPr="00127273">
        <w:rPr>
          <w:rFonts w:cs="Times New Roman"/>
          <w:color w:val="000000"/>
          <w:sz w:val="22"/>
          <w:szCs w:val="22"/>
        </w:rPr>
        <w:t>, obec Ostrava, vše na LV č.</w:t>
      </w:r>
      <w:r w:rsidR="006C2308">
        <w:rPr>
          <w:rFonts w:cs="Times New Roman"/>
          <w:color w:val="000000"/>
          <w:sz w:val="22"/>
          <w:szCs w:val="22"/>
        </w:rPr>
        <w:t xml:space="preserve"> 3152</w:t>
      </w:r>
      <w:r w:rsidR="002C05B4">
        <w:rPr>
          <w:rFonts w:cs="Times New Roman"/>
          <w:color w:val="000000"/>
          <w:sz w:val="22"/>
          <w:szCs w:val="22"/>
        </w:rPr>
        <w:t>.</w:t>
      </w:r>
      <w:r w:rsidRPr="00127273">
        <w:rPr>
          <w:rFonts w:cs="Times New Roman"/>
          <w:color w:val="000000"/>
          <w:sz w:val="22"/>
          <w:szCs w:val="22"/>
        </w:rPr>
        <w:t xml:space="preserve"> Nemovit</w:t>
      </w:r>
      <w:r w:rsidRPr="000F795F">
        <w:rPr>
          <w:rFonts w:cs="Times New Roman"/>
          <w:color w:val="000000"/>
          <w:sz w:val="22"/>
          <w:szCs w:val="22"/>
        </w:rPr>
        <w:t>ost j</w:t>
      </w:r>
      <w:r w:rsidR="00681C98" w:rsidRPr="000F795F">
        <w:rPr>
          <w:rFonts w:cs="Times New Roman"/>
          <w:color w:val="000000"/>
          <w:sz w:val="22"/>
          <w:szCs w:val="22"/>
        </w:rPr>
        <w:t>e</w:t>
      </w:r>
      <w:r w:rsidRPr="000F795F">
        <w:rPr>
          <w:rFonts w:cs="Times New Roman"/>
          <w:color w:val="000000"/>
          <w:sz w:val="22"/>
          <w:szCs w:val="22"/>
        </w:rPr>
        <w:t xml:space="preserve"> ve vlastnictví </w:t>
      </w:r>
      <w:r w:rsidR="00DB6950" w:rsidRPr="000F795F">
        <w:rPr>
          <w:rFonts w:cs="Times New Roman"/>
          <w:color w:val="000000"/>
          <w:sz w:val="22"/>
          <w:szCs w:val="22"/>
        </w:rPr>
        <w:t>s</w:t>
      </w:r>
      <w:r w:rsidRPr="000F795F">
        <w:rPr>
          <w:rFonts w:cs="Times New Roman"/>
          <w:color w:val="000000"/>
          <w:sz w:val="22"/>
          <w:szCs w:val="22"/>
        </w:rPr>
        <w:t xml:space="preserve">tatutárního města Ostravy, svěřená správa </w:t>
      </w:r>
      <w:r w:rsidR="004A7CC6" w:rsidRPr="000F795F">
        <w:rPr>
          <w:rFonts w:cs="Times New Roman"/>
          <w:color w:val="000000"/>
          <w:sz w:val="22"/>
          <w:szCs w:val="22"/>
        </w:rPr>
        <w:t>m</w:t>
      </w:r>
      <w:r w:rsidRPr="000F795F">
        <w:rPr>
          <w:rFonts w:cs="Times New Roman"/>
          <w:color w:val="000000"/>
          <w:sz w:val="22"/>
          <w:szCs w:val="22"/>
        </w:rPr>
        <w:t>ěstskému obvodu Ostrava-Jih.</w:t>
      </w:r>
      <w:r w:rsidRPr="000F795F">
        <w:rPr>
          <w:rFonts w:cs="Times New Roman"/>
          <w:sz w:val="22"/>
          <w:szCs w:val="22"/>
        </w:rPr>
        <w:t xml:space="preserve"> </w:t>
      </w:r>
    </w:p>
    <w:p w14:paraId="4793EDE4" w14:textId="77777777" w:rsidR="00E10A67" w:rsidRPr="000F795F" w:rsidRDefault="00E10A67" w:rsidP="00467F24">
      <w:pPr>
        <w:numPr>
          <w:ilvl w:val="0"/>
          <w:numId w:val="3"/>
        </w:numPr>
        <w:spacing w:line="100" w:lineRule="atLeast"/>
        <w:ind w:left="425" w:hanging="425"/>
        <w:jc w:val="both"/>
        <w:rPr>
          <w:rFonts w:cs="Times New Roman"/>
          <w:sz w:val="22"/>
          <w:szCs w:val="22"/>
        </w:rPr>
      </w:pPr>
      <w:r w:rsidRPr="000F795F">
        <w:rPr>
          <w:rFonts w:cs="Times New Roman"/>
          <w:sz w:val="22"/>
          <w:szCs w:val="22"/>
        </w:rPr>
        <w:t xml:space="preserve">Předmětem plnění je rovněž výkon autorského dozoru, který bude prováděn na základě </w:t>
      </w:r>
      <w:r w:rsidR="00CF02F0">
        <w:rPr>
          <w:rFonts w:cs="Times New Roman"/>
          <w:sz w:val="22"/>
          <w:szCs w:val="22"/>
        </w:rPr>
        <w:t xml:space="preserve">písemné </w:t>
      </w:r>
      <w:r w:rsidRPr="000F795F">
        <w:rPr>
          <w:rFonts w:cs="Times New Roman"/>
          <w:sz w:val="22"/>
          <w:szCs w:val="22"/>
        </w:rPr>
        <w:t>výzvy objednatele.  V případě požadavku na dodatečné nebo neprováděné práce je zhotovitel v</w:t>
      </w:r>
      <w:r w:rsidR="00116E26">
        <w:rPr>
          <w:rFonts w:cs="Times New Roman"/>
          <w:sz w:val="22"/>
          <w:szCs w:val="22"/>
        </w:rPr>
        <w:t> </w:t>
      </w:r>
      <w:r w:rsidRPr="000F795F">
        <w:rPr>
          <w:rFonts w:cs="Times New Roman"/>
          <w:sz w:val="22"/>
          <w:szCs w:val="22"/>
        </w:rPr>
        <w:t>rámci autorského dozoru povinen zpracovat výkaz výměr obsahující požadované změny.</w:t>
      </w:r>
    </w:p>
    <w:p w14:paraId="111A2BFB" w14:textId="0C164A8D" w:rsidR="008F7F30" w:rsidRPr="000F795F" w:rsidRDefault="00DF438E" w:rsidP="00467F24">
      <w:pPr>
        <w:numPr>
          <w:ilvl w:val="0"/>
          <w:numId w:val="3"/>
        </w:numPr>
        <w:spacing w:line="100" w:lineRule="atLeast"/>
        <w:ind w:left="426" w:hanging="426"/>
        <w:jc w:val="both"/>
        <w:rPr>
          <w:rFonts w:cs="Times New Roman"/>
          <w:sz w:val="22"/>
          <w:szCs w:val="22"/>
        </w:rPr>
      </w:pPr>
      <w:r w:rsidRPr="000F795F">
        <w:rPr>
          <w:rFonts w:cs="Times New Roman"/>
          <w:sz w:val="22"/>
          <w:szCs w:val="22"/>
        </w:rPr>
        <w:t>Projektová dokumentace</w:t>
      </w:r>
      <w:r w:rsidR="008F7F30" w:rsidRPr="000F795F">
        <w:rPr>
          <w:rFonts w:cs="Times New Roman"/>
          <w:sz w:val="22"/>
          <w:szCs w:val="22"/>
        </w:rPr>
        <w:t xml:space="preserve"> bude zpracován</w:t>
      </w:r>
      <w:r w:rsidRPr="000F795F">
        <w:rPr>
          <w:rFonts w:cs="Times New Roman"/>
          <w:sz w:val="22"/>
          <w:szCs w:val="22"/>
        </w:rPr>
        <w:t>a</w:t>
      </w:r>
      <w:r w:rsidR="008F7F30" w:rsidRPr="000F795F">
        <w:rPr>
          <w:rFonts w:cs="Times New Roman"/>
          <w:sz w:val="22"/>
          <w:szCs w:val="22"/>
        </w:rPr>
        <w:t xml:space="preserve"> v úrovni</w:t>
      </w:r>
      <w:r w:rsidR="00DD3E06">
        <w:rPr>
          <w:rFonts w:cs="Times New Roman"/>
          <w:sz w:val="22"/>
          <w:szCs w:val="22"/>
        </w:rPr>
        <w:t xml:space="preserve"> pro </w:t>
      </w:r>
      <w:r w:rsidR="000B7385">
        <w:rPr>
          <w:rFonts w:cs="Times New Roman"/>
          <w:sz w:val="22"/>
          <w:szCs w:val="22"/>
        </w:rPr>
        <w:t>povolení záměru (DPZ)</w:t>
      </w:r>
      <w:r w:rsidR="00127273">
        <w:rPr>
          <w:rFonts w:cs="Times New Roman"/>
          <w:sz w:val="22"/>
          <w:szCs w:val="22"/>
        </w:rPr>
        <w:t xml:space="preserve"> a </w:t>
      </w:r>
      <w:r w:rsidR="00F94D9B">
        <w:rPr>
          <w:rFonts w:cs="Times New Roman"/>
          <w:sz w:val="22"/>
          <w:szCs w:val="22"/>
        </w:rPr>
        <w:t xml:space="preserve">v úrovni </w:t>
      </w:r>
      <w:r w:rsidR="00D167F5">
        <w:rPr>
          <w:rFonts w:cs="Times New Roman"/>
          <w:sz w:val="22"/>
          <w:szCs w:val="22"/>
        </w:rPr>
        <w:t xml:space="preserve">dokumentace </w:t>
      </w:r>
      <w:r w:rsidR="008F7F30" w:rsidRPr="000F795F">
        <w:rPr>
          <w:rFonts w:cs="Times New Roman"/>
          <w:sz w:val="22"/>
          <w:szCs w:val="22"/>
        </w:rPr>
        <w:t xml:space="preserve">pro </w:t>
      </w:r>
      <w:r w:rsidR="00127273">
        <w:rPr>
          <w:rFonts w:cs="Times New Roman"/>
          <w:sz w:val="22"/>
          <w:szCs w:val="22"/>
        </w:rPr>
        <w:t xml:space="preserve">provádění </w:t>
      </w:r>
      <w:r w:rsidR="008F7F30" w:rsidRPr="000F795F">
        <w:rPr>
          <w:rFonts w:cs="Times New Roman"/>
          <w:sz w:val="22"/>
          <w:szCs w:val="22"/>
        </w:rPr>
        <w:t>stavby</w:t>
      </w:r>
      <w:r w:rsidR="00E97A3F" w:rsidRPr="000F795F">
        <w:rPr>
          <w:rFonts w:cs="Times New Roman"/>
          <w:sz w:val="22"/>
          <w:szCs w:val="22"/>
        </w:rPr>
        <w:t xml:space="preserve"> nebo její části</w:t>
      </w:r>
      <w:r w:rsidR="00127273">
        <w:rPr>
          <w:rFonts w:cs="Times New Roman"/>
          <w:sz w:val="22"/>
          <w:szCs w:val="22"/>
        </w:rPr>
        <w:t xml:space="preserve"> (DPS)</w:t>
      </w:r>
      <w:r w:rsidR="006B3E60" w:rsidRPr="000F795F">
        <w:rPr>
          <w:rFonts w:cs="Times New Roman"/>
          <w:sz w:val="22"/>
          <w:szCs w:val="22"/>
        </w:rPr>
        <w:t xml:space="preserve"> </w:t>
      </w:r>
      <w:r w:rsidR="008F7F30" w:rsidRPr="000F795F">
        <w:rPr>
          <w:rFonts w:cs="Times New Roman"/>
          <w:sz w:val="22"/>
          <w:szCs w:val="22"/>
        </w:rPr>
        <w:t xml:space="preserve">dle </w:t>
      </w:r>
      <w:r w:rsidR="007B367E" w:rsidRPr="000F795F">
        <w:rPr>
          <w:rFonts w:cs="Times New Roman"/>
          <w:sz w:val="22"/>
          <w:szCs w:val="22"/>
        </w:rPr>
        <w:t>zák</w:t>
      </w:r>
      <w:r w:rsidR="0091271E" w:rsidRPr="000F795F">
        <w:rPr>
          <w:rFonts w:cs="Times New Roman"/>
          <w:sz w:val="22"/>
          <w:szCs w:val="22"/>
        </w:rPr>
        <w:t>ona</w:t>
      </w:r>
      <w:r w:rsidR="007B367E" w:rsidRPr="000F795F">
        <w:rPr>
          <w:rFonts w:cs="Times New Roman"/>
          <w:sz w:val="22"/>
          <w:szCs w:val="22"/>
        </w:rPr>
        <w:t xml:space="preserve"> č. </w:t>
      </w:r>
      <w:r w:rsidR="00002289">
        <w:rPr>
          <w:rFonts w:cs="Times New Roman"/>
          <w:sz w:val="22"/>
          <w:szCs w:val="22"/>
        </w:rPr>
        <w:t>283/2021</w:t>
      </w:r>
      <w:r w:rsidR="007B367E" w:rsidRPr="000F795F">
        <w:rPr>
          <w:rFonts w:cs="Times New Roman"/>
          <w:sz w:val="22"/>
          <w:szCs w:val="22"/>
        </w:rPr>
        <w:t xml:space="preserve"> Sb.</w:t>
      </w:r>
      <w:r w:rsidR="006D4531">
        <w:rPr>
          <w:rFonts w:cs="Times New Roman"/>
          <w:sz w:val="22"/>
          <w:szCs w:val="22"/>
        </w:rPr>
        <w:t xml:space="preserve">, </w:t>
      </w:r>
      <w:r w:rsidR="00002289">
        <w:rPr>
          <w:rFonts w:cs="Times New Roman"/>
          <w:sz w:val="22"/>
          <w:szCs w:val="22"/>
        </w:rPr>
        <w:t>stavební zákon</w:t>
      </w:r>
      <w:r w:rsidR="009B5AE5">
        <w:rPr>
          <w:rFonts w:cs="Times New Roman"/>
          <w:sz w:val="22"/>
          <w:szCs w:val="22"/>
        </w:rPr>
        <w:t xml:space="preserve">, </w:t>
      </w:r>
      <w:r w:rsidR="007B367E" w:rsidRPr="000F795F">
        <w:rPr>
          <w:rFonts w:cs="Times New Roman"/>
          <w:sz w:val="22"/>
          <w:szCs w:val="22"/>
        </w:rPr>
        <w:t>ve znění pozdějších předpisů</w:t>
      </w:r>
      <w:r w:rsidR="00922F2D">
        <w:rPr>
          <w:rFonts w:cs="Times New Roman"/>
          <w:sz w:val="22"/>
          <w:szCs w:val="22"/>
        </w:rPr>
        <w:t>,</w:t>
      </w:r>
      <w:r w:rsidR="000B7385">
        <w:rPr>
          <w:rFonts w:cs="Times New Roman"/>
          <w:sz w:val="22"/>
          <w:szCs w:val="22"/>
        </w:rPr>
        <w:t xml:space="preserve"> a </w:t>
      </w:r>
      <w:r w:rsidR="009D27C4">
        <w:rPr>
          <w:rFonts w:cs="Times New Roman"/>
          <w:sz w:val="22"/>
          <w:szCs w:val="22"/>
        </w:rPr>
        <w:t>s ním</w:t>
      </w:r>
      <w:r w:rsidR="000B7385">
        <w:rPr>
          <w:rFonts w:cs="Times New Roman"/>
          <w:sz w:val="22"/>
          <w:szCs w:val="22"/>
        </w:rPr>
        <w:t xml:space="preserve"> souvisejících platných a účinných prováděcích předpisů</w:t>
      </w:r>
      <w:r w:rsidR="00922F2D">
        <w:rPr>
          <w:rFonts w:cs="Times New Roman"/>
          <w:sz w:val="22"/>
          <w:szCs w:val="22"/>
        </w:rPr>
        <w:t>,</w:t>
      </w:r>
      <w:r w:rsidR="00855911">
        <w:rPr>
          <w:rFonts w:cs="Times New Roman"/>
          <w:sz w:val="22"/>
          <w:szCs w:val="22"/>
        </w:rPr>
        <w:t xml:space="preserve"> ostravských stavebních předpisů</w:t>
      </w:r>
      <w:r w:rsidR="00177C3D" w:rsidRPr="000F795F">
        <w:rPr>
          <w:rFonts w:cs="Times New Roman"/>
          <w:sz w:val="22"/>
          <w:szCs w:val="22"/>
        </w:rPr>
        <w:t xml:space="preserve"> </w:t>
      </w:r>
      <w:r w:rsidR="005446F8" w:rsidRPr="000F795F">
        <w:rPr>
          <w:rFonts w:cs="Times New Roman"/>
          <w:sz w:val="22"/>
          <w:szCs w:val="22"/>
        </w:rPr>
        <w:t>a</w:t>
      </w:r>
      <w:r w:rsidR="008F7F30" w:rsidRPr="000F795F">
        <w:rPr>
          <w:rFonts w:cs="Times New Roman"/>
          <w:sz w:val="22"/>
          <w:szCs w:val="22"/>
        </w:rPr>
        <w:t xml:space="preserve"> </w:t>
      </w:r>
      <w:r w:rsidR="004E53E4">
        <w:rPr>
          <w:rFonts w:cs="Times New Roman"/>
          <w:sz w:val="22"/>
          <w:szCs w:val="22"/>
        </w:rPr>
        <w:t xml:space="preserve">dle </w:t>
      </w:r>
      <w:r w:rsidR="008F7F30" w:rsidRPr="000F795F">
        <w:rPr>
          <w:rFonts w:cs="Times New Roman"/>
          <w:sz w:val="22"/>
          <w:szCs w:val="22"/>
        </w:rPr>
        <w:t>zák</w:t>
      </w:r>
      <w:r w:rsidR="0091271E" w:rsidRPr="000F795F">
        <w:rPr>
          <w:rFonts w:cs="Times New Roman"/>
          <w:sz w:val="22"/>
          <w:szCs w:val="22"/>
        </w:rPr>
        <w:t>ona č.</w:t>
      </w:r>
      <w:r w:rsidR="003E3239">
        <w:rPr>
          <w:rFonts w:cs="Times New Roman"/>
          <w:sz w:val="22"/>
          <w:szCs w:val="22"/>
        </w:rPr>
        <w:t> </w:t>
      </w:r>
      <w:r w:rsidR="008F7F30" w:rsidRPr="000F795F">
        <w:rPr>
          <w:rFonts w:cs="Times New Roman"/>
          <w:sz w:val="22"/>
          <w:szCs w:val="22"/>
        </w:rPr>
        <w:t>13</w:t>
      </w:r>
      <w:r w:rsidR="00984ECB">
        <w:rPr>
          <w:rFonts w:cs="Times New Roman"/>
          <w:sz w:val="22"/>
          <w:szCs w:val="22"/>
        </w:rPr>
        <w:t>4</w:t>
      </w:r>
      <w:r w:rsidR="008F7F30" w:rsidRPr="000F795F">
        <w:rPr>
          <w:rFonts w:cs="Times New Roman"/>
          <w:sz w:val="22"/>
          <w:szCs w:val="22"/>
        </w:rPr>
        <w:t>/20</w:t>
      </w:r>
      <w:r w:rsidR="00984ECB">
        <w:rPr>
          <w:rFonts w:cs="Times New Roman"/>
          <w:sz w:val="22"/>
          <w:szCs w:val="22"/>
        </w:rPr>
        <w:t>1</w:t>
      </w:r>
      <w:r w:rsidR="008F7F30" w:rsidRPr="000F795F">
        <w:rPr>
          <w:rFonts w:cs="Times New Roman"/>
          <w:sz w:val="22"/>
          <w:szCs w:val="22"/>
        </w:rPr>
        <w:t>6 Sb</w:t>
      </w:r>
      <w:r w:rsidR="00984ECB">
        <w:rPr>
          <w:rFonts w:cs="Times New Roman"/>
          <w:sz w:val="22"/>
          <w:szCs w:val="22"/>
        </w:rPr>
        <w:t>., o zadávání veřejných zakázek</w:t>
      </w:r>
      <w:r w:rsidR="00D5739B">
        <w:rPr>
          <w:rFonts w:cs="Times New Roman"/>
          <w:sz w:val="22"/>
          <w:szCs w:val="22"/>
        </w:rPr>
        <w:t>, ve znění pozdějších předpisů</w:t>
      </w:r>
      <w:r w:rsidR="007D309F">
        <w:rPr>
          <w:rFonts w:cs="Times New Roman"/>
          <w:sz w:val="22"/>
          <w:szCs w:val="22"/>
        </w:rPr>
        <w:t xml:space="preserve"> (dále jen „ZVZ“), ostravských stavebních předpisů,</w:t>
      </w:r>
      <w:r w:rsidR="0051191F">
        <w:rPr>
          <w:rFonts w:cs="Times New Roman"/>
          <w:sz w:val="22"/>
          <w:szCs w:val="22"/>
        </w:rPr>
        <w:t xml:space="preserve"> </w:t>
      </w:r>
      <w:r w:rsidR="000B7385">
        <w:rPr>
          <w:rFonts w:cs="Times New Roman"/>
          <w:sz w:val="22"/>
          <w:szCs w:val="22"/>
        </w:rPr>
        <w:t xml:space="preserve">a v souladu s vyhláškou č. 169/2016 Sb., kterou se stanoví </w:t>
      </w:r>
      <w:r w:rsidR="004E53E4">
        <w:rPr>
          <w:rFonts w:cs="Times New Roman"/>
          <w:sz w:val="22"/>
          <w:szCs w:val="22"/>
        </w:rPr>
        <w:t>rozsah dokumentace</w:t>
      </w:r>
      <w:r w:rsidR="000B7385">
        <w:rPr>
          <w:rFonts w:cs="Times New Roman"/>
          <w:sz w:val="22"/>
          <w:szCs w:val="22"/>
        </w:rPr>
        <w:t xml:space="preserve"> veřejné zakázky na stavební práce a</w:t>
      </w:r>
      <w:r w:rsidR="00AD2702">
        <w:rPr>
          <w:rFonts w:cs="Times New Roman"/>
          <w:sz w:val="22"/>
          <w:szCs w:val="22"/>
        </w:rPr>
        <w:t> </w:t>
      </w:r>
      <w:r w:rsidR="000B7385">
        <w:rPr>
          <w:rFonts w:cs="Times New Roman"/>
          <w:sz w:val="22"/>
          <w:szCs w:val="22"/>
        </w:rPr>
        <w:t>soupisu stavebních prací, dodávek a slu</w:t>
      </w:r>
      <w:r w:rsidR="00922F2D">
        <w:rPr>
          <w:rFonts w:cs="Times New Roman"/>
          <w:sz w:val="22"/>
          <w:szCs w:val="22"/>
        </w:rPr>
        <w:t>ž</w:t>
      </w:r>
      <w:r w:rsidR="000B7385">
        <w:rPr>
          <w:rFonts w:cs="Times New Roman"/>
          <w:sz w:val="22"/>
          <w:szCs w:val="22"/>
        </w:rPr>
        <w:t>eb</w:t>
      </w:r>
      <w:r w:rsidR="004E53E4">
        <w:rPr>
          <w:rFonts w:cs="Times New Roman"/>
          <w:sz w:val="22"/>
          <w:szCs w:val="22"/>
        </w:rPr>
        <w:t xml:space="preserve"> s výkazem výměr</w:t>
      </w:r>
      <w:r w:rsidR="00056482" w:rsidRPr="000F795F">
        <w:rPr>
          <w:rFonts w:cs="Times New Roman"/>
          <w:sz w:val="22"/>
          <w:szCs w:val="22"/>
        </w:rPr>
        <w:t>.</w:t>
      </w:r>
    </w:p>
    <w:p w14:paraId="4B5B1840" w14:textId="6ECE501D" w:rsidR="0091271E" w:rsidRPr="00AD2702" w:rsidRDefault="00DF438E" w:rsidP="00AD2702">
      <w:pPr>
        <w:pStyle w:val="Odstavecseseznamem"/>
        <w:numPr>
          <w:ilvl w:val="0"/>
          <w:numId w:val="3"/>
        </w:numPr>
        <w:spacing w:line="100" w:lineRule="atLeast"/>
        <w:ind w:left="426" w:hanging="426"/>
        <w:jc w:val="both"/>
        <w:rPr>
          <w:rFonts w:cs="Times New Roman"/>
          <w:sz w:val="22"/>
          <w:szCs w:val="22"/>
        </w:rPr>
      </w:pPr>
      <w:r w:rsidRPr="000F795F">
        <w:rPr>
          <w:rFonts w:cs="Times New Roman"/>
          <w:sz w:val="22"/>
          <w:szCs w:val="22"/>
        </w:rPr>
        <w:t>Pro přehlednost bude projektová dokumentace obsahovat seznam všech složek zařazených v sadě (</w:t>
      </w:r>
      <w:proofErr w:type="spellStart"/>
      <w:r w:rsidRPr="000F795F">
        <w:rPr>
          <w:rFonts w:cs="Times New Roman"/>
          <w:sz w:val="22"/>
          <w:szCs w:val="22"/>
        </w:rPr>
        <w:t>paré</w:t>
      </w:r>
      <w:proofErr w:type="spellEnd"/>
      <w:r w:rsidRPr="000F795F">
        <w:rPr>
          <w:rFonts w:cs="Times New Roman"/>
          <w:sz w:val="22"/>
          <w:szCs w:val="22"/>
        </w:rPr>
        <w:t>). Každá složka bude obsahovat seznam všech výkresů, dokladů n</w:t>
      </w:r>
      <w:r w:rsidR="00EB5752" w:rsidRPr="000F795F">
        <w:rPr>
          <w:rFonts w:cs="Times New Roman"/>
          <w:sz w:val="22"/>
          <w:szCs w:val="22"/>
        </w:rPr>
        <w:t>ebo tabulek ve složce obsažen</w:t>
      </w:r>
      <w:r w:rsidR="00584CA4">
        <w:rPr>
          <w:rFonts w:cs="Times New Roman"/>
          <w:sz w:val="22"/>
          <w:szCs w:val="22"/>
        </w:rPr>
        <w:t>ých</w:t>
      </w:r>
      <w:r w:rsidR="00EB5752" w:rsidRPr="000F795F">
        <w:rPr>
          <w:rFonts w:cs="Times New Roman"/>
          <w:sz w:val="22"/>
          <w:szCs w:val="22"/>
        </w:rPr>
        <w:t>.</w:t>
      </w:r>
    </w:p>
    <w:p w14:paraId="00BE3EAC" w14:textId="77777777" w:rsidR="0091021C" w:rsidRPr="000F795F" w:rsidRDefault="008F7F30" w:rsidP="00467F24">
      <w:pPr>
        <w:numPr>
          <w:ilvl w:val="0"/>
          <w:numId w:val="3"/>
        </w:numPr>
        <w:spacing w:line="100" w:lineRule="atLeast"/>
        <w:ind w:left="426" w:hanging="426"/>
        <w:jc w:val="both"/>
        <w:rPr>
          <w:rFonts w:cs="Times New Roman"/>
          <w:b/>
          <w:sz w:val="22"/>
          <w:szCs w:val="22"/>
        </w:rPr>
      </w:pPr>
      <w:r w:rsidRPr="000F795F">
        <w:rPr>
          <w:rFonts w:cs="Times New Roman"/>
          <w:b/>
          <w:sz w:val="22"/>
          <w:szCs w:val="22"/>
        </w:rPr>
        <w:t xml:space="preserve">Součástí </w:t>
      </w:r>
      <w:r w:rsidR="00DF438E" w:rsidRPr="000F795F">
        <w:rPr>
          <w:rFonts w:cs="Times New Roman"/>
          <w:b/>
          <w:sz w:val="22"/>
          <w:szCs w:val="22"/>
        </w:rPr>
        <w:t>projektové dokumentace</w:t>
      </w:r>
      <w:r w:rsidRPr="000F795F">
        <w:rPr>
          <w:rFonts w:cs="Times New Roman"/>
          <w:b/>
          <w:sz w:val="22"/>
          <w:szCs w:val="22"/>
        </w:rPr>
        <w:t xml:space="preserve"> bude</w:t>
      </w:r>
      <w:r w:rsidR="00904460" w:rsidRPr="000F795F">
        <w:rPr>
          <w:rFonts w:cs="Times New Roman"/>
          <w:b/>
          <w:sz w:val="22"/>
          <w:szCs w:val="22"/>
        </w:rPr>
        <w:t>:</w:t>
      </w:r>
      <w:r w:rsidR="00761ED7" w:rsidRPr="000F795F">
        <w:rPr>
          <w:rFonts w:cs="Times New Roman"/>
          <w:b/>
          <w:sz w:val="22"/>
          <w:szCs w:val="22"/>
        </w:rPr>
        <w:t xml:space="preserve"> </w:t>
      </w:r>
    </w:p>
    <w:p w14:paraId="1D7703C9" w14:textId="0D7C6B32" w:rsidR="00761ED7" w:rsidRPr="000F795F" w:rsidRDefault="00002289" w:rsidP="00467F24">
      <w:pPr>
        <w:pStyle w:val="Odstavecseseznamem"/>
        <w:numPr>
          <w:ilvl w:val="0"/>
          <w:numId w:val="4"/>
        </w:numPr>
        <w:tabs>
          <w:tab w:val="left" w:pos="268"/>
        </w:tabs>
        <w:spacing w:line="100" w:lineRule="atLeast"/>
        <w:ind w:left="851" w:hanging="425"/>
        <w:jc w:val="both"/>
        <w:rPr>
          <w:rFonts w:cs="Times New Roman"/>
          <w:sz w:val="22"/>
          <w:szCs w:val="22"/>
        </w:rPr>
      </w:pPr>
      <w:r>
        <w:rPr>
          <w:rFonts w:cs="Times New Roman"/>
          <w:sz w:val="22"/>
          <w:szCs w:val="22"/>
        </w:rPr>
        <w:t>provedení průzkumných</w:t>
      </w:r>
      <w:r w:rsidR="00301D33">
        <w:rPr>
          <w:rFonts w:cs="Times New Roman"/>
          <w:sz w:val="22"/>
          <w:szCs w:val="22"/>
        </w:rPr>
        <w:t xml:space="preserve"> prací</w:t>
      </w:r>
      <w:r>
        <w:rPr>
          <w:rFonts w:cs="Times New Roman"/>
          <w:sz w:val="22"/>
          <w:szCs w:val="22"/>
        </w:rPr>
        <w:t xml:space="preserve">, </w:t>
      </w:r>
      <w:r w:rsidR="00761ED7" w:rsidRPr="000F795F">
        <w:rPr>
          <w:rFonts w:cs="Times New Roman"/>
          <w:sz w:val="22"/>
          <w:szCs w:val="22"/>
        </w:rPr>
        <w:t>které budou zohl</w:t>
      </w:r>
      <w:r w:rsidR="00904460" w:rsidRPr="000F795F">
        <w:rPr>
          <w:rFonts w:cs="Times New Roman"/>
          <w:sz w:val="22"/>
          <w:szCs w:val="22"/>
        </w:rPr>
        <w:t>edněny v projektové dokumentaci</w:t>
      </w:r>
      <w:r w:rsidR="00127273">
        <w:rPr>
          <w:rFonts w:cs="Times New Roman"/>
          <w:sz w:val="22"/>
          <w:szCs w:val="22"/>
        </w:rPr>
        <w:t xml:space="preserve"> (</w:t>
      </w:r>
      <w:r w:rsidR="000B7385">
        <w:rPr>
          <w:rFonts w:cs="Times New Roman"/>
          <w:sz w:val="22"/>
          <w:szCs w:val="22"/>
        </w:rPr>
        <w:t>DPZ</w:t>
      </w:r>
      <w:r w:rsidR="00127273">
        <w:rPr>
          <w:rFonts w:cs="Times New Roman"/>
          <w:sz w:val="22"/>
          <w:szCs w:val="22"/>
        </w:rPr>
        <w:t>, DPS)</w:t>
      </w:r>
      <w:r w:rsidR="00BA15A6" w:rsidRPr="000F795F">
        <w:rPr>
          <w:rFonts w:cs="Times New Roman"/>
          <w:sz w:val="22"/>
          <w:szCs w:val="22"/>
        </w:rPr>
        <w:t>,</w:t>
      </w:r>
      <w:r w:rsidR="00761ED7" w:rsidRPr="000F795F">
        <w:rPr>
          <w:rFonts w:cs="Times New Roman"/>
          <w:sz w:val="22"/>
          <w:szCs w:val="22"/>
        </w:rPr>
        <w:t xml:space="preserve"> </w:t>
      </w:r>
    </w:p>
    <w:p w14:paraId="79D8EB71" w14:textId="04AE6DEA" w:rsidR="008F7F30" w:rsidRDefault="007031C9" w:rsidP="00467F24">
      <w:pPr>
        <w:pStyle w:val="Odstavecseseznamem"/>
        <w:numPr>
          <w:ilvl w:val="0"/>
          <w:numId w:val="4"/>
        </w:numPr>
        <w:spacing w:line="100" w:lineRule="atLeast"/>
        <w:ind w:left="851" w:hanging="425"/>
        <w:jc w:val="both"/>
        <w:rPr>
          <w:rFonts w:cs="Times New Roman"/>
          <w:sz w:val="22"/>
          <w:szCs w:val="22"/>
        </w:rPr>
      </w:pPr>
      <w:r>
        <w:rPr>
          <w:rFonts w:cs="Times New Roman"/>
          <w:sz w:val="22"/>
          <w:szCs w:val="22"/>
        </w:rPr>
        <w:t xml:space="preserve">zajištění vydání DPZ, </w:t>
      </w:r>
      <w:r w:rsidR="008F7F30" w:rsidRPr="000F795F">
        <w:rPr>
          <w:rFonts w:cs="Times New Roman"/>
          <w:sz w:val="22"/>
          <w:szCs w:val="22"/>
        </w:rPr>
        <w:t>dokladová část obsahující všechna potřebná vyjádření a další náležitosti k</w:t>
      </w:r>
      <w:r w:rsidR="0082405A">
        <w:rPr>
          <w:rFonts w:cs="Times New Roman"/>
          <w:sz w:val="22"/>
          <w:szCs w:val="22"/>
        </w:rPr>
        <w:t> </w:t>
      </w:r>
      <w:r w:rsidR="008F7F30" w:rsidRPr="000F795F">
        <w:rPr>
          <w:rFonts w:cs="Times New Roman"/>
          <w:sz w:val="22"/>
          <w:szCs w:val="22"/>
        </w:rPr>
        <w:t>vydání</w:t>
      </w:r>
      <w:r w:rsidR="0082405A">
        <w:rPr>
          <w:rFonts w:cs="Times New Roman"/>
          <w:sz w:val="22"/>
          <w:szCs w:val="22"/>
        </w:rPr>
        <w:t xml:space="preserve"> </w:t>
      </w:r>
      <w:r w:rsidR="00002289">
        <w:rPr>
          <w:rFonts w:cs="Times New Roman"/>
          <w:sz w:val="22"/>
          <w:szCs w:val="22"/>
        </w:rPr>
        <w:t xml:space="preserve">povolení </w:t>
      </w:r>
      <w:r w:rsidR="005722D3">
        <w:rPr>
          <w:rFonts w:cs="Times New Roman"/>
          <w:sz w:val="22"/>
          <w:szCs w:val="22"/>
        </w:rPr>
        <w:t>záměru</w:t>
      </w:r>
      <w:r w:rsidR="00FA48F4" w:rsidRPr="000F795F">
        <w:rPr>
          <w:rFonts w:cs="Times New Roman"/>
          <w:sz w:val="22"/>
          <w:szCs w:val="22"/>
        </w:rPr>
        <w:t xml:space="preserve"> a </w:t>
      </w:r>
      <w:r w:rsidR="00002289">
        <w:rPr>
          <w:rFonts w:cs="Times New Roman"/>
          <w:sz w:val="22"/>
          <w:szCs w:val="22"/>
        </w:rPr>
        <w:t xml:space="preserve">k </w:t>
      </w:r>
      <w:r w:rsidR="00FA48F4" w:rsidRPr="000F795F">
        <w:rPr>
          <w:rFonts w:cs="Times New Roman"/>
          <w:sz w:val="22"/>
          <w:szCs w:val="22"/>
        </w:rPr>
        <w:t xml:space="preserve">realizaci stavby </w:t>
      </w:r>
      <w:r w:rsidR="00866070" w:rsidRPr="000F795F">
        <w:rPr>
          <w:rFonts w:cs="Times New Roman"/>
          <w:sz w:val="22"/>
          <w:szCs w:val="22"/>
        </w:rPr>
        <w:t>(včetně</w:t>
      </w:r>
      <w:r w:rsidR="008F7F30" w:rsidRPr="000F795F">
        <w:rPr>
          <w:rFonts w:cs="Times New Roman"/>
          <w:sz w:val="22"/>
          <w:szCs w:val="22"/>
        </w:rPr>
        <w:t xml:space="preserve"> dokladu o projednání PD s uživatelem). V</w:t>
      </w:r>
      <w:r w:rsidR="00717D62" w:rsidRPr="000F795F">
        <w:rPr>
          <w:rFonts w:cs="Times New Roman"/>
          <w:sz w:val="22"/>
          <w:szCs w:val="22"/>
        </w:rPr>
        <w:t> </w:t>
      </w:r>
      <w:r w:rsidR="008F7F30" w:rsidRPr="000F795F">
        <w:rPr>
          <w:rFonts w:cs="Times New Roman"/>
          <w:sz w:val="22"/>
          <w:szCs w:val="22"/>
        </w:rPr>
        <w:t>projekt</w:t>
      </w:r>
      <w:r w:rsidR="00717D62" w:rsidRPr="000F795F">
        <w:rPr>
          <w:rFonts w:cs="Times New Roman"/>
          <w:sz w:val="22"/>
          <w:szCs w:val="22"/>
        </w:rPr>
        <w:t>ové dokumentaci</w:t>
      </w:r>
      <w:r w:rsidR="008F7F30" w:rsidRPr="000F795F">
        <w:rPr>
          <w:rFonts w:cs="Times New Roman"/>
          <w:sz w:val="22"/>
          <w:szCs w:val="22"/>
        </w:rPr>
        <w:t xml:space="preserve"> budou zapracovány připomínky obsažené ve vyjádřeních dle dokladové části, připomínky uživatele a ostatní požadavky </w:t>
      </w:r>
      <w:r w:rsidR="007C6685" w:rsidRPr="000F795F">
        <w:rPr>
          <w:rFonts w:cs="Times New Roman"/>
          <w:sz w:val="22"/>
          <w:szCs w:val="22"/>
        </w:rPr>
        <w:t xml:space="preserve">obsažené v zadávací dokumentaci. </w:t>
      </w:r>
      <w:r w:rsidR="00DF438E" w:rsidRPr="000F795F">
        <w:rPr>
          <w:rFonts w:cs="Times New Roman"/>
          <w:sz w:val="22"/>
          <w:szCs w:val="22"/>
        </w:rPr>
        <w:t>Dokladová část bude obsahovat seznam všech přiložených dokladů, doklady budou očíslovány</w:t>
      </w:r>
      <w:r w:rsidR="00BA15A6" w:rsidRPr="000F795F">
        <w:rPr>
          <w:rFonts w:cs="Times New Roman"/>
          <w:sz w:val="22"/>
          <w:szCs w:val="22"/>
        </w:rPr>
        <w:t>,</w:t>
      </w:r>
    </w:p>
    <w:p w14:paraId="11CD46F3" w14:textId="77777777" w:rsidR="001C22DD" w:rsidRPr="00C87A02" w:rsidRDefault="00E923C6" w:rsidP="00467F24">
      <w:pPr>
        <w:pStyle w:val="Odstavecseseznamem"/>
        <w:numPr>
          <w:ilvl w:val="0"/>
          <w:numId w:val="4"/>
        </w:numPr>
        <w:spacing w:line="100" w:lineRule="atLeast"/>
        <w:ind w:left="851" w:hanging="425"/>
        <w:jc w:val="both"/>
        <w:rPr>
          <w:rFonts w:cs="Times New Roman"/>
          <w:sz w:val="22"/>
          <w:szCs w:val="22"/>
        </w:rPr>
      </w:pPr>
      <w:r w:rsidRPr="001C22DD">
        <w:rPr>
          <w:rFonts w:cs="Times New Roman"/>
          <w:sz w:val="22"/>
          <w:szCs w:val="22"/>
        </w:rPr>
        <w:t xml:space="preserve">zpracování </w:t>
      </w:r>
      <w:r w:rsidR="00BA15A6" w:rsidRPr="001C22DD">
        <w:rPr>
          <w:rFonts w:cs="Times New Roman"/>
          <w:sz w:val="22"/>
          <w:szCs w:val="22"/>
        </w:rPr>
        <w:t xml:space="preserve">Zásad organizace </w:t>
      </w:r>
      <w:r w:rsidR="00BA15A6" w:rsidRPr="00586F1D">
        <w:rPr>
          <w:rFonts w:cs="Times New Roman"/>
          <w:sz w:val="22"/>
          <w:szCs w:val="22"/>
        </w:rPr>
        <w:t>výstavby</w:t>
      </w:r>
      <w:r w:rsidR="001C22DD" w:rsidRPr="00586F1D">
        <w:rPr>
          <w:rFonts w:cs="Times New Roman"/>
          <w:sz w:val="22"/>
          <w:szCs w:val="22"/>
        </w:rPr>
        <w:t xml:space="preserve"> a plán bezpečnosti a ochrany zdraví při práci na staveništi (dále také „Plán BOZP“</w:t>
      </w:r>
      <w:r w:rsidR="00311E40">
        <w:rPr>
          <w:rFonts w:cs="Times New Roman"/>
          <w:sz w:val="22"/>
          <w:szCs w:val="22"/>
        </w:rPr>
        <w:t>, zpracovaný a podepsaný oprávněnou osobou</w:t>
      </w:r>
      <w:r w:rsidR="001C22DD" w:rsidRPr="00586F1D">
        <w:rPr>
          <w:rFonts w:cs="Times New Roman"/>
          <w:sz w:val="22"/>
          <w:szCs w:val="22"/>
        </w:rPr>
        <w:t>), který bude obsahovat přiměřeně povaze, rozsahu stavby, místním a</w:t>
      </w:r>
      <w:r w:rsidR="001B2FA1">
        <w:rPr>
          <w:rFonts w:cs="Times New Roman"/>
          <w:sz w:val="22"/>
          <w:szCs w:val="22"/>
        </w:rPr>
        <w:t> </w:t>
      </w:r>
      <w:r w:rsidR="001C22DD" w:rsidRPr="00586F1D">
        <w:rPr>
          <w:rFonts w:cs="Times New Roman"/>
          <w:sz w:val="22"/>
          <w:szCs w:val="22"/>
        </w:rPr>
        <w:t>provozním podmínkám staveniště, veškeré údaje, informace a</w:t>
      </w:r>
      <w:r w:rsidR="00116E26">
        <w:rPr>
          <w:rFonts w:cs="Times New Roman"/>
          <w:sz w:val="22"/>
          <w:szCs w:val="22"/>
        </w:rPr>
        <w:t> </w:t>
      </w:r>
      <w:r w:rsidR="001C22DD" w:rsidRPr="00586F1D">
        <w:rPr>
          <w:rFonts w:cs="Times New Roman"/>
          <w:sz w:val="22"/>
          <w:szCs w:val="22"/>
        </w:rPr>
        <w:t xml:space="preserve">postupy zpracované v podrobnostech nezbytných pro zajištění bezpečné a zdraví neohrožující práce, zejména bude obsahovat povinnosti a odpovědnosti jednotlivých účastníků výstavby, stanovení </w:t>
      </w:r>
      <w:r w:rsidR="001C22DD" w:rsidRPr="00586F1D">
        <w:rPr>
          <w:rFonts w:cs="Times New Roman"/>
          <w:sz w:val="22"/>
          <w:szCs w:val="22"/>
        </w:rPr>
        <w:lastRenderedPageBreak/>
        <w:t>opatření k zajištění bezpečnosti práce na staveništi, postupy řešení mimořádných událostí na staveništi, stanovení požadavků na bezpečné provádění udržovacích prací při užívání stavby a</w:t>
      </w:r>
      <w:r w:rsidR="00116E26">
        <w:rPr>
          <w:rFonts w:cs="Times New Roman"/>
          <w:sz w:val="22"/>
          <w:szCs w:val="22"/>
        </w:rPr>
        <w:t> </w:t>
      </w:r>
      <w:r w:rsidR="001C22DD" w:rsidRPr="00586F1D">
        <w:rPr>
          <w:rFonts w:cs="Times New Roman"/>
          <w:sz w:val="22"/>
          <w:szCs w:val="22"/>
        </w:rPr>
        <w:t>dopravně-provozní předpisy pro staveniště. Plán BOZP bude zpracován v souladu s příslušnými právními předpisy, zejména v souladu se zákonem č. 309/2006 Sb., kterým se upravují další požadavky bezpečnosti a ochrany zdraví při práci v pracovněprávních vztazích a o zajištění bezpečnosti a</w:t>
      </w:r>
      <w:r w:rsidR="001B2FA1">
        <w:rPr>
          <w:rFonts w:cs="Times New Roman"/>
          <w:sz w:val="22"/>
          <w:szCs w:val="22"/>
        </w:rPr>
        <w:t> </w:t>
      </w:r>
      <w:r w:rsidR="001C22DD" w:rsidRPr="00586F1D">
        <w:rPr>
          <w:rFonts w:cs="Times New Roman"/>
          <w:sz w:val="22"/>
          <w:szCs w:val="22"/>
        </w:rPr>
        <w:t>ochrany zdraví při činnosti nebo poskytování služeb mimo pracovněprávní vztahy (zákon o</w:t>
      </w:r>
      <w:r w:rsidR="001B2FA1">
        <w:rPr>
          <w:rFonts w:cs="Times New Roman"/>
          <w:sz w:val="22"/>
          <w:szCs w:val="22"/>
        </w:rPr>
        <w:t> </w:t>
      </w:r>
      <w:r w:rsidR="001C22DD" w:rsidRPr="00586F1D">
        <w:rPr>
          <w:rFonts w:cs="Times New Roman"/>
          <w:sz w:val="22"/>
          <w:szCs w:val="22"/>
        </w:rPr>
        <w:t>zajištění dalších podmínek bezpečnosti a ochrany zdraví při práci), ve znění pozdějších předpisů a nařízením vlády č. 591/2006 Sb., o bližších minimálních požadavcích na bezpečnost a</w:t>
      </w:r>
      <w:r w:rsidR="00116E26">
        <w:rPr>
          <w:rFonts w:cs="Times New Roman"/>
          <w:sz w:val="22"/>
          <w:szCs w:val="22"/>
        </w:rPr>
        <w:t> </w:t>
      </w:r>
      <w:r w:rsidR="001C22DD" w:rsidRPr="00586F1D">
        <w:rPr>
          <w:rFonts w:cs="Times New Roman"/>
          <w:sz w:val="22"/>
          <w:szCs w:val="22"/>
        </w:rPr>
        <w:t>ochranu zdraví při práci na staveništích, ve znění pozdějších předpisů. Zhotovitel se zavazuje, že bude průběžně aktualizovat Plán BOZP dle potřeb a požadavků objednatele a kontrolních orgánů v</w:t>
      </w:r>
      <w:r w:rsidR="001B2FA1">
        <w:rPr>
          <w:rFonts w:cs="Times New Roman"/>
          <w:sz w:val="22"/>
          <w:szCs w:val="22"/>
        </w:rPr>
        <w:t> </w:t>
      </w:r>
      <w:r w:rsidR="001C22DD" w:rsidRPr="00586F1D">
        <w:rPr>
          <w:rFonts w:cs="Times New Roman"/>
          <w:sz w:val="22"/>
          <w:szCs w:val="22"/>
        </w:rPr>
        <w:t>průběhu projekční přípravy stavby. Součástí Plánu BOZP bude také</w:t>
      </w:r>
      <w:r w:rsidR="001C22DD" w:rsidRPr="00586F1D">
        <w:rPr>
          <w:sz w:val="22"/>
          <w:szCs w:val="22"/>
        </w:rPr>
        <w:t xml:space="preserve"> </w:t>
      </w:r>
      <w:r w:rsidR="001C22DD" w:rsidRPr="00586F1D">
        <w:rPr>
          <w:rFonts w:cs="Times New Roman"/>
          <w:color w:val="000000"/>
          <w:sz w:val="22"/>
          <w:szCs w:val="22"/>
        </w:rPr>
        <w:t>přehled právních předpisů vztahujících se ke stavbě a informace o rizicích, která se mohou během realizace stavby vyskytnout,</w:t>
      </w:r>
      <w:r w:rsidR="001C22DD" w:rsidRPr="00586F1D">
        <w:rPr>
          <w:color w:val="000000"/>
          <w:sz w:val="22"/>
          <w:szCs w:val="22"/>
        </w:rPr>
        <w:t xml:space="preserve"> </w:t>
      </w:r>
      <w:r w:rsidR="001C22DD" w:rsidRPr="00586F1D">
        <w:rPr>
          <w:rFonts w:cs="Times New Roman"/>
          <w:color w:val="000000"/>
          <w:sz w:val="22"/>
          <w:szCs w:val="22"/>
        </w:rPr>
        <w:t>z hlediska práce a činnosti vystavující fyzickou osobu zvýšenému ohrožení života nebo poškození zdraví</w:t>
      </w:r>
      <w:r w:rsidR="001C22DD" w:rsidRPr="00C87A02">
        <w:rPr>
          <w:rFonts w:cs="Times New Roman"/>
          <w:color w:val="000000"/>
          <w:sz w:val="22"/>
          <w:szCs w:val="22"/>
        </w:rPr>
        <w:t>,</w:t>
      </w:r>
    </w:p>
    <w:p w14:paraId="5578340B" w14:textId="2E518694" w:rsidR="00BA15A6" w:rsidRDefault="00095A90" w:rsidP="002C05B4">
      <w:pPr>
        <w:pStyle w:val="Odstavecseseznamem"/>
        <w:numPr>
          <w:ilvl w:val="0"/>
          <w:numId w:val="4"/>
        </w:numPr>
        <w:spacing w:line="100" w:lineRule="atLeast"/>
        <w:ind w:left="851" w:hanging="425"/>
        <w:jc w:val="both"/>
        <w:rPr>
          <w:rFonts w:cs="Times New Roman"/>
          <w:sz w:val="22"/>
          <w:szCs w:val="22"/>
        </w:rPr>
      </w:pPr>
      <w:r w:rsidRPr="001C22DD">
        <w:rPr>
          <w:rFonts w:cs="Times New Roman"/>
          <w:sz w:val="22"/>
          <w:szCs w:val="22"/>
        </w:rPr>
        <w:t>zpracování soupisu stavebních prací, dodávek a služeb s výkazem, který bude objednateli předán v</w:t>
      </w:r>
      <w:r w:rsidR="001B2FA1">
        <w:rPr>
          <w:rFonts w:cs="Times New Roman"/>
          <w:sz w:val="22"/>
          <w:szCs w:val="22"/>
        </w:rPr>
        <w:t> </w:t>
      </w:r>
      <w:r w:rsidRPr="001C22DD">
        <w:rPr>
          <w:rFonts w:cs="Times New Roman"/>
          <w:sz w:val="22"/>
          <w:szCs w:val="22"/>
        </w:rPr>
        <w:t>tištěné a elektronické podobě</w:t>
      </w:r>
      <w:r w:rsidR="002C05B4">
        <w:rPr>
          <w:rFonts w:cs="Times New Roman"/>
          <w:sz w:val="22"/>
          <w:szCs w:val="22"/>
        </w:rPr>
        <w:t>.</w:t>
      </w:r>
    </w:p>
    <w:p w14:paraId="528ADEDC" w14:textId="540C0653" w:rsidR="007155D2" w:rsidRPr="00AD2702" w:rsidRDefault="007155D2" w:rsidP="00AD2702">
      <w:pPr>
        <w:pStyle w:val="Odstavecseseznamem"/>
        <w:numPr>
          <w:ilvl w:val="0"/>
          <w:numId w:val="4"/>
        </w:numPr>
        <w:spacing w:line="100" w:lineRule="atLeast"/>
        <w:ind w:left="851" w:hanging="425"/>
        <w:jc w:val="both"/>
        <w:rPr>
          <w:rFonts w:cs="Times New Roman"/>
          <w:sz w:val="22"/>
          <w:szCs w:val="22"/>
        </w:rPr>
      </w:pPr>
      <w:r>
        <w:rPr>
          <w:rFonts w:cs="Times New Roman"/>
          <w:sz w:val="22"/>
          <w:szCs w:val="22"/>
        </w:rPr>
        <w:t xml:space="preserve">zohlednění zásad odpovědného zadávání (zásad sociálně odpovědného zadávání, environmentálně odpovědného zadávání a inovací) vzhledem k povaze a smyslu zakázky dle § 6 odst. 4 </w:t>
      </w:r>
      <w:r w:rsidR="007D309F">
        <w:rPr>
          <w:rFonts w:cs="Times New Roman"/>
          <w:sz w:val="22"/>
          <w:szCs w:val="22"/>
        </w:rPr>
        <w:t>ZVZ</w:t>
      </w:r>
      <w:r>
        <w:rPr>
          <w:rFonts w:cs="Times New Roman"/>
          <w:sz w:val="22"/>
          <w:szCs w:val="22"/>
        </w:rPr>
        <w:t>.</w:t>
      </w:r>
    </w:p>
    <w:p w14:paraId="7F717A63" w14:textId="77777777" w:rsidR="003E1B1A" w:rsidRPr="00CC562D" w:rsidRDefault="00095A90" w:rsidP="00467F24">
      <w:pPr>
        <w:pStyle w:val="Odstavecseseznamem"/>
        <w:numPr>
          <w:ilvl w:val="0"/>
          <w:numId w:val="3"/>
        </w:numPr>
        <w:spacing w:line="100" w:lineRule="atLeast"/>
        <w:ind w:left="426" w:hanging="426"/>
        <w:jc w:val="both"/>
        <w:rPr>
          <w:rFonts w:cs="Times New Roman"/>
          <w:sz w:val="22"/>
          <w:szCs w:val="22"/>
        </w:rPr>
      </w:pPr>
      <w:r>
        <w:rPr>
          <w:rFonts w:cs="Times New Roman"/>
          <w:b/>
          <w:sz w:val="22"/>
          <w:szCs w:val="22"/>
        </w:rPr>
        <w:t>Soupis prací</w:t>
      </w:r>
      <w:r w:rsidR="00AD6801" w:rsidRPr="00CC562D">
        <w:rPr>
          <w:rFonts w:cs="Times New Roman"/>
          <w:b/>
          <w:sz w:val="22"/>
          <w:szCs w:val="22"/>
        </w:rPr>
        <w:t xml:space="preserve"> na realizaci </w:t>
      </w:r>
      <w:r w:rsidR="00E97A3F" w:rsidRPr="00CC562D">
        <w:rPr>
          <w:rFonts w:cs="Times New Roman"/>
          <w:b/>
          <w:sz w:val="22"/>
          <w:szCs w:val="22"/>
        </w:rPr>
        <w:t>stavby nebo její části</w:t>
      </w:r>
      <w:r w:rsidR="00AD6801" w:rsidRPr="00CC562D">
        <w:rPr>
          <w:rFonts w:cs="Times New Roman"/>
          <w:b/>
          <w:sz w:val="22"/>
          <w:szCs w:val="22"/>
        </w:rPr>
        <w:t xml:space="preserve"> dle </w:t>
      </w:r>
      <w:r w:rsidR="00DF438E" w:rsidRPr="00CC562D">
        <w:rPr>
          <w:rFonts w:cs="Times New Roman"/>
          <w:b/>
          <w:sz w:val="22"/>
          <w:szCs w:val="22"/>
        </w:rPr>
        <w:t>projektové dokumentace</w:t>
      </w:r>
      <w:r w:rsidR="00AD6801" w:rsidRPr="00CC562D">
        <w:rPr>
          <w:rFonts w:cs="Times New Roman"/>
          <w:b/>
          <w:sz w:val="22"/>
          <w:szCs w:val="22"/>
        </w:rPr>
        <w:t xml:space="preserve"> </w:t>
      </w:r>
      <w:r w:rsidR="003E1B1A" w:rsidRPr="00CC562D">
        <w:rPr>
          <w:rFonts w:cs="Times New Roman"/>
          <w:b/>
          <w:sz w:val="22"/>
          <w:szCs w:val="22"/>
        </w:rPr>
        <w:t xml:space="preserve">bude </w:t>
      </w:r>
      <w:r w:rsidR="00AD6801" w:rsidRPr="00CC562D">
        <w:rPr>
          <w:rFonts w:cs="Times New Roman"/>
          <w:b/>
          <w:sz w:val="22"/>
          <w:szCs w:val="22"/>
        </w:rPr>
        <w:t>obsahovat</w:t>
      </w:r>
      <w:r w:rsidR="003E1B1A" w:rsidRPr="00CC562D">
        <w:rPr>
          <w:rFonts w:cs="Times New Roman"/>
          <w:sz w:val="22"/>
          <w:szCs w:val="22"/>
        </w:rPr>
        <w:t>:</w:t>
      </w:r>
    </w:p>
    <w:p w14:paraId="3F71137D" w14:textId="77777777" w:rsidR="008D7D2D" w:rsidRPr="000F795F" w:rsidRDefault="008D7D2D" w:rsidP="00467F24">
      <w:pPr>
        <w:pStyle w:val="Odstavecseseznamem"/>
        <w:numPr>
          <w:ilvl w:val="0"/>
          <w:numId w:val="5"/>
        </w:numPr>
        <w:tabs>
          <w:tab w:val="left" w:pos="268"/>
        </w:tabs>
        <w:spacing w:line="100" w:lineRule="atLeast"/>
        <w:ind w:left="851" w:hanging="425"/>
        <w:jc w:val="both"/>
        <w:rPr>
          <w:rFonts w:cs="Times New Roman"/>
          <w:sz w:val="22"/>
          <w:szCs w:val="22"/>
        </w:rPr>
      </w:pPr>
      <w:r w:rsidRPr="000F795F">
        <w:rPr>
          <w:rFonts w:cs="Times New Roman"/>
          <w:sz w:val="22"/>
          <w:szCs w:val="22"/>
        </w:rPr>
        <w:t>n</w:t>
      </w:r>
      <w:r w:rsidR="00AD6801" w:rsidRPr="000F795F">
        <w:rPr>
          <w:rFonts w:cs="Times New Roman"/>
          <w:sz w:val="22"/>
          <w:szCs w:val="22"/>
        </w:rPr>
        <w:t xml:space="preserve">áležitosti dle </w:t>
      </w:r>
      <w:r w:rsidR="00AD6801" w:rsidRPr="00C87A02">
        <w:rPr>
          <w:rFonts w:cs="Times New Roman"/>
          <w:sz w:val="22"/>
          <w:szCs w:val="22"/>
        </w:rPr>
        <w:t xml:space="preserve">vyhlášky č. </w:t>
      </w:r>
      <w:r w:rsidR="007B4CF5" w:rsidRPr="00C87A02">
        <w:rPr>
          <w:rFonts w:cs="Times New Roman"/>
          <w:sz w:val="22"/>
          <w:szCs w:val="22"/>
        </w:rPr>
        <w:t>169</w:t>
      </w:r>
      <w:r w:rsidR="00AD6801" w:rsidRPr="00C87A02">
        <w:rPr>
          <w:rFonts w:cs="Times New Roman"/>
          <w:sz w:val="22"/>
          <w:szCs w:val="22"/>
        </w:rPr>
        <w:t>/201</w:t>
      </w:r>
      <w:r w:rsidR="007B4CF5" w:rsidRPr="00C87A02">
        <w:rPr>
          <w:rFonts w:cs="Times New Roman"/>
          <w:sz w:val="22"/>
          <w:szCs w:val="22"/>
        </w:rPr>
        <w:t>6</w:t>
      </w:r>
      <w:r w:rsidR="00AD6801" w:rsidRPr="00C87A02">
        <w:rPr>
          <w:rFonts w:cs="Times New Roman"/>
          <w:sz w:val="22"/>
          <w:szCs w:val="22"/>
        </w:rPr>
        <w:t xml:space="preserve"> Sb.</w:t>
      </w:r>
      <w:r w:rsidR="00FE1EA6" w:rsidRPr="00C87A02">
        <w:rPr>
          <w:rFonts w:cs="Times New Roman"/>
          <w:sz w:val="22"/>
          <w:szCs w:val="22"/>
        </w:rPr>
        <w:t>,</w:t>
      </w:r>
      <w:r w:rsidR="00FE1EA6" w:rsidRPr="000F795F">
        <w:rPr>
          <w:rFonts w:cs="Times New Roman"/>
          <w:sz w:val="22"/>
          <w:szCs w:val="22"/>
        </w:rPr>
        <w:t xml:space="preserve"> </w:t>
      </w:r>
      <w:r w:rsidR="003C385E" w:rsidRPr="003C385E">
        <w:rPr>
          <w:rFonts w:cs="Times New Roman"/>
          <w:sz w:val="22"/>
          <w:szCs w:val="22"/>
        </w:rPr>
        <w:t>o stanovení rozsahu dokumentace veřejné zakázky na stavební práce a soupisu stavebních prací, dodávek a služeb s výkazem výměr</w:t>
      </w:r>
      <w:r w:rsidR="003C385E">
        <w:rPr>
          <w:rFonts w:cs="Times New Roman"/>
          <w:sz w:val="22"/>
          <w:szCs w:val="22"/>
        </w:rPr>
        <w:t xml:space="preserve">, </w:t>
      </w:r>
      <w:r w:rsidR="00FE1EA6" w:rsidRPr="000F795F">
        <w:rPr>
          <w:rFonts w:cs="Times New Roman"/>
          <w:sz w:val="22"/>
          <w:szCs w:val="22"/>
        </w:rPr>
        <w:t xml:space="preserve">a to ve verzi bez nacenění soupisu prací a ve verzi </w:t>
      </w:r>
      <w:r w:rsidR="008E74A4" w:rsidRPr="000F795F">
        <w:rPr>
          <w:rFonts w:cs="Times New Roman"/>
          <w:sz w:val="22"/>
          <w:szCs w:val="22"/>
        </w:rPr>
        <w:t>s </w:t>
      </w:r>
      <w:proofErr w:type="spellStart"/>
      <w:r w:rsidR="008E74A4" w:rsidRPr="000F795F">
        <w:rPr>
          <w:rFonts w:cs="Times New Roman"/>
          <w:sz w:val="22"/>
          <w:szCs w:val="22"/>
        </w:rPr>
        <w:t>naceněním</w:t>
      </w:r>
      <w:proofErr w:type="spellEnd"/>
      <w:r w:rsidR="008E74A4" w:rsidRPr="000F795F">
        <w:rPr>
          <w:rFonts w:cs="Times New Roman"/>
          <w:sz w:val="22"/>
          <w:szCs w:val="22"/>
        </w:rPr>
        <w:t xml:space="preserve"> </w:t>
      </w:r>
      <w:r w:rsidR="00FE1EA6" w:rsidRPr="000F795F">
        <w:rPr>
          <w:rFonts w:cs="Times New Roman"/>
          <w:sz w:val="22"/>
          <w:szCs w:val="22"/>
        </w:rPr>
        <w:t xml:space="preserve">soupisu prací </w:t>
      </w:r>
      <w:r w:rsidR="008E74A4" w:rsidRPr="000F795F">
        <w:rPr>
          <w:rFonts w:cs="Times New Roman"/>
          <w:sz w:val="22"/>
          <w:szCs w:val="22"/>
        </w:rPr>
        <w:t>k aktuální cenové úrovni zvolené cenové soustavy s uvedením názvu této cenové soustavy.</w:t>
      </w:r>
      <w:r w:rsidR="00DF438E" w:rsidRPr="000F795F">
        <w:rPr>
          <w:rFonts w:cs="Times New Roman"/>
          <w:sz w:val="22"/>
          <w:szCs w:val="22"/>
        </w:rPr>
        <w:t xml:space="preserve"> Verze bez nacenění soupisu prací bude ve formátu slučitelném</w:t>
      </w:r>
      <w:r w:rsidR="002362D5" w:rsidRPr="000F795F">
        <w:rPr>
          <w:rFonts w:cs="Times New Roman"/>
          <w:sz w:val="22"/>
          <w:szCs w:val="22"/>
        </w:rPr>
        <w:t xml:space="preserve"> s formátem .</w:t>
      </w:r>
      <w:proofErr w:type="spellStart"/>
      <w:r w:rsidR="002362D5" w:rsidRPr="000F795F">
        <w:rPr>
          <w:rFonts w:cs="Times New Roman"/>
          <w:sz w:val="22"/>
          <w:szCs w:val="22"/>
        </w:rPr>
        <w:t>xls</w:t>
      </w:r>
      <w:proofErr w:type="spellEnd"/>
      <w:r w:rsidR="007B2F36" w:rsidRPr="000F795F">
        <w:rPr>
          <w:rFonts w:cs="Times New Roman"/>
          <w:sz w:val="22"/>
          <w:szCs w:val="22"/>
        </w:rPr>
        <w:t>,</w:t>
      </w:r>
    </w:p>
    <w:p w14:paraId="70056F0F" w14:textId="77777777" w:rsidR="00825BBA" w:rsidRPr="000F795F" w:rsidRDefault="00825BBA" w:rsidP="00467F24">
      <w:pPr>
        <w:pStyle w:val="Odstavecseseznamem"/>
        <w:numPr>
          <w:ilvl w:val="0"/>
          <w:numId w:val="5"/>
        </w:numPr>
        <w:tabs>
          <w:tab w:val="left" w:pos="268"/>
        </w:tabs>
        <w:spacing w:line="100" w:lineRule="atLeast"/>
        <w:ind w:left="851" w:hanging="425"/>
        <w:jc w:val="both"/>
        <w:rPr>
          <w:rFonts w:cs="Times New Roman"/>
          <w:sz w:val="22"/>
          <w:szCs w:val="22"/>
        </w:rPr>
      </w:pPr>
      <w:r w:rsidRPr="000F795F">
        <w:rPr>
          <w:rFonts w:cs="Times New Roman"/>
          <w:sz w:val="22"/>
          <w:szCs w:val="22"/>
        </w:rPr>
        <w:t>soupis prací bude členěn na stavební objekty v členění po jednotlivých oddílech. Každý oddíl bude mít vlastní soupis prací. V případě výskytu vedlejších a ostatních nákladů budou tyto uvedeny v položkách umožňujících stanovení ceny dané práce nebo činnosti,</w:t>
      </w:r>
    </w:p>
    <w:p w14:paraId="1B828BB0" w14:textId="77777777" w:rsidR="00750C82" w:rsidRPr="000F795F" w:rsidRDefault="00095A90" w:rsidP="00467F24">
      <w:pPr>
        <w:pStyle w:val="Odstavecseseznamem"/>
        <w:numPr>
          <w:ilvl w:val="0"/>
          <w:numId w:val="5"/>
        </w:numPr>
        <w:tabs>
          <w:tab w:val="left" w:pos="268"/>
        </w:tabs>
        <w:spacing w:line="100" w:lineRule="atLeast"/>
        <w:ind w:left="851" w:hanging="425"/>
        <w:jc w:val="both"/>
        <w:rPr>
          <w:rFonts w:cs="Times New Roman"/>
          <w:sz w:val="22"/>
          <w:szCs w:val="22"/>
        </w:rPr>
      </w:pPr>
      <w:r>
        <w:rPr>
          <w:rFonts w:cs="Times New Roman"/>
          <w:sz w:val="22"/>
          <w:szCs w:val="22"/>
        </w:rPr>
        <w:t>soupis prací</w:t>
      </w:r>
      <w:r w:rsidR="00750C82" w:rsidRPr="000F795F">
        <w:rPr>
          <w:rFonts w:cs="Times New Roman"/>
          <w:sz w:val="22"/>
          <w:szCs w:val="22"/>
        </w:rPr>
        <w:t xml:space="preserve"> bude obsahovat součtovou rekapitulaci </w:t>
      </w:r>
      <w:r w:rsidR="00817B24" w:rsidRPr="000F795F">
        <w:rPr>
          <w:rFonts w:cs="Times New Roman"/>
          <w:sz w:val="22"/>
          <w:szCs w:val="22"/>
        </w:rPr>
        <w:t xml:space="preserve">celé </w:t>
      </w:r>
      <w:r w:rsidR="00E97A3F" w:rsidRPr="000F795F">
        <w:rPr>
          <w:rFonts w:cs="Times New Roman"/>
          <w:sz w:val="22"/>
          <w:szCs w:val="22"/>
        </w:rPr>
        <w:t>stavby nebo</w:t>
      </w:r>
      <w:r w:rsidR="008312ED" w:rsidRPr="000F795F">
        <w:rPr>
          <w:rFonts w:cs="Times New Roman"/>
          <w:sz w:val="22"/>
          <w:szCs w:val="22"/>
        </w:rPr>
        <w:t xml:space="preserve"> celé</w:t>
      </w:r>
      <w:r w:rsidR="00E97A3F" w:rsidRPr="000F795F">
        <w:rPr>
          <w:rFonts w:cs="Times New Roman"/>
          <w:sz w:val="22"/>
          <w:szCs w:val="22"/>
        </w:rPr>
        <w:t xml:space="preserve"> části</w:t>
      </w:r>
      <w:r w:rsidR="008312ED" w:rsidRPr="000F795F">
        <w:rPr>
          <w:rFonts w:cs="Times New Roman"/>
          <w:sz w:val="22"/>
          <w:szCs w:val="22"/>
        </w:rPr>
        <w:t xml:space="preserve"> stavby</w:t>
      </w:r>
      <w:r w:rsidR="00E97A3F" w:rsidRPr="000F795F">
        <w:rPr>
          <w:rFonts w:cs="Times New Roman"/>
          <w:sz w:val="22"/>
          <w:szCs w:val="22"/>
        </w:rPr>
        <w:t xml:space="preserve"> </w:t>
      </w:r>
      <w:r w:rsidR="00750C82" w:rsidRPr="000F795F">
        <w:rPr>
          <w:rFonts w:cs="Times New Roman"/>
          <w:sz w:val="22"/>
          <w:szCs w:val="22"/>
        </w:rPr>
        <w:t xml:space="preserve">(budou započteny dílčí </w:t>
      </w:r>
      <w:r>
        <w:rPr>
          <w:rFonts w:cs="Times New Roman"/>
          <w:sz w:val="22"/>
          <w:szCs w:val="22"/>
        </w:rPr>
        <w:t>soupisy prací</w:t>
      </w:r>
      <w:r w:rsidR="00750C82" w:rsidRPr="000F795F">
        <w:rPr>
          <w:rFonts w:cs="Times New Roman"/>
          <w:sz w:val="22"/>
          <w:szCs w:val="22"/>
        </w:rPr>
        <w:t xml:space="preserve"> všech objektů nebo oddílů včetně částí zpracovaných případnými </w:t>
      </w:r>
      <w:r>
        <w:rPr>
          <w:rFonts w:cs="Times New Roman"/>
          <w:sz w:val="22"/>
          <w:szCs w:val="22"/>
        </w:rPr>
        <w:t>poddodavateli</w:t>
      </w:r>
      <w:r w:rsidR="00750C82" w:rsidRPr="000F795F">
        <w:rPr>
          <w:rFonts w:cs="Times New Roman"/>
          <w:sz w:val="22"/>
          <w:szCs w:val="22"/>
        </w:rPr>
        <w:t xml:space="preserve"> a dílčích </w:t>
      </w:r>
      <w:r>
        <w:rPr>
          <w:rFonts w:cs="Times New Roman"/>
          <w:sz w:val="22"/>
          <w:szCs w:val="22"/>
        </w:rPr>
        <w:t>soupisů prací</w:t>
      </w:r>
      <w:r w:rsidR="00750C82" w:rsidRPr="000F795F">
        <w:rPr>
          <w:rFonts w:cs="Times New Roman"/>
          <w:sz w:val="22"/>
          <w:szCs w:val="22"/>
        </w:rPr>
        <w:t xml:space="preserve"> na hmotný majetek)</w:t>
      </w:r>
      <w:r w:rsidR="007B2F36" w:rsidRPr="000F795F">
        <w:rPr>
          <w:rFonts w:cs="Times New Roman"/>
          <w:sz w:val="22"/>
          <w:szCs w:val="22"/>
        </w:rPr>
        <w:t>,</w:t>
      </w:r>
      <w:r w:rsidR="00FE1EA6" w:rsidRPr="000F795F">
        <w:rPr>
          <w:rFonts w:cs="Times New Roman"/>
          <w:sz w:val="22"/>
          <w:szCs w:val="22"/>
        </w:rPr>
        <w:t xml:space="preserve"> </w:t>
      </w:r>
    </w:p>
    <w:p w14:paraId="7A358E84" w14:textId="096EEC72" w:rsidR="00FE1EA6" w:rsidRPr="000F795F" w:rsidRDefault="00EB5752" w:rsidP="00467F24">
      <w:pPr>
        <w:pStyle w:val="Odstavecseseznamem"/>
        <w:numPr>
          <w:ilvl w:val="0"/>
          <w:numId w:val="5"/>
        </w:numPr>
        <w:tabs>
          <w:tab w:val="left" w:pos="268"/>
        </w:tabs>
        <w:spacing w:line="100" w:lineRule="atLeast"/>
        <w:ind w:left="851" w:hanging="425"/>
        <w:jc w:val="both"/>
        <w:rPr>
          <w:rFonts w:cs="Times New Roman"/>
          <w:sz w:val="22"/>
          <w:szCs w:val="22"/>
        </w:rPr>
      </w:pPr>
      <w:r w:rsidRPr="000F795F">
        <w:rPr>
          <w:rFonts w:cs="Times New Roman"/>
          <w:sz w:val="22"/>
          <w:szCs w:val="22"/>
        </w:rPr>
        <w:t>v</w:t>
      </w:r>
      <w:r w:rsidR="00FE1EA6" w:rsidRPr="000F795F">
        <w:rPr>
          <w:rFonts w:cs="Times New Roman"/>
          <w:sz w:val="22"/>
          <w:szCs w:val="22"/>
        </w:rPr>
        <w:t xml:space="preserve"> případě výskytu investičních i neinvestičních prací bude </w:t>
      </w:r>
      <w:r w:rsidR="00095A90">
        <w:rPr>
          <w:rFonts w:cs="Times New Roman"/>
          <w:sz w:val="22"/>
          <w:szCs w:val="22"/>
        </w:rPr>
        <w:t>soupis prací</w:t>
      </w:r>
      <w:r w:rsidR="00FE1EA6" w:rsidRPr="000F795F">
        <w:rPr>
          <w:rFonts w:cs="Times New Roman"/>
          <w:sz w:val="22"/>
          <w:szCs w:val="22"/>
        </w:rPr>
        <w:t xml:space="preserve"> rozdělen na část investiční a</w:t>
      </w:r>
      <w:r w:rsidR="001B2FA1">
        <w:rPr>
          <w:rFonts w:cs="Times New Roman"/>
          <w:sz w:val="22"/>
          <w:szCs w:val="22"/>
        </w:rPr>
        <w:t> </w:t>
      </w:r>
      <w:r w:rsidR="00FE1EA6" w:rsidRPr="000F795F">
        <w:rPr>
          <w:rFonts w:cs="Times New Roman"/>
          <w:sz w:val="22"/>
          <w:szCs w:val="22"/>
        </w:rPr>
        <w:t>neinvestiční (opravy, údržba) a dále budou náklady rozděleny dle</w:t>
      </w:r>
      <w:r w:rsidR="009157AB">
        <w:rPr>
          <w:rFonts w:cs="Times New Roman"/>
          <w:sz w:val="22"/>
          <w:szCs w:val="22"/>
        </w:rPr>
        <w:t xml:space="preserve"> </w:t>
      </w:r>
      <w:r w:rsidR="00654A56">
        <w:rPr>
          <w:rFonts w:cs="Times New Roman"/>
          <w:sz w:val="22"/>
          <w:szCs w:val="22"/>
        </w:rPr>
        <w:t>aktuálního p</w:t>
      </w:r>
      <w:r w:rsidR="009157AB">
        <w:rPr>
          <w:rFonts w:cs="Times New Roman"/>
          <w:sz w:val="22"/>
          <w:szCs w:val="22"/>
        </w:rPr>
        <w:t>okynu GFŘ k</w:t>
      </w:r>
      <w:r w:rsidR="001B2FA1">
        <w:rPr>
          <w:rFonts w:cs="Times New Roman"/>
          <w:sz w:val="22"/>
          <w:szCs w:val="22"/>
        </w:rPr>
        <w:t> </w:t>
      </w:r>
      <w:r w:rsidR="009157AB" w:rsidRPr="009157AB">
        <w:rPr>
          <w:bCs/>
          <w:sz w:val="22"/>
          <w:szCs w:val="22"/>
        </w:rPr>
        <w:t>jednotnému postupu při uplatňování některých ustanovení zákona č. 586/1992 Sb., o daních z</w:t>
      </w:r>
      <w:r w:rsidR="001B2FA1">
        <w:rPr>
          <w:bCs/>
          <w:sz w:val="22"/>
          <w:szCs w:val="22"/>
        </w:rPr>
        <w:t> </w:t>
      </w:r>
      <w:r w:rsidR="009157AB" w:rsidRPr="009157AB">
        <w:rPr>
          <w:bCs/>
          <w:sz w:val="22"/>
          <w:szCs w:val="22"/>
        </w:rPr>
        <w:t>příjmů, ve znění pozdějších předpisů</w:t>
      </w:r>
      <w:r w:rsidR="007B2F36" w:rsidRPr="000F795F">
        <w:rPr>
          <w:rFonts w:cs="Times New Roman"/>
          <w:sz w:val="22"/>
          <w:szCs w:val="22"/>
        </w:rPr>
        <w:t>,</w:t>
      </w:r>
      <w:r w:rsidR="00FE1EA6" w:rsidRPr="000F795F">
        <w:rPr>
          <w:rFonts w:cs="Times New Roman"/>
          <w:sz w:val="22"/>
          <w:szCs w:val="22"/>
        </w:rPr>
        <w:t xml:space="preserve"> </w:t>
      </w:r>
      <w:r w:rsidR="007B2F36" w:rsidRPr="000F795F">
        <w:rPr>
          <w:rFonts w:cs="Times New Roman"/>
          <w:sz w:val="22"/>
          <w:szCs w:val="22"/>
        </w:rPr>
        <w:t xml:space="preserve">§ 26 zákona </w:t>
      </w:r>
      <w:r w:rsidR="00FE1EA6" w:rsidRPr="000F795F">
        <w:rPr>
          <w:rFonts w:cs="Times New Roman"/>
          <w:sz w:val="22"/>
          <w:szCs w:val="22"/>
        </w:rPr>
        <w:t>č. 586/1992 Sb.</w:t>
      </w:r>
      <w:r w:rsidR="007B2F36" w:rsidRPr="000F795F">
        <w:rPr>
          <w:rFonts w:cs="Times New Roman"/>
          <w:sz w:val="22"/>
          <w:szCs w:val="22"/>
        </w:rPr>
        <w:t xml:space="preserve">, </w:t>
      </w:r>
      <w:r w:rsidR="005F06B0">
        <w:rPr>
          <w:rFonts w:cs="Times New Roman"/>
          <w:sz w:val="22"/>
          <w:szCs w:val="22"/>
        </w:rPr>
        <w:t xml:space="preserve">o daních z příjmů, </w:t>
      </w:r>
      <w:r w:rsidR="00FE1EA6" w:rsidRPr="000F795F">
        <w:rPr>
          <w:rFonts w:cs="Times New Roman"/>
          <w:sz w:val="22"/>
          <w:szCs w:val="22"/>
        </w:rPr>
        <w:t>ve znění pozdějších předpisů na část stavební a část samostatných movitých věcí</w:t>
      </w:r>
      <w:r w:rsidR="007B2F36" w:rsidRPr="000F795F">
        <w:rPr>
          <w:rFonts w:cs="Times New Roman"/>
          <w:sz w:val="22"/>
          <w:szCs w:val="22"/>
        </w:rPr>
        <w:t>,</w:t>
      </w:r>
    </w:p>
    <w:p w14:paraId="73A944E7" w14:textId="77777777" w:rsidR="00FE1EA6" w:rsidRPr="000F795F" w:rsidRDefault="00EB5752" w:rsidP="00467F24">
      <w:pPr>
        <w:pStyle w:val="Odstavecseseznamem"/>
        <w:numPr>
          <w:ilvl w:val="0"/>
          <w:numId w:val="5"/>
        </w:numPr>
        <w:tabs>
          <w:tab w:val="left" w:pos="268"/>
        </w:tabs>
        <w:spacing w:line="100" w:lineRule="atLeast"/>
        <w:ind w:left="851" w:hanging="425"/>
        <w:jc w:val="both"/>
        <w:rPr>
          <w:rFonts w:cs="Times New Roman"/>
          <w:sz w:val="22"/>
          <w:szCs w:val="22"/>
        </w:rPr>
      </w:pPr>
      <w:r w:rsidRPr="000F795F">
        <w:rPr>
          <w:rFonts w:cs="Times New Roman"/>
          <w:sz w:val="22"/>
          <w:szCs w:val="22"/>
        </w:rPr>
        <w:t>d</w:t>
      </w:r>
      <w:r w:rsidR="00FE1EA6" w:rsidRPr="000F795F">
        <w:rPr>
          <w:rFonts w:cs="Times New Roman"/>
          <w:sz w:val="22"/>
          <w:szCs w:val="22"/>
        </w:rPr>
        <w:t xml:space="preserve">ílčí </w:t>
      </w:r>
      <w:r w:rsidR="00095A90">
        <w:rPr>
          <w:rFonts w:cs="Times New Roman"/>
          <w:sz w:val="22"/>
          <w:szCs w:val="22"/>
        </w:rPr>
        <w:t>soupisy prací</w:t>
      </w:r>
      <w:r w:rsidR="00FE1EA6" w:rsidRPr="000F795F">
        <w:rPr>
          <w:rFonts w:cs="Times New Roman"/>
          <w:sz w:val="22"/>
          <w:szCs w:val="22"/>
        </w:rPr>
        <w:t xml:space="preserve"> na hmotný majetek budou zpracovány tak, aby </w:t>
      </w:r>
      <w:r w:rsidR="00132161">
        <w:rPr>
          <w:rFonts w:cs="Times New Roman"/>
          <w:sz w:val="22"/>
          <w:szCs w:val="22"/>
        </w:rPr>
        <w:t>účastní</w:t>
      </w:r>
      <w:r w:rsidR="004A24D8">
        <w:rPr>
          <w:rFonts w:cs="Times New Roman"/>
          <w:sz w:val="22"/>
          <w:szCs w:val="22"/>
        </w:rPr>
        <w:t>ci</w:t>
      </w:r>
      <w:r w:rsidR="00FE1EA6" w:rsidRPr="000F795F">
        <w:rPr>
          <w:rFonts w:cs="Times New Roman"/>
          <w:sz w:val="22"/>
          <w:szCs w:val="22"/>
        </w:rPr>
        <w:t xml:space="preserve"> o realizaci </w:t>
      </w:r>
      <w:r w:rsidR="00E97A3F" w:rsidRPr="000F795F">
        <w:rPr>
          <w:rFonts w:cs="Times New Roman"/>
          <w:sz w:val="22"/>
          <w:szCs w:val="22"/>
        </w:rPr>
        <w:t>stavby nebo její části</w:t>
      </w:r>
      <w:r w:rsidR="00817B24" w:rsidRPr="000F795F">
        <w:rPr>
          <w:rFonts w:cs="Times New Roman"/>
          <w:sz w:val="22"/>
          <w:szCs w:val="22"/>
        </w:rPr>
        <w:t xml:space="preserve"> </w:t>
      </w:r>
      <w:r w:rsidR="00FE1EA6" w:rsidRPr="000F795F">
        <w:rPr>
          <w:rFonts w:cs="Times New Roman"/>
          <w:sz w:val="22"/>
          <w:szCs w:val="22"/>
        </w:rPr>
        <w:t>při nacenění do jedné měrné jednotky majetku mohli zahrnout všechny potřebné náklady (dodávku, montáž, dopravu, jiné náklady) a následně cenu za 1 MJ vyčíslili bez DPH</w:t>
      </w:r>
      <w:r w:rsidR="00DC3DB8">
        <w:rPr>
          <w:rFonts w:cs="Times New Roman"/>
          <w:sz w:val="22"/>
          <w:szCs w:val="22"/>
        </w:rPr>
        <w:t xml:space="preserve"> i</w:t>
      </w:r>
      <w:r w:rsidR="00FE1EA6" w:rsidRPr="000F795F">
        <w:rPr>
          <w:rFonts w:cs="Times New Roman"/>
          <w:sz w:val="22"/>
          <w:szCs w:val="22"/>
        </w:rPr>
        <w:t xml:space="preserve"> včetně DPH. Po výpočtu ceny 1 MJ bez a včetně DPH bude vyčíslena celková cena pro určený počet měrných jednotek</w:t>
      </w:r>
      <w:r w:rsidR="007B2F36" w:rsidRPr="000F795F">
        <w:rPr>
          <w:rFonts w:cs="Times New Roman"/>
          <w:sz w:val="22"/>
          <w:szCs w:val="22"/>
        </w:rPr>
        <w:t>,</w:t>
      </w:r>
      <w:r w:rsidR="00FE1EA6" w:rsidRPr="000F795F">
        <w:rPr>
          <w:rFonts w:cs="Times New Roman"/>
          <w:sz w:val="22"/>
          <w:szCs w:val="22"/>
        </w:rPr>
        <w:t xml:space="preserve"> </w:t>
      </w:r>
    </w:p>
    <w:p w14:paraId="6FE9447B" w14:textId="3E4EF44B" w:rsidR="0073411E" w:rsidRPr="0073411E" w:rsidRDefault="00EB5752" w:rsidP="00467F24">
      <w:pPr>
        <w:pStyle w:val="Odstavecseseznamem"/>
        <w:numPr>
          <w:ilvl w:val="0"/>
          <w:numId w:val="5"/>
        </w:numPr>
        <w:tabs>
          <w:tab w:val="left" w:pos="268"/>
        </w:tabs>
        <w:spacing w:line="100" w:lineRule="atLeast"/>
        <w:ind w:left="851" w:hanging="425"/>
        <w:jc w:val="both"/>
        <w:rPr>
          <w:rFonts w:cs="Times New Roman"/>
          <w:sz w:val="22"/>
          <w:szCs w:val="22"/>
        </w:rPr>
      </w:pPr>
      <w:r w:rsidRPr="000F795F">
        <w:rPr>
          <w:rFonts w:cs="Times New Roman"/>
          <w:sz w:val="22"/>
          <w:szCs w:val="22"/>
        </w:rPr>
        <w:t>v</w:t>
      </w:r>
      <w:r w:rsidR="00095A90">
        <w:rPr>
          <w:rFonts w:cs="Times New Roman"/>
          <w:sz w:val="22"/>
          <w:szCs w:val="22"/>
        </w:rPr>
        <w:t> soupisu prací</w:t>
      </w:r>
      <w:r w:rsidR="008F7F30" w:rsidRPr="000F795F">
        <w:rPr>
          <w:rFonts w:cs="Times New Roman"/>
          <w:sz w:val="22"/>
          <w:szCs w:val="22"/>
        </w:rPr>
        <w:t xml:space="preserve"> budou započteny náklady na požární a hygienická opatření a zohledněny veškeré známé přirážky a poplatky</w:t>
      </w:r>
      <w:r w:rsidR="007C6685" w:rsidRPr="000F795F">
        <w:rPr>
          <w:rFonts w:cs="Times New Roman"/>
          <w:sz w:val="22"/>
          <w:szCs w:val="22"/>
        </w:rPr>
        <w:t>, revizní zprávy</w:t>
      </w:r>
      <w:r w:rsidR="008F7F30" w:rsidRPr="000F795F">
        <w:rPr>
          <w:rFonts w:cs="Times New Roman"/>
          <w:sz w:val="22"/>
          <w:szCs w:val="22"/>
        </w:rPr>
        <w:t xml:space="preserve"> (včetně úhrad za přihl</w:t>
      </w:r>
      <w:r w:rsidR="00813C58" w:rsidRPr="000F795F">
        <w:rPr>
          <w:rFonts w:cs="Times New Roman"/>
          <w:sz w:val="22"/>
          <w:szCs w:val="22"/>
        </w:rPr>
        <w:t>ášení nebo odhlášení odběru el</w:t>
      </w:r>
      <w:r w:rsidR="007B2F36" w:rsidRPr="000F795F">
        <w:rPr>
          <w:rFonts w:cs="Times New Roman"/>
          <w:sz w:val="22"/>
          <w:szCs w:val="22"/>
        </w:rPr>
        <w:t xml:space="preserve">ektrické </w:t>
      </w:r>
      <w:r w:rsidR="00813C58" w:rsidRPr="000F795F">
        <w:rPr>
          <w:rFonts w:cs="Times New Roman"/>
          <w:sz w:val="22"/>
          <w:szCs w:val="22"/>
        </w:rPr>
        <w:t>energie</w:t>
      </w:r>
      <w:r w:rsidR="008F7F30" w:rsidRPr="000F795F">
        <w:rPr>
          <w:rFonts w:cs="Times New Roman"/>
          <w:sz w:val="22"/>
          <w:szCs w:val="22"/>
        </w:rPr>
        <w:t>, plynu, kácení stromů apod.).</w:t>
      </w:r>
      <w:r w:rsidR="00813C58" w:rsidRPr="000F795F">
        <w:rPr>
          <w:rFonts w:cs="Times New Roman"/>
          <w:sz w:val="22"/>
          <w:szCs w:val="22"/>
        </w:rPr>
        <w:t xml:space="preserve"> </w:t>
      </w:r>
      <w:r w:rsidR="00095A90">
        <w:rPr>
          <w:rFonts w:cs="Times New Roman"/>
          <w:sz w:val="22"/>
          <w:szCs w:val="22"/>
        </w:rPr>
        <w:t>Soupis prací</w:t>
      </w:r>
      <w:r w:rsidR="00813C58" w:rsidRPr="000F795F">
        <w:rPr>
          <w:rFonts w:cs="Times New Roman"/>
          <w:sz w:val="22"/>
          <w:szCs w:val="22"/>
        </w:rPr>
        <w:t xml:space="preserve"> nebude obsahovat nespecifikované položky</w:t>
      </w:r>
      <w:r w:rsidR="00CC7022" w:rsidRPr="000F795F">
        <w:rPr>
          <w:rFonts w:cs="Times New Roman"/>
          <w:sz w:val="22"/>
          <w:szCs w:val="22"/>
        </w:rPr>
        <w:t>.</w:t>
      </w:r>
      <w:r w:rsidR="008F7F30" w:rsidRPr="000F795F">
        <w:rPr>
          <w:rFonts w:cs="Times New Roman"/>
          <w:sz w:val="22"/>
          <w:szCs w:val="22"/>
        </w:rPr>
        <w:t xml:space="preserve"> Z výkazu výměr nebo ze specifikace výrobků bude jednoznačně vyplývat typ, druh a</w:t>
      </w:r>
      <w:r w:rsidR="001B2FA1">
        <w:rPr>
          <w:rFonts w:cs="Times New Roman"/>
          <w:sz w:val="22"/>
          <w:szCs w:val="22"/>
        </w:rPr>
        <w:t> </w:t>
      </w:r>
      <w:r w:rsidR="008F7F30" w:rsidRPr="000F795F">
        <w:rPr>
          <w:rFonts w:cs="Times New Roman"/>
          <w:sz w:val="22"/>
          <w:szCs w:val="22"/>
        </w:rPr>
        <w:t>úprava výrobků (nelze použít, že projektant upřesní v rámci autorského dozoru) s výjimkou konstr</w:t>
      </w:r>
      <w:r w:rsidR="007B2F36" w:rsidRPr="000F795F">
        <w:rPr>
          <w:rFonts w:cs="Times New Roman"/>
          <w:sz w:val="22"/>
          <w:szCs w:val="22"/>
        </w:rPr>
        <w:t xml:space="preserve">ukčních </w:t>
      </w:r>
      <w:r w:rsidR="008F7F30" w:rsidRPr="000F795F">
        <w:rPr>
          <w:rFonts w:cs="Times New Roman"/>
          <w:sz w:val="22"/>
          <w:szCs w:val="22"/>
        </w:rPr>
        <w:t>prvků, které jsou zakryty, nebo nepřístupné a nelze jejich stav zjistit z dostupné stávající dokumentace</w:t>
      </w:r>
      <w:r w:rsidR="0073411E">
        <w:rPr>
          <w:rFonts w:cs="Times New Roman"/>
          <w:sz w:val="22"/>
          <w:szCs w:val="22"/>
        </w:rPr>
        <w:t>.</w:t>
      </w:r>
    </w:p>
    <w:p w14:paraId="11B50CC0" w14:textId="77777777" w:rsidR="00473ADB" w:rsidRDefault="00473ADB" w:rsidP="00467F24">
      <w:pPr>
        <w:numPr>
          <w:ilvl w:val="0"/>
          <w:numId w:val="3"/>
        </w:numPr>
        <w:spacing w:line="100" w:lineRule="atLeast"/>
        <w:ind w:left="426" w:hanging="426"/>
        <w:jc w:val="both"/>
        <w:rPr>
          <w:rFonts w:cs="Times New Roman"/>
          <w:sz w:val="22"/>
          <w:szCs w:val="22"/>
        </w:rPr>
      </w:pPr>
      <w:r>
        <w:rPr>
          <w:rFonts w:cs="Times New Roman"/>
          <w:sz w:val="22"/>
          <w:szCs w:val="22"/>
        </w:rPr>
        <w:t>Dokumentace bude zpracována a objednateli předána v počtu:</w:t>
      </w:r>
    </w:p>
    <w:p w14:paraId="69B6CBA2" w14:textId="55384385" w:rsidR="00473ADB" w:rsidRDefault="00473ADB" w:rsidP="00467F24">
      <w:pPr>
        <w:pStyle w:val="Odstavecseseznamem"/>
        <w:numPr>
          <w:ilvl w:val="0"/>
          <w:numId w:val="14"/>
        </w:numPr>
        <w:spacing w:line="100" w:lineRule="atLeast"/>
        <w:jc w:val="both"/>
        <w:rPr>
          <w:rFonts w:cs="Times New Roman"/>
          <w:sz w:val="22"/>
          <w:szCs w:val="22"/>
        </w:rPr>
      </w:pPr>
      <w:r>
        <w:rPr>
          <w:rFonts w:cs="Times New Roman"/>
          <w:sz w:val="22"/>
          <w:szCs w:val="22"/>
        </w:rPr>
        <w:t>dokumentace stupeň DPZ ve 3 vyhotoveních,</w:t>
      </w:r>
    </w:p>
    <w:p w14:paraId="24AEF44C" w14:textId="77777777" w:rsidR="00473ADB" w:rsidRDefault="00473ADB" w:rsidP="00467F24">
      <w:pPr>
        <w:pStyle w:val="Odstavecseseznamem"/>
        <w:numPr>
          <w:ilvl w:val="0"/>
          <w:numId w:val="14"/>
        </w:numPr>
        <w:spacing w:line="100" w:lineRule="atLeast"/>
        <w:jc w:val="both"/>
        <w:rPr>
          <w:rFonts w:cs="Times New Roman"/>
          <w:sz w:val="22"/>
          <w:szCs w:val="22"/>
        </w:rPr>
      </w:pPr>
      <w:r>
        <w:rPr>
          <w:rFonts w:cs="Times New Roman"/>
          <w:sz w:val="22"/>
          <w:szCs w:val="22"/>
        </w:rPr>
        <w:t>dokumentace stupeň DPS v 5 vyhotoveních.</w:t>
      </w:r>
    </w:p>
    <w:p w14:paraId="66DED768" w14:textId="3E402B12" w:rsidR="00473ADB" w:rsidRPr="00FB0286" w:rsidRDefault="00473ADB" w:rsidP="00473ADB">
      <w:pPr>
        <w:spacing w:line="100" w:lineRule="atLeast"/>
        <w:ind w:left="426"/>
        <w:jc w:val="both"/>
        <w:rPr>
          <w:rFonts w:cs="Times New Roman"/>
          <w:sz w:val="22"/>
          <w:szCs w:val="22"/>
        </w:rPr>
      </w:pPr>
      <w:r w:rsidRPr="00FB0286">
        <w:rPr>
          <w:rFonts w:cs="Times New Roman"/>
          <w:sz w:val="22"/>
          <w:szCs w:val="22"/>
        </w:rPr>
        <w:t xml:space="preserve">Současně bude každá dokumentace objednateli předána v 1 elektronickém vyhotovení prostřednictvím </w:t>
      </w:r>
      <w:r w:rsidR="00F0524C" w:rsidRPr="00F0524C">
        <w:rPr>
          <w:rFonts w:cs="Times New Roman"/>
          <w:sz w:val="22"/>
          <w:szCs w:val="22"/>
        </w:rPr>
        <w:t xml:space="preserve">odkazu do aplikace </w:t>
      </w:r>
      <w:proofErr w:type="spellStart"/>
      <w:r w:rsidR="00F0524C" w:rsidRPr="00F0524C">
        <w:rPr>
          <w:rFonts w:cs="Times New Roman"/>
          <w:sz w:val="22"/>
          <w:szCs w:val="22"/>
        </w:rPr>
        <w:t>Share</w:t>
      </w:r>
      <w:proofErr w:type="spellEnd"/>
      <w:r w:rsidR="00F0524C" w:rsidRPr="00F0524C">
        <w:rPr>
          <w:rFonts w:cs="Times New Roman"/>
          <w:sz w:val="22"/>
          <w:szCs w:val="22"/>
        </w:rPr>
        <w:t xml:space="preserve"> point</w:t>
      </w:r>
      <w:r w:rsidR="002C05B4">
        <w:rPr>
          <w:rFonts w:cs="Times New Roman"/>
          <w:sz w:val="22"/>
          <w:szCs w:val="22"/>
        </w:rPr>
        <w:t xml:space="preserve"> </w:t>
      </w:r>
      <w:r w:rsidR="00F0524C">
        <w:rPr>
          <w:rFonts w:cs="Times New Roman"/>
          <w:sz w:val="22"/>
          <w:szCs w:val="22"/>
        </w:rPr>
        <w:t>(</w:t>
      </w:r>
      <w:r w:rsidRPr="00FB0286">
        <w:rPr>
          <w:rFonts w:cs="Times New Roman"/>
          <w:sz w:val="22"/>
          <w:szCs w:val="22"/>
        </w:rPr>
        <w:t xml:space="preserve">ve </w:t>
      </w:r>
      <w:proofErr w:type="gramStart"/>
      <w:r w:rsidRPr="00FB0286">
        <w:rPr>
          <w:rFonts w:cs="Times New Roman"/>
          <w:sz w:val="22"/>
          <w:szCs w:val="22"/>
        </w:rPr>
        <w:t>formátu .</w:t>
      </w:r>
      <w:proofErr w:type="gramEnd"/>
      <w:r w:rsidRPr="00FB0286">
        <w:rPr>
          <w:rFonts w:cs="Times New Roman"/>
          <w:sz w:val="22"/>
          <w:szCs w:val="22"/>
        </w:rPr>
        <w:t xml:space="preserve"> </w:t>
      </w:r>
      <w:proofErr w:type="spellStart"/>
      <w:r w:rsidRPr="00FB0286">
        <w:rPr>
          <w:rFonts w:cs="Times New Roman"/>
          <w:sz w:val="22"/>
          <w:szCs w:val="22"/>
        </w:rPr>
        <w:t>pdf</w:t>
      </w:r>
      <w:proofErr w:type="spellEnd"/>
      <w:r w:rsidRPr="00FB0286">
        <w:rPr>
          <w:rFonts w:cs="Times New Roman"/>
          <w:sz w:val="22"/>
          <w:szCs w:val="22"/>
        </w:rPr>
        <w:t xml:space="preserve"> a .</w:t>
      </w:r>
      <w:proofErr w:type="spellStart"/>
      <w:r w:rsidRPr="00FB0286">
        <w:rPr>
          <w:rFonts w:cs="Times New Roman"/>
          <w:sz w:val="22"/>
          <w:szCs w:val="22"/>
        </w:rPr>
        <w:t>dwg</w:t>
      </w:r>
      <w:proofErr w:type="spellEnd"/>
      <w:r w:rsidR="00F0524C">
        <w:rPr>
          <w:rFonts w:cs="Times New Roman"/>
          <w:sz w:val="22"/>
          <w:szCs w:val="22"/>
        </w:rPr>
        <w:t>)</w:t>
      </w:r>
      <w:r w:rsidRPr="00FB0286">
        <w:rPr>
          <w:rFonts w:cs="Times New Roman"/>
          <w:sz w:val="22"/>
          <w:szCs w:val="22"/>
        </w:rPr>
        <w:t xml:space="preserve"> pro provedení kontroly formální správnosti a</w:t>
      </w:r>
      <w:r w:rsidR="00AD2702">
        <w:rPr>
          <w:rFonts w:cs="Times New Roman"/>
          <w:sz w:val="22"/>
          <w:szCs w:val="22"/>
        </w:rPr>
        <w:t> </w:t>
      </w:r>
      <w:r w:rsidRPr="00FB0286">
        <w:rPr>
          <w:rFonts w:cs="Times New Roman"/>
          <w:sz w:val="22"/>
          <w:szCs w:val="22"/>
        </w:rPr>
        <w:t xml:space="preserve">úplnosti. Po provedení této kontroly bude vyhotoven písemný protokol o předání a převzetí projektové </w:t>
      </w:r>
      <w:r w:rsidRPr="00FB0286">
        <w:rPr>
          <w:rFonts w:cs="Times New Roman"/>
          <w:sz w:val="22"/>
          <w:szCs w:val="22"/>
        </w:rPr>
        <w:lastRenderedPageBreak/>
        <w:t>dokumentace se závěrem, zda objednatel dílo přebírá nebo nepřebírá. Protokol o předání a převzetí projektové dokumentace musí být ze strany objednatele podepsán pověřeným zaměstnancem odboru investičního.</w:t>
      </w:r>
    </w:p>
    <w:p w14:paraId="0DFA9BC8" w14:textId="77777777" w:rsidR="00473ADB" w:rsidRPr="00FB0286" w:rsidRDefault="00473ADB" w:rsidP="00467F24">
      <w:pPr>
        <w:pStyle w:val="Odstavecseseznamem"/>
        <w:numPr>
          <w:ilvl w:val="0"/>
          <w:numId w:val="3"/>
        </w:numPr>
        <w:spacing w:line="100" w:lineRule="atLeast"/>
        <w:ind w:left="360"/>
        <w:jc w:val="both"/>
        <w:rPr>
          <w:rFonts w:cs="Times New Roman"/>
          <w:sz w:val="22"/>
          <w:szCs w:val="22"/>
        </w:rPr>
      </w:pPr>
      <w:r w:rsidRPr="00FB0286">
        <w:rPr>
          <w:sz w:val="22"/>
          <w:szCs w:val="22"/>
        </w:rPr>
        <w:t xml:space="preserve"> Zhotovitel splní svou povinnost </w:t>
      </w:r>
      <w:r w:rsidRPr="00FB0286">
        <w:rPr>
          <w:b/>
          <w:bCs/>
          <w:sz w:val="22"/>
          <w:szCs w:val="22"/>
        </w:rPr>
        <w:t>provést dílo</w:t>
      </w:r>
      <w:r w:rsidRPr="00FB0286">
        <w:rPr>
          <w:sz w:val="22"/>
          <w:szCs w:val="22"/>
        </w:rPr>
        <w:t xml:space="preserve"> jeho řádným </w:t>
      </w:r>
      <w:r w:rsidRPr="00FB0286">
        <w:rPr>
          <w:b/>
          <w:bCs/>
          <w:sz w:val="22"/>
          <w:szCs w:val="22"/>
        </w:rPr>
        <w:t>dokončením</w:t>
      </w:r>
      <w:r w:rsidRPr="00FB0286">
        <w:rPr>
          <w:sz w:val="22"/>
          <w:szCs w:val="22"/>
        </w:rPr>
        <w:t xml:space="preserve"> a </w:t>
      </w:r>
      <w:r w:rsidRPr="00FB0286">
        <w:rPr>
          <w:b/>
          <w:bCs/>
          <w:sz w:val="22"/>
          <w:szCs w:val="22"/>
        </w:rPr>
        <w:t>předáním</w:t>
      </w:r>
      <w:r w:rsidRPr="00FB0286">
        <w:rPr>
          <w:sz w:val="22"/>
          <w:szCs w:val="22"/>
        </w:rPr>
        <w:t xml:space="preserve"> objednateli.</w:t>
      </w:r>
    </w:p>
    <w:p w14:paraId="623709D1" w14:textId="77777777" w:rsidR="00473ADB" w:rsidRPr="00C96CFD" w:rsidRDefault="00473ADB" w:rsidP="00467F24">
      <w:pPr>
        <w:numPr>
          <w:ilvl w:val="0"/>
          <w:numId w:val="3"/>
        </w:numPr>
        <w:spacing w:line="100" w:lineRule="atLeast"/>
        <w:ind w:left="426" w:hanging="426"/>
        <w:jc w:val="both"/>
        <w:rPr>
          <w:sz w:val="22"/>
          <w:szCs w:val="22"/>
        </w:rPr>
      </w:pPr>
      <w:r w:rsidRPr="00C96CFD">
        <w:rPr>
          <w:sz w:val="22"/>
          <w:szCs w:val="22"/>
        </w:rPr>
        <w:t>Nebude-li písemně dohodnuto jinak,</w:t>
      </w:r>
      <w:r>
        <w:rPr>
          <w:sz w:val="22"/>
          <w:szCs w:val="22"/>
        </w:rPr>
        <w:t xml:space="preserve"> </w:t>
      </w:r>
      <w:r w:rsidRPr="00C96CFD">
        <w:rPr>
          <w:sz w:val="22"/>
          <w:szCs w:val="22"/>
        </w:rPr>
        <w:t>je zhotovitel povinen minimálně 1x v průběhu realizace díla (za účasti oprávněné osoby objednatele ve věcech technických) provést prohlídku místa stavby, pro kterou je vypracovávána PD. O prohlídce bude proveden písemný zápis s uvedením data a času prohlídky. Zápis musí být podepsán oprávněnou osobou objednatele ve věcech technických a oprávněnou osobou zhotovitele uvedenou v čl. IX</w:t>
      </w:r>
      <w:r>
        <w:rPr>
          <w:sz w:val="22"/>
          <w:szCs w:val="22"/>
        </w:rPr>
        <w:t>.</w:t>
      </w:r>
      <w:r w:rsidRPr="00C96CFD">
        <w:rPr>
          <w:sz w:val="22"/>
          <w:szCs w:val="22"/>
        </w:rPr>
        <w:t xml:space="preserve"> odst. </w:t>
      </w:r>
      <w:r>
        <w:rPr>
          <w:sz w:val="22"/>
          <w:szCs w:val="22"/>
        </w:rPr>
        <w:t>9</w:t>
      </w:r>
      <w:r w:rsidRPr="00C96CFD">
        <w:rPr>
          <w:sz w:val="22"/>
          <w:szCs w:val="22"/>
        </w:rPr>
        <w:t xml:space="preserve"> této smlouvy. V případě, že zhotovitel nesplní povinnost stanovenou v tomto ustanovení,</w:t>
      </w:r>
      <w:r>
        <w:rPr>
          <w:sz w:val="22"/>
          <w:szCs w:val="22"/>
        </w:rPr>
        <w:t xml:space="preserve"> </w:t>
      </w:r>
      <w:r w:rsidRPr="00C96CFD">
        <w:rPr>
          <w:sz w:val="22"/>
          <w:szCs w:val="22"/>
        </w:rPr>
        <w:t>je povinen zaplatit smluvní pokutu ve výši 5</w:t>
      </w:r>
      <w:r>
        <w:rPr>
          <w:sz w:val="22"/>
          <w:szCs w:val="22"/>
        </w:rPr>
        <w:t xml:space="preserve"> </w:t>
      </w:r>
      <w:r w:rsidRPr="00C96CFD">
        <w:rPr>
          <w:sz w:val="22"/>
          <w:szCs w:val="22"/>
        </w:rPr>
        <w:t>% z ceny díla. Dohodu o tom, že zhotovitel není povinen splnit povinnost dle tohoto ustanovení je za objednatele oprávněna podepsat pouze kontaktní osoba ve věcech smluvních.</w:t>
      </w:r>
    </w:p>
    <w:p w14:paraId="30FAC914" w14:textId="77777777" w:rsidR="0073411E" w:rsidRDefault="0073411E" w:rsidP="0073411E">
      <w:pPr>
        <w:spacing w:line="100" w:lineRule="atLeast"/>
        <w:jc w:val="both"/>
        <w:rPr>
          <w:rFonts w:cs="Times New Roman"/>
          <w:sz w:val="22"/>
          <w:szCs w:val="22"/>
        </w:rPr>
      </w:pPr>
    </w:p>
    <w:p w14:paraId="540EBA1B" w14:textId="77777777" w:rsidR="008F7F30" w:rsidRDefault="002D3407" w:rsidP="00384426">
      <w:pPr>
        <w:rPr>
          <w:rFonts w:ascii="Arial" w:hAnsi="Arial" w:cs="Arial"/>
          <w:b/>
          <w:bCs/>
        </w:rPr>
      </w:pPr>
      <w:r w:rsidRPr="00453EEA">
        <w:rPr>
          <w:rFonts w:ascii="Arial" w:hAnsi="Arial" w:cs="Arial"/>
          <w:b/>
          <w:bCs/>
        </w:rPr>
        <w:t>čl.</w:t>
      </w:r>
      <w:r w:rsidR="009F3916" w:rsidRPr="00453EEA">
        <w:rPr>
          <w:rFonts w:ascii="Arial" w:hAnsi="Arial" w:cs="Arial"/>
          <w:b/>
          <w:bCs/>
        </w:rPr>
        <w:t xml:space="preserve"> </w:t>
      </w:r>
      <w:r w:rsidR="008F7F30" w:rsidRPr="00453EEA">
        <w:rPr>
          <w:rFonts w:ascii="Arial" w:hAnsi="Arial" w:cs="Arial"/>
          <w:b/>
          <w:bCs/>
        </w:rPr>
        <w:t>III.</w:t>
      </w:r>
      <w:r w:rsidR="00384426">
        <w:rPr>
          <w:rFonts w:ascii="Arial" w:hAnsi="Arial" w:cs="Arial"/>
          <w:b/>
          <w:bCs/>
        </w:rPr>
        <w:t xml:space="preserve"> </w:t>
      </w:r>
      <w:r w:rsidR="008F7F30" w:rsidRPr="00453EEA">
        <w:rPr>
          <w:rFonts w:ascii="Arial" w:hAnsi="Arial" w:cs="Arial"/>
          <w:b/>
          <w:bCs/>
        </w:rPr>
        <w:t>Čas plnění</w:t>
      </w:r>
    </w:p>
    <w:p w14:paraId="54067A0B" w14:textId="77777777" w:rsidR="00384426" w:rsidRPr="00453EEA" w:rsidRDefault="00384426" w:rsidP="00384426">
      <w:pPr>
        <w:rPr>
          <w:rFonts w:ascii="Arial" w:hAnsi="Arial" w:cs="Arial"/>
          <w:b/>
          <w:bCs/>
        </w:rPr>
      </w:pPr>
    </w:p>
    <w:p w14:paraId="1784E8D7" w14:textId="77777777" w:rsidR="00557933" w:rsidRDefault="008F7F30" w:rsidP="00467F24">
      <w:pPr>
        <w:numPr>
          <w:ilvl w:val="0"/>
          <w:numId w:val="6"/>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 xml:space="preserve">Smluvní strany se </w:t>
      </w:r>
      <w:r w:rsidR="005446F8" w:rsidRPr="000F795F">
        <w:rPr>
          <w:rFonts w:cs="Times New Roman"/>
          <w:sz w:val="22"/>
          <w:szCs w:val="22"/>
        </w:rPr>
        <w:t xml:space="preserve">dohodly </w:t>
      </w:r>
      <w:r w:rsidR="005446F8" w:rsidRPr="000F795F">
        <w:rPr>
          <w:rFonts w:cs="Times New Roman"/>
          <w:b/>
          <w:sz w:val="22"/>
          <w:szCs w:val="22"/>
        </w:rPr>
        <w:t xml:space="preserve">na </w:t>
      </w:r>
      <w:r w:rsidR="00CF7C64" w:rsidRPr="000F795F">
        <w:rPr>
          <w:rFonts w:cs="Times New Roman"/>
          <w:b/>
          <w:sz w:val="22"/>
          <w:szCs w:val="22"/>
        </w:rPr>
        <w:t>lhůtě realizace</w:t>
      </w:r>
      <w:r w:rsidR="005446F8" w:rsidRPr="000F795F">
        <w:rPr>
          <w:rFonts w:cs="Times New Roman"/>
          <w:b/>
          <w:sz w:val="22"/>
          <w:szCs w:val="22"/>
        </w:rPr>
        <w:t xml:space="preserve"> díla</w:t>
      </w:r>
      <w:r w:rsidR="005446F8" w:rsidRPr="000F795F">
        <w:rPr>
          <w:rFonts w:cs="Times New Roman"/>
          <w:sz w:val="22"/>
          <w:szCs w:val="22"/>
        </w:rPr>
        <w:t xml:space="preserve"> v</w:t>
      </w:r>
      <w:r w:rsidR="00557933">
        <w:rPr>
          <w:rFonts w:cs="Times New Roman"/>
          <w:sz w:val="22"/>
          <w:szCs w:val="22"/>
        </w:rPr>
        <w:t> následujících termínech:</w:t>
      </w:r>
    </w:p>
    <w:p w14:paraId="60E548B6" w14:textId="1B7F87D7" w:rsidR="00557933" w:rsidRDefault="00557933" w:rsidP="00467F24">
      <w:pPr>
        <w:pStyle w:val="Odstavecseseznamem"/>
        <w:numPr>
          <w:ilvl w:val="0"/>
          <w:numId w:val="14"/>
        </w:numPr>
        <w:spacing w:line="100" w:lineRule="atLeast"/>
        <w:jc w:val="both"/>
        <w:rPr>
          <w:rFonts w:cs="Times New Roman"/>
          <w:sz w:val="22"/>
          <w:szCs w:val="22"/>
        </w:rPr>
      </w:pPr>
      <w:r>
        <w:rPr>
          <w:rFonts w:cs="Times New Roman"/>
          <w:sz w:val="22"/>
          <w:szCs w:val="22"/>
        </w:rPr>
        <w:t>Dokumentace</w:t>
      </w:r>
      <w:r w:rsidR="00D57C53">
        <w:rPr>
          <w:rFonts w:cs="Times New Roman"/>
          <w:sz w:val="22"/>
          <w:szCs w:val="22"/>
        </w:rPr>
        <w:t xml:space="preserve"> pro </w:t>
      </w:r>
      <w:r w:rsidR="008A67D9">
        <w:rPr>
          <w:rFonts w:cs="Times New Roman"/>
          <w:sz w:val="22"/>
          <w:szCs w:val="22"/>
        </w:rPr>
        <w:t>povolení záměru</w:t>
      </w:r>
      <w:r w:rsidR="00D57C53">
        <w:rPr>
          <w:rFonts w:cs="Times New Roman"/>
          <w:sz w:val="22"/>
          <w:szCs w:val="22"/>
        </w:rPr>
        <w:t xml:space="preserve"> (</w:t>
      </w:r>
      <w:r w:rsidR="008A67D9">
        <w:rPr>
          <w:rFonts w:cs="Times New Roman"/>
          <w:sz w:val="22"/>
          <w:szCs w:val="22"/>
        </w:rPr>
        <w:t>DPZ</w:t>
      </w:r>
      <w:r w:rsidR="00D57C53">
        <w:rPr>
          <w:rFonts w:cs="Times New Roman"/>
          <w:sz w:val="22"/>
          <w:szCs w:val="22"/>
        </w:rPr>
        <w:t xml:space="preserve">) včetně </w:t>
      </w:r>
      <w:r>
        <w:rPr>
          <w:rFonts w:cs="Times New Roman"/>
          <w:sz w:val="22"/>
          <w:szCs w:val="22"/>
        </w:rPr>
        <w:t xml:space="preserve">inženýrské činnosti a podání žádosti o </w:t>
      </w:r>
      <w:r w:rsidR="00E62279">
        <w:rPr>
          <w:rFonts w:cs="Times New Roman"/>
          <w:sz w:val="22"/>
          <w:szCs w:val="22"/>
        </w:rPr>
        <w:t xml:space="preserve">povolení </w:t>
      </w:r>
      <w:r w:rsidR="00922F2D">
        <w:rPr>
          <w:rFonts w:cs="Times New Roman"/>
          <w:sz w:val="22"/>
          <w:szCs w:val="22"/>
        </w:rPr>
        <w:t>záměru</w:t>
      </w:r>
      <w:r>
        <w:rPr>
          <w:rFonts w:cs="Times New Roman"/>
          <w:sz w:val="22"/>
          <w:szCs w:val="22"/>
        </w:rPr>
        <w:t xml:space="preserve"> </w:t>
      </w:r>
      <w:r w:rsidRPr="00B710F9">
        <w:rPr>
          <w:rFonts w:cs="Times New Roman"/>
          <w:sz w:val="22"/>
          <w:szCs w:val="22"/>
        </w:rPr>
        <w:t>do</w:t>
      </w:r>
      <w:r w:rsidR="00B710F9" w:rsidRPr="00B710F9">
        <w:rPr>
          <w:rFonts w:cs="Times New Roman"/>
          <w:sz w:val="22"/>
          <w:szCs w:val="22"/>
        </w:rPr>
        <w:t xml:space="preserve"> 90 </w:t>
      </w:r>
      <w:r w:rsidRPr="00B710F9">
        <w:rPr>
          <w:rFonts w:cs="Times New Roman"/>
          <w:sz w:val="22"/>
          <w:szCs w:val="22"/>
        </w:rPr>
        <w:t>kalendářních dnů</w:t>
      </w:r>
      <w:r>
        <w:rPr>
          <w:rFonts w:cs="Times New Roman"/>
          <w:sz w:val="22"/>
          <w:szCs w:val="22"/>
        </w:rPr>
        <w:t xml:space="preserve"> od následujícího dne po </w:t>
      </w:r>
      <w:r w:rsidR="00B52415">
        <w:rPr>
          <w:rFonts w:cs="Times New Roman"/>
          <w:sz w:val="22"/>
          <w:szCs w:val="22"/>
        </w:rPr>
        <w:t>dni účinnosti této smlouvy</w:t>
      </w:r>
      <w:r>
        <w:rPr>
          <w:rFonts w:cs="Times New Roman"/>
          <w:sz w:val="22"/>
          <w:szCs w:val="22"/>
        </w:rPr>
        <w:t>.</w:t>
      </w:r>
    </w:p>
    <w:p w14:paraId="57234854" w14:textId="4C237C7F" w:rsidR="00B52415" w:rsidRDefault="00557933" w:rsidP="00467F24">
      <w:pPr>
        <w:pStyle w:val="Odstavecseseznamem"/>
        <w:numPr>
          <w:ilvl w:val="0"/>
          <w:numId w:val="14"/>
        </w:numPr>
        <w:spacing w:line="100" w:lineRule="atLeast"/>
        <w:jc w:val="both"/>
        <w:rPr>
          <w:rFonts w:cs="Times New Roman"/>
          <w:sz w:val="22"/>
          <w:szCs w:val="22"/>
        </w:rPr>
      </w:pPr>
      <w:r>
        <w:rPr>
          <w:rFonts w:cs="Times New Roman"/>
          <w:sz w:val="22"/>
          <w:szCs w:val="22"/>
        </w:rPr>
        <w:t>Dokumentace pro provádění stavby (DPS) včetně soupisu prací dle čl. II. odst. 6 této smlouvy a</w:t>
      </w:r>
      <w:r w:rsidR="001B2FA1">
        <w:rPr>
          <w:rFonts w:cs="Times New Roman"/>
          <w:sz w:val="22"/>
          <w:szCs w:val="22"/>
        </w:rPr>
        <w:t> </w:t>
      </w:r>
      <w:r>
        <w:rPr>
          <w:rFonts w:cs="Times New Roman"/>
          <w:sz w:val="22"/>
          <w:szCs w:val="22"/>
        </w:rPr>
        <w:t xml:space="preserve">inženýrské činnosti </w:t>
      </w:r>
      <w:r w:rsidRPr="00B710F9">
        <w:rPr>
          <w:rFonts w:cs="Times New Roman"/>
          <w:sz w:val="22"/>
          <w:szCs w:val="22"/>
        </w:rPr>
        <w:t xml:space="preserve">do </w:t>
      </w:r>
      <w:r w:rsidR="00B710F9" w:rsidRPr="00B710F9">
        <w:rPr>
          <w:rFonts w:cs="Times New Roman"/>
          <w:sz w:val="22"/>
          <w:szCs w:val="22"/>
        </w:rPr>
        <w:t>30</w:t>
      </w:r>
      <w:r w:rsidRPr="00B710F9">
        <w:rPr>
          <w:rFonts w:cs="Times New Roman"/>
          <w:sz w:val="22"/>
          <w:szCs w:val="22"/>
        </w:rPr>
        <w:t xml:space="preserve"> kalendářních dnů</w:t>
      </w:r>
      <w:r>
        <w:rPr>
          <w:rFonts w:cs="Times New Roman"/>
          <w:sz w:val="22"/>
          <w:szCs w:val="22"/>
        </w:rPr>
        <w:t xml:space="preserve"> od nabytí právní moci </w:t>
      </w:r>
      <w:r w:rsidR="00E62279">
        <w:rPr>
          <w:rFonts w:cs="Times New Roman"/>
          <w:sz w:val="22"/>
          <w:szCs w:val="22"/>
        </w:rPr>
        <w:t xml:space="preserve">povolení </w:t>
      </w:r>
      <w:r w:rsidR="00922F2D">
        <w:rPr>
          <w:rFonts w:cs="Times New Roman"/>
          <w:sz w:val="22"/>
          <w:szCs w:val="22"/>
        </w:rPr>
        <w:t>záměru</w:t>
      </w:r>
      <w:r>
        <w:rPr>
          <w:rFonts w:cs="Times New Roman"/>
          <w:sz w:val="22"/>
          <w:szCs w:val="22"/>
        </w:rPr>
        <w:t xml:space="preserve">. </w:t>
      </w:r>
    </w:p>
    <w:p w14:paraId="7F9AB307" w14:textId="77777777" w:rsidR="00557933" w:rsidRDefault="0037119C" w:rsidP="00B52415">
      <w:pPr>
        <w:pStyle w:val="Odstavecseseznamem"/>
        <w:spacing w:line="100" w:lineRule="atLeast"/>
        <w:ind w:left="425"/>
        <w:jc w:val="both"/>
        <w:rPr>
          <w:rFonts w:cs="Times New Roman"/>
          <w:sz w:val="22"/>
          <w:szCs w:val="22"/>
        </w:rPr>
      </w:pPr>
      <w:r w:rsidRPr="00557933">
        <w:rPr>
          <w:rFonts w:cs="Times New Roman"/>
          <w:sz w:val="22"/>
          <w:szCs w:val="22"/>
        </w:rPr>
        <w:t xml:space="preserve">V rámci </w:t>
      </w:r>
      <w:r w:rsidR="00B52415">
        <w:rPr>
          <w:rFonts w:cs="Times New Roman"/>
          <w:sz w:val="22"/>
          <w:szCs w:val="22"/>
        </w:rPr>
        <w:t>lhůty realizace díla proběhne přejímací řízení předmětu díla dle čl. II. odst. 7 této smlouvy.</w:t>
      </w:r>
    </w:p>
    <w:p w14:paraId="6CD2FEB0" w14:textId="77777777" w:rsidR="00AE7846" w:rsidRPr="00557933" w:rsidRDefault="00557933" w:rsidP="00557933">
      <w:pPr>
        <w:spacing w:line="100" w:lineRule="atLeast"/>
        <w:ind w:left="426"/>
        <w:jc w:val="both"/>
        <w:rPr>
          <w:rFonts w:cs="Times New Roman"/>
          <w:sz w:val="22"/>
          <w:szCs w:val="22"/>
        </w:rPr>
      </w:pPr>
      <w:r>
        <w:rPr>
          <w:rFonts w:cs="Times New Roman"/>
          <w:sz w:val="22"/>
          <w:szCs w:val="22"/>
        </w:rPr>
        <w:t xml:space="preserve">Zahájení realizace dalšího stupně projektové dokumentace je podmíněno nabytím právní moci </w:t>
      </w:r>
      <w:r w:rsidRPr="00557933">
        <w:rPr>
          <w:rFonts w:cs="Times New Roman"/>
          <w:b/>
          <w:sz w:val="22"/>
          <w:szCs w:val="22"/>
        </w:rPr>
        <w:t xml:space="preserve">souhlasného </w:t>
      </w:r>
      <w:r>
        <w:rPr>
          <w:rFonts w:cs="Times New Roman"/>
          <w:sz w:val="22"/>
          <w:szCs w:val="22"/>
        </w:rPr>
        <w:t>správního řízení předchozího stupně projektové dokumentace.</w:t>
      </w:r>
      <w:r w:rsidR="003618E3" w:rsidRPr="00557933">
        <w:rPr>
          <w:rFonts w:cs="Times New Roman"/>
          <w:sz w:val="22"/>
          <w:szCs w:val="22"/>
        </w:rPr>
        <w:t xml:space="preserve"> </w:t>
      </w:r>
    </w:p>
    <w:p w14:paraId="75819C8C" w14:textId="77777777" w:rsidR="00825AB1" w:rsidRPr="00827331" w:rsidRDefault="00825AB1" w:rsidP="00467F24">
      <w:pPr>
        <w:numPr>
          <w:ilvl w:val="0"/>
          <w:numId w:val="6"/>
        </w:numPr>
        <w:tabs>
          <w:tab w:val="clear" w:pos="283"/>
          <w:tab w:val="num" w:pos="426"/>
        </w:tabs>
        <w:spacing w:line="100" w:lineRule="atLeast"/>
        <w:ind w:left="426" w:hanging="426"/>
        <w:jc w:val="both"/>
        <w:rPr>
          <w:rFonts w:cs="Times New Roman"/>
          <w:sz w:val="22"/>
          <w:szCs w:val="22"/>
        </w:rPr>
      </w:pPr>
      <w:r w:rsidRPr="00827331">
        <w:rPr>
          <w:sz w:val="22"/>
          <w:szCs w:val="22"/>
        </w:rPr>
        <w:t xml:space="preserve">Doba přerušení realizace díla, kterou </w:t>
      </w:r>
      <w:r w:rsidR="00A27015">
        <w:rPr>
          <w:sz w:val="22"/>
          <w:szCs w:val="22"/>
        </w:rPr>
        <w:t xml:space="preserve">písemně </w:t>
      </w:r>
      <w:r w:rsidRPr="00827331">
        <w:rPr>
          <w:sz w:val="22"/>
          <w:szCs w:val="22"/>
        </w:rPr>
        <w:t>odsouhlasí kontaktní osoba objednatele ve věcech smluvních, se do lhůty realizace díla nezapočítává. V těchto případech nebude uzavírán dodatek k smlouvě o dílo. Zhotovitel zpracuje časový přehled čerpání lhůty realizace díla s uvedením počtu dní přerušení a</w:t>
      </w:r>
      <w:r w:rsidR="00116E26">
        <w:rPr>
          <w:sz w:val="22"/>
          <w:szCs w:val="22"/>
        </w:rPr>
        <w:t> </w:t>
      </w:r>
      <w:r w:rsidRPr="00827331">
        <w:rPr>
          <w:sz w:val="22"/>
          <w:szCs w:val="22"/>
        </w:rPr>
        <w:t>počtu dní realizace odpovídajícímu lhůtě realizace díla dle odst. 1 tohoto článku, který bude přiložen k předávacímu protokolu.</w:t>
      </w:r>
    </w:p>
    <w:p w14:paraId="085F9562" w14:textId="77777777" w:rsidR="008F7F30" w:rsidRPr="000F795F" w:rsidRDefault="008F7F30" w:rsidP="00467F24">
      <w:pPr>
        <w:numPr>
          <w:ilvl w:val="0"/>
          <w:numId w:val="6"/>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 xml:space="preserve">Pokud zhotovitel </w:t>
      </w:r>
      <w:r w:rsidR="00E56093">
        <w:rPr>
          <w:rFonts w:cs="Times New Roman"/>
          <w:sz w:val="22"/>
          <w:szCs w:val="22"/>
        </w:rPr>
        <w:t>neprovede</w:t>
      </w:r>
      <w:r w:rsidR="00E56093" w:rsidRPr="000F795F">
        <w:rPr>
          <w:rFonts w:cs="Times New Roman"/>
          <w:sz w:val="22"/>
          <w:szCs w:val="22"/>
        </w:rPr>
        <w:t xml:space="preserve"> </w:t>
      </w:r>
      <w:r w:rsidR="0017408E">
        <w:rPr>
          <w:rFonts w:cs="Times New Roman"/>
          <w:sz w:val="22"/>
          <w:szCs w:val="22"/>
        </w:rPr>
        <w:t xml:space="preserve">část </w:t>
      </w:r>
      <w:r w:rsidR="00D62E67" w:rsidRPr="000F795F">
        <w:rPr>
          <w:rFonts w:cs="Times New Roman"/>
          <w:sz w:val="22"/>
          <w:szCs w:val="22"/>
        </w:rPr>
        <w:t>díl</w:t>
      </w:r>
      <w:r w:rsidR="0017408E">
        <w:rPr>
          <w:rFonts w:cs="Times New Roman"/>
          <w:sz w:val="22"/>
          <w:szCs w:val="22"/>
        </w:rPr>
        <w:t>a</w:t>
      </w:r>
      <w:r w:rsidR="00D62E67" w:rsidRPr="000F795F">
        <w:rPr>
          <w:rFonts w:cs="Times New Roman"/>
          <w:sz w:val="22"/>
          <w:szCs w:val="22"/>
        </w:rPr>
        <w:t xml:space="preserve"> </w:t>
      </w:r>
      <w:r w:rsidRPr="000F795F">
        <w:rPr>
          <w:rFonts w:cs="Times New Roman"/>
          <w:sz w:val="22"/>
          <w:szCs w:val="22"/>
        </w:rPr>
        <w:t xml:space="preserve">v dohodnutém termínu dle </w:t>
      </w:r>
      <w:r w:rsidR="007418FF">
        <w:rPr>
          <w:rFonts w:cs="Times New Roman"/>
          <w:sz w:val="22"/>
          <w:szCs w:val="22"/>
        </w:rPr>
        <w:t>odst. 1 tohoto článku</w:t>
      </w:r>
      <w:r w:rsidR="00D6215D" w:rsidRPr="000F795F">
        <w:rPr>
          <w:rFonts w:cs="Times New Roman"/>
          <w:sz w:val="22"/>
          <w:szCs w:val="22"/>
        </w:rPr>
        <w:t xml:space="preserve">, </w:t>
      </w:r>
      <w:r w:rsidRPr="000F795F">
        <w:rPr>
          <w:rFonts w:cs="Times New Roman"/>
          <w:sz w:val="22"/>
          <w:szCs w:val="22"/>
        </w:rPr>
        <w:t>ani ve lhůtě dalších 30 dnů od</w:t>
      </w:r>
      <w:r w:rsidR="00797E58" w:rsidRPr="000F795F">
        <w:rPr>
          <w:rFonts w:cs="Times New Roman"/>
          <w:sz w:val="22"/>
          <w:szCs w:val="22"/>
        </w:rPr>
        <w:t xml:space="preserve"> objednatelem určeného nebo jinak</w:t>
      </w:r>
      <w:r w:rsidRPr="000F795F">
        <w:rPr>
          <w:rFonts w:cs="Times New Roman"/>
          <w:sz w:val="22"/>
          <w:szCs w:val="22"/>
        </w:rPr>
        <w:t xml:space="preserve"> dohodnutého termínu, je objednatel oprávněn od této smlouvy odstoupit.</w:t>
      </w:r>
    </w:p>
    <w:p w14:paraId="55F28114" w14:textId="2283C8EA" w:rsidR="008F7F30" w:rsidRPr="000F795F" w:rsidRDefault="008F7F30" w:rsidP="00467F24">
      <w:pPr>
        <w:numPr>
          <w:ilvl w:val="0"/>
          <w:numId w:val="6"/>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V případě, že zhotovitel bude v</w:t>
      </w:r>
      <w:r w:rsidR="00781F5B" w:rsidRPr="000F795F">
        <w:rPr>
          <w:rFonts w:cs="Times New Roman"/>
          <w:sz w:val="22"/>
          <w:szCs w:val="22"/>
        </w:rPr>
        <w:t> </w:t>
      </w:r>
      <w:r w:rsidRPr="000F795F">
        <w:rPr>
          <w:rFonts w:cs="Times New Roman"/>
          <w:sz w:val="22"/>
          <w:szCs w:val="22"/>
        </w:rPr>
        <w:t>prodlení</w:t>
      </w:r>
      <w:r w:rsidR="00781F5B" w:rsidRPr="000F795F">
        <w:rPr>
          <w:rFonts w:cs="Times New Roman"/>
          <w:sz w:val="22"/>
          <w:szCs w:val="22"/>
        </w:rPr>
        <w:t xml:space="preserve"> s</w:t>
      </w:r>
      <w:r w:rsidR="008E36B2">
        <w:rPr>
          <w:rFonts w:cs="Times New Roman"/>
          <w:sz w:val="22"/>
          <w:szCs w:val="22"/>
        </w:rPr>
        <w:t> provedením</w:t>
      </w:r>
      <w:r w:rsidR="00781F5B" w:rsidRPr="000F795F">
        <w:rPr>
          <w:rFonts w:cs="Times New Roman"/>
          <w:sz w:val="22"/>
          <w:szCs w:val="22"/>
        </w:rPr>
        <w:t xml:space="preserve"> </w:t>
      </w:r>
      <w:r w:rsidR="0017408E">
        <w:rPr>
          <w:rFonts w:cs="Times New Roman"/>
          <w:sz w:val="22"/>
          <w:szCs w:val="22"/>
        </w:rPr>
        <w:t xml:space="preserve">části </w:t>
      </w:r>
      <w:r w:rsidR="00D62E67" w:rsidRPr="000F795F">
        <w:rPr>
          <w:rFonts w:cs="Times New Roman"/>
          <w:sz w:val="22"/>
          <w:szCs w:val="22"/>
        </w:rPr>
        <w:t xml:space="preserve">díla </w:t>
      </w:r>
      <w:r w:rsidR="0091021C" w:rsidRPr="000F795F">
        <w:rPr>
          <w:rFonts w:cs="Times New Roman"/>
          <w:sz w:val="22"/>
          <w:szCs w:val="22"/>
        </w:rPr>
        <w:t>ve lhůt</w:t>
      </w:r>
      <w:r w:rsidR="007D309F">
        <w:rPr>
          <w:rFonts w:cs="Times New Roman"/>
          <w:sz w:val="22"/>
          <w:szCs w:val="22"/>
        </w:rPr>
        <w:t>ách</w:t>
      </w:r>
      <w:r w:rsidR="0091021C" w:rsidRPr="000F795F">
        <w:rPr>
          <w:rFonts w:cs="Times New Roman"/>
          <w:sz w:val="22"/>
          <w:szCs w:val="22"/>
        </w:rPr>
        <w:t xml:space="preserve"> dle odst. 1</w:t>
      </w:r>
      <w:r w:rsidR="007418FF">
        <w:rPr>
          <w:rFonts w:cs="Times New Roman"/>
          <w:sz w:val="22"/>
          <w:szCs w:val="22"/>
        </w:rPr>
        <w:t xml:space="preserve"> tohoto článku</w:t>
      </w:r>
      <w:r w:rsidR="0091021C" w:rsidRPr="000F795F">
        <w:rPr>
          <w:rFonts w:cs="Times New Roman"/>
          <w:sz w:val="22"/>
          <w:szCs w:val="22"/>
        </w:rPr>
        <w:t>,</w:t>
      </w:r>
      <w:r w:rsidRPr="000F795F">
        <w:rPr>
          <w:rFonts w:cs="Times New Roman"/>
          <w:sz w:val="22"/>
          <w:szCs w:val="22"/>
        </w:rPr>
        <w:t xml:space="preserve"> bude povinen zaplatit objednateli smluvní pokutu ve výši</w:t>
      </w:r>
      <w:r w:rsidR="005C7BE3" w:rsidRPr="000F795F">
        <w:rPr>
          <w:rFonts w:cs="Times New Roman"/>
          <w:sz w:val="22"/>
          <w:szCs w:val="22"/>
        </w:rPr>
        <w:t xml:space="preserve"> 0,5 % ze sjednané ceny </w:t>
      </w:r>
      <w:r w:rsidR="004A24D8">
        <w:rPr>
          <w:rFonts w:cs="Times New Roman"/>
          <w:sz w:val="22"/>
          <w:szCs w:val="22"/>
        </w:rPr>
        <w:t xml:space="preserve">části </w:t>
      </w:r>
      <w:r w:rsidR="005C7BE3" w:rsidRPr="000F795F">
        <w:rPr>
          <w:rFonts w:cs="Times New Roman"/>
          <w:sz w:val="22"/>
          <w:szCs w:val="22"/>
        </w:rPr>
        <w:t>díla včetně</w:t>
      </w:r>
      <w:r w:rsidRPr="000F795F">
        <w:rPr>
          <w:rFonts w:cs="Times New Roman"/>
          <w:sz w:val="22"/>
          <w:szCs w:val="22"/>
        </w:rPr>
        <w:t xml:space="preserve"> DPH dle čl. IV. odst. 1 </w:t>
      </w:r>
      <w:r w:rsidR="007418FF">
        <w:rPr>
          <w:rFonts w:cs="Times New Roman"/>
          <w:sz w:val="22"/>
          <w:szCs w:val="22"/>
        </w:rPr>
        <w:t xml:space="preserve">této smlouvy </w:t>
      </w:r>
      <w:r w:rsidRPr="000F795F">
        <w:rPr>
          <w:rFonts w:cs="Times New Roman"/>
          <w:sz w:val="22"/>
          <w:szCs w:val="22"/>
        </w:rPr>
        <w:t>za každý započatý den prodlení.</w:t>
      </w:r>
    </w:p>
    <w:p w14:paraId="534ECA1C" w14:textId="0FAF299A" w:rsidR="00457B59" w:rsidRPr="000F795F" w:rsidRDefault="00457B59" w:rsidP="00467F24">
      <w:pPr>
        <w:numPr>
          <w:ilvl w:val="0"/>
          <w:numId w:val="6"/>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 xml:space="preserve">Objednatel se touto smlouvou zavazuje </w:t>
      </w:r>
      <w:r w:rsidR="009A036F" w:rsidRPr="000F795F">
        <w:rPr>
          <w:rFonts w:cs="Times New Roman"/>
          <w:sz w:val="22"/>
          <w:szCs w:val="22"/>
        </w:rPr>
        <w:t xml:space="preserve">převzít </w:t>
      </w:r>
      <w:r w:rsidR="00AE7846" w:rsidRPr="000F795F">
        <w:rPr>
          <w:rFonts w:cs="Times New Roman"/>
          <w:sz w:val="22"/>
          <w:szCs w:val="22"/>
        </w:rPr>
        <w:t xml:space="preserve">dokončené </w:t>
      </w:r>
      <w:r w:rsidR="0017408E">
        <w:rPr>
          <w:rFonts w:cs="Times New Roman"/>
          <w:sz w:val="22"/>
          <w:szCs w:val="22"/>
        </w:rPr>
        <w:t xml:space="preserve">části </w:t>
      </w:r>
      <w:r w:rsidRPr="000F795F">
        <w:rPr>
          <w:rFonts w:cs="Times New Roman"/>
          <w:sz w:val="22"/>
          <w:szCs w:val="22"/>
        </w:rPr>
        <w:t>díl</w:t>
      </w:r>
      <w:r w:rsidR="0017408E">
        <w:rPr>
          <w:rFonts w:cs="Times New Roman"/>
          <w:sz w:val="22"/>
          <w:szCs w:val="22"/>
        </w:rPr>
        <w:t>a</w:t>
      </w:r>
      <w:r w:rsidRPr="000F795F">
        <w:rPr>
          <w:rFonts w:cs="Times New Roman"/>
          <w:sz w:val="22"/>
          <w:szCs w:val="22"/>
        </w:rPr>
        <w:t xml:space="preserve"> </w:t>
      </w:r>
      <w:r w:rsidR="009A036F" w:rsidRPr="000F795F">
        <w:rPr>
          <w:rFonts w:cs="Times New Roman"/>
          <w:sz w:val="22"/>
          <w:szCs w:val="22"/>
        </w:rPr>
        <w:t>v termín</w:t>
      </w:r>
      <w:r w:rsidR="007D309F">
        <w:rPr>
          <w:rFonts w:cs="Times New Roman"/>
          <w:sz w:val="22"/>
          <w:szCs w:val="22"/>
        </w:rPr>
        <w:t>ech</w:t>
      </w:r>
      <w:r w:rsidR="009A036F" w:rsidRPr="000F795F">
        <w:rPr>
          <w:rFonts w:cs="Times New Roman"/>
          <w:sz w:val="22"/>
          <w:szCs w:val="22"/>
        </w:rPr>
        <w:t xml:space="preserve"> dle odst. 1</w:t>
      </w:r>
      <w:r w:rsidR="007418FF">
        <w:rPr>
          <w:rFonts w:cs="Times New Roman"/>
          <w:sz w:val="22"/>
          <w:szCs w:val="22"/>
        </w:rPr>
        <w:t xml:space="preserve"> tohoto článku</w:t>
      </w:r>
      <w:r w:rsidR="009A036F" w:rsidRPr="000F795F">
        <w:rPr>
          <w:rFonts w:cs="Times New Roman"/>
          <w:sz w:val="22"/>
          <w:szCs w:val="22"/>
        </w:rPr>
        <w:t>.</w:t>
      </w:r>
    </w:p>
    <w:p w14:paraId="10AC78F4" w14:textId="77777777" w:rsidR="00A670FB" w:rsidRPr="000F795F" w:rsidRDefault="00A670FB" w:rsidP="00A670FB">
      <w:pPr>
        <w:spacing w:line="100" w:lineRule="atLeast"/>
        <w:jc w:val="both"/>
        <w:rPr>
          <w:rFonts w:cs="Times New Roman"/>
          <w:sz w:val="22"/>
          <w:szCs w:val="22"/>
        </w:rPr>
      </w:pPr>
    </w:p>
    <w:p w14:paraId="43A8E7E1" w14:textId="77777777" w:rsidR="008F7F30" w:rsidRPr="000F795F" w:rsidRDefault="008F7F30">
      <w:pPr>
        <w:spacing w:line="100" w:lineRule="atLeast"/>
        <w:jc w:val="both"/>
        <w:rPr>
          <w:rFonts w:cs="Times New Roman"/>
          <w:sz w:val="22"/>
          <w:szCs w:val="22"/>
        </w:rPr>
      </w:pPr>
    </w:p>
    <w:p w14:paraId="41D48844" w14:textId="77777777" w:rsidR="008F7F30" w:rsidRDefault="002D3407" w:rsidP="00384426">
      <w:pPr>
        <w:rPr>
          <w:rFonts w:ascii="Arial" w:hAnsi="Arial" w:cs="Arial"/>
          <w:b/>
          <w:bCs/>
        </w:rPr>
      </w:pPr>
      <w:r w:rsidRPr="00453EEA">
        <w:rPr>
          <w:rFonts w:ascii="Arial" w:hAnsi="Arial" w:cs="Arial"/>
          <w:b/>
          <w:bCs/>
        </w:rPr>
        <w:t>čl.</w:t>
      </w:r>
      <w:r w:rsidR="009F3916" w:rsidRPr="00453EEA">
        <w:rPr>
          <w:rFonts w:ascii="Arial" w:hAnsi="Arial" w:cs="Arial"/>
          <w:b/>
          <w:bCs/>
        </w:rPr>
        <w:t xml:space="preserve"> </w:t>
      </w:r>
      <w:r w:rsidR="008F7F30" w:rsidRPr="00453EEA">
        <w:rPr>
          <w:rFonts w:ascii="Arial" w:hAnsi="Arial" w:cs="Arial"/>
          <w:b/>
          <w:bCs/>
        </w:rPr>
        <w:t>IV.</w:t>
      </w:r>
      <w:r w:rsidR="00384426">
        <w:rPr>
          <w:rFonts w:ascii="Arial" w:hAnsi="Arial" w:cs="Arial"/>
          <w:b/>
          <w:bCs/>
        </w:rPr>
        <w:t xml:space="preserve"> </w:t>
      </w:r>
      <w:r w:rsidR="008F7F30" w:rsidRPr="00453EEA">
        <w:rPr>
          <w:rFonts w:ascii="Arial" w:hAnsi="Arial" w:cs="Arial"/>
          <w:b/>
          <w:bCs/>
        </w:rPr>
        <w:t>Cena díla</w:t>
      </w:r>
    </w:p>
    <w:p w14:paraId="117C7744" w14:textId="77777777" w:rsidR="00384426" w:rsidRPr="00453EEA" w:rsidRDefault="00384426" w:rsidP="00384426">
      <w:pPr>
        <w:rPr>
          <w:rFonts w:ascii="Arial" w:hAnsi="Arial" w:cs="Arial"/>
          <w:b/>
          <w:bCs/>
        </w:rPr>
      </w:pPr>
    </w:p>
    <w:p w14:paraId="6EF82805" w14:textId="22F873F3" w:rsidR="00AB7F6B" w:rsidRPr="000F795F" w:rsidRDefault="008F7F30" w:rsidP="00467F24">
      <w:pPr>
        <w:numPr>
          <w:ilvl w:val="0"/>
          <w:numId w:val="7"/>
        </w:numPr>
        <w:tabs>
          <w:tab w:val="clear" w:pos="283"/>
          <w:tab w:val="num" w:pos="426"/>
        </w:tabs>
        <w:spacing w:line="100" w:lineRule="atLeast"/>
        <w:ind w:left="425" w:hanging="425"/>
        <w:jc w:val="both"/>
        <w:rPr>
          <w:rFonts w:cs="Times New Roman"/>
          <w:sz w:val="22"/>
          <w:szCs w:val="22"/>
          <w:shd w:val="clear" w:color="auto" w:fill="FFFF00"/>
        </w:rPr>
      </w:pPr>
      <w:r w:rsidRPr="000F795F">
        <w:rPr>
          <w:rFonts w:cs="Times New Roman"/>
          <w:sz w:val="22"/>
          <w:szCs w:val="22"/>
        </w:rPr>
        <w:t>Cena díla je stanovena dohodou obou stran na základě cenové nabídky zhotovitele ze dne</w:t>
      </w:r>
      <w:r w:rsidR="0024343E" w:rsidRPr="000F795F">
        <w:rPr>
          <w:rFonts w:cs="Times New Roman"/>
          <w:sz w:val="22"/>
          <w:szCs w:val="22"/>
        </w:rPr>
        <w:t xml:space="preserve"> </w:t>
      </w:r>
      <w:r w:rsidR="00810C42">
        <w:rPr>
          <w:rFonts w:cs="Times New Roman"/>
          <w:sz w:val="22"/>
          <w:szCs w:val="22"/>
        </w:rPr>
        <w:t>19.12.2025</w:t>
      </w:r>
      <w:r w:rsidR="0024343E" w:rsidRPr="000F795F">
        <w:rPr>
          <w:rFonts w:cs="Times New Roman"/>
          <w:sz w:val="22"/>
          <w:szCs w:val="22"/>
        </w:rPr>
        <w:t xml:space="preserve"> jako cena za celé dílo.</w:t>
      </w:r>
    </w:p>
    <w:p w14:paraId="41242A1F" w14:textId="77777777" w:rsidR="00D6215D" w:rsidRPr="000F795F" w:rsidRDefault="00D6215D" w:rsidP="00D6215D">
      <w:pPr>
        <w:spacing w:line="100" w:lineRule="atLeast"/>
        <w:ind w:left="283"/>
        <w:jc w:val="both"/>
        <w:rPr>
          <w:rFonts w:cs="Times New Roman"/>
          <w:sz w:val="22"/>
          <w:szCs w:val="22"/>
          <w:shd w:val="clear" w:color="auto" w:fill="FFFF00"/>
        </w:rPr>
      </w:pPr>
    </w:p>
    <w:p w14:paraId="2370CD17" w14:textId="77777777" w:rsidR="008F7F30" w:rsidRPr="000F795F" w:rsidRDefault="00AB7F6B">
      <w:pPr>
        <w:spacing w:line="100" w:lineRule="atLeast"/>
        <w:ind w:left="283"/>
        <w:jc w:val="both"/>
        <w:rPr>
          <w:rFonts w:cs="Times New Roman"/>
          <w:sz w:val="22"/>
          <w:szCs w:val="22"/>
        </w:rPr>
      </w:pPr>
      <w:r w:rsidRPr="000F795F">
        <w:rPr>
          <w:rFonts w:cs="Times New Roman"/>
          <w:sz w:val="22"/>
          <w:szCs w:val="22"/>
        </w:rPr>
        <w:t>Dohodnutá cena:</w:t>
      </w:r>
    </w:p>
    <w:tbl>
      <w:tblPr>
        <w:tblW w:w="9213" w:type="dxa"/>
        <w:tblInd w:w="481" w:type="dxa"/>
        <w:tblLayout w:type="fixed"/>
        <w:tblCellMar>
          <w:top w:w="55" w:type="dxa"/>
          <w:left w:w="55" w:type="dxa"/>
          <w:bottom w:w="55" w:type="dxa"/>
          <w:right w:w="55" w:type="dxa"/>
        </w:tblCellMar>
        <w:tblLook w:val="0000" w:firstRow="0" w:lastRow="0" w:firstColumn="0" w:lastColumn="0" w:noHBand="0" w:noVBand="0"/>
      </w:tblPr>
      <w:tblGrid>
        <w:gridCol w:w="2835"/>
        <w:gridCol w:w="2268"/>
        <w:gridCol w:w="1639"/>
        <w:gridCol w:w="2471"/>
      </w:tblGrid>
      <w:tr w:rsidR="005C7BE3" w:rsidRPr="000F795F" w14:paraId="1423A31C" w14:textId="77777777" w:rsidTr="0088527B">
        <w:trPr>
          <w:trHeight w:val="256"/>
        </w:trPr>
        <w:tc>
          <w:tcPr>
            <w:tcW w:w="2835" w:type="dxa"/>
            <w:tcBorders>
              <w:top w:val="single" w:sz="1" w:space="0" w:color="000000"/>
              <w:left w:val="single" w:sz="1" w:space="0" w:color="000000"/>
              <w:bottom w:val="single" w:sz="1" w:space="0" w:color="000000"/>
            </w:tcBorders>
          </w:tcPr>
          <w:p w14:paraId="3978BF6D" w14:textId="77777777" w:rsidR="005C7BE3" w:rsidRPr="000F795F" w:rsidRDefault="005C7BE3" w:rsidP="00AB7F6B">
            <w:pPr>
              <w:pStyle w:val="Obsahtabulky"/>
              <w:ind w:left="229"/>
              <w:rPr>
                <w:rFonts w:cs="Times New Roman"/>
                <w:b/>
                <w:sz w:val="22"/>
                <w:szCs w:val="22"/>
              </w:rPr>
            </w:pPr>
            <w:r w:rsidRPr="000F795F">
              <w:rPr>
                <w:rFonts w:cs="Times New Roman"/>
                <w:b/>
                <w:sz w:val="22"/>
                <w:szCs w:val="22"/>
              </w:rPr>
              <w:t>Cena díla v Kč</w:t>
            </w:r>
          </w:p>
        </w:tc>
        <w:tc>
          <w:tcPr>
            <w:tcW w:w="2268" w:type="dxa"/>
            <w:tcBorders>
              <w:top w:val="single" w:sz="1" w:space="0" w:color="000000"/>
              <w:left w:val="single" w:sz="1" w:space="0" w:color="000000"/>
              <w:bottom w:val="single" w:sz="1" w:space="0" w:color="000000"/>
              <w:right w:val="single" w:sz="1" w:space="0" w:color="000000"/>
            </w:tcBorders>
          </w:tcPr>
          <w:p w14:paraId="68548ACB" w14:textId="77777777" w:rsidR="005C7BE3" w:rsidRPr="000F795F" w:rsidRDefault="005C7BE3">
            <w:pPr>
              <w:pStyle w:val="Obsahtabulky"/>
              <w:jc w:val="center"/>
              <w:rPr>
                <w:rFonts w:cs="Times New Roman"/>
                <w:b/>
                <w:sz w:val="22"/>
                <w:szCs w:val="22"/>
              </w:rPr>
            </w:pPr>
            <w:r w:rsidRPr="000F795F">
              <w:rPr>
                <w:rFonts w:cs="Times New Roman"/>
                <w:b/>
                <w:sz w:val="22"/>
                <w:szCs w:val="22"/>
              </w:rPr>
              <w:t>Cena bez DPH</w:t>
            </w:r>
          </w:p>
        </w:tc>
        <w:tc>
          <w:tcPr>
            <w:tcW w:w="1639" w:type="dxa"/>
            <w:tcBorders>
              <w:top w:val="single" w:sz="1" w:space="0" w:color="000000"/>
              <w:left w:val="single" w:sz="1" w:space="0" w:color="000000"/>
              <w:bottom w:val="single" w:sz="1" w:space="0" w:color="000000"/>
              <w:right w:val="single" w:sz="1" w:space="0" w:color="000000"/>
            </w:tcBorders>
          </w:tcPr>
          <w:p w14:paraId="0E5D718E" w14:textId="77777777" w:rsidR="005C7BE3" w:rsidRPr="000F795F" w:rsidRDefault="005C7BE3">
            <w:pPr>
              <w:pStyle w:val="Obsahtabulky"/>
              <w:jc w:val="center"/>
              <w:rPr>
                <w:rFonts w:cs="Times New Roman"/>
                <w:b/>
                <w:sz w:val="22"/>
                <w:szCs w:val="22"/>
              </w:rPr>
            </w:pPr>
            <w:r w:rsidRPr="000F795F">
              <w:rPr>
                <w:rFonts w:cs="Times New Roman"/>
                <w:b/>
                <w:sz w:val="22"/>
                <w:szCs w:val="22"/>
              </w:rPr>
              <w:t>DPH</w:t>
            </w:r>
          </w:p>
        </w:tc>
        <w:tc>
          <w:tcPr>
            <w:tcW w:w="2471" w:type="dxa"/>
            <w:tcBorders>
              <w:top w:val="single" w:sz="1" w:space="0" w:color="000000"/>
              <w:left w:val="single" w:sz="1" w:space="0" w:color="000000"/>
              <w:bottom w:val="single" w:sz="1" w:space="0" w:color="000000"/>
              <w:right w:val="single" w:sz="1" w:space="0" w:color="000000"/>
            </w:tcBorders>
          </w:tcPr>
          <w:p w14:paraId="31DA05F7" w14:textId="77777777" w:rsidR="005C7BE3" w:rsidRPr="000F795F" w:rsidRDefault="005C7BE3">
            <w:pPr>
              <w:pStyle w:val="Obsahtabulky"/>
              <w:jc w:val="center"/>
              <w:rPr>
                <w:rFonts w:cs="Times New Roman"/>
                <w:b/>
                <w:sz w:val="22"/>
                <w:szCs w:val="22"/>
              </w:rPr>
            </w:pPr>
            <w:r w:rsidRPr="000F795F">
              <w:rPr>
                <w:rFonts w:cs="Times New Roman"/>
                <w:b/>
                <w:sz w:val="22"/>
                <w:szCs w:val="22"/>
              </w:rPr>
              <w:t>Cena včetně DPH</w:t>
            </w:r>
          </w:p>
        </w:tc>
      </w:tr>
      <w:tr w:rsidR="007B367E" w:rsidRPr="000F795F" w14:paraId="2AB5CD7C" w14:textId="77777777" w:rsidTr="0088527B">
        <w:trPr>
          <w:trHeight w:val="256"/>
        </w:trPr>
        <w:tc>
          <w:tcPr>
            <w:tcW w:w="2835" w:type="dxa"/>
            <w:tcBorders>
              <w:top w:val="single" w:sz="1" w:space="0" w:color="000000"/>
              <w:left w:val="single" w:sz="1" w:space="0" w:color="000000"/>
              <w:bottom w:val="single" w:sz="1" w:space="0" w:color="000000"/>
            </w:tcBorders>
          </w:tcPr>
          <w:p w14:paraId="36351C80" w14:textId="0DACF86D" w:rsidR="007B367E" w:rsidRPr="000F795F" w:rsidRDefault="007B367E" w:rsidP="001A68ED">
            <w:pPr>
              <w:pStyle w:val="Obsahtabulky"/>
              <w:ind w:left="229"/>
              <w:rPr>
                <w:rFonts w:cs="Times New Roman"/>
                <w:sz w:val="22"/>
                <w:szCs w:val="22"/>
              </w:rPr>
            </w:pPr>
            <w:r w:rsidRPr="000F795F">
              <w:rPr>
                <w:rFonts w:cs="Times New Roman"/>
                <w:sz w:val="22"/>
                <w:szCs w:val="22"/>
              </w:rPr>
              <w:t xml:space="preserve">Projektová dokumentace pro </w:t>
            </w:r>
            <w:r w:rsidR="008A67D9">
              <w:rPr>
                <w:rFonts w:cs="Times New Roman"/>
                <w:sz w:val="22"/>
                <w:szCs w:val="22"/>
              </w:rPr>
              <w:t>povolení záměru</w:t>
            </w:r>
            <w:r w:rsidR="00064418">
              <w:rPr>
                <w:rFonts w:cs="Times New Roman"/>
                <w:sz w:val="22"/>
                <w:szCs w:val="22"/>
              </w:rPr>
              <w:t xml:space="preserve"> </w:t>
            </w:r>
          </w:p>
        </w:tc>
        <w:tc>
          <w:tcPr>
            <w:tcW w:w="2268" w:type="dxa"/>
            <w:tcBorders>
              <w:top w:val="single" w:sz="1" w:space="0" w:color="000000"/>
              <w:left w:val="single" w:sz="1" w:space="0" w:color="000000"/>
              <w:bottom w:val="single" w:sz="1" w:space="0" w:color="000000"/>
              <w:right w:val="single" w:sz="1" w:space="0" w:color="000000"/>
            </w:tcBorders>
          </w:tcPr>
          <w:p w14:paraId="2E931E3D" w14:textId="198ECB9A" w:rsidR="007B367E" w:rsidRPr="00116E26" w:rsidRDefault="00750DEB">
            <w:pPr>
              <w:pStyle w:val="Obsahtabulky"/>
              <w:jc w:val="center"/>
              <w:rPr>
                <w:rFonts w:cs="Times New Roman"/>
                <w:sz w:val="22"/>
                <w:szCs w:val="22"/>
              </w:rPr>
            </w:pPr>
            <w:proofErr w:type="gramStart"/>
            <w:r>
              <w:rPr>
                <w:rFonts w:cs="Times New Roman"/>
                <w:sz w:val="22"/>
                <w:szCs w:val="22"/>
              </w:rPr>
              <w:t>195.000,-</w:t>
            </w:r>
            <w:proofErr w:type="gramEnd"/>
          </w:p>
        </w:tc>
        <w:tc>
          <w:tcPr>
            <w:tcW w:w="1639" w:type="dxa"/>
            <w:tcBorders>
              <w:top w:val="single" w:sz="1" w:space="0" w:color="000000"/>
              <w:left w:val="single" w:sz="1" w:space="0" w:color="000000"/>
              <w:bottom w:val="single" w:sz="1" w:space="0" w:color="000000"/>
              <w:right w:val="single" w:sz="1" w:space="0" w:color="000000"/>
            </w:tcBorders>
          </w:tcPr>
          <w:p w14:paraId="5CFBC56D" w14:textId="2BCB8A80" w:rsidR="007B367E" w:rsidRPr="00116E26" w:rsidRDefault="00EF1597">
            <w:pPr>
              <w:pStyle w:val="Obsahtabulky"/>
              <w:jc w:val="center"/>
              <w:rPr>
                <w:rFonts w:cs="Times New Roman"/>
                <w:sz w:val="22"/>
                <w:szCs w:val="22"/>
              </w:rPr>
            </w:pPr>
            <w:proofErr w:type="gramStart"/>
            <w:r>
              <w:rPr>
                <w:rFonts w:cs="Times New Roman"/>
                <w:sz w:val="22"/>
                <w:szCs w:val="22"/>
              </w:rPr>
              <w:t>40.950,-</w:t>
            </w:r>
            <w:proofErr w:type="gramEnd"/>
          </w:p>
        </w:tc>
        <w:tc>
          <w:tcPr>
            <w:tcW w:w="2471" w:type="dxa"/>
            <w:tcBorders>
              <w:top w:val="single" w:sz="1" w:space="0" w:color="000000"/>
              <w:left w:val="single" w:sz="1" w:space="0" w:color="000000"/>
              <w:bottom w:val="single" w:sz="1" w:space="0" w:color="000000"/>
              <w:right w:val="single" w:sz="1" w:space="0" w:color="000000"/>
            </w:tcBorders>
          </w:tcPr>
          <w:p w14:paraId="41D1DA70" w14:textId="4EE55B42" w:rsidR="007B367E" w:rsidRPr="00116E26" w:rsidRDefault="00EF1597">
            <w:pPr>
              <w:pStyle w:val="Obsahtabulky"/>
              <w:jc w:val="center"/>
              <w:rPr>
                <w:rFonts w:cs="Times New Roman"/>
                <w:sz w:val="22"/>
                <w:szCs w:val="22"/>
              </w:rPr>
            </w:pPr>
            <w:proofErr w:type="gramStart"/>
            <w:r>
              <w:rPr>
                <w:rFonts w:cs="Times New Roman"/>
                <w:sz w:val="22"/>
                <w:szCs w:val="22"/>
              </w:rPr>
              <w:t>235.950,-</w:t>
            </w:r>
            <w:proofErr w:type="gramEnd"/>
          </w:p>
        </w:tc>
      </w:tr>
      <w:tr w:rsidR="007B367E" w:rsidRPr="000F795F" w14:paraId="14FA48C9" w14:textId="77777777" w:rsidTr="0088527B">
        <w:trPr>
          <w:trHeight w:val="256"/>
        </w:trPr>
        <w:tc>
          <w:tcPr>
            <w:tcW w:w="2835" w:type="dxa"/>
            <w:tcBorders>
              <w:top w:val="single" w:sz="1" w:space="0" w:color="000000"/>
              <w:left w:val="single" w:sz="1" w:space="0" w:color="000000"/>
              <w:bottom w:val="single" w:sz="1" w:space="0" w:color="000000"/>
            </w:tcBorders>
          </w:tcPr>
          <w:p w14:paraId="1B98DCE0" w14:textId="77777777" w:rsidR="007B367E" w:rsidRPr="000F795F" w:rsidRDefault="00064418" w:rsidP="00064418">
            <w:pPr>
              <w:pStyle w:val="Obsahtabulky"/>
              <w:ind w:left="229"/>
              <w:rPr>
                <w:rFonts w:cs="Times New Roman"/>
                <w:sz w:val="22"/>
                <w:szCs w:val="22"/>
              </w:rPr>
            </w:pPr>
            <w:r w:rsidRPr="000F795F">
              <w:rPr>
                <w:rFonts w:cs="Times New Roman"/>
                <w:sz w:val="22"/>
                <w:szCs w:val="22"/>
              </w:rPr>
              <w:t xml:space="preserve">Projektová dokumentace pro </w:t>
            </w:r>
            <w:r>
              <w:rPr>
                <w:rFonts w:cs="Times New Roman"/>
                <w:sz w:val="22"/>
                <w:szCs w:val="22"/>
              </w:rPr>
              <w:t>provádění stavby</w:t>
            </w:r>
          </w:p>
        </w:tc>
        <w:tc>
          <w:tcPr>
            <w:tcW w:w="2268" w:type="dxa"/>
            <w:tcBorders>
              <w:top w:val="single" w:sz="1" w:space="0" w:color="000000"/>
              <w:left w:val="single" w:sz="1" w:space="0" w:color="000000"/>
              <w:bottom w:val="single" w:sz="1" w:space="0" w:color="000000"/>
              <w:right w:val="single" w:sz="1" w:space="0" w:color="000000"/>
            </w:tcBorders>
          </w:tcPr>
          <w:p w14:paraId="525E3426" w14:textId="160533AC" w:rsidR="007B367E" w:rsidRPr="00116E26" w:rsidRDefault="00750DEB">
            <w:pPr>
              <w:pStyle w:val="Obsahtabulky"/>
              <w:jc w:val="center"/>
              <w:rPr>
                <w:rFonts w:cs="Times New Roman"/>
                <w:sz w:val="22"/>
                <w:szCs w:val="22"/>
              </w:rPr>
            </w:pPr>
            <w:proofErr w:type="gramStart"/>
            <w:r>
              <w:rPr>
                <w:rFonts w:cs="Times New Roman"/>
                <w:sz w:val="22"/>
                <w:szCs w:val="22"/>
              </w:rPr>
              <w:t>45.000,-</w:t>
            </w:r>
            <w:proofErr w:type="gramEnd"/>
          </w:p>
        </w:tc>
        <w:tc>
          <w:tcPr>
            <w:tcW w:w="1639" w:type="dxa"/>
            <w:tcBorders>
              <w:top w:val="single" w:sz="1" w:space="0" w:color="000000"/>
              <w:left w:val="single" w:sz="1" w:space="0" w:color="000000"/>
              <w:bottom w:val="single" w:sz="1" w:space="0" w:color="000000"/>
              <w:right w:val="single" w:sz="1" w:space="0" w:color="000000"/>
            </w:tcBorders>
          </w:tcPr>
          <w:p w14:paraId="0303672E" w14:textId="6874BC19" w:rsidR="007B367E" w:rsidRPr="00116E26" w:rsidRDefault="00510F3B">
            <w:pPr>
              <w:pStyle w:val="Obsahtabulky"/>
              <w:jc w:val="center"/>
              <w:rPr>
                <w:rFonts w:cs="Times New Roman"/>
                <w:sz w:val="22"/>
                <w:szCs w:val="22"/>
              </w:rPr>
            </w:pPr>
            <w:proofErr w:type="gramStart"/>
            <w:r>
              <w:rPr>
                <w:rFonts w:cs="Times New Roman"/>
                <w:sz w:val="22"/>
                <w:szCs w:val="22"/>
              </w:rPr>
              <w:t>9.450,-</w:t>
            </w:r>
            <w:proofErr w:type="gramEnd"/>
          </w:p>
        </w:tc>
        <w:tc>
          <w:tcPr>
            <w:tcW w:w="2471" w:type="dxa"/>
            <w:tcBorders>
              <w:top w:val="single" w:sz="1" w:space="0" w:color="000000"/>
              <w:left w:val="single" w:sz="1" w:space="0" w:color="000000"/>
              <w:bottom w:val="single" w:sz="1" w:space="0" w:color="000000"/>
              <w:right w:val="single" w:sz="1" w:space="0" w:color="000000"/>
            </w:tcBorders>
          </w:tcPr>
          <w:p w14:paraId="349A0D3A" w14:textId="676EB75F" w:rsidR="007B367E" w:rsidRPr="00116E26" w:rsidRDefault="00510F3B">
            <w:pPr>
              <w:pStyle w:val="Obsahtabulky"/>
              <w:jc w:val="center"/>
              <w:rPr>
                <w:rFonts w:cs="Times New Roman"/>
                <w:sz w:val="22"/>
                <w:szCs w:val="22"/>
              </w:rPr>
            </w:pPr>
            <w:proofErr w:type="gramStart"/>
            <w:r>
              <w:rPr>
                <w:rFonts w:cs="Times New Roman"/>
                <w:sz w:val="22"/>
                <w:szCs w:val="22"/>
              </w:rPr>
              <w:t>54.450,-</w:t>
            </w:r>
            <w:proofErr w:type="gramEnd"/>
          </w:p>
        </w:tc>
      </w:tr>
      <w:tr w:rsidR="005C7BE3" w:rsidRPr="000F795F" w14:paraId="392332EA" w14:textId="77777777" w:rsidTr="0088527B">
        <w:trPr>
          <w:trHeight w:val="372"/>
        </w:trPr>
        <w:tc>
          <w:tcPr>
            <w:tcW w:w="2835" w:type="dxa"/>
            <w:tcBorders>
              <w:left w:val="single" w:sz="1" w:space="0" w:color="000000"/>
              <w:bottom w:val="single" w:sz="1" w:space="0" w:color="000000"/>
            </w:tcBorders>
          </w:tcPr>
          <w:p w14:paraId="60C701E9" w14:textId="77777777" w:rsidR="005C7BE3" w:rsidRPr="000F795F" w:rsidRDefault="00991953" w:rsidP="00991953">
            <w:pPr>
              <w:pStyle w:val="Obsahtabulky"/>
              <w:jc w:val="both"/>
              <w:rPr>
                <w:rFonts w:cs="Times New Roman"/>
                <w:b/>
                <w:sz w:val="22"/>
                <w:szCs w:val="22"/>
              </w:rPr>
            </w:pPr>
            <w:r w:rsidRPr="000F795F">
              <w:rPr>
                <w:rFonts w:cs="Times New Roman"/>
                <w:sz w:val="22"/>
                <w:szCs w:val="22"/>
              </w:rPr>
              <w:t xml:space="preserve">    </w:t>
            </w:r>
            <w:r w:rsidRPr="000F795F">
              <w:rPr>
                <w:rFonts w:cs="Times New Roman"/>
                <w:b/>
                <w:sz w:val="22"/>
                <w:szCs w:val="22"/>
              </w:rPr>
              <w:t>Cena celkem</w:t>
            </w:r>
          </w:p>
        </w:tc>
        <w:tc>
          <w:tcPr>
            <w:tcW w:w="2268" w:type="dxa"/>
            <w:tcBorders>
              <w:left w:val="single" w:sz="1" w:space="0" w:color="000000"/>
              <w:bottom w:val="single" w:sz="1" w:space="0" w:color="000000"/>
              <w:right w:val="single" w:sz="1" w:space="0" w:color="000000"/>
            </w:tcBorders>
          </w:tcPr>
          <w:p w14:paraId="4DA13F01" w14:textId="549F2393" w:rsidR="005C7BE3" w:rsidRPr="00116E26" w:rsidRDefault="00E646AD" w:rsidP="00116E26">
            <w:pPr>
              <w:pStyle w:val="Obsahtabulky"/>
              <w:jc w:val="center"/>
              <w:rPr>
                <w:rFonts w:cs="Times New Roman"/>
                <w:b/>
                <w:sz w:val="22"/>
                <w:szCs w:val="22"/>
              </w:rPr>
            </w:pPr>
            <w:proofErr w:type="gramStart"/>
            <w:r>
              <w:rPr>
                <w:rFonts w:cs="Times New Roman"/>
                <w:b/>
                <w:sz w:val="22"/>
                <w:szCs w:val="22"/>
              </w:rPr>
              <w:t>240.000,-</w:t>
            </w:r>
            <w:proofErr w:type="gramEnd"/>
          </w:p>
        </w:tc>
        <w:tc>
          <w:tcPr>
            <w:tcW w:w="1639" w:type="dxa"/>
            <w:tcBorders>
              <w:left w:val="single" w:sz="1" w:space="0" w:color="000000"/>
              <w:bottom w:val="single" w:sz="1" w:space="0" w:color="000000"/>
              <w:right w:val="single" w:sz="1" w:space="0" w:color="000000"/>
            </w:tcBorders>
          </w:tcPr>
          <w:p w14:paraId="3DFAF0C4" w14:textId="47D359AE" w:rsidR="005C7BE3" w:rsidRPr="00116E26" w:rsidRDefault="00E646AD" w:rsidP="00116E26">
            <w:pPr>
              <w:pStyle w:val="Obsahtabulky"/>
              <w:jc w:val="center"/>
              <w:rPr>
                <w:rFonts w:cs="Times New Roman"/>
                <w:b/>
                <w:sz w:val="22"/>
                <w:szCs w:val="22"/>
              </w:rPr>
            </w:pPr>
            <w:proofErr w:type="gramStart"/>
            <w:r>
              <w:rPr>
                <w:rFonts w:cs="Times New Roman"/>
                <w:b/>
                <w:sz w:val="22"/>
                <w:szCs w:val="22"/>
              </w:rPr>
              <w:t>50.400,-</w:t>
            </w:r>
            <w:proofErr w:type="gramEnd"/>
          </w:p>
        </w:tc>
        <w:tc>
          <w:tcPr>
            <w:tcW w:w="2471" w:type="dxa"/>
            <w:tcBorders>
              <w:left w:val="single" w:sz="1" w:space="0" w:color="000000"/>
              <w:bottom w:val="single" w:sz="1" w:space="0" w:color="000000"/>
              <w:right w:val="single" w:sz="1" w:space="0" w:color="000000"/>
            </w:tcBorders>
          </w:tcPr>
          <w:p w14:paraId="5EF35C27" w14:textId="5853FD4E" w:rsidR="005C7BE3" w:rsidRPr="00116E26" w:rsidRDefault="00E646AD" w:rsidP="00116E26">
            <w:pPr>
              <w:pStyle w:val="Obsahtabulky"/>
              <w:jc w:val="center"/>
              <w:rPr>
                <w:rFonts w:cs="Times New Roman"/>
                <w:b/>
                <w:sz w:val="22"/>
                <w:szCs w:val="22"/>
              </w:rPr>
            </w:pPr>
            <w:proofErr w:type="gramStart"/>
            <w:r>
              <w:rPr>
                <w:rFonts w:cs="Times New Roman"/>
                <w:b/>
                <w:sz w:val="22"/>
                <w:szCs w:val="22"/>
              </w:rPr>
              <w:t>290.400,-</w:t>
            </w:r>
            <w:proofErr w:type="gramEnd"/>
          </w:p>
        </w:tc>
      </w:tr>
    </w:tbl>
    <w:p w14:paraId="16650052" w14:textId="77777777" w:rsidR="008F7F30" w:rsidRPr="000F795F" w:rsidRDefault="008F7F30">
      <w:pPr>
        <w:spacing w:line="100" w:lineRule="atLeast"/>
        <w:jc w:val="both"/>
        <w:rPr>
          <w:rFonts w:cs="Times New Roman"/>
          <w:b/>
          <w:bCs/>
          <w:sz w:val="22"/>
          <w:szCs w:val="22"/>
        </w:rPr>
      </w:pPr>
    </w:p>
    <w:p w14:paraId="3BC9FDF1" w14:textId="77777777" w:rsidR="008F7F30" w:rsidRPr="0088527B" w:rsidRDefault="008F7F30" w:rsidP="00467F24">
      <w:pPr>
        <w:pStyle w:val="Odstavecseseznamem"/>
        <w:numPr>
          <w:ilvl w:val="0"/>
          <w:numId w:val="7"/>
        </w:numPr>
        <w:tabs>
          <w:tab w:val="clear" w:pos="283"/>
          <w:tab w:val="num" w:pos="426"/>
        </w:tabs>
        <w:spacing w:line="100" w:lineRule="atLeast"/>
        <w:ind w:left="426" w:hanging="426"/>
        <w:jc w:val="both"/>
        <w:rPr>
          <w:rFonts w:cs="Times New Roman"/>
          <w:sz w:val="22"/>
          <w:szCs w:val="22"/>
        </w:rPr>
      </w:pPr>
      <w:r w:rsidRPr="0088527B">
        <w:rPr>
          <w:rFonts w:cs="Times New Roman"/>
          <w:sz w:val="22"/>
          <w:szCs w:val="22"/>
        </w:rPr>
        <w:t>Tato smluvní cena je cena platná ke dni předání díla.</w:t>
      </w:r>
      <w:r w:rsidR="00D075C0" w:rsidRPr="0088527B">
        <w:rPr>
          <w:rFonts w:cs="Times New Roman"/>
          <w:sz w:val="22"/>
          <w:szCs w:val="22"/>
        </w:rPr>
        <w:t xml:space="preserve"> Objednatel se zavazuje </w:t>
      </w:r>
      <w:r w:rsidR="00737A7A" w:rsidRPr="0088527B">
        <w:rPr>
          <w:rFonts w:cs="Times New Roman"/>
          <w:sz w:val="22"/>
          <w:szCs w:val="22"/>
        </w:rPr>
        <w:t>zaplatit </w:t>
      </w:r>
      <w:r w:rsidR="00D075C0" w:rsidRPr="0088527B">
        <w:rPr>
          <w:rFonts w:cs="Times New Roman"/>
          <w:sz w:val="22"/>
          <w:szCs w:val="22"/>
        </w:rPr>
        <w:t>za provedení díla zhotoviteli cenu sjednanou touto smlouvou</w:t>
      </w:r>
      <w:r w:rsidR="00D6215D" w:rsidRPr="0088527B">
        <w:rPr>
          <w:rFonts w:cs="Times New Roman"/>
          <w:sz w:val="22"/>
          <w:szCs w:val="22"/>
        </w:rPr>
        <w:t>,</w:t>
      </w:r>
      <w:r w:rsidR="00D075C0" w:rsidRPr="0088527B">
        <w:rPr>
          <w:rFonts w:cs="Times New Roman"/>
          <w:sz w:val="22"/>
          <w:szCs w:val="22"/>
        </w:rPr>
        <w:t xml:space="preserve"> a to za podmínek </w:t>
      </w:r>
      <w:r w:rsidR="00D6215D" w:rsidRPr="0088527B">
        <w:rPr>
          <w:rFonts w:cs="Times New Roman"/>
          <w:sz w:val="22"/>
          <w:szCs w:val="22"/>
        </w:rPr>
        <w:t xml:space="preserve">dále touto smlouvou sjednaných. </w:t>
      </w:r>
      <w:r w:rsidRPr="0088527B">
        <w:rPr>
          <w:rFonts w:cs="Times New Roman"/>
          <w:sz w:val="22"/>
          <w:szCs w:val="22"/>
        </w:rPr>
        <w:t>Pokud v</w:t>
      </w:r>
      <w:r w:rsidR="001B2FA1">
        <w:rPr>
          <w:rFonts w:cs="Times New Roman"/>
          <w:sz w:val="22"/>
          <w:szCs w:val="22"/>
        </w:rPr>
        <w:t> </w:t>
      </w:r>
      <w:r w:rsidRPr="0088527B">
        <w:rPr>
          <w:rFonts w:cs="Times New Roman"/>
          <w:sz w:val="22"/>
          <w:szCs w:val="22"/>
        </w:rPr>
        <w:t xml:space="preserve">průběhu zpracování </w:t>
      </w:r>
      <w:r w:rsidR="00057D64" w:rsidRPr="0088527B">
        <w:rPr>
          <w:rFonts w:cs="Times New Roman"/>
          <w:sz w:val="22"/>
          <w:szCs w:val="22"/>
        </w:rPr>
        <w:t>díla</w:t>
      </w:r>
      <w:r w:rsidRPr="0088527B">
        <w:rPr>
          <w:rFonts w:cs="Times New Roman"/>
          <w:sz w:val="22"/>
          <w:szCs w:val="22"/>
        </w:rPr>
        <w:t xml:space="preserve"> dojde ke změně sazby DPH, bude tato nová sazba DPH zhotovitelem účtována a objednatelem hrazena od doby zákonem stanovené </w:t>
      </w:r>
      <w:r w:rsidR="0091021C" w:rsidRPr="0088527B">
        <w:rPr>
          <w:rFonts w:cs="Times New Roman"/>
          <w:sz w:val="22"/>
          <w:szCs w:val="22"/>
        </w:rPr>
        <w:t>účinnosti</w:t>
      </w:r>
      <w:r w:rsidRPr="0088527B">
        <w:rPr>
          <w:rFonts w:cs="Times New Roman"/>
          <w:sz w:val="22"/>
          <w:szCs w:val="22"/>
        </w:rPr>
        <w:t xml:space="preserve"> této nové sazby. Tato změna nebude vyžadovat uzavření dodatku ke smlouvě.</w:t>
      </w:r>
    </w:p>
    <w:p w14:paraId="4F1FCA36" w14:textId="77777777" w:rsidR="008F7F30" w:rsidRPr="000F795F" w:rsidRDefault="008F7F30" w:rsidP="00467F24">
      <w:pPr>
        <w:numPr>
          <w:ilvl w:val="0"/>
          <w:numId w:val="7"/>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Veškeré dodatečné práce, změny, doplňky nebo rozšíření nad rámec rozsahu dodávky této smlouvy musí být vždy před jejich realizací písem</w:t>
      </w:r>
      <w:r w:rsidR="00D075C0" w:rsidRPr="000F795F">
        <w:rPr>
          <w:rFonts w:cs="Times New Roman"/>
          <w:sz w:val="22"/>
          <w:szCs w:val="22"/>
        </w:rPr>
        <w:t>ně odsouhlaseny objednatelem včetně</w:t>
      </w:r>
      <w:r w:rsidRPr="000F795F">
        <w:rPr>
          <w:rFonts w:cs="Times New Roman"/>
          <w:sz w:val="22"/>
          <w:szCs w:val="22"/>
        </w:rPr>
        <w:t xml:space="preserve"> jejich ocenění.</w:t>
      </w:r>
    </w:p>
    <w:p w14:paraId="119D5449" w14:textId="77777777" w:rsidR="008F7F30" w:rsidRPr="000F795F" w:rsidRDefault="008F7F30" w:rsidP="00467F24">
      <w:pPr>
        <w:numPr>
          <w:ilvl w:val="0"/>
          <w:numId w:val="7"/>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 xml:space="preserve">Cena </w:t>
      </w:r>
      <w:r w:rsidR="00D075C0" w:rsidRPr="000F795F">
        <w:rPr>
          <w:rFonts w:cs="Times New Roman"/>
          <w:sz w:val="22"/>
          <w:szCs w:val="22"/>
        </w:rPr>
        <w:t xml:space="preserve">díla dle odst. 1 </w:t>
      </w:r>
      <w:r w:rsidR="0040015A" w:rsidRPr="000F795F">
        <w:rPr>
          <w:rFonts w:cs="Times New Roman"/>
          <w:sz w:val="22"/>
          <w:szCs w:val="22"/>
        </w:rPr>
        <w:t xml:space="preserve">tohoto článku </w:t>
      </w:r>
      <w:r w:rsidRPr="000F795F">
        <w:rPr>
          <w:rFonts w:cs="Times New Roman"/>
          <w:sz w:val="22"/>
          <w:szCs w:val="22"/>
        </w:rPr>
        <w:t>neobsahuje</w:t>
      </w:r>
      <w:r w:rsidR="00CF02F0">
        <w:rPr>
          <w:rFonts w:cs="Times New Roman"/>
          <w:sz w:val="22"/>
          <w:szCs w:val="22"/>
        </w:rPr>
        <w:t xml:space="preserve"> cenu za</w:t>
      </w:r>
      <w:r w:rsidRPr="000F795F">
        <w:rPr>
          <w:rFonts w:cs="Times New Roman"/>
          <w:sz w:val="22"/>
          <w:szCs w:val="22"/>
        </w:rPr>
        <w:t xml:space="preserve"> výkon autorského dozoru.</w:t>
      </w:r>
    </w:p>
    <w:p w14:paraId="5BB71FC0" w14:textId="77777777" w:rsidR="00E10A67" w:rsidRPr="000F795F" w:rsidRDefault="00CF02F0" w:rsidP="00467F24">
      <w:pPr>
        <w:pStyle w:val="Odstavecseseznamem"/>
        <w:numPr>
          <w:ilvl w:val="0"/>
          <w:numId w:val="7"/>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 xml:space="preserve">V případě realizace stavby podle této projektové dokumentace bude </w:t>
      </w:r>
      <w:r>
        <w:rPr>
          <w:rFonts w:cs="Times New Roman"/>
          <w:sz w:val="22"/>
          <w:szCs w:val="22"/>
        </w:rPr>
        <w:t>objednatelem zaslána výzva na výkon autorského dozoru. V případě nerealizování stavby nevzniká nárok na úhradu ceny za výkon autorského dozoru.</w:t>
      </w:r>
    </w:p>
    <w:p w14:paraId="1B4A0189" w14:textId="77777777" w:rsidR="00E10A67" w:rsidRPr="000F795F" w:rsidRDefault="00CF02F0" w:rsidP="00467F24">
      <w:pPr>
        <w:pStyle w:val="Odstavecseseznamem"/>
        <w:numPr>
          <w:ilvl w:val="0"/>
          <w:numId w:val="7"/>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 xml:space="preserve">Zhotovitel se zavazuje provádět autorský dozor na </w:t>
      </w:r>
      <w:r>
        <w:rPr>
          <w:rFonts w:cs="Times New Roman"/>
          <w:sz w:val="22"/>
          <w:szCs w:val="22"/>
        </w:rPr>
        <w:t xml:space="preserve">písemnou </w:t>
      </w:r>
      <w:r w:rsidRPr="000F795F">
        <w:rPr>
          <w:rFonts w:cs="Times New Roman"/>
          <w:sz w:val="22"/>
          <w:szCs w:val="22"/>
        </w:rPr>
        <w:t xml:space="preserve">výzvu objednatele </w:t>
      </w:r>
      <w:r>
        <w:rPr>
          <w:rFonts w:cs="Times New Roman"/>
          <w:sz w:val="22"/>
          <w:szCs w:val="22"/>
        </w:rPr>
        <w:t xml:space="preserve">zaslanou před </w:t>
      </w:r>
      <w:r w:rsidRPr="000F795F">
        <w:rPr>
          <w:rFonts w:cs="Times New Roman"/>
          <w:sz w:val="22"/>
          <w:szCs w:val="22"/>
        </w:rPr>
        <w:t>nebo při realizaci stavby. Nesplnění tohoto ujednání opravňuje objednatele k udělení smluvní pokuty 5 % z ceny díla včetně DPH. Zhotovitel je povinen smluvní pokutu uhradit</w:t>
      </w:r>
      <w:r w:rsidR="00E10A67" w:rsidRPr="000F795F">
        <w:rPr>
          <w:rFonts w:cs="Times New Roman"/>
          <w:sz w:val="22"/>
          <w:szCs w:val="22"/>
        </w:rPr>
        <w:t>.</w:t>
      </w:r>
    </w:p>
    <w:p w14:paraId="0129B71F" w14:textId="16B6228A" w:rsidR="005C73FD" w:rsidRPr="005C73FD" w:rsidRDefault="00E10A67" w:rsidP="00467F24">
      <w:pPr>
        <w:pStyle w:val="Odstavecseseznamem"/>
        <w:numPr>
          <w:ilvl w:val="0"/>
          <w:numId w:val="7"/>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 xml:space="preserve">Dohodnutá cena za výkon autorského dozoru činí </w:t>
      </w:r>
      <w:proofErr w:type="gramStart"/>
      <w:r w:rsidR="00750DEB">
        <w:rPr>
          <w:rFonts w:cs="Times New Roman"/>
          <w:sz w:val="22"/>
          <w:szCs w:val="22"/>
        </w:rPr>
        <w:t>20.000,-</w:t>
      </w:r>
      <w:proofErr w:type="gramEnd"/>
      <w:r w:rsidR="00750DEB" w:rsidRPr="000F795F">
        <w:rPr>
          <w:rFonts w:cs="Times New Roman"/>
          <w:sz w:val="22"/>
          <w:szCs w:val="22"/>
        </w:rPr>
        <w:t xml:space="preserve"> </w:t>
      </w:r>
      <w:r w:rsidRPr="000F795F">
        <w:rPr>
          <w:rFonts w:cs="Times New Roman"/>
          <w:sz w:val="22"/>
          <w:szCs w:val="22"/>
        </w:rPr>
        <w:t xml:space="preserve">Kč bez DPH </w:t>
      </w:r>
      <w:r w:rsidR="005C73FD" w:rsidRPr="005C73FD">
        <w:rPr>
          <w:rFonts w:cs="Times New Roman"/>
          <w:sz w:val="22"/>
          <w:szCs w:val="22"/>
        </w:rPr>
        <w:t xml:space="preserve">(v ceně jsou zahrnuty veškeré náklady spojené s výkonem </w:t>
      </w:r>
      <w:r w:rsidR="00DC3DB8">
        <w:rPr>
          <w:rFonts w:cs="Times New Roman"/>
          <w:sz w:val="22"/>
          <w:szCs w:val="22"/>
        </w:rPr>
        <w:t>autorského dozoru</w:t>
      </w:r>
      <w:r w:rsidR="005C73FD" w:rsidRPr="005C73FD">
        <w:rPr>
          <w:rFonts w:cs="Times New Roman"/>
          <w:sz w:val="22"/>
          <w:szCs w:val="22"/>
        </w:rPr>
        <w:t xml:space="preserve"> vč. cestovních nákladů). </w:t>
      </w:r>
    </w:p>
    <w:p w14:paraId="3862C547" w14:textId="77777777" w:rsidR="00991953" w:rsidRPr="000F795F" w:rsidRDefault="00991953" w:rsidP="00957912">
      <w:pPr>
        <w:spacing w:line="100" w:lineRule="atLeast"/>
        <w:ind w:left="283"/>
        <w:jc w:val="both"/>
        <w:rPr>
          <w:rFonts w:cs="Times New Roman"/>
          <w:sz w:val="22"/>
          <w:szCs w:val="22"/>
        </w:rPr>
      </w:pPr>
    </w:p>
    <w:p w14:paraId="19AC8BD6" w14:textId="77777777" w:rsidR="008F7F30" w:rsidRDefault="002D3407" w:rsidP="00384426">
      <w:pPr>
        <w:rPr>
          <w:rFonts w:ascii="Arial" w:hAnsi="Arial" w:cs="Arial"/>
          <w:b/>
          <w:bCs/>
        </w:rPr>
      </w:pPr>
      <w:r w:rsidRPr="00453EEA">
        <w:rPr>
          <w:rFonts w:ascii="Arial" w:hAnsi="Arial" w:cs="Arial"/>
          <w:b/>
          <w:bCs/>
        </w:rPr>
        <w:t>čl.</w:t>
      </w:r>
      <w:r w:rsidR="009F3916" w:rsidRPr="00453EEA">
        <w:rPr>
          <w:rFonts w:ascii="Arial" w:hAnsi="Arial" w:cs="Arial"/>
          <w:b/>
          <w:bCs/>
        </w:rPr>
        <w:t xml:space="preserve"> </w:t>
      </w:r>
      <w:r w:rsidR="008F7F30" w:rsidRPr="00453EEA">
        <w:rPr>
          <w:rFonts w:ascii="Arial" w:hAnsi="Arial" w:cs="Arial"/>
          <w:b/>
          <w:bCs/>
        </w:rPr>
        <w:t>V.</w:t>
      </w:r>
      <w:r w:rsidR="00384426">
        <w:rPr>
          <w:rFonts w:ascii="Arial" w:hAnsi="Arial" w:cs="Arial"/>
          <w:b/>
          <w:bCs/>
        </w:rPr>
        <w:t xml:space="preserve"> </w:t>
      </w:r>
      <w:r w:rsidR="008F7F30" w:rsidRPr="00453EEA">
        <w:rPr>
          <w:rFonts w:ascii="Arial" w:hAnsi="Arial" w:cs="Arial"/>
          <w:b/>
          <w:bCs/>
        </w:rPr>
        <w:t>Platební podmínky provedeného díla</w:t>
      </w:r>
    </w:p>
    <w:p w14:paraId="0B7D5B60" w14:textId="77777777" w:rsidR="00384426" w:rsidRPr="00453EEA" w:rsidRDefault="00384426" w:rsidP="00384426">
      <w:pPr>
        <w:rPr>
          <w:rFonts w:ascii="Arial" w:hAnsi="Arial" w:cs="Arial"/>
          <w:b/>
          <w:bCs/>
        </w:rPr>
      </w:pPr>
    </w:p>
    <w:p w14:paraId="6327220D" w14:textId="77777777" w:rsidR="00D075C0" w:rsidRDefault="008F7F30" w:rsidP="00467F24">
      <w:pPr>
        <w:numPr>
          <w:ilvl w:val="0"/>
          <w:numId w:val="8"/>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Zaplacení provedeného díla bude provedeno po dokončení a převzetí díla se zapracovanými veškerými podmínkami z dokladové části na základě faktur</w:t>
      </w:r>
      <w:r w:rsidR="00D94718" w:rsidRPr="000F795F">
        <w:rPr>
          <w:rFonts w:cs="Times New Roman"/>
          <w:sz w:val="22"/>
          <w:szCs w:val="22"/>
        </w:rPr>
        <w:t>y</w:t>
      </w:r>
      <w:r w:rsidR="00DC3DB8">
        <w:rPr>
          <w:rFonts w:cs="Times New Roman"/>
          <w:sz w:val="22"/>
          <w:szCs w:val="22"/>
        </w:rPr>
        <w:t xml:space="preserve"> vystavené </w:t>
      </w:r>
      <w:r w:rsidR="004049D2" w:rsidRPr="000F795F">
        <w:rPr>
          <w:rFonts w:cs="Times New Roman"/>
          <w:sz w:val="22"/>
          <w:szCs w:val="22"/>
        </w:rPr>
        <w:t>zhotovitele</w:t>
      </w:r>
      <w:r w:rsidR="00DC3DB8">
        <w:rPr>
          <w:rFonts w:cs="Times New Roman"/>
          <w:sz w:val="22"/>
          <w:szCs w:val="22"/>
        </w:rPr>
        <w:t>m</w:t>
      </w:r>
      <w:r w:rsidR="006E6459">
        <w:rPr>
          <w:rFonts w:cs="Times New Roman"/>
          <w:sz w:val="22"/>
          <w:szCs w:val="22"/>
        </w:rPr>
        <w:t xml:space="preserve"> a doručené objednateli</w:t>
      </w:r>
      <w:r w:rsidR="004049D2" w:rsidRPr="000F795F">
        <w:rPr>
          <w:rFonts w:cs="Times New Roman"/>
          <w:sz w:val="22"/>
          <w:szCs w:val="22"/>
        </w:rPr>
        <w:t xml:space="preserve"> (t</w:t>
      </w:r>
      <w:r w:rsidR="00D94718" w:rsidRPr="000F795F">
        <w:rPr>
          <w:rFonts w:cs="Times New Roman"/>
          <w:sz w:val="22"/>
          <w:szCs w:val="22"/>
        </w:rPr>
        <w:t>a</w:t>
      </w:r>
      <w:r w:rsidR="004049D2" w:rsidRPr="000F795F">
        <w:rPr>
          <w:rFonts w:cs="Times New Roman"/>
          <w:sz w:val="22"/>
          <w:szCs w:val="22"/>
        </w:rPr>
        <w:t>to bud</w:t>
      </w:r>
      <w:r w:rsidR="00D94718" w:rsidRPr="000F795F">
        <w:rPr>
          <w:rFonts w:cs="Times New Roman"/>
          <w:sz w:val="22"/>
          <w:szCs w:val="22"/>
        </w:rPr>
        <w:t>e</w:t>
      </w:r>
      <w:r w:rsidR="004049D2" w:rsidRPr="000F795F">
        <w:rPr>
          <w:rFonts w:cs="Times New Roman"/>
          <w:sz w:val="22"/>
          <w:szCs w:val="22"/>
        </w:rPr>
        <w:t xml:space="preserve"> mít náležitosti daňového dokladu dle </w:t>
      </w:r>
      <w:r w:rsidR="0023040B" w:rsidRPr="000F795F">
        <w:rPr>
          <w:rFonts w:cs="Times New Roman"/>
          <w:sz w:val="22"/>
          <w:szCs w:val="22"/>
        </w:rPr>
        <w:t>zákona o DPH</w:t>
      </w:r>
      <w:r w:rsidR="004049D2" w:rsidRPr="000F795F">
        <w:rPr>
          <w:rFonts w:cs="Times New Roman"/>
          <w:sz w:val="22"/>
          <w:szCs w:val="22"/>
        </w:rPr>
        <w:t>, ve znění pozdějších předpisů)</w:t>
      </w:r>
      <w:r w:rsidR="0078679B">
        <w:rPr>
          <w:rFonts w:cs="Times New Roman"/>
          <w:sz w:val="22"/>
          <w:szCs w:val="22"/>
        </w:rPr>
        <w:t xml:space="preserve"> následovně:</w:t>
      </w:r>
    </w:p>
    <w:p w14:paraId="6F52450E" w14:textId="30EFFD42" w:rsidR="0078679B" w:rsidRPr="001A68ED" w:rsidRDefault="0078679B" w:rsidP="00467F24">
      <w:pPr>
        <w:pStyle w:val="Odstavecseseznamem"/>
        <w:numPr>
          <w:ilvl w:val="1"/>
          <w:numId w:val="8"/>
        </w:numPr>
        <w:spacing w:line="100" w:lineRule="atLeast"/>
        <w:jc w:val="both"/>
        <w:rPr>
          <w:rFonts w:cs="Times New Roman"/>
          <w:sz w:val="22"/>
          <w:szCs w:val="22"/>
        </w:rPr>
      </w:pPr>
      <w:r w:rsidRPr="001A68ED">
        <w:rPr>
          <w:rFonts w:cs="Times New Roman"/>
          <w:sz w:val="22"/>
          <w:szCs w:val="22"/>
        </w:rPr>
        <w:t xml:space="preserve">faktura </w:t>
      </w:r>
      <w:proofErr w:type="gramStart"/>
      <w:r w:rsidR="0060681D">
        <w:rPr>
          <w:rFonts w:cs="Times New Roman"/>
          <w:sz w:val="22"/>
          <w:szCs w:val="22"/>
        </w:rPr>
        <w:t>235.950</w:t>
      </w:r>
      <w:r w:rsidR="00E821EB">
        <w:rPr>
          <w:rFonts w:cs="Times New Roman"/>
          <w:sz w:val="22"/>
          <w:szCs w:val="22"/>
        </w:rPr>
        <w:t>,-</w:t>
      </w:r>
      <w:proofErr w:type="gramEnd"/>
      <w:r w:rsidR="00E821EB">
        <w:rPr>
          <w:rFonts w:cs="Times New Roman"/>
          <w:sz w:val="22"/>
          <w:szCs w:val="22"/>
        </w:rPr>
        <w:t xml:space="preserve"> </w:t>
      </w:r>
      <w:r w:rsidRPr="001A68ED">
        <w:rPr>
          <w:rFonts w:cs="Times New Roman"/>
          <w:sz w:val="22"/>
          <w:szCs w:val="22"/>
        </w:rPr>
        <w:t xml:space="preserve">Kč vč. DPH po předání a převzetí </w:t>
      </w:r>
      <w:r w:rsidR="00BD39DC">
        <w:rPr>
          <w:rFonts w:cs="Times New Roman"/>
          <w:sz w:val="22"/>
          <w:szCs w:val="22"/>
        </w:rPr>
        <w:t>DPZ</w:t>
      </w:r>
      <w:r w:rsidR="00BD39DC" w:rsidRPr="001A68ED">
        <w:rPr>
          <w:rFonts w:cs="Times New Roman"/>
          <w:sz w:val="22"/>
          <w:szCs w:val="22"/>
        </w:rPr>
        <w:t xml:space="preserve"> </w:t>
      </w:r>
      <w:r w:rsidRPr="001A68ED">
        <w:rPr>
          <w:rFonts w:cs="Times New Roman"/>
          <w:sz w:val="22"/>
          <w:szCs w:val="22"/>
        </w:rPr>
        <w:t>vč. dokladové části a podání žádosti o</w:t>
      </w:r>
      <w:r w:rsidR="001B2FA1" w:rsidRPr="001A68ED">
        <w:rPr>
          <w:rFonts w:cs="Times New Roman"/>
          <w:sz w:val="22"/>
          <w:szCs w:val="22"/>
        </w:rPr>
        <w:t> </w:t>
      </w:r>
      <w:r w:rsidR="001A68ED">
        <w:rPr>
          <w:rFonts w:cs="Times New Roman"/>
          <w:sz w:val="22"/>
          <w:szCs w:val="22"/>
        </w:rPr>
        <w:t xml:space="preserve">povolení </w:t>
      </w:r>
      <w:r w:rsidR="00922F2D">
        <w:rPr>
          <w:rFonts w:cs="Times New Roman"/>
          <w:sz w:val="22"/>
          <w:szCs w:val="22"/>
        </w:rPr>
        <w:t>záměru</w:t>
      </w:r>
      <w:r w:rsidRPr="001A68ED">
        <w:rPr>
          <w:rFonts w:cs="Times New Roman"/>
          <w:sz w:val="22"/>
          <w:szCs w:val="22"/>
        </w:rPr>
        <w:t>,</w:t>
      </w:r>
    </w:p>
    <w:p w14:paraId="42301F59" w14:textId="6D376CE6" w:rsidR="0078679B" w:rsidRDefault="0078679B" w:rsidP="00467F24">
      <w:pPr>
        <w:pStyle w:val="Odstavecseseznamem"/>
        <w:numPr>
          <w:ilvl w:val="1"/>
          <w:numId w:val="8"/>
        </w:numPr>
        <w:spacing w:line="100" w:lineRule="atLeast"/>
        <w:jc w:val="both"/>
        <w:rPr>
          <w:rFonts w:cs="Times New Roman"/>
          <w:sz w:val="22"/>
          <w:szCs w:val="22"/>
        </w:rPr>
      </w:pPr>
      <w:r>
        <w:rPr>
          <w:rFonts w:cs="Times New Roman"/>
          <w:sz w:val="22"/>
          <w:szCs w:val="22"/>
        </w:rPr>
        <w:t xml:space="preserve">faktura </w:t>
      </w:r>
      <w:proofErr w:type="gramStart"/>
      <w:r w:rsidR="0060681D">
        <w:rPr>
          <w:rFonts w:cs="Times New Roman"/>
          <w:sz w:val="22"/>
          <w:szCs w:val="22"/>
        </w:rPr>
        <w:t>54.450,-</w:t>
      </w:r>
      <w:proofErr w:type="gramEnd"/>
      <w:r w:rsidR="0060681D">
        <w:rPr>
          <w:rFonts w:cs="Times New Roman"/>
          <w:sz w:val="22"/>
          <w:szCs w:val="22"/>
        </w:rPr>
        <w:t xml:space="preserve"> </w:t>
      </w:r>
      <w:r>
        <w:rPr>
          <w:rFonts w:cs="Times New Roman"/>
          <w:sz w:val="22"/>
          <w:szCs w:val="22"/>
        </w:rPr>
        <w:t>Kč vč. DPH po předání a převzetí DPS vč. soupisu prací</w:t>
      </w:r>
      <w:r w:rsidR="002E5A7E">
        <w:rPr>
          <w:rFonts w:cs="Times New Roman"/>
          <w:sz w:val="22"/>
          <w:szCs w:val="22"/>
        </w:rPr>
        <w:t xml:space="preserve"> dle čl. II. odst. 6 této smlouvy</w:t>
      </w:r>
      <w:r>
        <w:rPr>
          <w:rFonts w:cs="Times New Roman"/>
          <w:sz w:val="22"/>
          <w:szCs w:val="22"/>
        </w:rPr>
        <w:t>.</w:t>
      </w:r>
    </w:p>
    <w:p w14:paraId="77EEDECE" w14:textId="77777777" w:rsidR="00EF4488" w:rsidRPr="000F795F" w:rsidRDefault="0085548B" w:rsidP="0085548B">
      <w:pPr>
        <w:tabs>
          <w:tab w:val="num" w:pos="426"/>
        </w:tabs>
        <w:spacing w:line="100" w:lineRule="atLeast"/>
        <w:ind w:left="426" w:hanging="426"/>
        <w:jc w:val="both"/>
        <w:rPr>
          <w:rFonts w:cs="Times New Roman"/>
          <w:sz w:val="22"/>
          <w:szCs w:val="22"/>
        </w:rPr>
      </w:pPr>
      <w:r>
        <w:rPr>
          <w:rFonts w:cs="Times New Roman"/>
          <w:sz w:val="22"/>
          <w:szCs w:val="22"/>
        </w:rPr>
        <w:tab/>
      </w:r>
      <w:r w:rsidR="00EF4488" w:rsidRPr="000F795F">
        <w:rPr>
          <w:rFonts w:cs="Times New Roman"/>
          <w:sz w:val="22"/>
          <w:szCs w:val="22"/>
        </w:rPr>
        <w:t>Kromě náležitostí stanovených platnými právními předpisy pro daňový doklad je zhotovitel povinen ve faktuře uvést i tyto údaje:</w:t>
      </w:r>
    </w:p>
    <w:p w14:paraId="21E68B56" w14:textId="77777777" w:rsidR="00EF4488" w:rsidRPr="000F795F" w:rsidRDefault="00A71181"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e</w:t>
      </w:r>
      <w:r w:rsidR="00EF4488" w:rsidRPr="000F795F">
        <w:rPr>
          <w:rFonts w:cs="Times New Roman"/>
          <w:sz w:val="22"/>
          <w:szCs w:val="22"/>
        </w:rPr>
        <w:t>videnční číslo daňového dokladu a datum vystavení,</w:t>
      </w:r>
    </w:p>
    <w:p w14:paraId="247C1785" w14:textId="7A10E0EA" w:rsidR="00EF4488" w:rsidRPr="00064418" w:rsidRDefault="00A71181"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a</w:t>
      </w:r>
      <w:r w:rsidR="00EF4488" w:rsidRPr="000F795F">
        <w:rPr>
          <w:rFonts w:cs="Times New Roman"/>
          <w:sz w:val="22"/>
          <w:szCs w:val="22"/>
        </w:rPr>
        <w:t>gendové číslo smlouvy objednatele (typ/po</w:t>
      </w:r>
      <w:r w:rsidR="0040015A" w:rsidRPr="000F795F">
        <w:rPr>
          <w:rFonts w:cs="Times New Roman"/>
          <w:sz w:val="22"/>
          <w:szCs w:val="22"/>
        </w:rPr>
        <w:t xml:space="preserve">řadové </w:t>
      </w:r>
      <w:r w:rsidR="00EF4488" w:rsidRPr="000F795F">
        <w:rPr>
          <w:rFonts w:cs="Times New Roman"/>
          <w:sz w:val="22"/>
          <w:szCs w:val="22"/>
        </w:rPr>
        <w:t xml:space="preserve">číslo/rok/odbor) z razítka na první straně této smlouvy a datum jejího uzavření, číslo veřejné zakázky: </w:t>
      </w:r>
      <w:r w:rsidR="00EF4488" w:rsidRPr="00064418">
        <w:rPr>
          <w:rFonts w:cs="Times New Roman"/>
          <w:sz w:val="22"/>
          <w:szCs w:val="22"/>
        </w:rPr>
        <w:t xml:space="preserve">VZ </w:t>
      </w:r>
      <w:r w:rsidR="0007082D">
        <w:rPr>
          <w:rFonts w:cs="Times New Roman"/>
          <w:sz w:val="22"/>
          <w:szCs w:val="22"/>
        </w:rPr>
        <w:t>INV</w:t>
      </w:r>
      <w:r w:rsidR="00474776" w:rsidRPr="00064418">
        <w:rPr>
          <w:rFonts w:cs="Times New Roman"/>
          <w:sz w:val="22"/>
          <w:szCs w:val="22"/>
        </w:rPr>
        <w:t xml:space="preserve"> </w:t>
      </w:r>
      <w:r w:rsidR="0093615F">
        <w:rPr>
          <w:rFonts w:cs="Times New Roman"/>
          <w:sz w:val="22"/>
          <w:szCs w:val="22"/>
        </w:rPr>
        <w:t>0</w:t>
      </w:r>
      <w:r w:rsidR="00025A53">
        <w:rPr>
          <w:rFonts w:cs="Times New Roman"/>
          <w:sz w:val="22"/>
          <w:szCs w:val="22"/>
        </w:rPr>
        <w:t>2</w:t>
      </w:r>
      <w:r w:rsidR="0093615F">
        <w:rPr>
          <w:rFonts w:cs="Times New Roman"/>
          <w:sz w:val="22"/>
          <w:szCs w:val="22"/>
        </w:rPr>
        <w:t>.26.</w:t>
      </w:r>
      <w:r w:rsidR="00E0223B" w:rsidRPr="00064418">
        <w:rPr>
          <w:rFonts w:cs="Times New Roman"/>
          <w:sz w:val="22"/>
          <w:szCs w:val="22"/>
        </w:rPr>
        <w:t xml:space="preserve"> </w:t>
      </w:r>
    </w:p>
    <w:p w14:paraId="479F0269" w14:textId="77777777" w:rsidR="00EF4488" w:rsidRPr="000F795F" w:rsidRDefault="00EF4488"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předmět smlouvy, jeho přesnou specifikaci ve slovním vyjádření (nestačí pouze odkaz na číslo uzavřené smlouvy),</w:t>
      </w:r>
    </w:p>
    <w:p w14:paraId="3A2C5FB8" w14:textId="77777777" w:rsidR="00EF4488" w:rsidRPr="000F795F" w:rsidRDefault="00EF4488"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označení banky a číslo účtu, na který musí být zaplaceno</w:t>
      </w:r>
      <w:r w:rsidR="00013503" w:rsidRPr="000F795F">
        <w:rPr>
          <w:rFonts w:cs="Times New Roman"/>
          <w:sz w:val="22"/>
          <w:szCs w:val="22"/>
        </w:rPr>
        <w:t>,</w:t>
      </w:r>
    </w:p>
    <w:p w14:paraId="5360ED0F" w14:textId="77777777" w:rsidR="00EF4488" w:rsidRPr="000F795F" w:rsidRDefault="00EF4488"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lhůtu splatnosti faktury,</w:t>
      </w:r>
    </w:p>
    <w:p w14:paraId="487342C6" w14:textId="77777777" w:rsidR="00EF4488" w:rsidRPr="000F795F" w:rsidRDefault="00EF4488"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název, sídlo, příjemce, IČ</w:t>
      </w:r>
      <w:r w:rsidR="00C94D3F">
        <w:rPr>
          <w:rFonts w:cs="Times New Roman"/>
          <w:sz w:val="22"/>
          <w:szCs w:val="22"/>
        </w:rPr>
        <w:t>O</w:t>
      </w:r>
      <w:r w:rsidRPr="000F795F">
        <w:rPr>
          <w:rFonts w:cs="Times New Roman"/>
          <w:sz w:val="22"/>
          <w:szCs w:val="22"/>
        </w:rPr>
        <w:t xml:space="preserve"> a DIČ objednatele a zhotovitele,</w:t>
      </w:r>
    </w:p>
    <w:p w14:paraId="08D5761B" w14:textId="77777777" w:rsidR="00EF4488" w:rsidRPr="000F795F" w:rsidRDefault="00EF4488"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údaje zhotovitele o zápisu do Obchodního rejstříku, popř. o zápisu do jiné evidence u podnikatelů nezapsaných do Obchodního rejstříku,</w:t>
      </w:r>
    </w:p>
    <w:p w14:paraId="0020AAED" w14:textId="77777777" w:rsidR="00EF4488" w:rsidRPr="000F795F" w:rsidRDefault="00EF4488"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označení útvaru objednatele, který akci likviduje (tj. odbor investiční),</w:t>
      </w:r>
    </w:p>
    <w:p w14:paraId="0049F3A9" w14:textId="77777777" w:rsidR="00EF4488" w:rsidRDefault="00EF4488" w:rsidP="00467F24">
      <w:pPr>
        <w:pStyle w:val="Odstavecseseznamem"/>
        <w:numPr>
          <w:ilvl w:val="0"/>
          <w:numId w:val="13"/>
        </w:numPr>
        <w:spacing w:line="100" w:lineRule="atLeast"/>
        <w:jc w:val="both"/>
        <w:rPr>
          <w:rFonts w:cs="Times New Roman"/>
          <w:sz w:val="22"/>
          <w:szCs w:val="22"/>
        </w:rPr>
      </w:pPr>
      <w:r w:rsidRPr="000F795F">
        <w:rPr>
          <w:rFonts w:cs="Times New Roman"/>
          <w:sz w:val="22"/>
          <w:szCs w:val="22"/>
        </w:rPr>
        <w:t>jméno a podpis osoby, která fakturu vystavila, vč. jejího</w:t>
      </w:r>
      <w:r w:rsidR="00A653D5">
        <w:rPr>
          <w:rFonts w:cs="Times New Roman"/>
          <w:sz w:val="22"/>
          <w:szCs w:val="22"/>
        </w:rPr>
        <w:t xml:space="preserve"> podpisu a kontaktního telefonu,</w:t>
      </w:r>
    </w:p>
    <w:p w14:paraId="391D694E" w14:textId="5F34EFEF" w:rsidR="00B243E9" w:rsidRPr="00AD2702" w:rsidRDefault="00A653D5" w:rsidP="00AD2702">
      <w:pPr>
        <w:pStyle w:val="Odstavecseseznamem"/>
        <w:numPr>
          <w:ilvl w:val="0"/>
          <w:numId w:val="13"/>
        </w:numPr>
        <w:spacing w:line="100" w:lineRule="atLeast"/>
        <w:jc w:val="both"/>
        <w:rPr>
          <w:rFonts w:cs="Times New Roman"/>
          <w:sz w:val="22"/>
          <w:szCs w:val="22"/>
        </w:rPr>
      </w:pPr>
      <w:r>
        <w:rPr>
          <w:rFonts w:cs="Times New Roman"/>
          <w:sz w:val="22"/>
          <w:szCs w:val="22"/>
        </w:rPr>
        <w:t>přílohou faktury bude protokol o předání a převzetí dokumentace se závěrem, že objednatel dílo přebírá.</w:t>
      </w:r>
    </w:p>
    <w:p w14:paraId="385DA1E0" w14:textId="77777777" w:rsidR="008F7F30" w:rsidRPr="0085548B" w:rsidRDefault="00BE7C87" w:rsidP="00467F24">
      <w:pPr>
        <w:pStyle w:val="Odstavecseseznamem"/>
        <w:numPr>
          <w:ilvl w:val="0"/>
          <w:numId w:val="8"/>
        </w:numPr>
        <w:tabs>
          <w:tab w:val="clear" w:pos="283"/>
          <w:tab w:val="num" w:pos="426"/>
        </w:tabs>
        <w:spacing w:line="100" w:lineRule="atLeast"/>
        <w:ind w:left="426" w:hanging="426"/>
        <w:jc w:val="both"/>
        <w:rPr>
          <w:rFonts w:cs="Times New Roman"/>
          <w:sz w:val="22"/>
          <w:szCs w:val="22"/>
        </w:rPr>
      </w:pPr>
      <w:r w:rsidRPr="0085548B">
        <w:rPr>
          <w:rFonts w:cs="Times New Roman"/>
          <w:sz w:val="22"/>
          <w:szCs w:val="22"/>
        </w:rPr>
        <w:t xml:space="preserve">Lhůta splatnosti faktury jakož i všech ostatních plateb např. úroky z prodlení, smluvní pokuty náhrady škody aj. je dohodou stanovena na </w:t>
      </w:r>
      <w:r w:rsidRPr="0085548B">
        <w:rPr>
          <w:rFonts w:cs="Times New Roman"/>
          <w:b/>
          <w:sz w:val="22"/>
          <w:szCs w:val="22"/>
        </w:rPr>
        <w:t>30 kalendářních dnů</w:t>
      </w:r>
      <w:r w:rsidRPr="0085548B">
        <w:rPr>
          <w:rFonts w:cs="Times New Roman"/>
          <w:sz w:val="22"/>
          <w:szCs w:val="22"/>
        </w:rPr>
        <w:t xml:space="preserve"> po jejím prokazatelném doručení druhé smluvní straně. Faktura bude doručena jako doporučené psaní prostřednictvím držitele poštovní licence nebo osobně pověřenému zaměstnanci objednatele proti písemnému potvrzení.</w:t>
      </w:r>
    </w:p>
    <w:p w14:paraId="7B17E9EF" w14:textId="77777777" w:rsidR="00D075C0" w:rsidRPr="000F795F" w:rsidRDefault="00D075C0" w:rsidP="00467F24">
      <w:pPr>
        <w:numPr>
          <w:ilvl w:val="0"/>
          <w:numId w:val="8"/>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 xml:space="preserve">Objednatel </w:t>
      </w:r>
      <w:r w:rsidR="0091021C" w:rsidRPr="000F795F">
        <w:rPr>
          <w:rFonts w:cs="Times New Roman"/>
          <w:sz w:val="22"/>
          <w:szCs w:val="22"/>
        </w:rPr>
        <w:t xml:space="preserve">provede úhradu na základě </w:t>
      </w:r>
      <w:r w:rsidRPr="000F795F">
        <w:rPr>
          <w:rFonts w:cs="Times New Roman"/>
          <w:sz w:val="22"/>
          <w:szCs w:val="22"/>
        </w:rPr>
        <w:t>faktur</w:t>
      </w:r>
      <w:r w:rsidR="0091021C" w:rsidRPr="000F795F">
        <w:rPr>
          <w:rFonts w:cs="Times New Roman"/>
          <w:sz w:val="22"/>
          <w:szCs w:val="22"/>
        </w:rPr>
        <w:t>y</w:t>
      </w:r>
      <w:r w:rsidRPr="000F795F">
        <w:rPr>
          <w:rFonts w:cs="Times New Roman"/>
          <w:sz w:val="22"/>
          <w:szCs w:val="22"/>
        </w:rPr>
        <w:t xml:space="preserve"> zhotovitele nejpozději do 30 dnů po jejím obdržení.</w:t>
      </w:r>
    </w:p>
    <w:p w14:paraId="5F7674AD" w14:textId="0E314D63" w:rsidR="008F7F30" w:rsidRPr="000F795F" w:rsidRDefault="008F7F30" w:rsidP="00467F24">
      <w:pPr>
        <w:numPr>
          <w:ilvl w:val="0"/>
          <w:numId w:val="8"/>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 xml:space="preserve">Dojde-li ze strany objednatele k prodlení při úhradě faktury, bude objednatel povinen zaplatit zhotoviteli </w:t>
      </w:r>
      <w:r w:rsidR="000840D3">
        <w:rPr>
          <w:rFonts w:cs="Times New Roman"/>
          <w:sz w:val="22"/>
          <w:szCs w:val="22"/>
        </w:rPr>
        <w:t xml:space="preserve">zákonný </w:t>
      </w:r>
      <w:r w:rsidRPr="000F795F">
        <w:rPr>
          <w:rFonts w:cs="Times New Roman"/>
          <w:sz w:val="22"/>
          <w:szCs w:val="22"/>
        </w:rPr>
        <w:t>úrok z prodlení z dlužné částky za každý den prodlení.</w:t>
      </w:r>
    </w:p>
    <w:p w14:paraId="5E66FE9E" w14:textId="77777777" w:rsidR="008F7F30" w:rsidRPr="000F795F" w:rsidRDefault="008F7F30" w:rsidP="00467F24">
      <w:pPr>
        <w:numPr>
          <w:ilvl w:val="0"/>
          <w:numId w:val="8"/>
        </w:numPr>
        <w:tabs>
          <w:tab w:val="clear" w:pos="283"/>
          <w:tab w:val="num" w:pos="426"/>
        </w:tabs>
        <w:spacing w:line="100" w:lineRule="atLeast"/>
        <w:ind w:left="426" w:hanging="426"/>
        <w:jc w:val="both"/>
        <w:rPr>
          <w:rFonts w:cs="Times New Roman"/>
          <w:sz w:val="22"/>
          <w:szCs w:val="22"/>
        </w:rPr>
      </w:pPr>
      <w:r w:rsidRPr="000F795F">
        <w:rPr>
          <w:rFonts w:cs="Times New Roman"/>
          <w:sz w:val="22"/>
          <w:szCs w:val="22"/>
        </w:rPr>
        <w:t>Autorský dozor bude zhotovitelem fakturován po odsouhlasení rozsahu provedených prací objednatele</w:t>
      </w:r>
      <w:r w:rsidR="005776F7">
        <w:rPr>
          <w:rFonts w:cs="Times New Roman"/>
          <w:sz w:val="22"/>
          <w:szCs w:val="22"/>
        </w:rPr>
        <w:t>m</w:t>
      </w:r>
      <w:r w:rsidRPr="000F795F">
        <w:rPr>
          <w:rFonts w:cs="Times New Roman"/>
          <w:sz w:val="22"/>
          <w:szCs w:val="22"/>
        </w:rPr>
        <w:t>.</w:t>
      </w:r>
    </w:p>
    <w:p w14:paraId="3042D136" w14:textId="77777777" w:rsidR="00DA0F9E" w:rsidRDefault="008F7F30" w:rsidP="00467F24">
      <w:pPr>
        <w:pStyle w:val="Zkladntext"/>
        <w:numPr>
          <w:ilvl w:val="0"/>
          <w:numId w:val="8"/>
        </w:numPr>
        <w:tabs>
          <w:tab w:val="clear" w:pos="283"/>
          <w:tab w:val="num" w:pos="426"/>
        </w:tabs>
        <w:spacing w:after="0" w:line="100" w:lineRule="atLeast"/>
        <w:ind w:left="426" w:hanging="426"/>
        <w:jc w:val="both"/>
        <w:rPr>
          <w:rFonts w:cs="Times New Roman"/>
          <w:sz w:val="22"/>
          <w:szCs w:val="22"/>
        </w:rPr>
      </w:pPr>
      <w:r w:rsidRPr="000F795F">
        <w:rPr>
          <w:rFonts w:cs="Times New Roman"/>
          <w:sz w:val="22"/>
          <w:szCs w:val="22"/>
        </w:rPr>
        <w:t>Strany se dohodly, že platba bude provedena na číslo účtu uvedené zhotovitelem ve faktuře bez ohledu na číslo účtu uvedené v záhlaví této smlouvy. Musí se však jednat o číslo účtu zveřejněné způsobem umožňují</w:t>
      </w:r>
      <w:r w:rsidR="004049D2" w:rsidRPr="000F795F">
        <w:rPr>
          <w:rFonts w:cs="Times New Roman"/>
          <w:sz w:val="22"/>
          <w:szCs w:val="22"/>
        </w:rPr>
        <w:t xml:space="preserve">cím dálkový přístup podle § </w:t>
      </w:r>
      <w:r w:rsidR="0023040B" w:rsidRPr="000F795F">
        <w:rPr>
          <w:rFonts w:cs="Times New Roman"/>
          <w:sz w:val="22"/>
          <w:szCs w:val="22"/>
        </w:rPr>
        <w:t>96 z</w:t>
      </w:r>
      <w:r w:rsidRPr="000F795F">
        <w:rPr>
          <w:rFonts w:cs="Times New Roman"/>
          <w:sz w:val="22"/>
          <w:szCs w:val="22"/>
        </w:rPr>
        <w:t>ákona</w:t>
      </w:r>
      <w:r w:rsidR="004049D2" w:rsidRPr="000F795F">
        <w:rPr>
          <w:rFonts w:cs="Times New Roman"/>
          <w:sz w:val="22"/>
          <w:szCs w:val="22"/>
        </w:rPr>
        <w:t xml:space="preserve"> o DPH</w:t>
      </w:r>
      <w:r w:rsidRPr="000F795F">
        <w:rPr>
          <w:rFonts w:cs="Times New Roman"/>
          <w:sz w:val="22"/>
          <w:szCs w:val="22"/>
        </w:rPr>
        <w:t xml:space="preserve">, ve znění pozdějších předpisů. Zároveň se musí </w:t>
      </w:r>
      <w:r w:rsidRPr="000F795F">
        <w:rPr>
          <w:rFonts w:cs="Times New Roman"/>
          <w:sz w:val="22"/>
          <w:szCs w:val="22"/>
        </w:rPr>
        <w:lastRenderedPageBreak/>
        <w:t>jednat o účet vedený v</w:t>
      </w:r>
      <w:r w:rsidR="00B0641A" w:rsidRPr="000F795F">
        <w:rPr>
          <w:rFonts w:cs="Times New Roman"/>
          <w:sz w:val="22"/>
          <w:szCs w:val="22"/>
        </w:rPr>
        <w:t> </w:t>
      </w:r>
      <w:r w:rsidRPr="000F795F">
        <w:rPr>
          <w:rFonts w:cs="Times New Roman"/>
          <w:sz w:val="22"/>
          <w:szCs w:val="22"/>
        </w:rPr>
        <w:t>tuzemsku</w:t>
      </w:r>
      <w:r w:rsidR="00B0641A" w:rsidRPr="000F795F">
        <w:rPr>
          <w:rFonts w:cs="Times New Roman"/>
          <w:sz w:val="22"/>
          <w:szCs w:val="22"/>
        </w:rPr>
        <w:t>.</w:t>
      </w:r>
    </w:p>
    <w:p w14:paraId="0E60C7FB" w14:textId="77777777" w:rsidR="00DA0F9E" w:rsidRPr="00A67AE5" w:rsidRDefault="00DA0F9E" w:rsidP="00467F24">
      <w:pPr>
        <w:pStyle w:val="Zkladntext"/>
        <w:numPr>
          <w:ilvl w:val="0"/>
          <w:numId w:val="8"/>
        </w:numPr>
        <w:tabs>
          <w:tab w:val="clear" w:pos="283"/>
          <w:tab w:val="num" w:pos="426"/>
        </w:tabs>
        <w:spacing w:after="0" w:line="100" w:lineRule="atLeast"/>
        <w:ind w:left="426" w:hanging="426"/>
        <w:jc w:val="both"/>
        <w:rPr>
          <w:rFonts w:cs="Times New Roman"/>
          <w:sz w:val="22"/>
          <w:szCs w:val="22"/>
        </w:rPr>
      </w:pPr>
      <w:r w:rsidRPr="00A67AE5">
        <w:rPr>
          <w:color w:val="000000"/>
          <w:sz w:val="22"/>
          <w:szCs w:val="22"/>
        </w:rPr>
        <w:t xml:space="preserve">Nebude-li faktura obsahovat některou povinnou nebo dohodnutou náležitost nebo bude chybně vyúčtována </w:t>
      </w:r>
      <w:r w:rsidR="00E03482" w:rsidRPr="00A67AE5">
        <w:rPr>
          <w:color w:val="000000"/>
          <w:sz w:val="22"/>
          <w:szCs w:val="22"/>
        </w:rPr>
        <w:t>c</w:t>
      </w:r>
      <w:r w:rsidRPr="00A67AE5">
        <w:rPr>
          <w:color w:val="000000"/>
          <w:sz w:val="22"/>
          <w:szCs w:val="22"/>
        </w:rPr>
        <w:t>ena, je objednatel oprávněn fakturu před uplynutím lhůty splatnosti vrátit zhotoviteli k provedení opravy s vyznačením důvodu vrácení. Zhotovitel provede opravu vystavením nové faktury. Od doby odeslání vadné faktury přestává běžet původní lhůta splatnosti. Celá lhůta splatnosti běží opět ode dne doručení nově vyhotovené faktury objednateli.</w:t>
      </w:r>
    </w:p>
    <w:p w14:paraId="31E4A6FA" w14:textId="77777777" w:rsidR="0091021C" w:rsidRPr="000F795F" w:rsidRDefault="0091021C" w:rsidP="00467F24">
      <w:pPr>
        <w:pStyle w:val="Zkladntext"/>
        <w:numPr>
          <w:ilvl w:val="0"/>
          <w:numId w:val="8"/>
        </w:numPr>
        <w:tabs>
          <w:tab w:val="clear" w:pos="283"/>
          <w:tab w:val="num" w:pos="426"/>
        </w:tabs>
        <w:spacing w:after="0" w:line="100" w:lineRule="atLeast"/>
        <w:ind w:left="426" w:hanging="426"/>
        <w:jc w:val="both"/>
        <w:rPr>
          <w:rFonts w:cs="Times New Roman"/>
          <w:sz w:val="22"/>
          <w:szCs w:val="22"/>
        </w:rPr>
      </w:pPr>
      <w:r w:rsidRPr="000F795F">
        <w:rPr>
          <w:rFonts w:cs="Times New Roman"/>
          <w:sz w:val="22"/>
          <w:szCs w:val="22"/>
        </w:rPr>
        <w:t>Povinnost objednatele provést úhradu je splněna dnem odepsání příslušné částky z účtu objednatele.</w:t>
      </w:r>
    </w:p>
    <w:p w14:paraId="1C1077F9" w14:textId="796740CD" w:rsidR="005C73FD" w:rsidRPr="000F795F" w:rsidRDefault="005C73FD" w:rsidP="00DE03B1">
      <w:pPr>
        <w:pStyle w:val="Zkladntextodsazen-slo"/>
        <w:numPr>
          <w:ilvl w:val="0"/>
          <w:numId w:val="0"/>
        </w:numPr>
        <w:ind w:left="426"/>
      </w:pPr>
    </w:p>
    <w:p w14:paraId="5A7A0561" w14:textId="77777777" w:rsidR="008F7F30" w:rsidRDefault="002D3407" w:rsidP="00384426">
      <w:pPr>
        <w:rPr>
          <w:rFonts w:ascii="Arial" w:hAnsi="Arial" w:cs="Arial"/>
          <w:b/>
          <w:bCs/>
        </w:rPr>
      </w:pPr>
      <w:r w:rsidRPr="00453EEA">
        <w:rPr>
          <w:rFonts w:ascii="Arial" w:hAnsi="Arial" w:cs="Arial"/>
          <w:b/>
          <w:bCs/>
        </w:rPr>
        <w:t>čl.</w:t>
      </w:r>
      <w:r w:rsidR="009F3916" w:rsidRPr="00453EEA">
        <w:rPr>
          <w:rFonts w:ascii="Arial" w:hAnsi="Arial" w:cs="Arial"/>
          <w:b/>
          <w:bCs/>
        </w:rPr>
        <w:t xml:space="preserve"> </w:t>
      </w:r>
      <w:r w:rsidR="008F7F30" w:rsidRPr="00453EEA">
        <w:rPr>
          <w:rFonts w:ascii="Arial" w:hAnsi="Arial" w:cs="Arial"/>
          <w:b/>
          <w:bCs/>
        </w:rPr>
        <w:t>VI.</w:t>
      </w:r>
      <w:r w:rsidR="00384426">
        <w:rPr>
          <w:rFonts w:ascii="Arial" w:hAnsi="Arial" w:cs="Arial"/>
          <w:b/>
          <w:bCs/>
        </w:rPr>
        <w:t xml:space="preserve"> </w:t>
      </w:r>
      <w:r w:rsidR="008F7F30" w:rsidRPr="00453EEA">
        <w:rPr>
          <w:rFonts w:ascii="Arial" w:hAnsi="Arial" w:cs="Arial"/>
          <w:b/>
          <w:bCs/>
        </w:rPr>
        <w:t>Podmínky provedení díla</w:t>
      </w:r>
    </w:p>
    <w:p w14:paraId="162D49E2" w14:textId="77777777" w:rsidR="00384426" w:rsidRPr="00453EEA" w:rsidRDefault="00384426" w:rsidP="00384426">
      <w:pPr>
        <w:rPr>
          <w:rFonts w:ascii="Arial" w:hAnsi="Arial" w:cs="Arial"/>
          <w:b/>
          <w:bCs/>
        </w:rPr>
      </w:pPr>
    </w:p>
    <w:p w14:paraId="62782F4D" w14:textId="77777777" w:rsidR="008F7F30" w:rsidRPr="000F795F" w:rsidRDefault="008F7F30" w:rsidP="00467F24">
      <w:pPr>
        <w:numPr>
          <w:ilvl w:val="0"/>
          <w:numId w:val="9"/>
        </w:numPr>
        <w:tabs>
          <w:tab w:val="clear" w:pos="330"/>
          <w:tab w:val="num" w:pos="426"/>
        </w:tabs>
        <w:spacing w:line="100" w:lineRule="atLeast"/>
        <w:ind w:hanging="330"/>
        <w:jc w:val="both"/>
        <w:rPr>
          <w:rFonts w:cs="Times New Roman"/>
          <w:sz w:val="22"/>
          <w:szCs w:val="22"/>
        </w:rPr>
      </w:pPr>
      <w:r w:rsidRPr="000F795F">
        <w:rPr>
          <w:rFonts w:cs="Times New Roman"/>
          <w:sz w:val="22"/>
          <w:szCs w:val="22"/>
        </w:rPr>
        <w:t>Projekt</w:t>
      </w:r>
      <w:r w:rsidR="00433417" w:rsidRPr="000F795F">
        <w:rPr>
          <w:rFonts w:cs="Times New Roman"/>
          <w:sz w:val="22"/>
          <w:szCs w:val="22"/>
        </w:rPr>
        <w:t>ová dokumentace</w:t>
      </w:r>
      <w:r w:rsidRPr="000F795F">
        <w:rPr>
          <w:rFonts w:cs="Times New Roman"/>
          <w:sz w:val="22"/>
          <w:szCs w:val="22"/>
        </w:rPr>
        <w:t xml:space="preserve"> zhotoven</w:t>
      </w:r>
      <w:r w:rsidR="00433417" w:rsidRPr="000F795F">
        <w:rPr>
          <w:rFonts w:cs="Times New Roman"/>
          <w:sz w:val="22"/>
          <w:szCs w:val="22"/>
        </w:rPr>
        <w:t>á</w:t>
      </w:r>
      <w:r w:rsidRPr="000F795F">
        <w:rPr>
          <w:rFonts w:cs="Times New Roman"/>
          <w:sz w:val="22"/>
          <w:szCs w:val="22"/>
        </w:rPr>
        <w:t xml:space="preserve"> dle této smlouvy je určen</w:t>
      </w:r>
      <w:r w:rsidR="00433417" w:rsidRPr="000F795F">
        <w:rPr>
          <w:rFonts w:cs="Times New Roman"/>
          <w:sz w:val="22"/>
          <w:szCs w:val="22"/>
        </w:rPr>
        <w:t>a</w:t>
      </w:r>
      <w:r w:rsidR="00737A7A" w:rsidRPr="000F795F">
        <w:rPr>
          <w:rFonts w:cs="Times New Roman"/>
          <w:sz w:val="22"/>
          <w:szCs w:val="22"/>
        </w:rPr>
        <w:t xml:space="preserve"> pro správní řízení, soutěž na realizaci a</w:t>
      </w:r>
      <w:r w:rsidR="001B2FA1">
        <w:rPr>
          <w:rFonts w:cs="Times New Roman"/>
          <w:sz w:val="22"/>
          <w:szCs w:val="22"/>
        </w:rPr>
        <w:t> </w:t>
      </w:r>
      <w:r w:rsidR="00737A7A" w:rsidRPr="000F795F">
        <w:rPr>
          <w:rFonts w:cs="Times New Roman"/>
          <w:sz w:val="22"/>
          <w:szCs w:val="22"/>
        </w:rPr>
        <w:t>realizaci zakázky odpovídající tomuto předmětu díla.</w:t>
      </w:r>
      <w:r w:rsidRPr="000F795F">
        <w:rPr>
          <w:rFonts w:cs="Times New Roman"/>
          <w:sz w:val="22"/>
          <w:szCs w:val="22"/>
        </w:rPr>
        <w:t xml:space="preserve"> Každé jeho jiné použití je možné pouze se svolením zhotovitele.</w:t>
      </w:r>
    </w:p>
    <w:p w14:paraId="37BB92C3" w14:textId="23DA866D" w:rsidR="008F7F30" w:rsidRDefault="008F7F30" w:rsidP="00467F24">
      <w:pPr>
        <w:numPr>
          <w:ilvl w:val="0"/>
          <w:numId w:val="9"/>
        </w:numPr>
        <w:tabs>
          <w:tab w:val="clear" w:pos="330"/>
          <w:tab w:val="num" w:pos="426"/>
        </w:tabs>
        <w:spacing w:line="100" w:lineRule="atLeast"/>
        <w:ind w:left="329" w:hanging="329"/>
        <w:jc w:val="both"/>
        <w:rPr>
          <w:rFonts w:cs="Times New Roman"/>
          <w:sz w:val="22"/>
          <w:szCs w:val="22"/>
        </w:rPr>
      </w:pPr>
      <w:r w:rsidRPr="000F795F">
        <w:rPr>
          <w:rFonts w:cs="Times New Roman"/>
          <w:sz w:val="22"/>
          <w:szCs w:val="22"/>
        </w:rPr>
        <w:t xml:space="preserve">Rozpracovaná dokumentace </w:t>
      </w:r>
      <w:r w:rsidRPr="000F795F">
        <w:rPr>
          <w:rFonts w:cs="Times New Roman"/>
          <w:b/>
          <w:bCs/>
          <w:sz w:val="22"/>
          <w:szCs w:val="22"/>
        </w:rPr>
        <w:t xml:space="preserve">bude </w:t>
      </w:r>
      <w:r w:rsidR="00DE5F6D">
        <w:rPr>
          <w:rFonts w:cs="Times New Roman"/>
          <w:b/>
          <w:bCs/>
          <w:sz w:val="22"/>
          <w:szCs w:val="22"/>
        </w:rPr>
        <w:t xml:space="preserve">alespoň 2krát </w:t>
      </w:r>
      <w:r w:rsidRPr="000F795F">
        <w:rPr>
          <w:rFonts w:cs="Times New Roman"/>
          <w:b/>
          <w:bCs/>
          <w:sz w:val="22"/>
          <w:szCs w:val="22"/>
        </w:rPr>
        <w:t>projednána</w:t>
      </w:r>
      <w:r w:rsidRPr="000F795F">
        <w:rPr>
          <w:rFonts w:cs="Times New Roman"/>
          <w:sz w:val="22"/>
          <w:szCs w:val="22"/>
        </w:rPr>
        <w:t xml:space="preserve"> s objednatelem. Součástí projednání bude posouzení, zda koncepce projektové dokumentace odpovídá zadání objednatele a výchozím podkladům. Z projednání dokumentace bude zhotovitelem vyhotoven zápis. Ujednání v zápisech nepovažují smluvní strany za dodatky ke smlouvě o dílo. Zápis o projednání je pro smluvní strany závazný.</w:t>
      </w:r>
    </w:p>
    <w:p w14:paraId="31FA0AFF" w14:textId="77777777" w:rsidR="001B2FA1" w:rsidRPr="000F795F" w:rsidRDefault="0037527C" w:rsidP="00467F24">
      <w:pPr>
        <w:numPr>
          <w:ilvl w:val="0"/>
          <w:numId w:val="9"/>
        </w:numPr>
        <w:tabs>
          <w:tab w:val="clear" w:pos="330"/>
          <w:tab w:val="num" w:pos="426"/>
        </w:tabs>
        <w:spacing w:line="100" w:lineRule="atLeast"/>
        <w:ind w:left="329" w:hanging="329"/>
        <w:jc w:val="both"/>
        <w:rPr>
          <w:rFonts w:cs="Times New Roman"/>
          <w:sz w:val="22"/>
          <w:szCs w:val="22"/>
        </w:rPr>
      </w:pPr>
      <w:r>
        <w:rPr>
          <w:rFonts w:cs="Times New Roman"/>
          <w:sz w:val="22"/>
          <w:szCs w:val="22"/>
        </w:rPr>
        <w:t>Zhotovitel je povinen před začátkem provádění díla zjistit, zda realizace stavby je možná dle platného územního plánu a jiných regulativů města Ostravy a zda při realizaci stavby dle projektové dokumentace bude nutné vybudovat přeložky inženýrských sítí</w:t>
      </w:r>
      <w:r w:rsidR="001B2FA1">
        <w:rPr>
          <w:rFonts w:cs="Times New Roman"/>
          <w:sz w:val="22"/>
          <w:szCs w:val="22"/>
        </w:rPr>
        <w:t xml:space="preserve">. V případě, že taková nutnost vznikne, je zhotovitel povinen tuto skutečnost oznámit bez zbytečného odkladu objednateli, který do 3 pracovních dnů oznámí, zda trvá na provedení díla, nebo od smlouvy odstupuje. V případě, že zhotovitel povinnost dle tohoto ustanovení nesplní, zaniká mu nárok na zaplacení </w:t>
      </w:r>
      <w:r w:rsidR="00D94740">
        <w:rPr>
          <w:rFonts w:cs="Times New Roman"/>
          <w:sz w:val="22"/>
          <w:szCs w:val="22"/>
        </w:rPr>
        <w:t>c</w:t>
      </w:r>
      <w:r w:rsidR="001B2FA1">
        <w:rPr>
          <w:rFonts w:cs="Times New Roman"/>
          <w:sz w:val="22"/>
          <w:szCs w:val="22"/>
        </w:rPr>
        <w:t>eny díla.</w:t>
      </w:r>
    </w:p>
    <w:p w14:paraId="6084AF67" w14:textId="77777777" w:rsidR="004049D2" w:rsidRPr="000F795F" w:rsidRDefault="008F7F30" w:rsidP="00467F24">
      <w:pPr>
        <w:numPr>
          <w:ilvl w:val="0"/>
          <w:numId w:val="9"/>
        </w:numPr>
        <w:tabs>
          <w:tab w:val="clear" w:pos="330"/>
          <w:tab w:val="num" w:pos="426"/>
        </w:tabs>
        <w:spacing w:line="100" w:lineRule="atLeast"/>
        <w:ind w:hanging="329"/>
        <w:jc w:val="both"/>
        <w:rPr>
          <w:rFonts w:cs="Times New Roman"/>
          <w:sz w:val="22"/>
          <w:szCs w:val="22"/>
        </w:rPr>
      </w:pPr>
      <w:r w:rsidRPr="000F795F">
        <w:rPr>
          <w:rFonts w:cs="Times New Roman"/>
          <w:sz w:val="22"/>
          <w:szCs w:val="22"/>
        </w:rPr>
        <w:t>Všechny části projektové dokumentace budou vypracovány autorizovaným inženýrem nebo technikem s</w:t>
      </w:r>
      <w:r w:rsidR="001B2FA1">
        <w:rPr>
          <w:rFonts w:cs="Times New Roman"/>
          <w:sz w:val="22"/>
          <w:szCs w:val="22"/>
        </w:rPr>
        <w:t> </w:t>
      </w:r>
      <w:r w:rsidRPr="000F795F">
        <w:rPr>
          <w:rFonts w:cs="Times New Roman"/>
          <w:sz w:val="22"/>
          <w:szCs w:val="22"/>
        </w:rPr>
        <w:t>autorizací v příslušném oboru (popř. specializací).</w:t>
      </w:r>
    </w:p>
    <w:p w14:paraId="5D49E94B" w14:textId="77777777" w:rsidR="00737A7A" w:rsidRPr="000F795F" w:rsidRDefault="00737A7A">
      <w:pPr>
        <w:spacing w:line="100" w:lineRule="atLeast"/>
        <w:rPr>
          <w:rFonts w:cs="Times New Roman"/>
          <w:sz w:val="22"/>
          <w:szCs w:val="22"/>
        </w:rPr>
      </w:pPr>
    </w:p>
    <w:p w14:paraId="2F892FAC" w14:textId="77777777" w:rsidR="008F7F30" w:rsidRDefault="002D3407" w:rsidP="00384426">
      <w:pPr>
        <w:rPr>
          <w:rFonts w:ascii="Arial" w:hAnsi="Arial" w:cs="Arial"/>
          <w:b/>
          <w:bCs/>
        </w:rPr>
      </w:pPr>
      <w:r w:rsidRPr="00453EEA">
        <w:rPr>
          <w:rFonts w:ascii="Arial" w:hAnsi="Arial" w:cs="Arial"/>
          <w:b/>
          <w:bCs/>
        </w:rPr>
        <w:t>čl.</w:t>
      </w:r>
      <w:r w:rsidR="009F3916" w:rsidRPr="00453EEA">
        <w:rPr>
          <w:rFonts w:ascii="Arial" w:hAnsi="Arial" w:cs="Arial"/>
          <w:b/>
          <w:bCs/>
        </w:rPr>
        <w:t xml:space="preserve"> </w:t>
      </w:r>
      <w:r w:rsidR="008F7F30" w:rsidRPr="00453EEA">
        <w:rPr>
          <w:rFonts w:ascii="Arial" w:hAnsi="Arial" w:cs="Arial"/>
          <w:b/>
          <w:bCs/>
        </w:rPr>
        <w:t>VII.</w:t>
      </w:r>
      <w:r w:rsidR="00384426">
        <w:rPr>
          <w:rFonts w:ascii="Arial" w:hAnsi="Arial" w:cs="Arial"/>
          <w:b/>
          <w:bCs/>
        </w:rPr>
        <w:t xml:space="preserve"> </w:t>
      </w:r>
      <w:r w:rsidR="008F7F30" w:rsidRPr="00453EEA">
        <w:rPr>
          <w:rFonts w:ascii="Arial" w:hAnsi="Arial" w:cs="Arial"/>
          <w:b/>
          <w:bCs/>
        </w:rPr>
        <w:t>Záruka</w:t>
      </w:r>
    </w:p>
    <w:p w14:paraId="3CF69C3F" w14:textId="77777777" w:rsidR="00384426" w:rsidRPr="00384426" w:rsidRDefault="00384426" w:rsidP="00384426">
      <w:pPr>
        <w:rPr>
          <w:rFonts w:ascii="Arial" w:hAnsi="Arial" w:cs="Arial"/>
          <w:b/>
          <w:bCs/>
        </w:rPr>
      </w:pPr>
    </w:p>
    <w:p w14:paraId="5BD4F0A8" w14:textId="77777777" w:rsidR="008F7F30" w:rsidRPr="000F795F" w:rsidRDefault="008F7F30" w:rsidP="00467F24">
      <w:pPr>
        <w:numPr>
          <w:ilvl w:val="0"/>
          <w:numId w:val="10"/>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 xml:space="preserve">Zhotovitel poskytuje na dílo uvedené v článku II. </w:t>
      </w:r>
      <w:r w:rsidR="00E0223B">
        <w:rPr>
          <w:rFonts w:cs="Times New Roman"/>
          <w:sz w:val="22"/>
          <w:szCs w:val="22"/>
        </w:rPr>
        <w:t xml:space="preserve">této smlouvy </w:t>
      </w:r>
      <w:r w:rsidRPr="000F795F">
        <w:rPr>
          <w:rFonts w:cs="Times New Roman"/>
          <w:sz w:val="22"/>
          <w:szCs w:val="22"/>
        </w:rPr>
        <w:t>záruku v</w:t>
      </w:r>
      <w:r w:rsidR="005A4209" w:rsidRPr="000F795F">
        <w:rPr>
          <w:rFonts w:cs="Times New Roman"/>
          <w:sz w:val="22"/>
          <w:szCs w:val="22"/>
        </w:rPr>
        <w:t xml:space="preserve"> délce </w:t>
      </w:r>
      <w:r w:rsidR="005A4209" w:rsidRPr="000F795F">
        <w:rPr>
          <w:rFonts w:cs="Times New Roman"/>
          <w:b/>
          <w:sz w:val="22"/>
          <w:szCs w:val="22"/>
        </w:rPr>
        <w:t xml:space="preserve">60 </w:t>
      </w:r>
      <w:r w:rsidRPr="000F795F">
        <w:rPr>
          <w:rFonts w:cs="Times New Roman"/>
          <w:b/>
          <w:sz w:val="22"/>
          <w:szCs w:val="22"/>
        </w:rPr>
        <w:t>měsíců</w:t>
      </w:r>
      <w:r w:rsidRPr="000F795F">
        <w:rPr>
          <w:rFonts w:cs="Times New Roman"/>
          <w:sz w:val="22"/>
          <w:szCs w:val="22"/>
        </w:rPr>
        <w:t>.</w:t>
      </w:r>
    </w:p>
    <w:p w14:paraId="132139B8" w14:textId="77777777" w:rsidR="008F7F30" w:rsidRPr="000F795F" w:rsidRDefault="008F7F30" w:rsidP="00467F24">
      <w:pPr>
        <w:numPr>
          <w:ilvl w:val="0"/>
          <w:numId w:val="10"/>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Zhotovitel zodpovídá za případné škody, které vzniknou vadným plněním i po záruční době.</w:t>
      </w:r>
    </w:p>
    <w:p w14:paraId="7CB015C4" w14:textId="77777777" w:rsidR="001C4203" w:rsidRPr="000F795F" w:rsidRDefault="00056482" w:rsidP="00467F24">
      <w:pPr>
        <w:numPr>
          <w:ilvl w:val="0"/>
          <w:numId w:val="10"/>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Při zjištění vad</w:t>
      </w:r>
      <w:r w:rsidR="000E1116" w:rsidRPr="000F795F">
        <w:rPr>
          <w:rFonts w:cs="Times New Roman"/>
          <w:sz w:val="22"/>
          <w:szCs w:val="22"/>
        </w:rPr>
        <w:t xml:space="preserve"> a nedodělků</w:t>
      </w:r>
      <w:r w:rsidRPr="000F795F">
        <w:rPr>
          <w:rFonts w:cs="Times New Roman"/>
          <w:sz w:val="22"/>
          <w:szCs w:val="22"/>
        </w:rPr>
        <w:t xml:space="preserve"> </w:t>
      </w:r>
      <w:r w:rsidR="00D62E67" w:rsidRPr="000F795F">
        <w:rPr>
          <w:rFonts w:cs="Times New Roman"/>
          <w:sz w:val="22"/>
          <w:szCs w:val="22"/>
        </w:rPr>
        <w:t xml:space="preserve">díla </w:t>
      </w:r>
      <w:r w:rsidRPr="000F795F">
        <w:rPr>
          <w:rFonts w:cs="Times New Roman"/>
          <w:sz w:val="22"/>
          <w:szCs w:val="22"/>
        </w:rPr>
        <w:t>zhotovitel bezplatně odstraní zjištěné vady a nedodělky v</w:t>
      </w:r>
      <w:r w:rsidR="00D62E67" w:rsidRPr="000F795F">
        <w:rPr>
          <w:rFonts w:cs="Times New Roman"/>
          <w:sz w:val="22"/>
          <w:szCs w:val="22"/>
        </w:rPr>
        <w:t> objednatelem navrženém</w:t>
      </w:r>
      <w:r w:rsidRPr="000F795F">
        <w:rPr>
          <w:rFonts w:cs="Times New Roman"/>
          <w:sz w:val="22"/>
          <w:szCs w:val="22"/>
        </w:rPr>
        <w:t xml:space="preserve"> termínu</w:t>
      </w:r>
      <w:r w:rsidR="00D62E67" w:rsidRPr="000F795F">
        <w:rPr>
          <w:rFonts w:cs="Times New Roman"/>
          <w:sz w:val="22"/>
          <w:szCs w:val="22"/>
        </w:rPr>
        <w:t>, případně jiném dohodnutém termínu</w:t>
      </w:r>
      <w:r w:rsidRPr="000F795F">
        <w:rPr>
          <w:rFonts w:cs="Times New Roman"/>
          <w:sz w:val="22"/>
          <w:szCs w:val="22"/>
        </w:rPr>
        <w:t>.</w:t>
      </w:r>
    </w:p>
    <w:p w14:paraId="0A3FFCD0" w14:textId="38DB0DB6" w:rsidR="00D101D1" w:rsidRDefault="00D101D1" w:rsidP="00467F24">
      <w:pPr>
        <w:numPr>
          <w:ilvl w:val="0"/>
          <w:numId w:val="10"/>
        </w:numPr>
        <w:tabs>
          <w:tab w:val="clear" w:pos="283"/>
          <w:tab w:val="num" w:pos="426"/>
        </w:tabs>
        <w:spacing w:line="100" w:lineRule="atLeast"/>
        <w:ind w:left="426" w:hanging="426"/>
        <w:jc w:val="both"/>
        <w:rPr>
          <w:rFonts w:cs="Times New Roman"/>
          <w:sz w:val="22"/>
          <w:szCs w:val="22"/>
        </w:rPr>
      </w:pPr>
      <w:r>
        <w:rPr>
          <w:rFonts w:cs="Times New Roman"/>
          <w:sz w:val="22"/>
          <w:szCs w:val="22"/>
        </w:rPr>
        <w:t>Pokud zhotovitel neodstraní veškeré reklamované vady a nedodělky v termínu dle odst. 3 tohoto článku, bude povinen zaplatit smluvní pokutu ve výši 0,1</w:t>
      </w:r>
      <w:r w:rsidR="00922F2D">
        <w:rPr>
          <w:rFonts w:cs="Times New Roman"/>
          <w:sz w:val="22"/>
          <w:szCs w:val="22"/>
        </w:rPr>
        <w:t xml:space="preserve"> </w:t>
      </w:r>
      <w:r>
        <w:rPr>
          <w:rFonts w:cs="Times New Roman"/>
          <w:sz w:val="22"/>
          <w:szCs w:val="22"/>
        </w:rPr>
        <w:t>% z ceny díla denně, minimálně však 100,00 Kč denně, za každý nedodělek a vadu a den prodlení. Toto ustanovení se vztahuje obdobně na vady a nedodělky uvedené v předávacím protokolu při přejímce projektové dokumentace.</w:t>
      </w:r>
    </w:p>
    <w:p w14:paraId="53D26DBC" w14:textId="77777777" w:rsidR="008F7F30" w:rsidRDefault="008F7F30" w:rsidP="00467F24">
      <w:pPr>
        <w:numPr>
          <w:ilvl w:val="0"/>
          <w:numId w:val="10"/>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Zhotovitel nese plnou zodpovědnost za případné zrušení zadávacího řízení z důvodů vadné dokumentace, a to vč</w:t>
      </w:r>
      <w:r w:rsidR="00737A7A" w:rsidRPr="000F795F">
        <w:rPr>
          <w:rFonts w:cs="Times New Roman"/>
          <w:sz w:val="22"/>
          <w:szCs w:val="22"/>
        </w:rPr>
        <w:t>etně</w:t>
      </w:r>
      <w:r w:rsidRPr="000F795F">
        <w:rPr>
          <w:rFonts w:cs="Times New Roman"/>
          <w:sz w:val="22"/>
          <w:szCs w:val="22"/>
        </w:rPr>
        <w:t xml:space="preserve"> úhrady příp</w:t>
      </w:r>
      <w:r w:rsidR="00737A7A" w:rsidRPr="000F795F">
        <w:rPr>
          <w:rFonts w:cs="Times New Roman"/>
          <w:sz w:val="22"/>
          <w:szCs w:val="22"/>
        </w:rPr>
        <w:t>adných</w:t>
      </w:r>
      <w:r w:rsidRPr="000F795F">
        <w:rPr>
          <w:rFonts w:cs="Times New Roman"/>
          <w:sz w:val="22"/>
          <w:szCs w:val="22"/>
        </w:rPr>
        <w:t xml:space="preserve"> vzniklých škod.</w:t>
      </w:r>
    </w:p>
    <w:p w14:paraId="4AC8ABA6" w14:textId="071A5890" w:rsidR="00481C27" w:rsidRDefault="00481C27" w:rsidP="00467F24">
      <w:pPr>
        <w:numPr>
          <w:ilvl w:val="0"/>
          <w:numId w:val="10"/>
        </w:numPr>
        <w:tabs>
          <w:tab w:val="clear" w:pos="283"/>
          <w:tab w:val="num" w:pos="426"/>
        </w:tabs>
        <w:spacing w:line="100" w:lineRule="atLeast"/>
        <w:ind w:left="425" w:hanging="425"/>
        <w:jc w:val="both"/>
        <w:rPr>
          <w:rFonts w:cs="Times New Roman"/>
          <w:sz w:val="22"/>
          <w:szCs w:val="22"/>
        </w:rPr>
      </w:pPr>
      <w:r>
        <w:rPr>
          <w:rFonts w:cs="Times New Roman"/>
          <w:sz w:val="22"/>
          <w:szCs w:val="22"/>
        </w:rPr>
        <w:t xml:space="preserve">V případě, že z důvodu vadné dokumentace </w:t>
      </w:r>
      <w:r w:rsidR="007B20E9">
        <w:rPr>
          <w:rFonts w:cs="Times New Roman"/>
          <w:sz w:val="22"/>
          <w:szCs w:val="22"/>
        </w:rPr>
        <w:t xml:space="preserve">objednatel </w:t>
      </w:r>
      <w:r>
        <w:rPr>
          <w:rFonts w:cs="Times New Roman"/>
          <w:sz w:val="22"/>
          <w:szCs w:val="22"/>
        </w:rPr>
        <w:t>zruší zadávací řízení</w:t>
      </w:r>
      <w:r w:rsidR="00DC5DE9">
        <w:rPr>
          <w:rFonts w:cs="Times New Roman"/>
          <w:sz w:val="22"/>
          <w:szCs w:val="22"/>
        </w:rPr>
        <w:t xml:space="preserve"> na realizaci stavby nebo její části</w:t>
      </w:r>
      <w:r>
        <w:rPr>
          <w:rFonts w:cs="Times New Roman"/>
          <w:sz w:val="22"/>
          <w:szCs w:val="22"/>
        </w:rPr>
        <w:t xml:space="preserve">, bude objednatelem uplatněna smluvní pokuta vůči zhotoviteli ve výši </w:t>
      </w:r>
      <w:r w:rsidR="008B7456">
        <w:rPr>
          <w:rFonts w:cs="Times New Roman"/>
          <w:sz w:val="22"/>
          <w:szCs w:val="22"/>
        </w:rPr>
        <w:t>1</w:t>
      </w:r>
      <w:r w:rsidR="001B2F72">
        <w:rPr>
          <w:rFonts w:cs="Times New Roman"/>
          <w:sz w:val="22"/>
          <w:szCs w:val="22"/>
        </w:rPr>
        <w:t>0</w:t>
      </w:r>
      <w:r w:rsidR="00064418">
        <w:rPr>
          <w:rFonts w:cs="Times New Roman"/>
          <w:sz w:val="22"/>
          <w:szCs w:val="22"/>
        </w:rPr>
        <w:t xml:space="preserve"> </w:t>
      </w:r>
      <w:r w:rsidR="00DC5DE9">
        <w:rPr>
          <w:rFonts w:cs="Times New Roman"/>
          <w:sz w:val="22"/>
          <w:szCs w:val="22"/>
        </w:rPr>
        <w:t>% z celkové ceny díla</w:t>
      </w:r>
      <w:r w:rsidR="00DC5DE9" w:rsidRPr="00DC5DE9">
        <w:rPr>
          <w:rFonts w:cs="Times New Roman"/>
          <w:sz w:val="22"/>
          <w:szCs w:val="22"/>
        </w:rPr>
        <w:t xml:space="preserve"> </w:t>
      </w:r>
      <w:r w:rsidR="00DC5DE9">
        <w:rPr>
          <w:rFonts w:cs="Times New Roman"/>
          <w:sz w:val="22"/>
          <w:szCs w:val="22"/>
        </w:rPr>
        <w:t>dle čl. IV</w:t>
      </w:r>
      <w:r w:rsidR="0007082D">
        <w:rPr>
          <w:rFonts w:cs="Times New Roman"/>
          <w:sz w:val="22"/>
          <w:szCs w:val="22"/>
        </w:rPr>
        <w:t>.</w:t>
      </w:r>
      <w:r w:rsidR="00DC5DE9">
        <w:rPr>
          <w:rFonts w:cs="Times New Roman"/>
          <w:sz w:val="22"/>
          <w:szCs w:val="22"/>
        </w:rPr>
        <w:t xml:space="preserve"> této smlouvy</w:t>
      </w:r>
      <w:r>
        <w:rPr>
          <w:rFonts w:cs="Times New Roman"/>
          <w:sz w:val="22"/>
          <w:szCs w:val="22"/>
        </w:rPr>
        <w:t>. Uplatnění této pokuty nezbavuje zhotovitele zodpovědnosti dle odstavce 5 tohoto článku.</w:t>
      </w:r>
    </w:p>
    <w:p w14:paraId="0F6DDDCB" w14:textId="3F17D104" w:rsidR="00481C27" w:rsidRPr="000F795F" w:rsidRDefault="00481C27" w:rsidP="00467F24">
      <w:pPr>
        <w:numPr>
          <w:ilvl w:val="0"/>
          <w:numId w:val="10"/>
        </w:numPr>
        <w:tabs>
          <w:tab w:val="clear" w:pos="283"/>
          <w:tab w:val="num" w:pos="426"/>
        </w:tabs>
        <w:spacing w:line="100" w:lineRule="atLeast"/>
        <w:ind w:left="425" w:hanging="425"/>
        <w:jc w:val="both"/>
        <w:rPr>
          <w:rFonts w:cs="Times New Roman"/>
          <w:sz w:val="22"/>
          <w:szCs w:val="22"/>
        </w:rPr>
      </w:pPr>
      <w:r>
        <w:rPr>
          <w:rFonts w:cs="Times New Roman"/>
          <w:sz w:val="22"/>
          <w:szCs w:val="22"/>
        </w:rPr>
        <w:t>V </w:t>
      </w:r>
      <w:r w:rsidR="00CC6C32">
        <w:rPr>
          <w:rFonts w:cs="Times New Roman"/>
          <w:sz w:val="22"/>
          <w:szCs w:val="22"/>
        </w:rPr>
        <w:t>případě, že z důvodu vadné dokumentace objednatel prodlouží zadávací lhůtu zadávacího řízení na realizaci stavby nebo její části, bude objednatelem uplatněna smluvní pokuta vůči zhotoviteli ve výši 0,1 % z celkové ceny díla dle čl. IV</w:t>
      </w:r>
      <w:r w:rsidR="0007082D">
        <w:rPr>
          <w:rFonts w:cs="Times New Roman"/>
          <w:sz w:val="22"/>
          <w:szCs w:val="22"/>
        </w:rPr>
        <w:t>.</w:t>
      </w:r>
      <w:r w:rsidR="00CC6C32">
        <w:rPr>
          <w:rFonts w:cs="Times New Roman"/>
          <w:sz w:val="22"/>
          <w:szCs w:val="22"/>
        </w:rPr>
        <w:t xml:space="preserve"> této smlouvy za každý, byť i započatý den prodloužení, celkem do výše max. 10 % z celkové ceny díla</w:t>
      </w:r>
      <w:r w:rsidR="00CF02F0">
        <w:rPr>
          <w:rFonts w:cs="Times New Roman"/>
          <w:sz w:val="22"/>
          <w:szCs w:val="22"/>
        </w:rPr>
        <w:t>.</w:t>
      </w:r>
      <w:r w:rsidR="00CC6C32">
        <w:rPr>
          <w:rFonts w:cs="Times New Roman"/>
          <w:sz w:val="22"/>
          <w:szCs w:val="22"/>
        </w:rPr>
        <w:t xml:space="preserve"> Uplatnění této pokuty nezbavuje zhotovitele zodpovědnosti dle odstavce 5 a 6 tohoto článku.</w:t>
      </w:r>
    </w:p>
    <w:p w14:paraId="04E26A19" w14:textId="77777777" w:rsidR="00AB5642" w:rsidRDefault="008F7F30" w:rsidP="00467F24">
      <w:pPr>
        <w:widowControl/>
        <w:numPr>
          <w:ilvl w:val="0"/>
          <w:numId w:val="10"/>
        </w:numPr>
        <w:tabs>
          <w:tab w:val="clear" w:pos="283"/>
          <w:tab w:val="num" w:pos="426"/>
        </w:tabs>
        <w:suppressAutoHyphens w:val="0"/>
        <w:spacing w:line="100" w:lineRule="atLeast"/>
        <w:ind w:left="425" w:hanging="425"/>
        <w:jc w:val="both"/>
        <w:rPr>
          <w:rFonts w:cs="Times New Roman"/>
          <w:sz w:val="22"/>
          <w:szCs w:val="22"/>
        </w:rPr>
      </w:pPr>
      <w:r w:rsidRPr="00AB5642">
        <w:rPr>
          <w:rFonts w:cs="Times New Roman"/>
          <w:sz w:val="22"/>
          <w:szCs w:val="22"/>
        </w:rPr>
        <w:t>V případě, že v</w:t>
      </w:r>
      <w:r w:rsidR="00E0223B">
        <w:rPr>
          <w:rFonts w:cs="Times New Roman"/>
          <w:sz w:val="22"/>
          <w:szCs w:val="22"/>
        </w:rPr>
        <w:t> soupisu prací</w:t>
      </w:r>
      <w:r w:rsidRPr="00AB5642">
        <w:rPr>
          <w:rFonts w:cs="Times New Roman"/>
          <w:sz w:val="22"/>
          <w:szCs w:val="22"/>
        </w:rPr>
        <w:t xml:space="preserve"> projektanta (ve výkazu výměr) nebudou uvedeny některé položky vyplývající z projektové dokumentace, bude tato skutečnost považována za vadu projekt</w:t>
      </w:r>
      <w:r w:rsidR="00433417" w:rsidRPr="00AB5642">
        <w:rPr>
          <w:rFonts w:cs="Times New Roman"/>
          <w:sz w:val="22"/>
          <w:szCs w:val="22"/>
        </w:rPr>
        <w:t>ové dokumentace</w:t>
      </w:r>
      <w:r w:rsidRPr="00AB5642">
        <w:rPr>
          <w:rFonts w:cs="Times New Roman"/>
          <w:sz w:val="22"/>
          <w:szCs w:val="22"/>
        </w:rPr>
        <w:t xml:space="preserve">, na kterou může být </w:t>
      </w:r>
      <w:r w:rsidR="006C400B">
        <w:rPr>
          <w:rFonts w:cs="Times New Roman"/>
          <w:sz w:val="22"/>
          <w:szCs w:val="22"/>
        </w:rPr>
        <w:t>uplatněna smluvní pokuta 10 % z cenového navýšení na realizaci</w:t>
      </w:r>
      <w:r w:rsidRPr="00AB5642">
        <w:rPr>
          <w:rFonts w:cs="Times New Roman"/>
          <w:sz w:val="22"/>
          <w:szCs w:val="22"/>
        </w:rPr>
        <w:t xml:space="preserve">. </w:t>
      </w:r>
      <w:r w:rsidR="00891005">
        <w:rPr>
          <w:rFonts w:cs="Times New Roman"/>
          <w:sz w:val="22"/>
          <w:szCs w:val="22"/>
        </w:rPr>
        <w:t xml:space="preserve">Za základ pro výpočet této smluvní pokuty bude považováno cenové navýšení za takto vypočtené práce v cenové úrovni, v jaké byl proveden soupis prací projektanta nebo cena z nabídky zhotovitele stavby na tyto dodatečné práce, pokud </w:t>
      </w:r>
      <w:r w:rsidR="00891005">
        <w:rPr>
          <w:rFonts w:cs="Times New Roman"/>
          <w:sz w:val="22"/>
          <w:szCs w:val="22"/>
        </w:rPr>
        <w:lastRenderedPageBreak/>
        <w:t>tato cena bude nižší.</w:t>
      </w:r>
      <w:r w:rsidR="00636CCF" w:rsidRPr="00AB5642">
        <w:rPr>
          <w:rFonts w:cs="Times New Roman"/>
          <w:sz w:val="22"/>
          <w:szCs w:val="22"/>
        </w:rPr>
        <w:t xml:space="preserve"> </w:t>
      </w:r>
      <w:r w:rsidR="007F4B1F" w:rsidRPr="00AB5642">
        <w:rPr>
          <w:rFonts w:cs="Times New Roman"/>
          <w:sz w:val="22"/>
          <w:szCs w:val="22"/>
        </w:rPr>
        <w:t xml:space="preserve">Obdobně </w:t>
      </w:r>
      <w:r w:rsidRPr="00AB5642">
        <w:rPr>
          <w:rFonts w:cs="Times New Roman"/>
          <w:sz w:val="22"/>
          <w:szCs w:val="22"/>
        </w:rPr>
        <w:t>bude postupováno i u prací, které projektant měl vyprojektovat a</w:t>
      </w:r>
      <w:r w:rsidR="00116E26">
        <w:rPr>
          <w:rFonts w:cs="Times New Roman"/>
          <w:sz w:val="22"/>
          <w:szCs w:val="22"/>
        </w:rPr>
        <w:t> </w:t>
      </w:r>
      <w:r w:rsidRPr="00AB5642">
        <w:rPr>
          <w:rFonts w:cs="Times New Roman"/>
          <w:sz w:val="22"/>
          <w:szCs w:val="22"/>
        </w:rPr>
        <w:t>nevyprojektoval.</w:t>
      </w:r>
    </w:p>
    <w:p w14:paraId="7D0D0124" w14:textId="77777777" w:rsidR="00AB5642" w:rsidRPr="00D94740" w:rsidRDefault="00AB5642" w:rsidP="00467F24">
      <w:pPr>
        <w:widowControl/>
        <w:numPr>
          <w:ilvl w:val="0"/>
          <w:numId w:val="10"/>
        </w:numPr>
        <w:tabs>
          <w:tab w:val="clear" w:pos="283"/>
          <w:tab w:val="num" w:pos="426"/>
        </w:tabs>
        <w:suppressAutoHyphens w:val="0"/>
        <w:spacing w:line="100" w:lineRule="atLeast"/>
        <w:ind w:left="425" w:hanging="425"/>
        <w:jc w:val="both"/>
        <w:rPr>
          <w:rFonts w:cs="Times New Roman"/>
          <w:sz w:val="22"/>
          <w:szCs w:val="22"/>
        </w:rPr>
      </w:pPr>
      <w:r w:rsidRPr="00E0223B">
        <w:rPr>
          <w:sz w:val="22"/>
          <w:szCs w:val="22"/>
        </w:rPr>
        <w:t>V případě, že z důvodu vady projektové dokumentace dojde k prodloužení realizace stavby nebo její části dle projektové dokumentace je objednatel oprávněn udělit zhotoviteli smluvní pokutu ve výši 1 %</w:t>
      </w:r>
      <w:r w:rsidR="006C400B">
        <w:rPr>
          <w:sz w:val="22"/>
          <w:szCs w:val="22"/>
        </w:rPr>
        <w:t xml:space="preserve"> </w:t>
      </w:r>
      <w:r w:rsidRPr="00E0223B">
        <w:rPr>
          <w:sz w:val="22"/>
          <w:szCs w:val="22"/>
        </w:rPr>
        <w:t>ze sjednané ceny díla včetně DPH dle čl. IV. odst. 1</w:t>
      </w:r>
      <w:r w:rsidR="00E0223B" w:rsidRPr="00E0223B">
        <w:rPr>
          <w:sz w:val="22"/>
          <w:szCs w:val="22"/>
        </w:rPr>
        <w:t xml:space="preserve"> této smlouvy</w:t>
      </w:r>
      <w:r w:rsidR="006C400B">
        <w:rPr>
          <w:sz w:val="22"/>
          <w:szCs w:val="22"/>
        </w:rPr>
        <w:t>,</w:t>
      </w:r>
      <w:r w:rsidRPr="00E0223B">
        <w:rPr>
          <w:sz w:val="22"/>
          <w:szCs w:val="22"/>
        </w:rPr>
        <w:t xml:space="preserve"> </w:t>
      </w:r>
      <w:r w:rsidR="006C400B" w:rsidRPr="00E0223B">
        <w:rPr>
          <w:sz w:val="22"/>
          <w:szCs w:val="22"/>
        </w:rPr>
        <w:t>nejméně však 1.000 Kč</w:t>
      </w:r>
      <w:r w:rsidR="006C400B">
        <w:rPr>
          <w:sz w:val="22"/>
          <w:szCs w:val="22"/>
        </w:rPr>
        <w:t xml:space="preserve"> </w:t>
      </w:r>
      <w:r w:rsidRPr="00E0223B">
        <w:rPr>
          <w:sz w:val="22"/>
          <w:szCs w:val="22"/>
        </w:rPr>
        <w:t>za každých 7</w:t>
      </w:r>
      <w:r w:rsidR="001B2FA1">
        <w:rPr>
          <w:sz w:val="22"/>
          <w:szCs w:val="22"/>
        </w:rPr>
        <w:t> </w:t>
      </w:r>
      <w:r w:rsidRPr="00E0223B">
        <w:rPr>
          <w:sz w:val="22"/>
          <w:szCs w:val="22"/>
        </w:rPr>
        <w:t xml:space="preserve">kalendářních dnů prodloužení lhůty realizace stavby nebo její části dle projektové dokumentace. </w:t>
      </w:r>
    </w:p>
    <w:p w14:paraId="76F1CDE4" w14:textId="77777777" w:rsidR="00D94740" w:rsidRPr="00E0223B" w:rsidRDefault="00D94740" w:rsidP="00467F24">
      <w:pPr>
        <w:widowControl/>
        <w:numPr>
          <w:ilvl w:val="0"/>
          <w:numId w:val="10"/>
        </w:numPr>
        <w:tabs>
          <w:tab w:val="clear" w:pos="283"/>
          <w:tab w:val="num" w:pos="426"/>
        </w:tabs>
        <w:suppressAutoHyphens w:val="0"/>
        <w:spacing w:line="100" w:lineRule="atLeast"/>
        <w:ind w:left="425" w:hanging="425"/>
        <w:jc w:val="both"/>
        <w:rPr>
          <w:rFonts w:cs="Times New Roman"/>
          <w:sz w:val="22"/>
          <w:szCs w:val="22"/>
        </w:rPr>
      </w:pPr>
      <w:r>
        <w:rPr>
          <w:rFonts w:cs="Times New Roman"/>
          <w:sz w:val="22"/>
          <w:szCs w:val="22"/>
        </w:rPr>
        <w:t>Objednatel je oprávněn ukončit smluvní vztah písemnou výpovědí s jednoměsíční výpovědní dobou, která začíná běžet dnem doručení výpovědi zhotoviteli. Smluvní vztah lze ukončit i písemnou dohodou obou smluvních stran.</w:t>
      </w:r>
    </w:p>
    <w:p w14:paraId="3574A1EF" w14:textId="77777777" w:rsidR="008F7F30" w:rsidRPr="00AB5642" w:rsidRDefault="008F7F30" w:rsidP="00467F24">
      <w:pPr>
        <w:widowControl/>
        <w:numPr>
          <w:ilvl w:val="0"/>
          <w:numId w:val="10"/>
        </w:numPr>
        <w:tabs>
          <w:tab w:val="clear" w:pos="283"/>
          <w:tab w:val="num" w:pos="426"/>
        </w:tabs>
        <w:suppressAutoHyphens w:val="0"/>
        <w:spacing w:line="100" w:lineRule="atLeast"/>
        <w:ind w:left="425" w:hanging="425"/>
        <w:jc w:val="both"/>
        <w:rPr>
          <w:rFonts w:cs="Times New Roman"/>
          <w:sz w:val="22"/>
          <w:szCs w:val="22"/>
        </w:rPr>
      </w:pPr>
      <w:r w:rsidRPr="00AB5642">
        <w:rPr>
          <w:rFonts w:cs="Times New Roman"/>
          <w:sz w:val="22"/>
          <w:szCs w:val="22"/>
        </w:rPr>
        <w:t>Odstoupením od smlouvy nezaniká nárok věřitele na zaplacení smluvní pokuty.</w:t>
      </w:r>
    </w:p>
    <w:p w14:paraId="56751C46" w14:textId="77777777" w:rsidR="0091069D" w:rsidRDefault="0091069D" w:rsidP="00737A7A">
      <w:pPr>
        <w:spacing w:line="100" w:lineRule="atLeast"/>
        <w:jc w:val="both"/>
        <w:rPr>
          <w:rFonts w:cs="Times New Roman"/>
          <w:sz w:val="22"/>
          <w:szCs w:val="22"/>
        </w:rPr>
      </w:pPr>
    </w:p>
    <w:p w14:paraId="65CA8A16" w14:textId="77777777" w:rsidR="0085548B" w:rsidRPr="000F795F" w:rsidRDefault="0085548B" w:rsidP="00737A7A">
      <w:pPr>
        <w:spacing w:line="100" w:lineRule="atLeast"/>
        <w:jc w:val="both"/>
        <w:rPr>
          <w:rFonts w:cs="Times New Roman"/>
          <w:sz w:val="22"/>
          <w:szCs w:val="22"/>
        </w:rPr>
      </w:pPr>
    </w:p>
    <w:p w14:paraId="262053F9" w14:textId="77777777" w:rsidR="008F7F30" w:rsidRDefault="002D3407" w:rsidP="00384426">
      <w:pPr>
        <w:rPr>
          <w:rFonts w:ascii="Arial" w:hAnsi="Arial" w:cs="Arial"/>
          <w:b/>
          <w:bCs/>
        </w:rPr>
      </w:pPr>
      <w:r w:rsidRPr="00453EEA">
        <w:rPr>
          <w:rFonts w:ascii="Arial" w:hAnsi="Arial" w:cs="Arial"/>
          <w:b/>
          <w:bCs/>
        </w:rPr>
        <w:t>čl.</w:t>
      </w:r>
      <w:r w:rsidR="009F3916" w:rsidRPr="00453EEA">
        <w:rPr>
          <w:rFonts w:ascii="Arial" w:hAnsi="Arial" w:cs="Arial"/>
          <w:b/>
          <w:bCs/>
        </w:rPr>
        <w:t xml:space="preserve"> </w:t>
      </w:r>
      <w:r w:rsidR="008F7F30" w:rsidRPr="00453EEA">
        <w:rPr>
          <w:rFonts w:ascii="Arial" w:hAnsi="Arial" w:cs="Arial"/>
          <w:b/>
          <w:bCs/>
        </w:rPr>
        <w:t>VIII.</w:t>
      </w:r>
      <w:r w:rsidR="00384426">
        <w:rPr>
          <w:rFonts w:ascii="Arial" w:hAnsi="Arial" w:cs="Arial"/>
          <w:b/>
          <w:bCs/>
        </w:rPr>
        <w:t xml:space="preserve"> </w:t>
      </w:r>
      <w:r w:rsidR="008F7F30" w:rsidRPr="00453EEA">
        <w:rPr>
          <w:rFonts w:ascii="Arial" w:hAnsi="Arial" w:cs="Arial"/>
          <w:b/>
          <w:bCs/>
        </w:rPr>
        <w:t>Změna smlouvy</w:t>
      </w:r>
    </w:p>
    <w:p w14:paraId="4142331A" w14:textId="77777777" w:rsidR="00384426" w:rsidRPr="00453EEA" w:rsidRDefault="00384426" w:rsidP="00384426">
      <w:pPr>
        <w:rPr>
          <w:rFonts w:ascii="Arial" w:hAnsi="Arial" w:cs="Arial"/>
          <w:b/>
          <w:bCs/>
        </w:rPr>
      </w:pPr>
    </w:p>
    <w:p w14:paraId="23AF3667" w14:textId="77777777" w:rsidR="008F7F30" w:rsidRPr="000F795F" w:rsidRDefault="008F7F30" w:rsidP="00467F24">
      <w:pPr>
        <w:numPr>
          <w:ilvl w:val="0"/>
          <w:numId w:val="11"/>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Tuto smlouvu lze měnit pouze písemn</w:t>
      </w:r>
      <w:r w:rsidR="0091021C" w:rsidRPr="000F795F">
        <w:rPr>
          <w:rFonts w:cs="Times New Roman"/>
          <w:sz w:val="22"/>
          <w:szCs w:val="22"/>
        </w:rPr>
        <w:t>ou</w:t>
      </w:r>
      <w:r w:rsidRPr="000F795F">
        <w:rPr>
          <w:rFonts w:cs="Times New Roman"/>
          <w:sz w:val="22"/>
          <w:szCs w:val="22"/>
        </w:rPr>
        <w:t xml:space="preserve"> oboustranně potvrzen</w:t>
      </w:r>
      <w:r w:rsidR="0091021C" w:rsidRPr="000F795F">
        <w:rPr>
          <w:rFonts w:cs="Times New Roman"/>
          <w:sz w:val="22"/>
          <w:szCs w:val="22"/>
        </w:rPr>
        <w:t>ou</w:t>
      </w:r>
      <w:r w:rsidRPr="000F795F">
        <w:rPr>
          <w:rFonts w:cs="Times New Roman"/>
          <w:sz w:val="22"/>
          <w:szCs w:val="22"/>
        </w:rPr>
        <w:t xml:space="preserve"> </w:t>
      </w:r>
      <w:r w:rsidR="0091021C" w:rsidRPr="000F795F">
        <w:rPr>
          <w:rFonts w:cs="Times New Roman"/>
          <w:sz w:val="22"/>
          <w:szCs w:val="22"/>
        </w:rPr>
        <w:t>dohodou</w:t>
      </w:r>
      <w:r w:rsidRPr="000F795F">
        <w:rPr>
          <w:rFonts w:cs="Times New Roman"/>
          <w:sz w:val="22"/>
          <w:szCs w:val="22"/>
        </w:rPr>
        <w:t xml:space="preserve"> výslovně nazvan</w:t>
      </w:r>
      <w:r w:rsidR="0091021C" w:rsidRPr="000F795F">
        <w:rPr>
          <w:rFonts w:cs="Times New Roman"/>
          <w:sz w:val="22"/>
          <w:szCs w:val="22"/>
        </w:rPr>
        <w:t>ou</w:t>
      </w:r>
      <w:r w:rsidRPr="000F795F">
        <w:rPr>
          <w:rFonts w:cs="Times New Roman"/>
          <w:sz w:val="22"/>
          <w:szCs w:val="22"/>
        </w:rPr>
        <w:t xml:space="preserve"> Dodatek ke smlouvě.</w:t>
      </w:r>
    </w:p>
    <w:p w14:paraId="13C6CB9D" w14:textId="77777777" w:rsidR="008F7F30" w:rsidRPr="000F795F" w:rsidRDefault="008F7F30" w:rsidP="00467F24">
      <w:pPr>
        <w:numPr>
          <w:ilvl w:val="0"/>
          <w:numId w:val="11"/>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V případě zastavení nebo přerušení prací delší</w:t>
      </w:r>
      <w:r w:rsidR="006C400B">
        <w:rPr>
          <w:rFonts w:cs="Times New Roman"/>
          <w:sz w:val="22"/>
          <w:szCs w:val="22"/>
        </w:rPr>
        <w:t xml:space="preserve">ho než 3 měsíce, z důvodů ležících na straně objednatele, bude zhotovitelem objednateli předložen návrh na úhradu rozpracované dokumentace. Příslušná rozpracovaná dokumentace </w:t>
      </w:r>
      <w:r w:rsidRPr="000F795F">
        <w:rPr>
          <w:rFonts w:cs="Times New Roman"/>
          <w:sz w:val="22"/>
          <w:szCs w:val="22"/>
        </w:rPr>
        <w:t xml:space="preserve">bude zhotovitelem </w:t>
      </w:r>
      <w:r w:rsidR="006C400B">
        <w:rPr>
          <w:rFonts w:cs="Times New Roman"/>
          <w:sz w:val="22"/>
          <w:szCs w:val="22"/>
        </w:rPr>
        <w:t xml:space="preserve">objednateli </w:t>
      </w:r>
      <w:r w:rsidRPr="000F795F">
        <w:rPr>
          <w:rFonts w:cs="Times New Roman"/>
          <w:sz w:val="22"/>
          <w:szCs w:val="22"/>
        </w:rPr>
        <w:t xml:space="preserve">fakturována </w:t>
      </w:r>
      <w:r w:rsidR="006C400B">
        <w:rPr>
          <w:rFonts w:cs="Times New Roman"/>
          <w:sz w:val="22"/>
          <w:szCs w:val="22"/>
        </w:rPr>
        <w:t>po odsouhlasení tohoto návrhu a</w:t>
      </w:r>
      <w:r w:rsidR="001B2FA1">
        <w:rPr>
          <w:rFonts w:cs="Times New Roman"/>
          <w:sz w:val="22"/>
          <w:szCs w:val="22"/>
        </w:rPr>
        <w:t> </w:t>
      </w:r>
      <w:r w:rsidR="006C400B">
        <w:rPr>
          <w:rFonts w:cs="Times New Roman"/>
          <w:sz w:val="22"/>
          <w:szCs w:val="22"/>
        </w:rPr>
        <w:t>uzavření dodatku ke smlouvě o dílo</w:t>
      </w:r>
      <w:r w:rsidRPr="000F795F">
        <w:rPr>
          <w:rFonts w:cs="Times New Roman"/>
          <w:sz w:val="22"/>
          <w:szCs w:val="22"/>
        </w:rPr>
        <w:t>.</w:t>
      </w:r>
    </w:p>
    <w:p w14:paraId="4C7DF05F" w14:textId="77777777" w:rsidR="003A0A7B" w:rsidRPr="00D94740" w:rsidRDefault="008F7F30" w:rsidP="00467F24">
      <w:pPr>
        <w:numPr>
          <w:ilvl w:val="0"/>
          <w:numId w:val="11"/>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Nastanou-li u některé ze stran skutečnosti bránící řádnému plnění této smlouvy, je povinna to ihned bez zbytečného odkladu oznámit druhé straně a vyvolat jednání zástupců oprávněných stran k podpisu smlouvy.</w:t>
      </w:r>
    </w:p>
    <w:p w14:paraId="167B380B" w14:textId="77777777" w:rsidR="008F7F30" w:rsidRPr="000F795F" w:rsidRDefault="008F7F30">
      <w:pPr>
        <w:rPr>
          <w:rFonts w:cs="Times New Roman"/>
          <w:sz w:val="22"/>
          <w:szCs w:val="22"/>
        </w:rPr>
      </w:pPr>
    </w:p>
    <w:p w14:paraId="1021B512" w14:textId="77777777" w:rsidR="0091069D" w:rsidRPr="000F795F" w:rsidRDefault="0091069D">
      <w:pPr>
        <w:rPr>
          <w:rFonts w:cs="Times New Roman"/>
          <w:sz w:val="22"/>
          <w:szCs w:val="22"/>
        </w:rPr>
      </w:pPr>
    </w:p>
    <w:p w14:paraId="782C3A6B" w14:textId="77777777" w:rsidR="008F7F30" w:rsidRDefault="005A794A" w:rsidP="00384426">
      <w:pPr>
        <w:rPr>
          <w:rFonts w:ascii="Arial" w:hAnsi="Arial" w:cs="Arial"/>
          <w:b/>
          <w:bCs/>
        </w:rPr>
      </w:pPr>
      <w:r w:rsidRPr="00453EEA">
        <w:rPr>
          <w:rFonts w:ascii="Arial" w:hAnsi="Arial" w:cs="Arial"/>
          <w:b/>
          <w:bCs/>
        </w:rPr>
        <w:t>čl.</w:t>
      </w:r>
      <w:r w:rsidR="009F3916" w:rsidRPr="00453EEA">
        <w:rPr>
          <w:rFonts w:ascii="Arial" w:hAnsi="Arial" w:cs="Arial"/>
          <w:b/>
          <w:bCs/>
        </w:rPr>
        <w:t xml:space="preserve"> </w:t>
      </w:r>
      <w:r w:rsidR="008F7F30" w:rsidRPr="00453EEA">
        <w:rPr>
          <w:rFonts w:ascii="Arial" w:hAnsi="Arial" w:cs="Arial"/>
          <w:b/>
          <w:bCs/>
        </w:rPr>
        <w:t>IX.</w:t>
      </w:r>
      <w:r w:rsidR="00384426">
        <w:rPr>
          <w:rFonts w:ascii="Arial" w:hAnsi="Arial" w:cs="Arial"/>
          <w:b/>
          <w:bCs/>
        </w:rPr>
        <w:t xml:space="preserve"> </w:t>
      </w:r>
      <w:r w:rsidR="008F7F30" w:rsidRPr="00453EEA">
        <w:rPr>
          <w:rFonts w:ascii="Arial" w:hAnsi="Arial" w:cs="Arial"/>
          <w:b/>
          <w:bCs/>
        </w:rPr>
        <w:t>Závěrečná ustanovení</w:t>
      </w:r>
    </w:p>
    <w:p w14:paraId="2FB32C1B" w14:textId="77777777" w:rsidR="00EA27F9" w:rsidRPr="00453EEA" w:rsidRDefault="00EA27F9" w:rsidP="00EA27F9">
      <w:pPr>
        <w:rPr>
          <w:rFonts w:ascii="Arial" w:hAnsi="Arial" w:cs="Arial"/>
          <w:b/>
          <w:bCs/>
        </w:rPr>
      </w:pPr>
    </w:p>
    <w:p w14:paraId="07AFCF12" w14:textId="77777777" w:rsidR="00EA27F9" w:rsidRPr="00177E92" w:rsidRDefault="00EA27F9" w:rsidP="00467F24">
      <w:pPr>
        <w:numPr>
          <w:ilvl w:val="0"/>
          <w:numId w:val="12"/>
        </w:numPr>
        <w:tabs>
          <w:tab w:val="clear" w:pos="283"/>
          <w:tab w:val="num" w:pos="426"/>
        </w:tabs>
        <w:spacing w:line="100" w:lineRule="atLeast"/>
        <w:ind w:left="425" w:hanging="425"/>
        <w:jc w:val="both"/>
        <w:rPr>
          <w:rFonts w:cs="Times New Roman"/>
          <w:sz w:val="22"/>
          <w:szCs w:val="22"/>
        </w:rPr>
      </w:pPr>
      <w:r w:rsidRPr="00177E92">
        <w:rPr>
          <w:sz w:val="22"/>
          <w:szCs w:val="22"/>
        </w:rPr>
        <w:t xml:space="preserve">Dílo jako celek i jeho jednotlivé části jsou autorským dílem </w:t>
      </w:r>
      <w:r>
        <w:rPr>
          <w:sz w:val="22"/>
          <w:szCs w:val="22"/>
        </w:rPr>
        <w:t>ve smyslu</w:t>
      </w:r>
      <w:r w:rsidRPr="00177E92">
        <w:rPr>
          <w:sz w:val="22"/>
          <w:szCs w:val="22"/>
        </w:rPr>
        <w:t xml:space="preserve"> zákona č. 121/2000 Sb., o právu autorském, o právech souvisejících s právem autorským a o změně ně</w:t>
      </w:r>
      <w:r>
        <w:rPr>
          <w:sz w:val="22"/>
          <w:szCs w:val="22"/>
        </w:rPr>
        <w:t>kterých zákonů</w:t>
      </w:r>
      <w:r w:rsidRPr="00177E92">
        <w:rPr>
          <w:sz w:val="22"/>
          <w:szCs w:val="22"/>
        </w:rPr>
        <w:t xml:space="preserve">. Zhotovitel </w:t>
      </w:r>
      <w:r>
        <w:rPr>
          <w:sz w:val="22"/>
          <w:szCs w:val="22"/>
        </w:rPr>
        <w:t>poskytuje objednateli (jakožto oprávněné osobě) d</w:t>
      </w:r>
      <w:r w:rsidRPr="00177E92">
        <w:rPr>
          <w:sz w:val="22"/>
          <w:szCs w:val="22"/>
        </w:rPr>
        <w:t xml:space="preserve">ílo nebo jeho části v souladu </w:t>
      </w:r>
      <w:r>
        <w:rPr>
          <w:sz w:val="22"/>
          <w:szCs w:val="22"/>
        </w:rPr>
        <w:t>s touto s</w:t>
      </w:r>
      <w:r w:rsidRPr="00177E92">
        <w:rPr>
          <w:sz w:val="22"/>
          <w:szCs w:val="22"/>
        </w:rPr>
        <w:t>mlouvo</w:t>
      </w:r>
      <w:r>
        <w:rPr>
          <w:sz w:val="22"/>
          <w:szCs w:val="22"/>
        </w:rPr>
        <w:t>u k účelu dalšího rozpracování d</w:t>
      </w:r>
      <w:r w:rsidRPr="00177E92">
        <w:rPr>
          <w:sz w:val="22"/>
          <w:szCs w:val="22"/>
        </w:rPr>
        <w:t>íla a realizaci stavb</w:t>
      </w:r>
      <w:r>
        <w:rPr>
          <w:sz w:val="22"/>
          <w:szCs w:val="22"/>
        </w:rPr>
        <w:t>y, a také publikace a propagace díla za sjednanou cenu díla</w:t>
      </w:r>
      <w:r w:rsidRPr="00177E92">
        <w:rPr>
          <w:sz w:val="22"/>
          <w:szCs w:val="22"/>
        </w:rPr>
        <w:t xml:space="preserve">. K tomuto účelu poskytuje </w:t>
      </w:r>
      <w:r>
        <w:rPr>
          <w:sz w:val="22"/>
          <w:szCs w:val="22"/>
        </w:rPr>
        <w:t>z</w:t>
      </w:r>
      <w:r w:rsidRPr="00177E92">
        <w:rPr>
          <w:sz w:val="22"/>
          <w:szCs w:val="22"/>
        </w:rPr>
        <w:t xml:space="preserve">hotovitel </w:t>
      </w:r>
      <w:r>
        <w:rPr>
          <w:sz w:val="22"/>
          <w:szCs w:val="22"/>
        </w:rPr>
        <w:t>o</w:t>
      </w:r>
      <w:r w:rsidRPr="00177E92">
        <w:rPr>
          <w:sz w:val="22"/>
          <w:szCs w:val="22"/>
        </w:rPr>
        <w:t xml:space="preserve">bjednateli licenci k </w:t>
      </w:r>
      <w:r>
        <w:rPr>
          <w:sz w:val="22"/>
          <w:szCs w:val="22"/>
        </w:rPr>
        <w:t>d</w:t>
      </w:r>
      <w:r w:rsidRPr="00177E92">
        <w:rPr>
          <w:sz w:val="22"/>
          <w:szCs w:val="22"/>
        </w:rPr>
        <w:t xml:space="preserve">ílu, a to jak dokončenému, tak i k jeho jednotlivým fázím a částem, s tím, že </w:t>
      </w:r>
      <w:r>
        <w:rPr>
          <w:sz w:val="22"/>
          <w:szCs w:val="22"/>
        </w:rPr>
        <w:t>o</w:t>
      </w:r>
      <w:r w:rsidRPr="00177E92">
        <w:rPr>
          <w:sz w:val="22"/>
          <w:szCs w:val="22"/>
        </w:rPr>
        <w:t xml:space="preserve">bjednatel není povinen licenci využít. Licence se sjednává jako bezúplatná se zohledněním toho, že </w:t>
      </w:r>
      <w:r>
        <w:rPr>
          <w:sz w:val="22"/>
          <w:szCs w:val="22"/>
        </w:rPr>
        <w:t>o</w:t>
      </w:r>
      <w:r w:rsidRPr="00177E92">
        <w:rPr>
          <w:sz w:val="22"/>
          <w:szCs w:val="22"/>
        </w:rPr>
        <w:t xml:space="preserve">bjednatel </w:t>
      </w:r>
      <w:r>
        <w:rPr>
          <w:sz w:val="22"/>
          <w:szCs w:val="22"/>
        </w:rPr>
        <w:t>z</w:t>
      </w:r>
      <w:r w:rsidRPr="00177E92">
        <w:rPr>
          <w:sz w:val="22"/>
          <w:szCs w:val="22"/>
        </w:rPr>
        <w:t xml:space="preserve">hotoviteli zaplatí za </w:t>
      </w:r>
      <w:r>
        <w:rPr>
          <w:sz w:val="22"/>
          <w:szCs w:val="22"/>
        </w:rPr>
        <w:t>d</w:t>
      </w:r>
      <w:r w:rsidRPr="00177E92">
        <w:rPr>
          <w:sz w:val="22"/>
          <w:szCs w:val="22"/>
        </w:rPr>
        <w:t xml:space="preserve">ílo v této </w:t>
      </w:r>
      <w:r>
        <w:rPr>
          <w:sz w:val="22"/>
          <w:szCs w:val="22"/>
        </w:rPr>
        <w:t>s</w:t>
      </w:r>
      <w:r w:rsidRPr="00177E92">
        <w:rPr>
          <w:sz w:val="22"/>
          <w:szCs w:val="22"/>
        </w:rPr>
        <w:t xml:space="preserve">mlouvě dohodnutou </w:t>
      </w:r>
      <w:r>
        <w:rPr>
          <w:sz w:val="22"/>
          <w:szCs w:val="22"/>
        </w:rPr>
        <w:t>cenu díla</w:t>
      </w:r>
      <w:r w:rsidRPr="00177E92">
        <w:rPr>
          <w:sz w:val="22"/>
          <w:szCs w:val="22"/>
        </w:rPr>
        <w:t xml:space="preserve">. </w:t>
      </w:r>
    </w:p>
    <w:p w14:paraId="7EA78F0C" w14:textId="5A448852" w:rsidR="00EA27F9" w:rsidRPr="00700288" w:rsidRDefault="00EA27F9" w:rsidP="00467F24">
      <w:pPr>
        <w:numPr>
          <w:ilvl w:val="0"/>
          <w:numId w:val="12"/>
        </w:numPr>
        <w:tabs>
          <w:tab w:val="clear" w:pos="283"/>
          <w:tab w:val="num" w:pos="426"/>
        </w:tabs>
        <w:spacing w:line="100" w:lineRule="atLeast"/>
        <w:ind w:left="425" w:hanging="425"/>
        <w:jc w:val="both"/>
        <w:rPr>
          <w:rFonts w:cs="Times New Roman"/>
          <w:sz w:val="22"/>
          <w:szCs w:val="22"/>
        </w:rPr>
      </w:pPr>
      <w:r w:rsidRPr="00700288">
        <w:rPr>
          <w:sz w:val="22"/>
          <w:szCs w:val="22"/>
        </w:rPr>
        <w:t xml:space="preserve">Zhotovitel </w:t>
      </w:r>
      <w:r>
        <w:rPr>
          <w:sz w:val="22"/>
          <w:szCs w:val="22"/>
        </w:rPr>
        <w:t>souhlasí se změnou d</w:t>
      </w:r>
      <w:r w:rsidRPr="00700288">
        <w:rPr>
          <w:sz w:val="22"/>
          <w:szCs w:val="22"/>
        </w:rPr>
        <w:t>íla nebo jeho části</w:t>
      </w:r>
      <w:r>
        <w:rPr>
          <w:sz w:val="22"/>
          <w:szCs w:val="22"/>
        </w:rPr>
        <w:t xml:space="preserve"> dle podmínek dotačních titulů (dotačních výzev), na </w:t>
      </w:r>
      <w:proofErr w:type="gramStart"/>
      <w:r>
        <w:rPr>
          <w:sz w:val="22"/>
          <w:szCs w:val="22"/>
        </w:rPr>
        <w:t>základě</w:t>
      </w:r>
      <w:proofErr w:type="gramEnd"/>
      <w:r>
        <w:rPr>
          <w:sz w:val="22"/>
          <w:szCs w:val="22"/>
        </w:rPr>
        <w:t xml:space="preserve"> kterých má být financována realizace stavby dle projektové dokumentace, nebo</w:t>
      </w:r>
      <w:r w:rsidRPr="00700288">
        <w:rPr>
          <w:sz w:val="22"/>
          <w:szCs w:val="22"/>
        </w:rPr>
        <w:t xml:space="preserve"> pokud je to nezbytné pro naplnění</w:t>
      </w:r>
      <w:r>
        <w:rPr>
          <w:sz w:val="22"/>
          <w:szCs w:val="22"/>
        </w:rPr>
        <w:t xml:space="preserve"> účelu dalšího rozpracování díla a realizace stavby.</w:t>
      </w:r>
      <w:r w:rsidRPr="00700288">
        <w:rPr>
          <w:sz w:val="22"/>
          <w:szCs w:val="22"/>
        </w:rPr>
        <w:t xml:space="preserve"> Všechny případné autorskoprávní nároky své i třetích osob k </w:t>
      </w:r>
      <w:r>
        <w:rPr>
          <w:sz w:val="22"/>
          <w:szCs w:val="22"/>
        </w:rPr>
        <w:t>d</w:t>
      </w:r>
      <w:r w:rsidRPr="00700288">
        <w:rPr>
          <w:sz w:val="22"/>
          <w:szCs w:val="22"/>
        </w:rPr>
        <w:t xml:space="preserve">ílu nebo jeho části, je </w:t>
      </w:r>
      <w:r>
        <w:rPr>
          <w:sz w:val="22"/>
          <w:szCs w:val="22"/>
        </w:rPr>
        <w:t>z</w:t>
      </w:r>
      <w:r w:rsidRPr="00700288">
        <w:rPr>
          <w:sz w:val="22"/>
          <w:szCs w:val="22"/>
        </w:rPr>
        <w:t xml:space="preserve">hotovitel povinen vyřešit na své náklady ve prospěch </w:t>
      </w:r>
      <w:r>
        <w:rPr>
          <w:sz w:val="22"/>
          <w:szCs w:val="22"/>
        </w:rPr>
        <w:t>o</w:t>
      </w:r>
      <w:r w:rsidRPr="00700288">
        <w:rPr>
          <w:sz w:val="22"/>
          <w:szCs w:val="22"/>
        </w:rPr>
        <w:t xml:space="preserve">bjednatele. </w:t>
      </w:r>
    </w:p>
    <w:p w14:paraId="7D27B152" w14:textId="77777777" w:rsidR="00EA27F9" w:rsidRPr="001B2FA1" w:rsidRDefault="00EA27F9" w:rsidP="00467F24">
      <w:pPr>
        <w:numPr>
          <w:ilvl w:val="0"/>
          <w:numId w:val="12"/>
        </w:numPr>
        <w:tabs>
          <w:tab w:val="clear" w:pos="283"/>
          <w:tab w:val="num" w:pos="426"/>
        </w:tabs>
        <w:spacing w:line="100" w:lineRule="atLeast"/>
        <w:ind w:left="425" w:hanging="425"/>
        <w:jc w:val="both"/>
        <w:rPr>
          <w:rFonts w:cs="Times New Roman"/>
          <w:sz w:val="22"/>
          <w:szCs w:val="22"/>
        </w:rPr>
      </w:pPr>
      <w:r w:rsidRPr="001B2FA1">
        <w:rPr>
          <w:sz w:val="22"/>
          <w:szCs w:val="22"/>
        </w:rPr>
        <w:t>Tato smlouva nabývá účinnosti dnem jejího podpisu oběma smluvními stranami. V případě, že existuje zákonná povinnost zveřejnění, nabývá smlouva účinnosti zveřejněním v centrálním registru smluv dle zákona č</w:t>
      </w:r>
      <w:r>
        <w:rPr>
          <w:sz w:val="22"/>
          <w:szCs w:val="22"/>
        </w:rPr>
        <w:t xml:space="preserve">. </w:t>
      </w:r>
      <w:r w:rsidRPr="001B2FA1">
        <w:rPr>
          <w:sz w:val="22"/>
          <w:szCs w:val="22"/>
        </w:rPr>
        <w:t xml:space="preserve">340/2015 Sb., zákon o registru </w:t>
      </w:r>
      <w:r w:rsidRPr="001B2FA1">
        <w:rPr>
          <w:color w:val="000000"/>
          <w:sz w:val="22"/>
          <w:szCs w:val="22"/>
        </w:rPr>
        <w:t>smluv, ve znění pozdějších předpisů.</w:t>
      </w:r>
    </w:p>
    <w:p w14:paraId="76CAA1A1" w14:textId="77777777" w:rsidR="00EA27F9" w:rsidRPr="000F795F" w:rsidRDefault="00EA27F9" w:rsidP="00467F24">
      <w:pPr>
        <w:numPr>
          <w:ilvl w:val="0"/>
          <w:numId w:val="12"/>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 xml:space="preserve">Obě strany prohlašují, že došlo k dohodě o celém obsahu této smlouvy. Smlouva může být změněna jen písemnou dohodou stran. Smlouva nabývá </w:t>
      </w:r>
      <w:r>
        <w:rPr>
          <w:rFonts w:cs="Times New Roman"/>
          <w:sz w:val="22"/>
          <w:szCs w:val="22"/>
        </w:rPr>
        <w:t>platnosti</w:t>
      </w:r>
      <w:r w:rsidRPr="000F795F">
        <w:rPr>
          <w:rFonts w:cs="Times New Roman"/>
          <w:sz w:val="22"/>
          <w:szCs w:val="22"/>
        </w:rPr>
        <w:t xml:space="preserve"> dnem jejího podpisu smluvní</w:t>
      </w:r>
      <w:r>
        <w:rPr>
          <w:rFonts w:cs="Times New Roman"/>
          <w:sz w:val="22"/>
          <w:szCs w:val="22"/>
        </w:rPr>
        <w:t>mi</w:t>
      </w:r>
      <w:r w:rsidRPr="000F795F">
        <w:rPr>
          <w:rFonts w:cs="Times New Roman"/>
          <w:sz w:val="22"/>
          <w:szCs w:val="22"/>
        </w:rPr>
        <w:t xml:space="preserve"> stran</w:t>
      </w:r>
      <w:r>
        <w:rPr>
          <w:rFonts w:cs="Times New Roman"/>
          <w:sz w:val="22"/>
          <w:szCs w:val="22"/>
        </w:rPr>
        <w:t>ami</w:t>
      </w:r>
      <w:r w:rsidRPr="000F795F">
        <w:rPr>
          <w:rFonts w:cs="Times New Roman"/>
          <w:sz w:val="22"/>
          <w:szCs w:val="22"/>
        </w:rPr>
        <w:t>.</w:t>
      </w:r>
    </w:p>
    <w:p w14:paraId="56A78DA8" w14:textId="77777777" w:rsidR="00EA27F9" w:rsidRPr="000F795F" w:rsidRDefault="00EA27F9" w:rsidP="00467F24">
      <w:pPr>
        <w:numPr>
          <w:ilvl w:val="0"/>
          <w:numId w:val="12"/>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Smluvní pokuty sjednané touto smlouvou zaplatí povinná strana nezávisle na zavinění a na tom, zda a</w:t>
      </w:r>
      <w:r>
        <w:rPr>
          <w:rFonts w:cs="Times New Roman"/>
          <w:sz w:val="22"/>
          <w:szCs w:val="22"/>
        </w:rPr>
        <w:t> </w:t>
      </w:r>
      <w:r w:rsidRPr="000F795F">
        <w:rPr>
          <w:rFonts w:cs="Times New Roman"/>
          <w:sz w:val="22"/>
          <w:szCs w:val="22"/>
        </w:rPr>
        <w:t>v</w:t>
      </w:r>
      <w:r>
        <w:rPr>
          <w:rFonts w:cs="Times New Roman"/>
          <w:sz w:val="22"/>
          <w:szCs w:val="22"/>
        </w:rPr>
        <w:t> </w:t>
      </w:r>
      <w:r w:rsidRPr="000F795F">
        <w:rPr>
          <w:rFonts w:cs="Times New Roman"/>
          <w:sz w:val="22"/>
          <w:szCs w:val="22"/>
        </w:rPr>
        <w:t>jaké výši vznikne druhé straně škoda, kterou lze vymáhat samostatně.</w:t>
      </w:r>
      <w:r>
        <w:rPr>
          <w:rFonts w:cs="Times New Roman"/>
          <w:sz w:val="22"/>
          <w:szCs w:val="22"/>
        </w:rPr>
        <w:t xml:space="preserve"> Smluvní strany se dohodly na tom, že dojde-li v budoucnu ke změně ceny formou uzavřeného dodatku k této smlouvě, budou smluvní pokuty dle této smlouvy počítány z ceny dodatkem změněné.</w:t>
      </w:r>
    </w:p>
    <w:p w14:paraId="74F23CB8" w14:textId="77777777" w:rsidR="00EA27F9" w:rsidRPr="000F795F" w:rsidRDefault="00EA27F9" w:rsidP="00467F24">
      <w:pPr>
        <w:numPr>
          <w:ilvl w:val="0"/>
          <w:numId w:val="12"/>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Neplatnost či neúčinnost kteréhokoli ustanovení této smlouvy nemá vliv na neplatnost či neúčinnost ostatních ustanovení nebo smlouvu jako celku.</w:t>
      </w:r>
    </w:p>
    <w:p w14:paraId="0C10651E" w14:textId="77777777" w:rsidR="00EA27F9" w:rsidRPr="000F795F" w:rsidRDefault="00EA27F9" w:rsidP="00467F24">
      <w:pPr>
        <w:numPr>
          <w:ilvl w:val="0"/>
          <w:numId w:val="12"/>
        </w:numPr>
        <w:tabs>
          <w:tab w:val="clear" w:pos="283"/>
          <w:tab w:val="num" w:pos="426"/>
        </w:tabs>
        <w:spacing w:line="100" w:lineRule="atLeast"/>
        <w:ind w:left="425" w:hanging="425"/>
        <w:jc w:val="both"/>
        <w:rPr>
          <w:rFonts w:cs="Times New Roman"/>
          <w:sz w:val="22"/>
          <w:szCs w:val="22"/>
        </w:rPr>
      </w:pPr>
      <w:r w:rsidRPr="000F795F">
        <w:rPr>
          <w:rFonts w:cs="Times New Roman"/>
          <w:sz w:val="22"/>
          <w:szCs w:val="22"/>
        </w:rPr>
        <w:t>Zhotovitel prohlašuje, že není nespolehlivým plátcem DPH a v případě, že by se jím v průběhu trvání smluvního vztahu stal, tuto informaci neprodleně sdělí objednateli.</w:t>
      </w:r>
    </w:p>
    <w:p w14:paraId="6C03F68E" w14:textId="77777777" w:rsidR="00EA27F9" w:rsidRPr="001F6FB0" w:rsidRDefault="00EA27F9" w:rsidP="00467F24">
      <w:pPr>
        <w:numPr>
          <w:ilvl w:val="0"/>
          <w:numId w:val="12"/>
        </w:numPr>
        <w:tabs>
          <w:tab w:val="clear" w:pos="283"/>
          <w:tab w:val="num" w:pos="426"/>
        </w:tabs>
        <w:spacing w:line="100" w:lineRule="atLeast"/>
        <w:ind w:left="425" w:hanging="425"/>
        <w:contextualSpacing/>
        <w:jc w:val="both"/>
        <w:rPr>
          <w:color w:val="000000"/>
        </w:rPr>
      </w:pPr>
      <w:r w:rsidRPr="000F795F">
        <w:rPr>
          <w:rFonts w:cs="Times New Roman"/>
          <w:sz w:val="22"/>
          <w:szCs w:val="22"/>
        </w:rPr>
        <w:lastRenderedPageBreak/>
        <w:t>Pokud se stane zhotovitel nespolehlivým plátcem daně dle</w:t>
      </w:r>
      <w:r w:rsidRPr="000F795F">
        <w:rPr>
          <w:rFonts w:cs="Times New Roman"/>
          <w:color w:val="000000"/>
          <w:sz w:val="22"/>
          <w:szCs w:val="22"/>
        </w:rPr>
        <w:t xml:space="preserve"> § 106a zák</w:t>
      </w:r>
      <w:r>
        <w:rPr>
          <w:rFonts w:cs="Times New Roman"/>
          <w:color w:val="000000"/>
          <w:sz w:val="22"/>
          <w:szCs w:val="22"/>
        </w:rPr>
        <w:t xml:space="preserve">. č. 235/2004 Sb., o dani z přidané hodnoty, ve znění pozdějších předpisů, </w:t>
      </w:r>
      <w:r w:rsidRPr="000F795F">
        <w:rPr>
          <w:rFonts w:cs="Times New Roman"/>
          <w:color w:val="000000"/>
          <w:sz w:val="22"/>
          <w:szCs w:val="22"/>
        </w:rPr>
        <w:t xml:space="preserve">je objednatel oprávněn uhradit zhotoviteli za zdanitelné plnění částku bez DPH a úhradu samotné DPH provést přímo na příslušný účet daného </w:t>
      </w:r>
      <w:r>
        <w:rPr>
          <w:rFonts w:cs="Times New Roman"/>
          <w:color w:val="000000"/>
          <w:sz w:val="22"/>
          <w:szCs w:val="22"/>
        </w:rPr>
        <w:t>správce daně</w:t>
      </w:r>
      <w:r w:rsidRPr="000F795F">
        <w:rPr>
          <w:rFonts w:cs="Times New Roman"/>
          <w:color w:val="000000"/>
          <w:sz w:val="22"/>
          <w:szCs w:val="22"/>
        </w:rPr>
        <w:t xml:space="preserve"> dle §</w:t>
      </w:r>
      <w:r>
        <w:rPr>
          <w:rFonts w:cs="Times New Roman"/>
          <w:color w:val="000000"/>
          <w:sz w:val="22"/>
          <w:szCs w:val="22"/>
        </w:rPr>
        <w:t> </w:t>
      </w:r>
      <w:r w:rsidRPr="000F795F">
        <w:rPr>
          <w:rFonts w:cs="Times New Roman"/>
          <w:color w:val="000000"/>
          <w:sz w:val="22"/>
          <w:szCs w:val="22"/>
        </w:rPr>
        <w:t xml:space="preserve">109a </w:t>
      </w:r>
      <w:r>
        <w:rPr>
          <w:rFonts w:cs="Times New Roman"/>
          <w:color w:val="000000"/>
          <w:sz w:val="22"/>
          <w:szCs w:val="22"/>
        </w:rPr>
        <w:t>tohoto zákona.</w:t>
      </w:r>
      <w:r w:rsidRPr="000F795F">
        <w:rPr>
          <w:rFonts w:cs="Times New Roman"/>
          <w:color w:val="000000"/>
          <w:sz w:val="22"/>
          <w:szCs w:val="22"/>
        </w:rPr>
        <w:t xml:space="preserve"> Zaplacením částky ve výši daně na účet správce daně zhotovitele a zaplacením ceny bez </w:t>
      </w:r>
      <w:r>
        <w:rPr>
          <w:rFonts w:cs="Times New Roman"/>
          <w:color w:val="000000"/>
          <w:sz w:val="22"/>
          <w:szCs w:val="22"/>
        </w:rPr>
        <w:t>DPH</w:t>
      </w:r>
      <w:r w:rsidRPr="000F795F">
        <w:rPr>
          <w:rFonts w:cs="Times New Roman"/>
          <w:color w:val="000000"/>
          <w:sz w:val="22"/>
          <w:szCs w:val="22"/>
        </w:rPr>
        <w:t xml:space="preserve"> zhotoviteli je splněn závazek objednatele uhradit sjednanou cenu.</w:t>
      </w:r>
    </w:p>
    <w:p w14:paraId="6F168A70" w14:textId="77777777" w:rsidR="00EA27F9" w:rsidRPr="00A67AE5" w:rsidRDefault="00EA27F9" w:rsidP="00467F24">
      <w:pPr>
        <w:numPr>
          <w:ilvl w:val="0"/>
          <w:numId w:val="12"/>
        </w:numPr>
        <w:tabs>
          <w:tab w:val="clear" w:pos="283"/>
          <w:tab w:val="num" w:pos="426"/>
        </w:tabs>
        <w:spacing w:line="100" w:lineRule="atLeast"/>
        <w:ind w:left="425" w:hanging="425"/>
        <w:contextualSpacing/>
        <w:jc w:val="both"/>
        <w:rPr>
          <w:color w:val="000000"/>
          <w:sz w:val="22"/>
          <w:szCs w:val="22"/>
        </w:rPr>
      </w:pPr>
      <w:r w:rsidRPr="00A67AE5">
        <w:rPr>
          <w:color w:val="000000"/>
          <w:sz w:val="22"/>
          <w:szCs w:val="22"/>
        </w:rPr>
        <w:t>Za zhotovitele je oprávněn jednat ve věcech:</w:t>
      </w:r>
    </w:p>
    <w:p w14:paraId="3059A033" w14:textId="14A557A5" w:rsidR="00EA27F9" w:rsidRPr="00562E16" w:rsidRDefault="00EA27F9" w:rsidP="00562E16">
      <w:pPr>
        <w:pStyle w:val="Zkladntextodsazen-slo"/>
        <w:numPr>
          <w:ilvl w:val="0"/>
          <w:numId w:val="0"/>
        </w:numPr>
        <w:tabs>
          <w:tab w:val="num" w:pos="426"/>
        </w:tabs>
        <w:ind w:left="426"/>
        <w:rPr>
          <w:iCs/>
          <w:color w:val="000000"/>
        </w:rPr>
      </w:pPr>
      <w:r w:rsidRPr="00E62274">
        <w:rPr>
          <w:color w:val="000000"/>
        </w:rPr>
        <w:t xml:space="preserve">technických: </w:t>
      </w:r>
      <w:r>
        <w:rPr>
          <w:color w:val="000000"/>
        </w:rPr>
        <w:tab/>
      </w:r>
      <w:r w:rsidR="00562E16" w:rsidRPr="00562E16">
        <w:rPr>
          <w:iCs/>
          <w:color w:val="000000"/>
        </w:rPr>
        <w:t>Marcel Chobot, jednatel</w:t>
      </w:r>
    </w:p>
    <w:p w14:paraId="7963A22F" w14:textId="1544AEC3" w:rsidR="00562E16" w:rsidRDefault="00EA27F9" w:rsidP="00562E16">
      <w:pPr>
        <w:pStyle w:val="Zkladntextodsazen-slo"/>
        <w:numPr>
          <w:ilvl w:val="0"/>
          <w:numId w:val="0"/>
        </w:numPr>
        <w:tabs>
          <w:tab w:val="num" w:pos="426"/>
          <w:tab w:val="left" w:pos="851"/>
        </w:tabs>
        <w:ind w:left="426"/>
        <w:rPr>
          <w:color w:val="000000"/>
        </w:rPr>
      </w:pPr>
      <w:r w:rsidRPr="000717F5">
        <w:rPr>
          <w:color w:val="000000"/>
        </w:rPr>
        <w:t xml:space="preserve">realizačních: </w:t>
      </w:r>
      <w:r w:rsidR="00562E16" w:rsidRPr="00562E16">
        <w:rPr>
          <w:iCs/>
          <w:color w:val="000000"/>
        </w:rPr>
        <w:t>Marcel Chobot, jednatel</w:t>
      </w:r>
    </w:p>
    <w:p w14:paraId="6DA6E9DD" w14:textId="4C8DBA95" w:rsidR="00562E16" w:rsidRDefault="00EA27F9" w:rsidP="00562E16">
      <w:pPr>
        <w:pStyle w:val="Zkladntextodsazen-slo"/>
        <w:numPr>
          <w:ilvl w:val="0"/>
          <w:numId w:val="0"/>
        </w:numPr>
        <w:tabs>
          <w:tab w:val="left" w:pos="284"/>
          <w:tab w:val="num" w:pos="426"/>
        </w:tabs>
        <w:ind w:left="426"/>
        <w:rPr>
          <w:iCs/>
          <w:color w:val="000000"/>
        </w:rPr>
      </w:pPr>
      <w:r w:rsidRPr="000717F5">
        <w:rPr>
          <w:color w:val="000000"/>
        </w:rPr>
        <w:t xml:space="preserve">smluvních: </w:t>
      </w:r>
      <w:r w:rsidR="00562E16" w:rsidRPr="00562E16">
        <w:rPr>
          <w:iCs/>
          <w:color w:val="000000"/>
        </w:rPr>
        <w:t>Marcel Chobot, jednatel</w:t>
      </w:r>
    </w:p>
    <w:p w14:paraId="7A60FB6F" w14:textId="77777777" w:rsidR="00562E16" w:rsidRDefault="00562E16" w:rsidP="00562E16">
      <w:pPr>
        <w:pStyle w:val="Zkladntextodsazen-slo"/>
        <w:numPr>
          <w:ilvl w:val="0"/>
          <w:numId w:val="0"/>
        </w:numPr>
        <w:tabs>
          <w:tab w:val="left" w:pos="284"/>
          <w:tab w:val="num" w:pos="426"/>
        </w:tabs>
        <w:ind w:left="426"/>
        <w:rPr>
          <w:iCs/>
          <w:color w:val="000000"/>
        </w:rPr>
      </w:pPr>
    </w:p>
    <w:p w14:paraId="5A749D05" w14:textId="759ABE91" w:rsidR="00EA27F9" w:rsidRDefault="00EA27F9" w:rsidP="00562E16">
      <w:pPr>
        <w:pStyle w:val="Zkladntextodsazen-slo"/>
        <w:numPr>
          <w:ilvl w:val="0"/>
          <w:numId w:val="0"/>
        </w:numPr>
        <w:tabs>
          <w:tab w:val="left" w:pos="284"/>
          <w:tab w:val="num" w:pos="426"/>
        </w:tabs>
        <w:ind w:left="426"/>
      </w:pPr>
      <w:r>
        <w:rPr>
          <w:u w:val="single"/>
        </w:rPr>
        <w:t>Kontaktní osoby objednatele ve věcech smluvních</w:t>
      </w:r>
      <w:r>
        <w:t xml:space="preserve">: </w:t>
      </w:r>
    </w:p>
    <w:p w14:paraId="46B8A85A" w14:textId="77777777" w:rsidR="00EA27F9" w:rsidRDefault="00EA27F9" w:rsidP="00EA27F9">
      <w:pPr>
        <w:pStyle w:val="Zkladntextodsazen-slo"/>
        <w:numPr>
          <w:ilvl w:val="0"/>
          <w:numId w:val="0"/>
        </w:numPr>
        <w:tabs>
          <w:tab w:val="left" w:pos="284"/>
        </w:tabs>
        <w:ind w:left="284"/>
      </w:pPr>
      <w:r>
        <w:tab/>
        <w:t>Ing. Stanislav Šplíchal, vedoucí odboru investičního</w:t>
      </w:r>
    </w:p>
    <w:p w14:paraId="351F4EE0" w14:textId="77777777" w:rsidR="00EA27F9" w:rsidRDefault="00EA27F9" w:rsidP="00EA27F9">
      <w:pPr>
        <w:pStyle w:val="Zkladntextodsazen-slo"/>
        <w:numPr>
          <w:ilvl w:val="0"/>
          <w:numId w:val="0"/>
        </w:numPr>
        <w:tabs>
          <w:tab w:val="left" w:pos="426"/>
        </w:tabs>
        <w:ind w:left="426"/>
      </w:pPr>
      <w:r>
        <w:t>a po dobu jeho nepřítomnosti:</w:t>
      </w:r>
    </w:p>
    <w:p w14:paraId="754D79A8" w14:textId="5E5760E4" w:rsidR="008533D2" w:rsidRPr="00951945" w:rsidRDefault="00EA27F9" w:rsidP="00EA27F9">
      <w:pPr>
        <w:pStyle w:val="Zkladntextodsazen-slo"/>
        <w:numPr>
          <w:ilvl w:val="0"/>
          <w:numId w:val="0"/>
        </w:numPr>
        <w:tabs>
          <w:tab w:val="left" w:pos="284"/>
        </w:tabs>
        <w:ind w:left="284"/>
      </w:pPr>
      <w:r>
        <w:tab/>
      </w:r>
      <w:r w:rsidR="00D536B9">
        <w:t xml:space="preserve"> </w:t>
      </w:r>
      <w:r w:rsidRPr="00951945">
        <w:t xml:space="preserve">Ing. </w:t>
      </w:r>
      <w:r w:rsidR="008533D2" w:rsidRPr="00951945">
        <w:t>Hana Staňková</w:t>
      </w:r>
      <w:r w:rsidRPr="00951945">
        <w:t xml:space="preserve">, vedoucí oddělení </w:t>
      </w:r>
      <w:r w:rsidR="008533D2" w:rsidRPr="00951945">
        <w:t>ekonomické a přípravy veřejných zakázek</w:t>
      </w:r>
      <w:r w:rsidRPr="00951945">
        <w:t xml:space="preserve"> (zástupce vedoucího </w:t>
      </w:r>
    </w:p>
    <w:p w14:paraId="0D21BA79" w14:textId="61BEBEBB" w:rsidR="00EA27F9" w:rsidRDefault="008533D2" w:rsidP="00EA27F9">
      <w:pPr>
        <w:pStyle w:val="Zkladntextodsazen-slo"/>
        <w:numPr>
          <w:ilvl w:val="0"/>
          <w:numId w:val="0"/>
        </w:numPr>
        <w:tabs>
          <w:tab w:val="left" w:pos="284"/>
        </w:tabs>
        <w:ind w:left="284"/>
      </w:pPr>
      <w:r w:rsidRPr="00951945">
        <w:t xml:space="preserve">  </w:t>
      </w:r>
      <w:r w:rsidR="00D536B9" w:rsidRPr="00951945">
        <w:t xml:space="preserve"> </w:t>
      </w:r>
      <w:r w:rsidR="00EA27F9" w:rsidRPr="00951945">
        <w:t>odboru).</w:t>
      </w:r>
    </w:p>
    <w:p w14:paraId="61FB784A" w14:textId="77777777" w:rsidR="00EA27F9" w:rsidRDefault="00EA27F9" w:rsidP="00EA27F9">
      <w:pPr>
        <w:pStyle w:val="Zkladntextodsazen-slo"/>
        <w:numPr>
          <w:ilvl w:val="0"/>
          <w:numId w:val="0"/>
        </w:numPr>
        <w:tabs>
          <w:tab w:val="left" w:pos="284"/>
        </w:tabs>
        <w:ind w:left="284"/>
      </w:pPr>
      <w:r w:rsidRPr="00471E82">
        <w:tab/>
      </w:r>
      <w:r>
        <w:rPr>
          <w:u w:val="single"/>
        </w:rPr>
        <w:t>Oprávněné osoby objednatele ve věcech technických</w:t>
      </w:r>
      <w:r>
        <w:t xml:space="preserve">: </w:t>
      </w:r>
    </w:p>
    <w:p w14:paraId="0742A1E7" w14:textId="77777777" w:rsidR="00EA27F9" w:rsidRPr="00E87D2F" w:rsidRDefault="00EA27F9" w:rsidP="00EA27F9">
      <w:pPr>
        <w:pStyle w:val="Zkladntextodsazen-slo"/>
        <w:numPr>
          <w:ilvl w:val="0"/>
          <w:numId w:val="0"/>
        </w:numPr>
        <w:tabs>
          <w:tab w:val="left" w:pos="284"/>
        </w:tabs>
        <w:ind w:left="425"/>
        <w:jc w:val="left"/>
      </w:pPr>
      <w:r w:rsidRPr="00A03D24">
        <w:t>pověření</w:t>
      </w:r>
      <w:r>
        <w:t xml:space="preserve"> zaměstnanci odboru investičního.</w:t>
      </w:r>
    </w:p>
    <w:p w14:paraId="74471504" w14:textId="77777777" w:rsidR="00E36423" w:rsidRPr="00A67AE5" w:rsidRDefault="00EA27F9" w:rsidP="00E36423">
      <w:pPr>
        <w:spacing w:line="100" w:lineRule="atLeast"/>
        <w:ind w:left="426" w:hanging="18"/>
        <w:jc w:val="both"/>
        <w:rPr>
          <w:rFonts w:cs="Times New Roman"/>
          <w:color w:val="000000"/>
          <w:sz w:val="22"/>
          <w:szCs w:val="22"/>
        </w:rPr>
      </w:pPr>
      <w:r w:rsidRPr="00A67AE5">
        <w:rPr>
          <w:sz w:val="22"/>
          <w:szCs w:val="22"/>
        </w:rPr>
        <w:t>Při změně kontaktních či oprávněných osob objednatele či zhotovitele není nutné uzavírat dodatek ke smlouvě. O této skutečnosti se druhá strana vyrozumí písemně</w:t>
      </w:r>
      <w:r>
        <w:rPr>
          <w:sz w:val="22"/>
          <w:szCs w:val="22"/>
        </w:rPr>
        <w:t>.</w:t>
      </w:r>
      <w:r w:rsidR="00E36423">
        <w:rPr>
          <w:sz w:val="22"/>
          <w:szCs w:val="22"/>
        </w:rPr>
        <w:t xml:space="preserve"> </w:t>
      </w:r>
    </w:p>
    <w:p w14:paraId="2249C76D" w14:textId="24EA073D" w:rsidR="00EA27F9" w:rsidRPr="00AD2702" w:rsidRDefault="00E36423" w:rsidP="00AD2702">
      <w:pPr>
        <w:numPr>
          <w:ilvl w:val="0"/>
          <w:numId w:val="12"/>
        </w:numPr>
        <w:tabs>
          <w:tab w:val="clear" w:pos="283"/>
          <w:tab w:val="num" w:pos="426"/>
        </w:tabs>
        <w:spacing w:line="100" w:lineRule="atLeast"/>
        <w:ind w:left="425" w:hanging="425"/>
        <w:contextualSpacing/>
        <w:jc w:val="both"/>
        <w:rPr>
          <w:color w:val="000000"/>
        </w:rPr>
      </w:pPr>
      <w:r>
        <w:rPr>
          <w:rFonts w:cs="Times New Roman"/>
          <w:sz w:val="22"/>
          <w:szCs w:val="22"/>
        </w:rPr>
        <w:t>Tato smlouva je vyhotovena ve dvou stejnopisech s platností originálu, podepsaných oprávněnými zástupci smluvních stran, přičemž každá ze smluvních stran obdrží jedno vyhotovení.</w:t>
      </w:r>
    </w:p>
    <w:p w14:paraId="7082EB46" w14:textId="77777777" w:rsidR="000840D3" w:rsidRDefault="000840D3" w:rsidP="00633905">
      <w:pPr>
        <w:tabs>
          <w:tab w:val="left" w:pos="0"/>
          <w:tab w:val="left" w:pos="4990"/>
        </w:tabs>
        <w:spacing w:before="120"/>
        <w:rPr>
          <w:b/>
          <w:szCs w:val="22"/>
        </w:rPr>
      </w:pPr>
    </w:p>
    <w:p w14:paraId="0F4AB44D" w14:textId="77777777" w:rsidR="000840D3" w:rsidRDefault="000840D3" w:rsidP="00633905">
      <w:pPr>
        <w:tabs>
          <w:tab w:val="left" w:pos="0"/>
          <w:tab w:val="left" w:pos="4990"/>
        </w:tabs>
        <w:spacing w:before="120"/>
        <w:rPr>
          <w:b/>
          <w:szCs w:val="22"/>
        </w:rPr>
      </w:pPr>
    </w:p>
    <w:p w14:paraId="70DC6A91" w14:textId="29507950" w:rsidR="00633905" w:rsidRPr="00E62274" w:rsidRDefault="00633905" w:rsidP="00633905">
      <w:pPr>
        <w:tabs>
          <w:tab w:val="left" w:pos="0"/>
          <w:tab w:val="left" w:pos="4990"/>
        </w:tabs>
        <w:spacing w:before="120"/>
        <w:rPr>
          <w:b/>
          <w:szCs w:val="22"/>
        </w:rPr>
      </w:pPr>
      <w:r w:rsidRPr="00E62274">
        <w:rPr>
          <w:b/>
          <w:szCs w:val="22"/>
        </w:rPr>
        <w:t>Za objednatele</w:t>
      </w:r>
      <w:r w:rsidRPr="00E62274">
        <w:rPr>
          <w:b/>
          <w:szCs w:val="22"/>
        </w:rPr>
        <w:tab/>
        <w:t>Za zhotovitele</w:t>
      </w:r>
    </w:p>
    <w:p w14:paraId="077DA652" w14:textId="753E6E1E" w:rsidR="00633905" w:rsidRPr="00E62274" w:rsidRDefault="00633905" w:rsidP="00633905">
      <w:pPr>
        <w:tabs>
          <w:tab w:val="left" w:pos="0"/>
          <w:tab w:val="left" w:leader="underscore" w:pos="4706"/>
          <w:tab w:val="left" w:pos="4990"/>
          <w:tab w:val="left" w:leader="underscore" w:pos="9639"/>
        </w:tabs>
        <w:spacing w:before="60"/>
        <w:rPr>
          <w:szCs w:val="22"/>
        </w:rPr>
      </w:pPr>
      <w:r w:rsidRPr="00E62274">
        <w:rPr>
          <w:szCs w:val="22"/>
        </w:rPr>
        <w:t xml:space="preserve">Datum: </w:t>
      </w:r>
      <w:r w:rsidRPr="00E62274">
        <w:rPr>
          <w:szCs w:val="22"/>
        </w:rPr>
        <w:tab/>
      </w:r>
      <w:r w:rsidRPr="00E62274">
        <w:rPr>
          <w:szCs w:val="22"/>
        </w:rPr>
        <w:tab/>
        <w:t xml:space="preserve">Datum: </w:t>
      </w:r>
      <w:r w:rsidRPr="00E62274">
        <w:rPr>
          <w:szCs w:val="22"/>
        </w:rPr>
        <w:tab/>
      </w:r>
    </w:p>
    <w:p w14:paraId="7A62457E" w14:textId="1595BE2F" w:rsidR="00633905" w:rsidRDefault="00633905" w:rsidP="00633905">
      <w:pPr>
        <w:tabs>
          <w:tab w:val="left" w:pos="0"/>
          <w:tab w:val="left" w:pos="4990"/>
          <w:tab w:val="left" w:leader="underscore" w:pos="9639"/>
        </w:tabs>
        <w:spacing w:before="60" w:after="120"/>
      </w:pPr>
      <w:r w:rsidRPr="00E62274">
        <w:rPr>
          <w:szCs w:val="22"/>
        </w:rPr>
        <w:t>Místo: Ostrava-</w:t>
      </w:r>
      <w:r w:rsidRPr="00193551">
        <w:t xml:space="preserve">Hrabůvka                                 </w:t>
      </w:r>
      <w:r w:rsidRPr="00F51BFC">
        <w:tab/>
      </w:r>
      <w:r w:rsidRPr="00193551">
        <w:t xml:space="preserve">Místo:   </w:t>
      </w:r>
    </w:p>
    <w:p w14:paraId="510D7D15" w14:textId="77777777" w:rsidR="00A47334" w:rsidRDefault="00A47334" w:rsidP="00633905">
      <w:pPr>
        <w:tabs>
          <w:tab w:val="left" w:pos="0"/>
          <w:tab w:val="left" w:pos="4990"/>
          <w:tab w:val="left" w:leader="underscore" w:pos="9639"/>
        </w:tabs>
        <w:spacing w:before="60" w:after="120"/>
        <w:rPr>
          <w:szCs w:val="22"/>
        </w:rPr>
      </w:pPr>
    </w:p>
    <w:p w14:paraId="5F0C46A6" w14:textId="77777777" w:rsidR="00AD2702" w:rsidRPr="00E62274" w:rsidRDefault="00AD2702" w:rsidP="00633905">
      <w:pPr>
        <w:tabs>
          <w:tab w:val="left" w:pos="0"/>
          <w:tab w:val="left" w:pos="4990"/>
          <w:tab w:val="left" w:leader="underscore" w:pos="9639"/>
        </w:tabs>
        <w:spacing w:before="60" w:after="120"/>
        <w:rPr>
          <w:szCs w:val="22"/>
        </w:rPr>
      </w:pPr>
    </w:p>
    <w:p w14:paraId="40009430" w14:textId="77137061" w:rsidR="00633905" w:rsidRPr="00E62274" w:rsidRDefault="00633905" w:rsidP="00633905">
      <w:pPr>
        <w:tabs>
          <w:tab w:val="left" w:pos="0"/>
          <w:tab w:val="left" w:leader="underscore" w:pos="4706"/>
          <w:tab w:val="left" w:pos="4990"/>
          <w:tab w:val="left" w:leader="underscore" w:pos="9639"/>
        </w:tabs>
        <w:rPr>
          <w:szCs w:val="22"/>
        </w:rPr>
      </w:pPr>
      <w:r w:rsidRPr="00E62274">
        <w:rPr>
          <w:szCs w:val="22"/>
        </w:rPr>
        <w:tab/>
      </w:r>
      <w:r w:rsidRPr="00E62274">
        <w:rPr>
          <w:szCs w:val="22"/>
        </w:rPr>
        <w:tab/>
      </w:r>
      <w:r w:rsidRPr="00E62274">
        <w:rPr>
          <w:szCs w:val="22"/>
        </w:rPr>
        <w:tab/>
      </w:r>
    </w:p>
    <w:tbl>
      <w:tblPr>
        <w:tblW w:w="0" w:type="auto"/>
        <w:tblLook w:val="04A0" w:firstRow="1" w:lastRow="0" w:firstColumn="1" w:lastColumn="0" w:noHBand="0" w:noVBand="1"/>
      </w:tblPr>
      <w:tblGrid>
        <w:gridCol w:w="4840"/>
        <w:gridCol w:w="4841"/>
      </w:tblGrid>
      <w:tr w:rsidR="00633905" w:rsidRPr="00E62274" w14:paraId="484AAD83" w14:textId="77777777" w:rsidTr="00C36E45">
        <w:trPr>
          <w:trHeight w:val="245"/>
        </w:trPr>
        <w:tc>
          <w:tcPr>
            <w:tcW w:w="4840" w:type="dxa"/>
          </w:tcPr>
          <w:p w14:paraId="0C7D22F4" w14:textId="77777777" w:rsidR="00633905" w:rsidRDefault="00633905" w:rsidP="00C36E45">
            <w:pPr>
              <w:tabs>
                <w:tab w:val="left" w:pos="0"/>
                <w:tab w:val="left" w:pos="4990"/>
              </w:tabs>
              <w:rPr>
                <w:b/>
                <w:szCs w:val="22"/>
              </w:rPr>
            </w:pPr>
          </w:p>
          <w:p w14:paraId="7141BFB0" w14:textId="312CDEC2" w:rsidR="00CB39DE" w:rsidRPr="00E62274" w:rsidRDefault="00CB39DE" w:rsidP="00C36E45">
            <w:pPr>
              <w:tabs>
                <w:tab w:val="left" w:pos="0"/>
                <w:tab w:val="left" w:pos="4990"/>
              </w:tabs>
              <w:rPr>
                <w:b/>
                <w:szCs w:val="22"/>
              </w:rPr>
            </w:pPr>
            <w:r>
              <w:rPr>
                <w:b/>
                <w:szCs w:val="22"/>
              </w:rPr>
              <w:t>Ing. Stanislav Šplíchal</w:t>
            </w:r>
          </w:p>
        </w:tc>
        <w:tc>
          <w:tcPr>
            <w:tcW w:w="4841" w:type="dxa"/>
          </w:tcPr>
          <w:p w14:paraId="53303B99" w14:textId="77777777" w:rsidR="00633905" w:rsidRDefault="00633905" w:rsidP="00C36E45">
            <w:pPr>
              <w:tabs>
                <w:tab w:val="left" w:pos="0"/>
                <w:tab w:val="left" w:pos="4990"/>
              </w:tabs>
              <w:rPr>
                <w:b/>
                <w:szCs w:val="22"/>
              </w:rPr>
            </w:pPr>
            <w:r w:rsidRPr="00E62274">
              <w:rPr>
                <w:b/>
                <w:szCs w:val="22"/>
              </w:rPr>
              <w:t xml:space="preserve"> </w:t>
            </w:r>
            <w:r w:rsidR="00CB39DE">
              <w:rPr>
                <w:b/>
                <w:szCs w:val="22"/>
              </w:rPr>
              <w:t xml:space="preserve">  </w:t>
            </w:r>
            <w:r w:rsidRPr="00E62274">
              <w:rPr>
                <w:b/>
                <w:szCs w:val="22"/>
              </w:rPr>
              <w:t xml:space="preserve">  </w:t>
            </w:r>
          </w:p>
          <w:p w14:paraId="0263C35E" w14:textId="7F4EE705" w:rsidR="00A47334" w:rsidRPr="00E62274" w:rsidRDefault="00637ABB" w:rsidP="00C36E45">
            <w:pPr>
              <w:tabs>
                <w:tab w:val="left" w:pos="0"/>
                <w:tab w:val="left" w:pos="4990"/>
              </w:tabs>
              <w:rPr>
                <w:b/>
                <w:bCs/>
                <w:i/>
                <w:iCs/>
                <w:szCs w:val="22"/>
                <w:highlight w:val="yellow"/>
              </w:rPr>
            </w:pPr>
            <w:r>
              <w:rPr>
                <w:b/>
                <w:szCs w:val="22"/>
              </w:rPr>
              <w:t>Marcel Chobot</w:t>
            </w:r>
          </w:p>
        </w:tc>
      </w:tr>
      <w:tr w:rsidR="00633905" w:rsidRPr="00E62274" w14:paraId="2BB7B9E6" w14:textId="77777777" w:rsidTr="00C36E45">
        <w:tc>
          <w:tcPr>
            <w:tcW w:w="4840" w:type="dxa"/>
          </w:tcPr>
          <w:p w14:paraId="73EF558D" w14:textId="0031ABD8" w:rsidR="00633905" w:rsidRPr="00E62274" w:rsidRDefault="00CB39DE" w:rsidP="00C36E45">
            <w:pPr>
              <w:tabs>
                <w:tab w:val="left" w:pos="0"/>
                <w:tab w:val="left" w:pos="4990"/>
              </w:tabs>
              <w:rPr>
                <w:b/>
                <w:szCs w:val="22"/>
              </w:rPr>
            </w:pPr>
            <w:r>
              <w:rPr>
                <w:szCs w:val="22"/>
              </w:rPr>
              <w:t>vedoucí odboru investičního</w:t>
            </w:r>
          </w:p>
        </w:tc>
        <w:tc>
          <w:tcPr>
            <w:tcW w:w="4841" w:type="dxa"/>
          </w:tcPr>
          <w:p w14:paraId="3FB206B2" w14:textId="13F45A1B" w:rsidR="00633905" w:rsidRPr="00E62274" w:rsidRDefault="00637ABB" w:rsidP="00C36E45">
            <w:pPr>
              <w:tabs>
                <w:tab w:val="left" w:pos="0"/>
                <w:tab w:val="left" w:pos="4990"/>
              </w:tabs>
              <w:rPr>
                <w:szCs w:val="22"/>
              </w:rPr>
            </w:pPr>
            <w:r>
              <w:rPr>
                <w:szCs w:val="22"/>
              </w:rPr>
              <w:t>jednatel</w:t>
            </w:r>
            <w:r w:rsidR="00951945">
              <w:rPr>
                <w:szCs w:val="22"/>
              </w:rPr>
              <w:t xml:space="preserve">                                                 </w:t>
            </w:r>
          </w:p>
        </w:tc>
      </w:tr>
    </w:tbl>
    <w:p w14:paraId="00CB2596" w14:textId="77777777" w:rsidR="0086416B" w:rsidRDefault="0086416B" w:rsidP="00AD2702">
      <w:pPr>
        <w:spacing w:line="100" w:lineRule="atLeast"/>
        <w:jc w:val="both"/>
      </w:pPr>
    </w:p>
    <w:sectPr w:rsidR="0086416B" w:rsidSect="009D57CF">
      <w:headerReference w:type="even" r:id="rId8"/>
      <w:headerReference w:type="default" r:id="rId9"/>
      <w:footerReference w:type="even" r:id="rId10"/>
      <w:footerReference w:type="default" r:id="rId11"/>
      <w:headerReference w:type="first" r:id="rId12"/>
      <w:footerReference w:type="first" r:id="rId13"/>
      <w:pgSz w:w="11905" w:h="16837"/>
      <w:pgMar w:top="1599" w:right="1077" w:bottom="1702" w:left="1077" w:header="947" w:footer="65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1F59" w14:textId="77777777" w:rsidR="00F94D9B" w:rsidRDefault="00F94D9B">
      <w:r>
        <w:separator/>
      </w:r>
    </w:p>
  </w:endnote>
  <w:endnote w:type="continuationSeparator" w:id="0">
    <w:p w14:paraId="6A419B55" w14:textId="77777777" w:rsidR="00F94D9B" w:rsidRDefault="00F9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EBCB" w14:textId="77777777" w:rsidR="00F94D9B" w:rsidRPr="00866070" w:rsidRDefault="00F94D9B">
    <w:pPr>
      <w:pStyle w:val="Zpat"/>
      <w:tabs>
        <w:tab w:val="clear" w:pos="9638"/>
        <w:tab w:val="right" w:pos="5100"/>
      </w:tabs>
      <w:ind w:right="4989"/>
      <w:rPr>
        <w:rFonts w:cs="Times New Roman"/>
        <w:color w:val="47B8B8"/>
        <w:sz w:val="20"/>
        <w:szCs w:val="20"/>
      </w:rPr>
    </w:pPr>
    <w:r>
      <w:rPr>
        <w:rFonts w:cs="Times New Roman"/>
        <w:noProof/>
        <w:sz w:val="20"/>
        <w:szCs w:val="20"/>
        <w:lang w:eastAsia="cs-CZ" w:bidi="ar-SA"/>
      </w:rPr>
      <w:drawing>
        <wp:anchor distT="0" distB="0" distL="0" distR="0" simplePos="0" relativeHeight="251657728" behindDoc="0" locked="0" layoutInCell="1" allowOverlap="1" wp14:anchorId="4140F2F4" wp14:editId="73B562B7">
          <wp:simplePos x="0" y="0"/>
          <wp:positionH relativeFrom="column">
            <wp:posOffset>4542790</wp:posOffset>
          </wp:positionH>
          <wp:positionV relativeFrom="paragraph">
            <wp:posOffset>-69850</wp:posOffset>
          </wp:positionV>
          <wp:extent cx="1799590" cy="416560"/>
          <wp:effectExtent l="19050" t="0" r="0" b="0"/>
          <wp:wrapSquare wrapText="left"/>
          <wp:docPr id="125087938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799590" cy="416560"/>
                  </a:xfrm>
                  <a:prstGeom prst="rect">
                    <a:avLst/>
                  </a:prstGeom>
                  <a:solidFill>
                    <a:srgbClr val="FFFFFF"/>
                  </a:solidFill>
                  <a:ln w="9525">
                    <a:noFill/>
                    <a:miter lim="800000"/>
                    <a:headEnd/>
                    <a:tailEnd/>
                  </a:ln>
                </pic:spPr>
              </pic:pic>
            </a:graphicData>
          </a:graphic>
        </wp:anchor>
      </w:drawing>
    </w:r>
    <w:r w:rsidRPr="00866070">
      <w:rPr>
        <w:rFonts w:cs="Times New Roman"/>
        <w:sz w:val="20"/>
        <w:szCs w:val="20"/>
      </w:rPr>
      <w:fldChar w:fldCharType="begin"/>
    </w:r>
    <w:r w:rsidRPr="00866070">
      <w:rPr>
        <w:rFonts w:cs="Times New Roman"/>
        <w:sz w:val="20"/>
        <w:szCs w:val="20"/>
      </w:rPr>
      <w:instrText xml:space="preserve"> PAGE </w:instrText>
    </w:r>
    <w:r w:rsidRPr="00866070">
      <w:rPr>
        <w:rFonts w:cs="Times New Roman"/>
        <w:sz w:val="20"/>
        <w:szCs w:val="20"/>
      </w:rPr>
      <w:fldChar w:fldCharType="separate"/>
    </w:r>
    <w:r>
      <w:rPr>
        <w:rFonts w:cs="Times New Roman"/>
        <w:noProof/>
        <w:sz w:val="20"/>
        <w:szCs w:val="20"/>
      </w:rPr>
      <w:t>2</w:t>
    </w:r>
    <w:r w:rsidRPr="00866070">
      <w:rPr>
        <w:rFonts w:cs="Times New Roman"/>
        <w:sz w:val="20"/>
        <w:szCs w:val="20"/>
      </w:rPr>
      <w:fldChar w:fldCharType="end"/>
    </w:r>
    <w:r w:rsidRPr="00866070">
      <w:rPr>
        <w:rFonts w:cs="Times New Roman"/>
        <w:sz w:val="20"/>
        <w:szCs w:val="20"/>
      </w:rPr>
      <w:t>/</w:t>
    </w:r>
    <w:r w:rsidRPr="00866070">
      <w:rPr>
        <w:rFonts w:cs="Times New Roman"/>
        <w:sz w:val="20"/>
        <w:szCs w:val="20"/>
      </w:rPr>
      <w:fldChar w:fldCharType="begin"/>
    </w:r>
    <w:r w:rsidRPr="00866070">
      <w:rPr>
        <w:rFonts w:cs="Times New Roman"/>
        <w:sz w:val="20"/>
        <w:szCs w:val="20"/>
      </w:rPr>
      <w:instrText xml:space="preserve"> NUMPAGES </w:instrText>
    </w:r>
    <w:r w:rsidRPr="00866070">
      <w:rPr>
        <w:rFonts w:cs="Times New Roman"/>
        <w:sz w:val="20"/>
        <w:szCs w:val="20"/>
      </w:rPr>
      <w:fldChar w:fldCharType="separate"/>
    </w:r>
    <w:r>
      <w:rPr>
        <w:rFonts w:cs="Times New Roman"/>
        <w:noProof/>
        <w:sz w:val="20"/>
        <w:szCs w:val="20"/>
      </w:rPr>
      <w:t>9</w:t>
    </w:r>
    <w:r w:rsidRPr="00866070">
      <w:rPr>
        <w:rFonts w:cs="Times New Roman"/>
        <w:sz w:val="20"/>
        <w:szCs w:val="20"/>
      </w:rPr>
      <w:fldChar w:fldCharType="end"/>
    </w:r>
    <w:r w:rsidRPr="00866070">
      <w:rPr>
        <w:rFonts w:cs="Times New Roman"/>
        <w:color w:val="00CCCC"/>
        <w:sz w:val="20"/>
        <w:szCs w:val="20"/>
      </w:rPr>
      <w:t xml:space="preserve"> </w:t>
    </w:r>
    <w:r w:rsidRPr="00D075C0">
      <w:rPr>
        <w:rFonts w:cs="Times New Roman"/>
        <w:color w:val="47B8B8"/>
        <w:sz w:val="20"/>
        <w:szCs w:val="20"/>
      </w:rPr>
      <w:t>VZ</w:t>
    </w:r>
    <w:r>
      <w:rPr>
        <w:rFonts w:cs="Times New Roman"/>
        <w:color w:val="47B8B8"/>
        <w:sz w:val="20"/>
        <w:szCs w:val="20"/>
      </w:rPr>
      <w:t xml:space="preserve"> </w:t>
    </w:r>
    <w:proofErr w:type="gramStart"/>
    <w:r>
      <w:rPr>
        <w:rFonts w:cs="Times New Roman"/>
        <w:color w:val="47B8B8"/>
        <w:sz w:val="20"/>
        <w:szCs w:val="20"/>
      </w:rPr>
      <w:t xml:space="preserve">4.16  </w:t>
    </w:r>
    <w:r w:rsidRPr="00D075C0">
      <w:rPr>
        <w:rFonts w:cs="Times New Roman"/>
        <w:color w:val="47B8B8"/>
        <w:sz w:val="20"/>
        <w:szCs w:val="20"/>
      </w:rPr>
      <w:t>Smlouva</w:t>
    </w:r>
    <w:proofErr w:type="gramEnd"/>
    <w:r w:rsidRPr="00D075C0">
      <w:rPr>
        <w:rFonts w:cs="Times New Roman"/>
        <w:color w:val="47B8B8"/>
        <w:sz w:val="20"/>
        <w:szCs w:val="20"/>
      </w:rPr>
      <w:t xml:space="preserve"> o dílo „</w:t>
    </w:r>
    <w:r>
      <w:rPr>
        <w:rFonts w:cs="Times New Roman"/>
        <w:color w:val="47B8B8"/>
        <w:sz w:val="20"/>
        <w:szCs w:val="20"/>
      </w:rPr>
      <w:t xml:space="preserve">Zateplení půdy, oprava střechy, výměna střešní krytiny bytových domů na ul. Zlepšovatelů 6, 8, 10, 12, Ostrava-Hrabůvka </w:t>
    </w:r>
    <w:r w:rsidRPr="00D075C0">
      <w:rPr>
        <w:rFonts w:cs="Times New Roman"/>
        <w:color w:val="47B8B8"/>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F009" w14:textId="463830A4" w:rsidR="00F94D9B" w:rsidRPr="00D075C0" w:rsidRDefault="00F94D9B" w:rsidP="001A41D4">
    <w:pPr>
      <w:pStyle w:val="Zpat"/>
      <w:tabs>
        <w:tab w:val="right" w:pos="5100"/>
      </w:tabs>
      <w:ind w:right="4989"/>
      <w:rPr>
        <w:rFonts w:cs="Times New Roman"/>
        <w:color w:val="47B8B8"/>
        <w:sz w:val="20"/>
        <w:szCs w:val="20"/>
      </w:rPr>
    </w:pPr>
    <w:r>
      <w:rPr>
        <w:rFonts w:cs="Times New Roman"/>
        <w:noProof/>
        <w:lang w:eastAsia="cs-CZ" w:bidi="ar-SA"/>
      </w:rPr>
      <w:drawing>
        <wp:anchor distT="0" distB="0" distL="0" distR="0" simplePos="0" relativeHeight="251656704" behindDoc="0" locked="0" layoutInCell="1" allowOverlap="1" wp14:anchorId="1098EBC9" wp14:editId="559A47AC">
          <wp:simplePos x="0" y="0"/>
          <wp:positionH relativeFrom="column">
            <wp:posOffset>4542790</wp:posOffset>
          </wp:positionH>
          <wp:positionV relativeFrom="paragraph">
            <wp:posOffset>-69850</wp:posOffset>
          </wp:positionV>
          <wp:extent cx="1799590" cy="416560"/>
          <wp:effectExtent l="19050" t="0" r="0" b="0"/>
          <wp:wrapSquare wrapText="left"/>
          <wp:docPr id="12746864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99590" cy="416560"/>
                  </a:xfrm>
                  <a:prstGeom prst="rect">
                    <a:avLst/>
                  </a:prstGeom>
                  <a:solidFill>
                    <a:srgbClr val="FFFFFF"/>
                  </a:solidFill>
                  <a:ln w="9525">
                    <a:noFill/>
                    <a:miter lim="800000"/>
                    <a:headEnd/>
                    <a:tailEnd/>
                  </a:ln>
                </pic:spPr>
              </pic:pic>
            </a:graphicData>
          </a:graphic>
        </wp:anchor>
      </w:drawing>
    </w:r>
    <w:r w:rsidRPr="00D075C0">
      <w:rPr>
        <w:rFonts w:cs="Times New Roman"/>
        <w:sz w:val="20"/>
        <w:szCs w:val="20"/>
      </w:rPr>
      <w:fldChar w:fldCharType="begin"/>
    </w:r>
    <w:r w:rsidRPr="00D075C0">
      <w:rPr>
        <w:rFonts w:cs="Times New Roman"/>
        <w:sz w:val="20"/>
        <w:szCs w:val="20"/>
      </w:rPr>
      <w:instrText xml:space="preserve"> PAGE </w:instrText>
    </w:r>
    <w:r w:rsidRPr="00D075C0">
      <w:rPr>
        <w:rFonts w:cs="Times New Roman"/>
        <w:sz w:val="20"/>
        <w:szCs w:val="20"/>
      </w:rPr>
      <w:fldChar w:fldCharType="separate"/>
    </w:r>
    <w:r w:rsidR="00EA27F9">
      <w:rPr>
        <w:rFonts w:cs="Times New Roman"/>
        <w:noProof/>
        <w:sz w:val="20"/>
        <w:szCs w:val="20"/>
      </w:rPr>
      <w:t>9</w:t>
    </w:r>
    <w:r w:rsidRPr="00D075C0">
      <w:rPr>
        <w:rFonts w:cs="Times New Roman"/>
        <w:sz w:val="20"/>
        <w:szCs w:val="20"/>
      </w:rPr>
      <w:fldChar w:fldCharType="end"/>
    </w:r>
    <w:r w:rsidRPr="00D075C0">
      <w:rPr>
        <w:rFonts w:cs="Times New Roman"/>
        <w:sz w:val="20"/>
        <w:szCs w:val="20"/>
      </w:rPr>
      <w:t>/</w:t>
    </w:r>
    <w:r w:rsidRPr="00D075C0">
      <w:rPr>
        <w:rFonts w:cs="Times New Roman"/>
        <w:sz w:val="20"/>
        <w:szCs w:val="20"/>
      </w:rPr>
      <w:fldChar w:fldCharType="begin"/>
    </w:r>
    <w:r w:rsidRPr="00D075C0">
      <w:rPr>
        <w:rFonts w:cs="Times New Roman"/>
        <w:sz w:val="20"/>
        <w:szCs w:val="20"/>
      </w:rPr>
      <w:instrText xml:space="preserve"> NUMPAGES </w:instrText>
    </w:r>
    <w:r w:rsidRPr="00D075C0">
      <w:rPr>
        <w:rFonts w:cs="Times New Roman"/>
        <w:sz w:val="20"/>
        <w:szCs w:val="20"/>
      </w:rPr>
      <w:fldChar w:fldCharType="separate"/>
    </w:r>
    <w:r w:rsidR="00EA27F9">
      <w:rPr>
        <w:rFonts w:cs="Times New Roman"/>
        <w:noProof/>
        <w:sz w:val="20"/>
        <w:szCs w:val="20"/>
      </w:rPr>
      <w:t>9</w:t>
    </w:r>
    <w:r w:rsidRPr="00D075C0">
      <w:rPr>
        <w:rFonts w:cs="Times New Roman"/>
        <w:sz w:val="20"/>
        <w:szCs w:val="20"/>
      </w:rPr>
      <w:fldChar w:fldCharType="end"/>
    </w:r>
    <w:r w:rsidRPr="00D075C0">
      <w:rPr>
        <w:rFonts w:cs="Times New Roman"/>
        <w:color w:val="00CCCC"/>
        <w:sz w:val="20"/>
        <w:szCs w:val="20"/>
      </w:rPr>
      <w:t xml:space="preserve"> </w:t>
    </w:r>
    <w:r>
      <w:rPr>
        <w:rFonts w:cs="Times New Roman"/>
        <w:color w:val="47B8B8"/>
        <w:sz w:val="20"/>
        <w:szCs w:val="20"/>
      </w:rPr>
      <w:t>Zpracování PD „</w:t>
    </w:r>
    <w:r w:rsidR="001A41D4">
      <w:rPr>
        <w:rFonts w:cs="Times New Roman"/>
        <w:color w:val="47B8B8"/>
        <w:sz w:val="20"/>
        <w:szCs w:val="20"/>
      </w:rPr>
      <w:t xml:space="preserve">JK ul. </w:t>
    </w:r>
    <w:r w:rsidR="00980F9C">
      <w:rPr>
        <w:rFonts w:cs="Times New Roman"/>
        <w:color w:val="47B8B8"/>
        <w:sz w:val="20"/>
        <w:szCs w:val="20"/>
      </w:rPr>
      <w:t xml:space="preserve">P. </w:t>
    </w:r>
    <w:proofErr w:type="spellStart"/>
    <w:r w:rsidR="00980F9C">
      <w:rPr>
        <w:rFonts w:cs="Times New Roman"/>
        <w:color w:val="47B8B8"/>
        <w:sz w:val="20"/>
        <w:szCs w:val="20"/>
      </w:rPr>
      <w:t>Lumumby</w:t>
    </w:r>
    <w:proofErr w:type="spellEnd"/>
    <w:r w:rsidR="00980F9C">
      <w:rPr>
        <w:rFonts w:cs="Times New Roman"/>
        <w:color w:val="47B8B8"/>
        <w:sz w:val="20"/>
        <w:szCs w:val="20"/>
      </w:rPr>
      <w:t xml:space="preserve"> č</w:t>
    </w:r>
    <w:r w:rsidR="001A41D4">
      <w:rPr>
        <w:rFonts w:cs="Times New Roman"/>
        <w:color w:val="47B8B8"/>
        <w:sz w:val="20"/>
        <w:szCs w:val="20"/>
      </w:rPr>
      <w:t xml:space="preserve">. </w:t>
    </w:r>
    <w:r w:rsidR="00980F9C">
      <w:rPr>
        <w:rFonts w:cs="Times New Roman"/>
        <w:color w:val="47B8B8"/>
        <w:sz w:val="20"/>
        <w:szCs w:val="20"/>
      </w:rPr>
      <w:t>60-64</w:t>
    </w:r>
    <w:r w:rsidR="0093615F">
      <w:rPr>
        <w:rFonts w:cs="Times New Roman"/>
        <w:color w:val="47B8B8"/>
        <w:sz w:val="20"/>
        <w:szCs w:val="20"/>
      </w:rPr>
      <w:t>“</w:t>
    </w:r>
    <w:r w:rsidR="00823C5D">
      <w:rPr>
        <w:rFonts w:cs="Times New Roman"/>
        <w:color w:val="47B8B8"/>
        <w:sz w:val="20"/>
        <w:szCs w:val="20"/>
      </w:rPr>
      <w:t>, S</w:t>
    </w:r>
    <w:r>
      <w:rPr>
        <w:rFonts w:cs="Times New Roman"/>
        <w:color w:val="47B8B8"/>
        <w:sz w:val="20"/>
        <w:szCs w:val="20"/>
      </w:rPr>
      <w:t>mlouva o dílo odboru investičního č. 6/034/</w:t>
    </w:r>
    <w:r w:rsidR="00823C5D">
      <w:rPr>
        <w:rFonts w:cs="Times New Roman"/>
        <w:color w:val="47B8B8"/>
        <w:sz w:val="20"/>
        <w:szCs w:val="20"/>
      </w:rPr>
      <w:t>0</w:t>
    </w:r>
    <w:r w:rsidR="00980F9C">
      <w:rPr>
        <w:rFonts w:cs="Times New Roman"/>
        <w:color w:val="47B8B8"/>
        <w:sz w:val="20"/>
        <w:szCs w:val="20"/>
      </w:rPr>
      <w:t>2</w:t>
    </w:r>
    <w:r>
      <w:rPr>
        <w:rFonts w:cs="Times New Roman"/>
        <w:color w:val="47B8B8"/>
        <w:sz w:val="20"/>
        <w:szCs w:val="20"/>
      </w:rPr>
      <w:t>/202</w:t>
    </w:r>
    <w:r w:rsidR="00823C5D">
      <w:rPr>
        <w:rFonts w:cs="Times New Roman"/>
        <w:color w:val="47B8B8"/>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173C" w14:textId="77777777" w:rsidR="00426276" w:rsidRDefault="004262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607E" w14:textId="77777777" w:rsidR="00F94D9B" w:rsidRDefault="00F94D9B">
      <w:r>
        <w:separator/>
      </w:r>
    </w:p>
  </w:footnote>
  <w:footnote w:type="continuationSeparator" w:id="0">
    <w:p w14:paraId="1CE0135E" w14:textId="77777777" w:rsidR="00F94D9B" w:rsidRDefault="00F9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5E12" w14:textId="77777777" w:rsidR="00426276" w:rsidRDefault="004262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788C" w14:textId="77777777" w:rsidR="00F94D9B" w:rsidRPr="00D6724E" w:rsidRDefault="00F94D9B" w:rsidP="00DB04C4">
    <w:pPr>
      <w:pStyle w:val="Zhlav"/>
      <w:rPr>
        <w:b/>
        <w:noProof/>
        <w:color w:val="003C69"/>
        <w:sz w:val="20"/>
      </w:rPr>
    </w:pPr>
    <w:r>
      <w:rPr>
        <w:noProof/>
        <w:color w:val="003C69"/>
        <w:sz w:val="20"/>
        <w:lang w:eastAsia="cs-CZ" w:bidi="ar-SA"/>
      </w:rPr>
      <mc:AlternateContent>
        <mc:Choice Requires="wps">
          <w:drawing>
            <wp:anchor distT="0" distB="0" distL="114300" distR="114300" simplePos="0" relativeHeight="251660288" behindDoc="0" locked="0" layoutInCell="1" allowOverlap="1" wp14:anchorId="6424C655" wp14:editId="71D987F0">
              <wp:simplePos x="0" y="0"/>
              <wp:positionH relativeFrom="column">
                <wp:posOffset>1885950</wp:posOffset>
              </wp:positionH>
              <wp:positionV relativeFrom="paragraph">
                <wp:posOffset>-6985</wp:posOffset>
              </wp:positionV>
              <wp:extent cx="4334510" cy="442595"/>
              <wp:effectExtent l="0" t="2540" r="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C8088" w14:textId="77777777" w:rsidR="00F94D9B" w:rsidRPr="00D6724E" w:rsidRDefault="00F94D9B" w:rsidP="00DB04C4">
                          <w:pPr>
                            <w:jc w:val="right"/>
                            <w:rPr>
                              <w:b/>
                              <w:color w:val="00ADD0"/>
                              <w:sz w:val="40"/>
                              <w:szCs w:val="40"/>
                            </w:rPr>
                          </w:pPr>
                          <w:r w:rsidRPr="00D6724E">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4C655" id="_x0000_t202" coordsize="21600,21600" o:spt="202" path="m,l,21600r21600,l21600,xe">
              <v:stroke joinstyle="miter"/>
              <v:path gradientshapeok="t" o:connecttype="rect"/>
            </v:shapetype>
            <v:shape id="Text Box 1" o:spid="_x0000_s1026" type="#_x0000_t202" style="position:absolute;margin-left:148.5pt;margin-top:-.55pt;width:341.3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" filled="f" stroked="f">
              <v:textbox>
                <w:txbxContent>
                  <w:p w14:paraId="1ABC8088" w14:textId="77777777" w:rsidR="00F94D9B" w:rsidRPr="00D6724E" w:rsidRDefault="00F94D9B" w:rsidP="00DB04C4">
                    <w:pPr>
                      <w:jc w:val="right"/>
                      <w:rPr>
                        <w:b/>
                        <w:color w:val="00ADD0"/>
                        <w:sz w:val="40"/>
                        <w:szCs w:val="40"/>
                      </w:rPr>
                    </w:pPr>
                    <w:r w:rsidRPr="00D6724E">
                      <w:rPr>
                        <w:b/>
                        <w:color w:val="00ADD0"/>
                        <w:sz w:val="40"/>
                        <w:szCs w:val="40"/>
                      </w:rPr>
                      <w:t>Smlouva</w:t>
                    </w:r>
                  </w:p>
                </w:txbxContent>
              </v:textbox>
            </v:shape>
          </w:pict>
        </mc:Fallback>
      </mc:AlternateContent>
    </w:r>
    <w:r w:rsidRPr="00D6724E">
      <w:rPr>
        <w:b/>
        <w:noProof/>
        <w:color w:val="003C69"/>
        <w:sz w:val="20"/>
      </w:rPr>
      <w:t>Statutární</w:t>
    </w:r>
    <w:r w:rsidRPr="00D6724E">
      <w:rPr>
        <w:b/>
        <w:color w:val="003C69"/>
        <w:sz w:val="20"/>
      </w:rPr>
      <w:t xml:space="preserve"> </w:t>
    </w:r>
    <w:r w:rsidRPr="00D6724E">
      <w:rPr>
        <w:b/>
        <w:noProof/>
        <w:color w:val="003C69"/>
        <w:sz w:val="20"/>
      </w:rPr>
      <w:t>město Ostrava</w:t>
    </w:r>
  </w:p>
  <w:p w14:paraId="1F766A01" w14:textId="77777777" w:rsidR="00F94D9B" w:rsidRPr="00D6724E" w:rsidRDefault="00F94D9B" w:rsidP="00DB04C4">
    <w:pPr>
      <w:pStyle w:val="Zhlav"/>
      <w:rPr>
        <w:noProof/>
        <w:color w:val="003C69"/>
        <w:sz w:val="20"/>
      </w:rPr>
    </w:pPr>
    <w:r w:rsidRPr="00D6724E">
      <w:rPr>
        <w:noProof/>
        <w:color w:val="003C69"/>
        <w:sz w:val="20"/>
      </w:rPr>
      <w:t xml:space="preserve">Městský obvod Ostrava-Jih, </w:t>
    </w:r>
    <w:r w:rsidRPr="00D6724E">
      <w:rPr>
        <w:noProof/>
        <w:color w:val="003C69"/>
        <w:sz w:val="20"/>
      </w:rPr>
      <w:br/>
      <w:t>úřad městského obvodu</w:t>
    </w:r>
  </w:p>
  <w:p w14:paraId="1CCD655B" w14:textId="20E8BE3F" w:rsidR="00F94D9B" w:rsidRDefault="00467F24" w:rsidP="008F7F30">
    <w:pPr>
      <w:pStyle w:val="Zhlav"/>
      <w:rPr>
        <w:rFonts w:ascii="Arial" w:hAnsi="Arial" w:cs="Arial"/>
        <w:noProof/>
        <w:color w:val="003C69"/>
        <w:sz w:val="20"/>
      </w:rPr>
    </w:pPr>
    <w:r>
      <w:rPr>
        <w:rFonts w:ascii="Arial" w:hAnsi="Arial" w:cs="Arial"/>
        <w:noProof/>
        <w:color w:val="003C69"/>
        <w:sz w:val="20"/>
      </w:rPr>
      <w:t xml:space="preserve">                                                                                                                 </w:t>
    </w:r>
    <w:r w:rsidR="00960940">
      <w:rPr>
        <w:rFonts w:ascii="Arial" w:hAnsi="Arial" w:cs="Arial"/>
        <w:noProof/>
        <w:color w:val="003C69"/>
        <w:sz w:val="20"/>
      </w:rPr>
      <w:t xml:space="preserve">  </w:t>
    </w:r>
    <w:r w:rsidR="00426276">
      <w:rPr>
        <w:rFonts w:ascii="Arial" w:hAnsi="Arial" w:cs="Arial"/>
        <w:noProof/>
        <w:color w:val="003C69"/>
        <w:sz w:val="20"/>
      </w:rPr>
      <w:t xml:space="preserve"> </w:t>
    </w:r>
    <w:r w:rsidR="00960940">
      <w:rPr>
        <w:rFonts w:ascii="Arial" w:hAnsi="Arial" w:cs="Arial"/>
        <w:noProof/>
        <w:color w:val="003C69"/>
        <w:sz w:val="20"/>
      </w:rPr>
      <w:t xml:space="preserve"> </w:t>
    </w:r>
    <w:r w:rsidRPr="00467F24">
      <w:rPr>
        <w:rFonts w:ascii="Arial" w:hAnsi="Arial" w:cs="Arial"/>
        <w:noProof/>
        <w:color w:val="003C69"/>
        <w:sz w:val="20"/>
      </w:rPr>
      <w:t>Agendové číslo:    S/</w:t>
    </w:r>
    <w:r w:rsidR="00426276">
      <w:rPr>
        <w:rFonts w:ascii="Arial" w:hAnsi="Arial" w:cs="Arial"/>
        <w:noProof/>
        <w:color w:val="003C69"/>
        <w:sz w:val="20"/>
      </w:rPr>
      <w:t>0029/2026/INV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F44D" w14:textId="77777777" w:rsidR="00426276" w:rsidRDefault="004262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BE1"/>
    <w:multiLevelType w:val="hybridMultilevel"/>
    <w:tmpl w:val="D396E30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1BBD4B05"/>
    <w:multiLevelType w:val="multilevel"/>
    <w:tmpl w:val="7D8E3D7A"/>
    <w:lvl w:ilvl="0">
      <w:start w:val="1"/>
      <w:numFmt w:val="decimal"/>
      <w:lvlText w:val="%1."/>
      <w:lvlJc w:val="left"/>
      <w:pPr>
        <w:tabs>
          <w:tab w:val="num" w:pos="283"/>
        </w:tabs>
        <w:ind w:left="283" w:hanging="283"/>
      </w:pPr>
      <w:rPr>
        <w:rFonts w:ascii="Times New Roman" w:hAnsi="Times New Roman" w:hint="default"/>
        <w:b/>
        <w:bCs w:val="0"/>
        <w:i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EAB384D"/>
    <w:multiLevelType w:val="hybridMultilevel"/>
    <w:tmpl w:val="24E49DA4"/>
    <w:lvl w:ilvl="0" w:tplc="04050017">
      <w:start w:val="1"/>
      <w:numFmt w:val="lowerLetter"/>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193317"/>
    <w:multiLevelType w:val="hybridMultilevel"/>
    <w:tmpl w:val="13C4A9A4"/>
    <w:lvl w:ilvl="0" w:tplc="8FDC88A8">
      <w:start w:val="1"/>
      <w:numFmt w:val="decimal"/>
      <w:lvlText w:val="%1."/>
      <w:lvlJc w:val="left"/>
      <w:pPr>
        <w:ind w:left="720" w:hanging="360"/>
      </w:pPr>
      <w:rPr>
        <w:rFonts w:ascii="Times New Roman" w:hAnsi="Times New Roman" w:hint="default"/>
        <w:b/>
        <w:bCs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B36DDA"/>
    <w:multiLevelType w:val="multilevel"/>
    <w:tmpl w:val="4636D50C"/>
    <w:lvl w:ilvl="0">
      <w:start w:val="1"/>
      <w:numFmt w:val="decimal"/>
      <w:lvlText w:val="%1."/>
      <w:lvlJc w:val="left"/>
      <w:pPr>
        <w:tabs>
          <w:tab w:val="num" w:pos="283"/>
        </w:tabs>
        <w:ind w:left="283" w:hanging="283"/>
      </w:pPr>
      <w:rPr>
        <w:rFonts w:ascii="Times New Roman" w:hAnsi="Times New Roman" w:hint="default"/>
        <w:b/>
        <w:bCs w:val="0"/>
        <w:i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3330004D"/>
    <w:multiLevelType w:val="multilevel"/>
    <w:tmpl w:val="5BE25A4E"/>
    <w:lvl w:ilvl="0">
      <w:start w:val="1"/>
      <w:numFmt w:val="decimal"/>
      <w:lvlText w:val="%1."/>
      <w:lvlJc w:val="left"/>
      <w:pPr>
        <w:tabs>
          <w:tab w:val="num" w:pos="283"/>
        </w:tabs>
        <w:ind w:left="283" w:hanging="283"/>
      </w:pPr>
      <w:rPr>
        <w:rFonts w:ascii="Times New Roman" w:hAnsi="Times New Roman" w:hint="default"/>
        <w:b/>
        <w:bCs w:val="0"/>
        <w:i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403B6456"/>
    <w:multiLevelType w:val="multilevel"/>
    <w:tmpl w:val="019AB9B2"/>
    <w:lvl w:ilvl="0">
      <w:start w:val="1"/>
      <w:numFmt w:val="decimal"/>
      <w:lvlText w:val="%1."/>
      <w:lvlJc w:val="left"/>
      <w:pPr>
        <w:tabs>
          <w:tab w:val="num" w:pos="283"/>
        </w:tabs>
        <w:ind w:left="283" w:hanging="283"/>
      </w:pPr>
      <w:rPr>
        <w:rFonts w:ascii="Times New Roman" w:hAnsi="Times New Roman" w:hint="default"/>
        <w:b/>
        <w:bCs w:val="0"/>
        <w:i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5B1D3ED7"/>
    <w:multiLevelType w:val="multilevel"/>
    <w:tmpl w:val="EC46B8E2"/>
    <w:lvl w:ilvl="0">
      <w:start w:val="1"/>
      <w:numFmt w:val="decimal"/>
      <w:lvlText w:val="%1."/>
      <w:lvlJc w:val="left"/>
      <w:pPr>
        <w:tabs>
          <w:tab w:val="num" w:pos="283"/>
        </w:tabs>
        <w:ind w:left="283" w:hanging="283"/>
      </w:pPr>
      <w:rPr>
        <w:rFonts w:ascii="Times New Roman" w:hAnsi="Times New Roman" w:hint="default"/>
        <w:b/>
        <w:bCs w:val="0"/>
        <w:i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683E6E78"/>
    <w:multiLevelType w:val="multilevel"/>
    <w:tmpl w:val="E30C0000"/>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709"/>
        </w:tabs>
        <w:ind w:left="709" w:firstLine="0"/>
      </w:pPr>
      <w:rPr>
        <w:rFonts w:ascii="Times New Roman" w:hAnsi="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kladntextodsazen-slo"/>
      <w:lvlText w:val="%3."/>
      <w:lvlJc w:val="left"/>
      <w:pPr>
        <w:tabs>
          <w:tab w:val="num" w:pos="568"/>
        </w:tabs>
        <w:ind w:left="568" w:hanging="284"/>
      </w:pPr>
      <w:rPr>
        <w:rFonts w:ascii="Times New Roman" w:hAnsi="Times New Roman"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EE942D3"/>
    <w:multiLevelType w:val="multilevel"/>
    <w:tmpl w:val="D3142C52"/>
    <w:lvl w:ilvl="0">
      <w:start w:val="1"/>
      <w:numFmt w:val="decimal"/>
      <w:lvlText w:val="%1."/>
      <w:lvlJc w:val="left"/>
      <w:pPr>
        <w:tabs>
          <w:tab w:val="num" w:pos="330"/>
        </w:tabs>
        <w:ind w:left="330" w:hanging="360"/>
      </w:pPr>
      <w:rPr>
        <w:rFonts w:ascii="Times New Roman" w:hAnsi="Times New Roman" w:hint="default"/>
        <w:b/>
        <w:bCs w:val="0"/>
        <w:i w:val="0"/>
        <w:sz w:val="22"/>
      </w:rPr>
    </w:lvl>
    <w:lvl w:ilvl="1">
      <w:start w:val="1"/>
      <w:numFmt w:val="decimal"/>
      <w:lvlText w:val="%2."/>
      <w:lvlJc w:val="left"/>
      <w:pPr>
        <w:tabs>
          <w:tab w:val="num" w:pos="690"/>
        </w:tabs>
        <w:ind w:left="690" w:hanging="360"/>
      </w:pPr>
    </w:lvl>
    <w:lvl w:ilvl="2">
      <w:start w:val="1"/>
      <w:numFmt w:val="decimal"/>
      <w:lvlText w:val="%3."/>
      <w:lvlJc w:val="left"/>
      <w:pPr>
        <w:tabs>
          <w:tab w:val="num" w:pos="1050"/>
        </w:tabs>
        <w:ind w:left="1050" w:hanging="360"/>
      </w:pPr>
    </w:lvl>
    <w:lvl w:ilvl="3">
      <w:start w:val="1"/>
      <w:numFmt w:val="decimal"/>
      <w:lvlText w:val="%4."/>
      <w:lvlJc w:val="left"/>
      <w:pPr>
        <w:tabs>
          <w:tab w:val="num" w:pos="1410"/>
        </w:tabs>
        <w:ind w:left="1410" w:hanging="360"/>
      </w:pPr>
    </w:lvl>
    <w:lvl w:ilvl="4">
      <w:start w:val="1"/>
      <w:numFmt w:val="decimal"/>
      <w:lvlText w:val="%5."/>
      <w:lvlJc w:val="left"/>
      <w:pPr>
        <w:tabs>
          <w:tab w:val="num" w:pos="1770"/>
        </w:tabs>
        <w:ind w:left="1770" w:hanging="360"/>
      </w:pPr>
    </w:lvl>
    <w:lvl w:ilvl="5">
      <w:start w:val="1"/>
      <w:numFmt w:val="decimal"/>
      <w:lvlText w:val="%6."/>
      <w:lvlJc w:val="left"/>
      <w:pPr>
        <w:tabs>
          <w:tab w:val="num" w:pos="2130"/>
        </w:tabs>
        <w:ind w:left="2130" w:hanging="360"/>
      </w:pPr>
    </w:lvl>
    <w:lvl w:ilvl="6">
      <w:start w:val="1"/>
      <w:numFmt w:val="decimal"/>
      <w:lvlText w:val="%7."/>
      <w:lvlJc w:val="left"/>
      <w:pPr>
        <w:tabs>
          <w:tab w:val="num" w:pos="2490"/>
        </w:tabs>
        <w:ind w:left="2490" w:hanging="360"/>
      </w:pPr>
    </w:lvl>
    <w:lvl w:ilvl="7">
      <w:start w:val="1"/>
      <w:numFmt w:val="decimal"/>
      <w:lvlText w:val="%8."/>
      <w:lvlJc w:val="left"/>
      <w:pPr>
        <w:tabs>
          <w:tab w:val="num" w:pos="2850"/>
        </w:tabs>
        <w:ind w:left="2850" w:hanging="360"/>
      </w:pPr>
    </w:lvl>
    <w:lvl w:ilvl="8">
      <w:start w:val="1"/>
      <w:numFmt w:val="decimal"/>
      <w:lvlText w:val="%9."/>
      <w:lvlJc w:val="left"/>
      <w:pPr>
        <w:tabs>
          <w:tab w:val="num" w:pos="3210"/>
        </w:tabs>
        <w:ind w:left="3210" w:hanging="360"/>
      </w:pPr>
    </w:lvl>
  </w:abstractNum>
  <w:abstractNum w:abstractNumId="10" w15:restartNumberingAfterBreak="0">
    <w:nsid w:val="729E6588"/>
    <w:multiLevelType w:val="hybridMultilevel"/>
    <w:tmpl w:val="A484FAE4"/>
    <w:lvl w:ilvl="0" w:tplc="CE7607D8">
      <w:start w:val="1"/>
      <w:numFmt w:val="decimal"/>
      <w:lvlText w:val="%1."/>
      <w:lvlJc w:val="left"/>
      <w:pPr>
        <w:ind w:left="720" w:hanging="360"/>
      </w:pPr>
      <w:rPr>
        <w:rFonts w:ascii="Times New Roman" w:hAnsi="Times New Roman" w:hint="default"/>
        <w:b/>
        <w:i w:val="0"/>
        <w:sz w:val="22"/>
      </w:rPr>
    </w:lvl>
    <w:lvl w:ilvl="1" w:tplc="35CE77FA" w:tentative="1">
      <w:start w:val="1"/>
      <w:numFmt w:val="lowerLetter"/>
      <w:lvlText w:val="%2."/>
      <w:lvlJc w:val="left"/>
      <w:pPr>
        <w:ind w:left="1440" w:hanging="360"/>
      </w:pPr>
    </w:lvl>
    <w:lvl w:ilvl="2" w:tplc="2E12D808" w:tentative="1">
      <w:start w:val="1"/>
      <w:numFmt w:val="lowerRoman"/>
      <w:lvlText w:val="%3."/>
      <w:lvlJc w:val="right"/>
      <w:pPr>
        <w:ind w:left="2160" w:hanging="180"/>
      </w:pPr>
    </w:lvl>
    <w:lvl w:ilvl="3" w:tplc="5C803432" w:tentative="1">
      <w:start w:val="1"/>
      <w:numFmt w:val="decimal"/>
      <w:lvlText w:val="%4."/>
      <w:lvlJc w:val="left"/>
      <w:pPr>
        <w:ind w:left="2880" w:hanging="360"/>
      </w:pPr>
    </w:lvl>
    <w:lvl w:ilvl="4" w:tplc="B0682206" w:tentative="1">
      <w:start w:val="1"/>
      <w:numFmt w:val="lowerLetter"/>
      <w:lvlText w:val="%5."/>
      <w:lvlJc w:val="left"/>
      <w:pPr>
        <w:ind w:left="3600" w:hanging="360"/>
      </w:pPr>
    </w:lvl>
    <w:lvl w:ilvl="5" w:tplc="B89A91E8" w:tentative="1">
      <w:start w:val="1"/>
      <w:numFmt w:val="lowerRoman"/>
      <w:lvlText w:val="%6."/>
      <w:lvlJc w:val="right"/>
      <w:pPr>
        <w:ind w:left="4320" w:hanging="180"/>
      </w:pPr>
    </w:lvl>
    <w:lvl w:ilvl="6" w:tplc="E0B4F11A" w:tentative="1">
      <w:start w:val="1"/>
      <w:numFmt w:val="decimal"/>
      <w:lvlText w:val="%7."/>
      <w:lvlJc w:val="left"/>
      <w:pPr>
        <w:ind w:left="5040" w:hanging="360"/>
      </w:pPr>
    </w:lvl>
    <w:lvl w:ilvl="7" w:tplc="01E04C3A" w:tentative="1">
      <w:start w:val="1"/>
      <w:numFmt w:val="lowerLetter"/>
      <w:lvlText w:val="%8."/>
      <w:lvlJc w:val="left"/>
      <w:pPr>
        <w:ind w:left="5760" w:hanging="360"/>
      </w:pPr>
    </w:lvl>
    <w:lvl w:ilvl="8" w:tplc="B7FCC602" w:tentative="1">
      <w:start w:val="1"/>
      <w:numFmt w:val="lowerRoman"/>
      <w:lvlText w:val="%9."/>
      <w:lvlJc w:val="right"/>
      <w:pPr>
        <w:ind w:left="6480" w:hanging="180"/>
      </w:pPr>
    </w:lvl>
  </w:abstractNum>
  <w:abstractNum w:abstractNumId="11" w15:restartNumberingAfterBreak="0">
    <w:nsid w:val="783D7FAF"/>
    <w:multiLevelType w:val="hybridMultilevel"/>
    <w:tmpl w:val="5A607E0E"/>
    <w:lvl w:ilvl="0" w:tplc="BD92420C">
      <w:start w:val="1"/>
      <w:numFmt w:val="lowerLetter"/>
      <w:lvlText w:val="%1)"/>
      <w:lvlJc w:val="left"/>
      <w:pPr>
        <w:ind w:left="720" w:hanging="360"/>
      </w:pPr>
      <w:rPr>
        <w:rFonts w:hint="default"/>
        <w:b/>
        <w:i w:val="0"/>
        <w:sz w:val="22"/>
      </w:rPr>
    </w:lvl>
    <w:lvl w:ilvl="1" w:tplc="249CECB4" w:tentative="1">
      <w:start w:val="1"/>
      <w:numFmt w:val="bullet"/>
      <w:lvlText w:val="o"/>
      <w:lvlJc w:val="left"/>
      <w:pPr>
        <w:ind w:left="1440" w:hanging="360"/>
      </w:pPr>
      <w:rPr>
        <w:rFonts w:ascii="Courier New" w:hAnsi="Courier New" w:cs="Courier New" w:hint="default"/>
      </w:rPr>
    </w:lvl>
    <w:lvl w:ilvl="2" w:tplc="7A8AA708" w:tentative="1">
      <w:start w:val="1"/>
      <w:numFmt w:val="bullet"/>
      <w:lvlText w:val=""/>
      <w:lvlJc w:val="left"/>
      <w:pPr>
        <w:ind w:left="2160" w:hanging="360"/>
      </w:pPr>
      <w:rPr>
        <w:rFonts w:ascii="Wingdings" w:hAnsi="Wingdings" w:hint="default"/>
      </w:rPr>
    </w:lvl>
    <w:lvl w:ilvl="3" w:tplc="85404FD6" w:tentative="1">
      <w:start w:val="1"/>
      <w:numFmt w:val="bullet"/>
      <w:lvlText w:val=""/>
      <w:lvlJc w:val="left"/>
      <w:pPr>
        <w:ind w:left="2880" w:hanging="360"/>
      </w:pPr>
      <w:rPr>
        <w:rFonts w:ascii="Symbol" w:hAnsi="Symbol" w:hint="default"/>
      </w:rPr>
    </w:lvl>
    <w:lvl w:ilvl="4" w:tplc="1396D8F0" w:tentative="1">
      <w:start w:val="1"/>
      <w:numFmt w:val="bullet"/>
      <w:lvlText w:val="o"/>
      <w:lvlJc w:val="left"/>
      <w:pPr>
        <w:ind w:left="3600" w:hanging="360"/>
      </w:pPr>
      <w:rPr>
        <w:rFonts w:ascii="Courier New" w:hAnsi="Courier New" w:cs="Courier New" w:hint="default"/>
      </w:rPr>
    </w:lvl>
    <w:lvl w:ilvl="5" w:tplc="2EAA7CB2" w:tentative="1">
      <w:start w:val="1"/>
      <w:numFmt w:val="bullet"/>
      <w:lvlText w:val=""/>
      <w:lvlJc w:val="left"/>
      <w:pPr>
        <w:ind w:left="4320" w:hanging="360"/>
      </w:pPr>
      <w:rPr>
        <w:rFonts w:ascii="Wingdings" w:hAnsi="Wingdings" w:hint="default"/>
      </w:rPr>
    </w:lvl>
    <w:lvl w:ilvl="6" w:tplc="2DE88208" w:tentative="1">
      <w:start w:val="1"/>
      <w:numFmt w:val="bullet"/>
      <w:lvlText w:val=""/>
      <w:lvlJc w:val="left"/>
      <w:pPr>
        <w:ind w:left="5040" w:hanging="360"/>
      </w:pPr>
      <w:rPr>
        <w:rFonts w:ascii="Symbol" w:hAnsi="Symbol" w:hint="default"/>
      </w:rPr>
    </w:lvl>
    <w:lvl w:ilvl="7" w:tplc="FE9EBA06" w:tentative="1">
      <w:start w:val="1"/>
      <w:numFmt w:val="bullet"/>
      <w:lvlText w:val="o"/>
      <w:lvlJc w:val="left"/>
      <w:pPr>
        <w:ind w:left="5760" w:hanging="360"/>
      </w:pPr>
      <w:rPr>
        <w:rFonts w:ascii="Courier New" w:hAnsi="Courier New" w:cs="Courier New" w:hint="default"/>
      </w:rPr>
    </w:lvl>
    <w:lvl w:ilvl="8" w:tplc="0B8AFC62" w:tentative="1">
      <w:start w:val="1"/>
      <w:numFmt w:val="bullet"/>
      <w:lvlText w:val=""/>
      <w:lvlJc w:val="left"/>
      <w:pPr>
        <w:ind w:left="6480" w:hanging="360"/>
      </w:pPr>
      <w:rPr>
        <w:rFonts w:ascii="Wingdings" w:hAnsi="Wingdings" w:hint="default"/>
      </w:rPr>
    </w:lvl>
  </w:abstractNum>
  <w:abstractNum w:abstractNumId="12" w15:restartNumberingAfterBreak="0">
    <w:nsid w:val="7AAA186E"/>
    <w:multiLevelType w:val="hybridMultilevel"/>
    <w:tmpl w:val="50041A44"/>
    <w:lvl w:ilvl="0" w:tplc="819A8978">
      <w:start w:val="1"/>
      <w:numFmt w:val="lowerLetter"/>
      <w:lvlText w:val="%1)"/>
      <w:lvlJc w:val="left"/>
      <w:pPr>
        <w:ind w:left="360" w:hanging="360"/>
      </w:pPr>
      <w:rPr>
        <w:rFonts w:hint="default"/>
        <w:b/>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B4F5A34"/>
    <w:multiLevelType w:val="multilevel"/>
    <w:tmpl w:val="6AB622BA"/>
    <w:lvl w:ilvl="0">
      <w:start w:val="1"/>
      <w:numFmt w:val="decimal"/>
      <w:lvlText w:val="%1."/>
      <w:lvlJc w:val="left"/>
      <w:pPr>
        <w:tabs>
          <w:tab w:val="num" w:pos="283"/>
        </w:tabs>
        <w:ind w:left="283" w:hanging="283"/>
      </w:pPr>
      <w:rPr>
        <w:rFonts w:ascii="Times New Roman" w:hAnsi="Times New Roman" w:hint="default"/>
        <w:b/>
        <w:bCs w:val="0"/>
        <w:i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16cid:durableId="1579437936">
    <w:abstractNumId w:val="8"/>
  </w:num>
  <w:num w:numId="2" w16cid:durableId="734738430">
    <w:abstractNumId w:val="10"/>
  </w:num>
  <w:num w:numId="3" w16cid:durableId="1639723572">
    <w:abstractNumId w:val="3"/>
  </w:num>
  <w:num w:numId="4" w16cid:durableId="1863743199">
    <w:abstractNumId w:val="2"/>
  </w:num>
  <w:num w:numId="5" w16cid:durableId="2126197161">
    <w:abstractNumId w:val="12"/>
  </w:num>
  <w:num w:numId="6" w16cid:durableId="483081659">
    <w:abstractNumId w:val="1"/>
  </w:num>
  <w:num w:numId="7" w16cid:durableId="947927567">
    <w:abstractNumId w:val="5"/>
  </w:num>
  <w:num w:numId="8" w16cid:durableId="733285071">
    <w:abstractNumId w:val="7"/>
  </w:num>
  <w:num w:numId="9" w16cid:durableId="238178708">
    <w:abstractNumId w:val="9"/>
  </w:num>
  <w:num w:numId="10" w16cid:durableId="662663680">
    <w:abstractNumId w:val="13"/>
  </w:num>
  <w:num w:numId="11" w16cid:durableId="1520509918">
    <w:abstractNumId w:val="4"/>
  </w:num>
  <w:num w:numId="12" w16cid:durableId="1222785928">
    <w:abstractNumId w:val="6"/>
  </w:num>
  <w:num w:numId="13" w16cid:durableId="1102842585">
    <w:abstractNumId w:val="11"/>
  </w:num>
  <w:num w:numId="14" w16cid:durableId="22488209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mailMerge>
  <w:defaultTabStop w:val="408"/>
  <w:hyphenationZone w:val="425"/>
  <w:defaultTableStyle w:val="Normln"/>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167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30"/>
    <w:rsid w:val="00002289"/>
    <w:rsid w:val="000043E1"/>
    <w:rsid w:val="000056B8"/>
    <w:rsid w:val="000077F7"/>
    <w:rsid w:val="0001097B"/>
    <w:rsid w:val="00013503"/>
    <w:rsid w:val="00014B93"/>
    <w:rsid w:val="00015965"/>
    <w:rsid w:val="0001619B"/>
    <w:rsid w:val="0001786C"/>
    <w:rsid w:val="00021C13"/>
    <w:rsid w:val="00025A53"/>
    <w:rsid w:val="000300BA"/>
    <w:rsid w:val="000406C6"/>
    <w:rsid w:val="0004700F"/>
    <w:rsid w:val="00050435"/>
    <w:rsid w:val="00056482"/>
    <w:rsid w:val="00056493"/>
    <w:rsid w:val="00057D64"/>
    <w:rsid w:val="00062CB2"/>
    <w:rsid w:val="00064418"/>
    <w:rsid w:val="00066004"/>
    <w:rsid w:val="0007082D"/>
    <w:rsid w:val="000711BF"/>
    <w:rsid w:val="00071A93"/>
    <w:rsid w:val="0007758F"/>
    <w:rsid w:val="000840D3"/>
    <w:rsid w:val="00087BFF"/>
    <w:rsid w:val="0009042E"/>
    <w:rsid w:val="00095A90"/>
    <w:rsid w:val="000A1D33"/>
    <w:rsid w:val="000A20E9"/>
    <w:rsid w:val="000A6F1A"/>
    <w:rsid w:val="000A7A61"/>
    <w:rsid w:val="000B7385"/>
    <w:rsid w:val="000C0CC5"/>
    <w:rsid w:val="000D5C88"/>
    <w:rsid w:val="000E1116"/>
    <w:rsid w:val="000E12D5"/>
    <w:rsid w:val="000E54B8"/>
    <w:rsid w:val="000E7A52"/>
    <w:rsid w:val="000F2DE5"/>
    <w:rsid w:val="000F33FE"/>
    <w:rsid w:val="000F795F"/>
    <w:rsid w:val="001011A2"/>
    <w:rsid w:val="00101D4A"/>
    <w:rsid w:val="00102C5D"/>
    <w:rsid w:val="00106536"/>
    <w:rsid w:val="001118A5"/>
    <w:rsid w:val="00113249"/>
    <w:rsid w:val="00116E26"/>
    <w:rsid w:val="001247C8"/>
    <w:rsid w:val="00127273"/>
    <w:rsid w:val="001307B8"/>
    <w:rsid w:val="00132161"/>
    <w:rsid w:val="0013294A"/>
    <w:rsid w:val="00132C6A"/>
    <w:rsid w:val="00140E2F"/>
    <w:rsid w:val="00145595"/>
    <w:rsid w:val="00147D81"/>
    <w:rsid w:val="00170746"/>
    <w:rsid w:val="0017408E"/>
    <w:rsid w:val="00177C3D"/>
    <w:rsid w:val="00183E84"/>
    <w:rsid w:val="001914E2"/>
    <w:rsid w:val="00192142"/>
    <w:rsid w:val="001928D2"/>
    <w:rsid w:val="001A41D4"/>
    <w:rsid w:val="001A5DC3"/>
    <w:rsid w:val="001A68ED"/>
    <w:rsid w:val="001B0D31"/>
    <w:rsid w:val="001B1B76"/>
    <w:rsid w:val="001B2F72"/>
    <w:rsid w:val="001B2FA1"/>
    <w:rsid w:val="001B61C5"/>
    <w:rsid w:val="001B6994"/>
    <w:rsid w:val="001B7608"/>
    <w:rsid w:val="001C22DD"/>
    <w:rsid w:val="001C4203"/>
    <w:rsid w:val="001C51AE"/>
    <w:rsid w:val="001D71D9"/>
    <w:rsid w:val="001E6B59"/>
    <w:rsid w:val="001E7FD6"/>
    <w:rsid w:val="001F3C7C"/>
    <w:rsid w:val="001F6FB0"/>
    <w:rsid w:val="00200BCC"/>
    <w:rsid w:val="00201B73"/>
    <w:rsid w:val="002031AF"/>
    <w:rsid w:val="00205C63"/>
    <w:rsid w:val="002071C2"/>
    <w:rsid w:val="00217E6A"/>
    <w:rsid w:val="00224005"/>
    <w:rsid w:val="0023040B"/>
    <w:rsid w:val="002362D5"/>
    <w:rsid w:val="00241857"/>
    <w:rsid w:val="0024343E"/>
    <w:rsid w:val="002450FF"/>
    <w:rsid w:val="00251219"/>
    <w:rsid w:val="00260997"/>
    <w:rsid w:val="00261D58"/>
    <w:rsid w:val="00262B3F"/>
    <w:rsid w:val="002676D3"/>
    <w:rsid w:val="002750B9"/>
    <w:rsid w:val="00287BE1"/>
    <w:rsid w:val="002A329B"/>
    <w:rsid w:val="002B2027"/>
    <w:rsid w:val="002B5BB4"/>
    <w:rsid w:val="002C05B4"/>
    <w:rsid w:val="002C1044"/>
    <w:rsid w:val="002C4B65"/>
    <w:rsid w:val="002C6E0A"/>
    <w:rsid w:val="002D3407"/>
    <w:rsid w:val="002D50D9"/>
    <w:rsid w:val="002D55CA"/>
    <w:rsid w:val="002D6A2B"/>
    <w:rsid w:val="002E5A7E"/>
    <w:rsid w:val="002E7AD1"/>
    <w:rsid w:val="00301D33"/>
    <w:rsid w:val="00311E40"/>
    <w:rsid w:val="00316E55"/>
    <w:rsid w:val="003468BC"/>
    <w:rsid w:val="00346B87"/>
    <w:rsid w:val="00350948"/>
    <w:rsid w:val="0035105E"/>
    <w:rsid w:val="00352CF7"/>
    <w:rsid w:val="003530F9"/>
    <w:rsid w:val="003618E3"/>
    <w:rsid w:val="00365679"/>
    <w:rsid w:val="0037119C"/>
    <w:rsid w:val="003718B0"/>
    <w:rsid w:val="0037527C"/>
    <w:rsid w:val="00384426"/>
    <w:rsid w:val="0039717D"/>
    <w:rsid w:val="003A0A7B"/>
    <w:rsid w:val="003A26F7"/>
    <w:rsid w:val="003A5DE0"/>
    <w:rsid w:val="003B7FC2"/>
    <w:rsid w:val="003C00A6"/>
    <w:rsid w:val="003C05B7"/>
    <w:rsid w:val="003C095C"/>
    <w:rsid w:val="003C385E"/>
    <w:rsid w:val="003C5C3D"/>
    <w:rsid w:val="003D321E"/>
    <w:rsid w:val="003E1B1A"/>
    <w:rsid w:val="003E2F75"/>
    <w:rsid w:val="003E3239"/>
    <w:rsid w:val="003E526F"/>
    <w:rsid w:val="003E7151"/>
    <w:rsid w:val="003F3425"/>
    <w:rsid w:val="0040015A"/>
    <w:rsid w:val="0040383C"/>
    <w:rsid w:val="004049D2"/>
    <w:rsid w:val="00410AF8"/>
    <w:rsid w:val="0041539B"/>
    <w:rsid w:val="00424FF4"/>
    <w:rsid w:val="00426276"/>
    <w:rsid w:val="00433417"/>
    <w:rsid w:val="004334C4"/>
    <w:rsid w:val="00434855"/>
    <w:rsid w:val="00445E13"/>
    <w:rsid w:val="00453EEA"/>
    <w:rsid w:val="00454AB4"/>
    <w:rsid w:val="00457B59"/>
    <w:rsid w:val="00460C18"/>
    <w:rsid w:val="00463916"/>
    <w:rsid w:val="0046595D"/>
    <w:rsid w:val="00467F24"/>
    <w:rsid w:val="004717B4"/>
    <w:rsid w:val="00471E82"/>
    <w:rsid w:val="00472301"/>
    <w:rsid w:val="00473ADB"/>
    <w:rsid w:val="00473D16"/>
    <w:rsid w:val="00474776"/>
    <w:rsid w:val="00481C27"/>
    <w:rsid w:val="00485A24"/>
    <w:rsid w:val="004A07EE"/>
    <w:rsid w:val="004A1825"/>
    <w:rsid w:val="004A24D8"/>
    <w:rsid w:val="004A2FC3"/>
    <w:rsid w:val="004A3106"/>
    <w:rsid w:val="004A7CC6"/>
    <w:rsid w:val="004E2A82"/>
    <w:rsid w:val="004E36B9"/>
    <w:rsid w:val="004E52C1"/>
    <w:rsid w:val="004E53E4"/>
    <w:rsid w:val="004E56A7"/>
    <w:rsid w:val="004F4944"/>
    <w:rsid w:val="005007E4"/>
    <w:rsid w:val="00501580"/>
    <w:rsid w:val="00502BFD"/>
    <w:rsid w:val="0050369B"/>
    <w:rsid w:val="00510F3B"/>
    <w:rsid w:val="0051191F"/>
    <w:rsid w:val="00514248"/>
    <w:rsid w:val="00516F50"/>
    <w:rsid w:val="00523946"/>
    <w:rsid w:val="005263A2"/>
    <w:rsid w:val="00533BBE"/>
    <w:rsid w:val="0054350E"/>
    <w:rsid w:val="005446F8"/>
    <w:rsid w:val="00546F80"/>
    <w:rsid w:val="00552ADF"/>
    <w:rsid w:val="00555DC3"/>
    <w:rsid w:val="00557933"/>
    <w:rsid w:val="00560DAD"/>
    <w:rsid w:val="0056208C"/>
    <w:rsid w:val="00562E16"/>
    <w:rsid w:val="0056433B"/>
    <w:rsid w:val="00571FBF"/>
    <w:rsid w:val="005722D3"/>
    <w:rsid w:val="00576875"/>
    <w:rsid w:val="005776F7"/>
    <w:rsid w:val="00584CA4"/>
    <w:rsid w:val="00585481"/>
    <w:rsid w:val="00586F1D"/>
    <w:rsid w:val="005955C6"/>
    <w:rsid w:val="005A3A33"/>
    <w:rsid w:val="005A3A51"/>
    <w:rsid w:val="005A4209"/>
    <w:rsid w:val="005A5359"/>
    <w:rsid w:val="005A794A"/>
    <w:rsid w:val="005B03AF"/>
    <w:rsid w:val="005B3651"/>
    <w:rsid w:val="005B7382"/>
    <w:rsid w:val="005C03AB"/>
    <w:rsid w:val="005C1125"/>
    <w:rsid w:val="005C739D"/>
    <w:rsid w:val="005C73FD"/>
    <w:rsid w:val="005C7BE3"/>
    <w:rsid w:val="005D04FF"/>
    <w:rsid w:val="005D373D"/>
    <w:rsid w:val="005D4AE5"/>
    <w:rsid w:val="005D6C0A"/>
    <w:rsid w:val="005D6C9A"/>
    <w:rsid w:val="005E1127"/>
    <w:rsid w:val="005E2D33"/>
    <w:rsid w:val="005F06B0"/>
    <w:rsid w:val="005F224D"/>
    <w:rsid w:val="005F2685"/>
    <w:rsid w:val="00602E2E"/>
    <w:rsid w:val="00602F7B"/>
    <w:rsid w:val="00606474"/>
    <w:rsid w:val="0060681D"/>
    <w:rsid w:val="006147AB"/>
    <w:rsid w:val="00621397"/>
    <w:rsid w:val="00621653"/>
    <w:rsid w:val="006333DD"/>
    <w:rsid w:val="00633905"/>
    <w:rsid w:val="006347E3"/>
    <w:rsid w:val="00635AC2"/>
    <w:rsid w:val="00636CCF"/>
    <w:rsid w:val="00637ABB"/>
    <w:rsid w:val="00642473"/>
    <w:rsid w:val="00654A56"/>
    <w:rsid w:val="006561A3"/>
    <w:rsid w:val="006600CF"/>
    <w:rsid w:val="00660291"/>
    <w:rsid w:val="00660BA6"/>
    <w:rsid w:val="00661020"/>
    <w:rsid w:val="00661310"/>
    <w:rsid w:val="006614D9"/>
    <w:rsid w:val="006702F8"/>
    <w:rsid w:val="00681B45"/>
    <w:rsid w:val="00681C98"/>
    <w:rsid w:val="006869CC"/>
    <w:rsid w:val="00693E7B"/>
    <w:rsid w:val="00694DFE"/>
    <w:rsid w:val="006967B9"/>
    <w:rsid w:val="006975F4"/>
    <w:rsid w:val="006A210D"/>
    <w:rsid w:val="006B1BE9"/>
    <w:rsid w:val="006B3E60"/>
    <w:rsid w:val="006B5A66"/>
    <w:rsid w:val="006B714F"/>
    <w:rsid w:val="006B7776"/>
    <w:rsid w:val="006C159E"/>
    <w:rsid w:val="006C2308"/>
    <w:rsid w:val="006C3A10"/>
    <w:rsid w:val="006C3EED"/>
    <w:rsid w:val="006C400B"/>
    <w:rsid w:val="006C4296"/>
    <w:rsid w:val="006D0577"/>
    <w:rsid w:val="006D1287"/>
    <w:rsid w:val="006D1B0E"/>
    <w:rsid w:val="006D1C6F"/>
    <w:rsid w:val="006D4531"/>
    <w:rsid w:val="006D735F"/>
    <w:rsid w:val="006E2785"/>
    <w:rsid w:val="006E6459"/>
    <w:rsid w:val="006F6D28"/>
    <w:rsid w:val="00702421"/>
    <w:rsid w:val="007031C9"/>
    <w:rsid w:val="00710887"/>
    <w:rsid w:val="00711A5B"/>
    <w:rsid w:val="007155D2"/>
    <w:rsid w:val="0071563C"/>
    <w:rsid w:val="00717D62"/>
    <w:rsid w:val="007216A0"/>
    <w:rsid w:val="00721DD3"/>
    <w:rsid w:val="0072280E"/>
    <w:rsid w:val="0073052E"/>
    <w:rsid w:val="00733E85"/>
    <w:rsid w:val="0073411E"/>
    <w:rsid w:val="00737A7A"/>
    <w:rsid w:val="007418FF"/>
    <w:rsid w:val="00743232"/>
    <w:rsid w:val="00750C82"/>
    <w:rsid w:val="00750DDE"/>
    <w:rsid w:val="00750DEB"/>
    <w:rsid w:val="00760314"/>
    <w:rsid w:val="00761ED7"/>
    <w:rsid w:val="007669A1"/>
    <w:rsid w:val="00777379"/>
    <w:rsid w:val="00781825"/>
    <w:rsid w:val="00781F5B"/>
    <w:rsid w:val="0078676E"/>
    <w:rsid w:val="0078679B"/>
    <w:rsid w:val="00793A56"/>
    <w:rsid w:val="0079432E"/>
    <w:rsid w:val="00795CE2"/>
    <w:rsid w:val="00797E58"/>
    <w:rsid w:val="007A573B"/>
    <w:rsid w:val="007A6549"/>
    <w:rsid w:val="007B20E9"/>
    <w:rsid w:val="007B2F36"/>
    <w:rsid w:val="007B367E"/>
    <w:rsid w:val="007B4CF5"/>
    <w:rsid w:val="007C09EA"/>
    <w:rsid w:val="007C1D43"/>
    <w:rsid w:val="007C5B27"/>
    <w:rsid w:val="007C6685"/>
    <w:rsid w:val="007D3051"/>
    <w:rsid w:val="007D309F"/>
    <w:rsid w:val="007D50C6"/>
    <w:rsid w:val="007E02EE"/>
    <w:rsid w:val="007E1D93"/>
    <w:rsid w:val="007E42E2"/>
    <w:rsid w:val="007E5DA8"/>
    <w:rsid w:val="007F4B1F"/>
    <w:rsid w:val="00810C42"/>
    <w:rsid w:val="00813C58"/>
    <w:rsid w:val="00814AC1"/>
    <w:rsid w:val="008167F1"/>
    <w:rsid w:val="00817B24"/>
    <w:rsid w:val="00820844"/>
    <w:rsid w:val="008225FB"/>
    <w:rsid w:val="00823C5D"/>
    <w:rsid w:val="0082405A"/>
    <w:rsid w:val="00825AB1"/>
    <w:rsid w:val="00825BBA"/>
    <w:rsid w:val="00827331"/>
    <w:rsid w:val="008312ED"/>
    <w:rsid w:val="008342C1"/>
    <w:rsid w:val="0083589E"/>
    <w:rsid w:val="0084005C"/>
    <w:rsid w:val="0084075B"/>
    <w:rsid w:val="00852BC0"/>
    <w:rsid w:val="008533D2"/>
    <w:rsid w:val="00853D4C"/>
    <w:rsid w:val="0085548B"/>
    <w:rsid w:val="00855911"/>
    <w:rsid w:val="00860C37"/>
    <w:rsid w:val="00862ED9"/>
    <w:rsid w:val="0086416B"/>
    <w:rsid w:val="00866070"/>
    <w:rsid w:val="00873DB4"/>
    <w:rsid w:val="00882139"/>
    <w:rsid w:val="00882731"/>
    <w:rsid w:val="0088527B"/>
    <w:rsid w:val="00891005"/>
    <w:rsid w:val="0089418C"/>
    <w:rsid w:val="008952ED"/>
    <w:rsid w:val="00895371"/>
    <w:rsid w:val="008A4706"/>
    <w:rsid w:val="008A4837"/>
    <w:rsid w:val="008A67D9"/>
    <w:rsid w:val="008A6AD0"/>
    <w:rsid w:val="008B3ACE"/>
    <w:rsid w:val="008B7456"/>
    <w:rsid w:val="008C243A"/>
    <w:rsid w:val="008C2BE3"/>
    <w:rsid w:val="008C5CC9"/>
    <w:rsid w:val="008D7D2D"/>
    <w:rsid w:val="008E36B2"/>
    <w:rsid w:val="008E74A4"/>
    <w:rsid w:val="008F2E82"/>
    <w:rsid w:val="008F7F30"/>
    <w:rsid w:val="00904460"/>
    <w:rsid w:val="0091021C"/>
    <w:rsid w:val="0091069D"/>
    <w:rsid w:val="00911B49"/>
    <w:rsid w:val="0091271E"/>
    <w:rsid w:val="009157AB"/>
    <w:rsid w:val="00916622"/>
    <w:rsid w:val="00917C92"/>
    <w:rsid w:val="009202C6"/>
    <w:rsid w:val="00922F2D"/>
    <w:rsid w:val="009339AA"/>
    <w:rsid w:val="0093615F"/>
    <w:rsid w:val="009458B8"/>
    <w:rsid w:val="009516BA"/>
    <w:rsid w:val="00951945"/>
    <w:rsid w:val="009550C6"/>
    <w:rsid w:val="00957912"/>
    <w:rsid w:val="00960940"/>
    <w:rsid w:val="00965E03"/>
    <w:rsid w:val="00966EBC"/>
    <w:rsid w:val="00972CF0"/>
    <w:rsid w:val="00980F9C"/>
    <w:rsid w:val="00984ECB"/>
    <w:rsid w:val="00990EB9"/>
    <w:rsid w:val="00991953"/>
    <w:rsid w:val="009937DD"/>
    <w:rsid w:val="009A036F"/>
    <w:rsid w:val="009B5AE5"/>
    <w:rsid w:val="009C257D"/>
    <w:rsid w:val="009C2BF4"/>
    <w:rsid w:val="009C31F5"/>
    <w:rsid w:val="009D21DC"/>
    <w:rsid w:val="009D27C4"/>
    <w:rsid w:val="009D4219"/>
    <w:rsid w:val="009D57CF"/>
    <w:rsid w:val="009E4472"/>
    <w:rsid w:val="009E5C54"/>
    <w:rsid w:val="009E79A0"/>
    <w:rsid w:val="009F3916"/>
    <w:rsid w:val="009F5B13"/>
    <w:rsid w:val="009F74C8"/>
    <w:rsid w:val="00A0153F"/>
    <w:rsid w:val="00A116BF"/>
    <w:rsid w:val="00A13622"/>
    <w:rsid w:val="00A14FA7"/>
    <w:rsid w:val="00A15F0A"/>
    <w:rsid w:val="00A23A97"/>
    <w:rsid w:val="00A27015"/>
    <w:rsid w:val="00A41BBE"/>
    <w:rsid w:val="00A444C1"/>
    <w:rsid w:val="00A47334"/>
    <w:rsid w:val="00A50C50"/>
    <w:rsid w:val="00A50E9A"/>
    <w:rsid w:val="00A5108B"/>
    <w:rsid w:val="00A562CE"/>
    <w:rsid w:val="00A60DB0"/>
    <w:rsid w:val="00A653D5"/>
    <w:rsid w:val="00A670FB"/>
    <w:rsid w:val="00A67AE5"/>
    <w:rsid w:val="00A71181"/>
    <w:rsid w:val="00A76AA3"/>
    <w:rsid w:val="00A81DDB"/>
    <w:rsid w:val="00A85DE9"/>
    <w:rsid w:val="00A9109C"/>
    <w:rsid w:val="00A96804"/>
    <w:rsid w:val="00AA0601"/>
    <w:rsid w:val="00AA1E98"/>
    <w:rsid w:val="00AA43A2"/>
    <w:rsid w:val="00AB400F"/>
    <w:rsid w:val="00AB415F"/>
    <w:rsid w:val="00AB51CE"/>
    <w:rsid w:val="00AB5642"/>
    <w:rsid w:val="00AB62A6"/>
    <w:rsid w:val="00AB7003"/>
    <w:rsid w:val="00AB7F6B"/>
    <w:rsid w:val="00AD25E3"/>
    <w:rsid w:val="00AD2615"/>
    <w:rsid w:val="00AD2702"/>
    <w:rsid w:val="00AD6801"/>
    <w:rsid w:val="00AE3C3D"/>
    <w:rsid w:val="00AE573A"/>
    <w:rsid w:val="00AE7846"/>
    <w:rsid w:val="00AF0B7C"/>
    <w:rsid w:val="00B00386"/>
    <w:rsid w:val="00B011B5"/>
    <w:rsid w:val="00B01E6B"/>
    <w:rsid w:val="00B0641A"/>
    <w:rsid w:val="00B1741B"/>
    <w:rsid w:val="00B22A82"/>
    <w:rsid w:val="00B243E9"/>
    <w:rsid w:val="00B30C95"/>
    <w:rsid w:val="00B3219A"/>
    <w:rsid w:val="00B33E94"/>
    <w:rsid w:val="00B35C00"/>
    <w:rsid w:val="00B37505"/>
    <w:rsid w:val="00B52415"/>
    <w:rsid w:val="00B54E0E"/>
    <w:rsid w:val="00B5620A"/>
    <w:rsid w:val="00B636E8"/>
    <w:rsid w:val="00B66634"/>
    <w:rsid w:val="00B66E95"/>
    <w:rsid w:val="00B710F9"/>
    <w:rsid w:val="00B738E1"/>
    <w:rsid w:val="00B76B69"/>
    <w:rsid w:val="00B77CA2"/>
    <w:rsid w:val="00B84102"/>
    <w:rsid w:val="00B97A84"/>
    <w:rsid w:val="00BA15A6"/>
    <w:rsid w:val="00BA364C"/>
    <w:rsid w:val="00BA41FB"/>
    <w:rsid w:val="00BB5EF0"/>
    <w:rsid w:val="00BB6AAF"/>
    <w:rsid w:val="00BB6EFB"/>
    <w:rsid w:val="00BB7686"/>
    <w:rsid w:val="00BC130A"/>
    <w:rsid w:val="00BC64B5"/>
    <w:rsid w:val="00BC6EB1"/>
    <w:rsid w:val="00BD34B2"/>
    <w:rsid w:val="00BD39DC"/>
    <w:rsid w:val="00BE7340"/>
    <w:rsid w:val="00BE7C87"/>
    <w:rsid w:val="00C027CD"/>
    <w:rsid w:val="00C14EF5"/>
    <w:rsid w:val="00C16CD9"/>
    <w:rsid w:val="00C209BF"/>
    <w:rsid w:val="00C2207B"/>
    <w:rsid w:val="00C30172"/>
    <w:rsid w:val="00C31EED"/>
    <w:rsid w:val="00C35852"/>
    <w:rsid w:val="00C36E45"/>
    <w:rsid w:val="00C41813"/>
    <w:rsid w:val="00C469C6"/>
    <w:rsid w:val="00C46BFF"/>
    <w:rsid w:val="00C51C89"/>
    <w:rsid w:val="00C531EC"/>
    <w:rsid w:val="00C54AA8"/>
    <w:rsid w:val="00C56EFF"/>
    <w:rsid w:val="00C60B64"/>
    <w:rsid w:val="00C6518D"/>
    <w:rsid w:val="00C65307"/>
    <w:rsid w:val="00C704A8"/>
    <w:rsid w:val="00C75B2B"/>
    <w:rsid w:val="00C77FB3"/>
    <w:rsid w:val="00C8229F"/>
    <w:rsid w:val="00C82C63"/>
    <w:rsid w:val="00C841ED"/>
    <w:rsid w:val="00C871CB"/>
    <w:rsid w:val="00C87A02"/>
    <w:rsid w:val="00C90825"/>
    <w:rsid w:val="00C9314F"/>
    <w:rsid w:val="00C94D3F"/>
    <w:rsid w:val="00C96CFD"/>
    <w:rsid w:val="00CA0D46"/>
    <w:rsid w:val="00CA4903"/>
    <w:rsid w:val="00CA4C09"/>
    <w:rsid w:val="00CA5AF5"/>
    <w:rsid w:val="00CB1639"/>
    <w:rsid w:val="00CB1B94"/>
    <w:rsid w:val="00CB39DE"/>
    <w:rsid w:val="00CB43F4"/>
    <w:rsid w:val="00CC562D"/>
    <w:rsid w:val="00CC60C0"/>
    <w:rsid w:val="00CC6C32"/>
    <w:rsid w:val="00CC6CB9"/>
    <w:rsid w:val="00CC7022"/>
    <w:rsid w:val="00CC7BB0"/>
    <w:rsid w:val="00CD2E48"/>
    <w:rsid w:val="00CD37F3"/>
    <w:rsid w:val="00CD5B3B"/>
    <w:rsid w:val="00CD73BC"/>
    <w:rsid w:val="00CE0FC2"/>
    <w:rsid w:val="00CE5041"/>
    <w:rsid w:val="00CF02F0"/>
    <w:rsid w:val="00CF7C64"/>
    <w:rsid w:val="00D075C0"/>
    <w:rsid w:val="00D101D1"/>
    <w:rsid w:val="00D10551"/>
    <w:rsid w:val="00D167F5"/>
    <w:rsid w:val="00D22C0F"/>
    <w:rsid w:val="00D3116F"/>
    <w:rsid w:val="00D5318C"/>
    <w:rsid w:val="00D536B9"/>
    <w:rsid w:val="00D5399D"/>
    <w:rsid w:val="00D54CA1"/>
    <w:rsid w:val="00D55306"/>
    <w:rsid w:val="00D5739B"/>
    <w:rsid w:val="00D57C53"/>
    <w:rsid w:val="00D6215D"/>
    <w:rsid w:val="00D62E67"/>
    <w:rsid w:val="00D64E1E"/>
    <w:rsid w:val="00D66ABD"/>
    <w:rsid w:val="00D72C47"/>
    <w:rsid w:val="00D72E56"/>
    <w:rsid w:val="00D7346A"/>
    <w:rsid w:val="00D7610C"/>
    <w:rsid w:val="00D76EAF"/>
    <w:rsid w:val="00D83C94"/>
    <w:rsid w:val="00D94718"/>
    <w:rsid w:val="00D94740"/>
    <w:rsid w:val="00DA0F9E"/>
    <w:rsid w:val="00DA3CE5"/>
    <w:rsid w:val="00DB00B4"/>
    <w:rsid w:val="00DB04A8"/>
    <w:rsid w:val="00DB04C4"/>
    <w:rsid w:val="00DB6950"/>
    <w:rsid w:val="00DC01B2"/>
    <w:rsid w:val="00DC3DB8"/>
    <w:rsid w:val="00DC5DE9"/>
    <w:rsid w:val="00DD3E06"/>
    <w:rsid w:val="00DE03B1"/>
    <w:rsid w:val="00DE4D98"/>
    <w:rsid w:val="00DE55C6"/>
    <w:rsid w:val="00DE5F6D"/>
    <w:rsid w:val="00DF438E"/>
    <w:rsid w:val="00DF4912"/>
    <w:rsid w:val="00E0223B"/>
    <w:rsid w:val="00E03482"/>
    <w:rsid w:val="00E07A49"/>
    <w:rsid w:val="00E10A67"/>
    <w:rsid w:val="00E1286E"/>
    <w:rsid w:val="00E21254"/>
    <w:rsid w:val="00E23851"/>
    <w:rsid w:val="00E244D9"/>
    <w:rsid w:val="00E36423"/>
    <w:rsid w:val="00E366E2"/>
    <w:rsid w:val="00E454FE"/>
    <w:rsid w:val="00E536C8"/>
    <w:rsid w:val="00E56093"/>
    <w:rsid w:val="00E56FEB"/>
    <w:rsid w:val="00E57DA5"/>
    <w:rsid w:val="00E62279"/>
    <w:rsid w:val="00E646AD"/>
    <w:rsid w:val="00E65BFE"/>
    <w:rsid w:val="00E71D74"/>
    <w:rsid w:val="00E818DC"/>
    <w:rsid w:val="00E821EB"/>
    <w:rsid w:val="00E842D9"/>
    <w:rsid w:val="00E923C6"/>
    <w:rsid w:val="00E9279B"/>
    <w:rsid w:val="00E97A3F"/>
    <w:rsid w:val="00EA27F9"/>
    <w:rsid w:val="00EB04E5"/>
    <w:rsid w:val="00EB1229"/>
    <w:rsid w:val="00EB299C"/>
    <w:rsid w:val="00EB5752"/>
    <w:rsid w:val="00EB5E29"/>
    <w:rsid w:val="00EB7ACD"/>
    <w:rsid w:val="00EC05F2"/>
    <w:rsid w:val="00EC3B6B"/>
    <w:rsid w:val="00EC579A"/>
    <w:rsid w:val="00EC6D84"/>
    <w:rsid w:val="00ED53C3"/>
    <w:rsid w:val="00ED73CE"/>
    <w:rsid w:val="00ED78E9"/>
    <w:rsid w:val="00EE2FAD"/>
    <w:rsid w:val="00EF00BE"/>
    <w:rsid w:val="00EF0E5D"/>
    <w:rsid w:val="00EF1058"/>
    <w:rsid w:val="00EF1597"/>
    <w:rsid w:val="00EF4488"/>
    <w:rsid w:val="00EF6145"/>
    <w:rsid w:val="00EF70FB"/>
    <w:rsid w:val="00F0247B"/>
    <w:rsid w:val="00F02540"/>
    <w:rsid w:val="00F0263C"/>
    <w:rsid w:val="00F02DF2"/>
    <w:rsid w:val="00F02F6C"/>
    <w:rsid w:val="00F0524C"/>
    <w:rsid w:val="00F0697D"/>
    <w:rsid w:val="00F07434"/>
    <w:rsid w:val="00F07924"/>
    <w:rsid w:val="00F1183C"/>
    <w:rsid w:val="00F13CAB"/>
    <w:rsid w:val="00F13FDA"/>
    <w:rsid w:val="00F21833"/>
    <w:rsid w:val="00F22F19"/>
    <w:rsid w:val="00F25881"/>
    <w:rsid w:val="00F25BDE"/>
    <w:rsid w:val="00F30C41"/>
    <w:rsid w:val="00F330AE"/>
    <w:rsid w:val="00F45FDE"/>
    <w:rsid w:val="00F556CA"/>
    <w:rsid w:val="00F722B9"/>
    <w:rsid w:val="00F7460A"/>
    <w:rsid w:val="00F75D5F"/>
    <w:rsid w:val="00F773FC"/>
    <w:rsid w:val="00F812C7"/>
    <w:rsid w:val="00F94920"/>
    <w:rsid w:val="00F94D9B"/>
    <w:rsid w:val="00FA299E"/>
    <w:rsid w:val="00FA48F4"/>
    <w:rsid w:val="00FA73CC"/>
    <w:rsid w:val="00FB2C97"/>
    <w:rsid w:val="00FC3EFF"/>
    <w:rsid w:val="00FD0619"/>
    <w:rsid w:val="00FE1EA6"/>
    <w:rsid w:val="00FE1FA5"/>
    <w:rsid w:val="00FE3F99"/>
    <w:rsid w:val="00FE5592"/>
    <w:rsid w:val="00FF5332"/>
    <w:rsid w:val="00FF767F"/>
    <w:rsid w:val="00FF7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oNotEmbedSmartTags/>
  <w:decimalSymbol w:val=","/>
  <w:listSeparator w:val=";"/>
  <w14:docId w14:val="730467E2"/>
  <w15:docId w15:val="{3397106B-1A60-4ACC-ABD5-4EAF62FF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6E2"/>
    <w:pPr>
      <w:widowControl w:val="0"/>
      <w:suppressAutoHyphens/>
    </w:pPr>
    <w:rPr>
      <w:rFonts w:eastAsia="SimSun" w:cs="Mangal"/>
      <w:kern w:val="1"/>
      <w:sz w:val="24"/>
      <w:szCs w:val="24"/>
      <w:lang w:eastAsia="hi-IN" w:bidi="hi-IN"/>
    </w:rPr>
  </w:style>
  <w:style w:type="paragraph" w:styleId="Nadpis1">
    <w:name w:val="heading 1"/>
    <w:basedOn w:val="Nadpis"/>
    <w:next w:val="Zkladntext"/>
    <w:uiPriority w:val="99"/>
    <w:qFormat/>
    <w:rsid w:val="00E366E2"/>
    <w:pPr>
      <w:numPr>
        <w:numId w:val="1"/>
      </w:numPr>
      <w:outlineLvl w:val="0"/>
    </w:pPr>
    <w:rPr>
      <w:b/>
      <w:bCs/>
      <w:sz w:val="32"/>
      <w:szCs w:val="32"/>
    </w:rPr>
  </w:style>
  <w:style w:type="paragraph" w:styleId="Nadpis2">
    <w:name w:val="heading 2"/>
    <w:next w:val="Normln"/>
    <w:link w:val="Nadpis2Char"/>
    <w:uiPriority w:val="99"/>
    <w:qFormat/>
    <w:rsid w:val="00CE0FC2"/>
    <w:pPr>
      <w:keepNext/>
      <w:numPr>
        <w:ilvl w:val="1"/>
        <w:numId w:val="1"/>
      </w:numPr>
      <w:spacing w:before="480"/>
      <w:outlineLvl w:val="1"/>
    </w:pPr>
    <w:rPr>
      <w:rFonts w:ascii="Arial" w:hAnsi="Arial" w:cs="Arial"/>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rsid w:val="00E366E2"/>
    <w:rPr>
      <w:b w:val="0"/>
      <w:bCs w:val="0"/>
    </w:rPr>
  </w:style>
  <w:style w:type="character" w:customStyle="1" w:styleId="Odrky">
    <w:name w:val="Odrážky"/>
    <w:rsid w:val="00E366E2"/>
    <w:rPr>
      <w:rFonts w:ascii="OpenSymbol" w:eastAsia="OpenSymbol" w:hAnsi="OpenSymbol" w:cs="OpenSymbol"/>
    </w:rPr>
  </w:style>
  <w:style w:type="character" w:customStyle="1" w:styleId="Standardnpsmoodstavce1">
    <w:name w:val="Standardní písmo odstavce1"/>
    <w:rsid w:val="00E366E2"/>
  </w:style>
  <w:style w:type="paragraph" w:customStyle="1" w:styleId="Nadpis">
    <w:name w:val="Nadpis"/>
    <w:basedOn w:val="Normln"/>
    <w:next w:val="Zkladntext"/>
    <w:rsid w:val="00E366E2"/>
    <w:pPr>
      <w:keepNext/>
      <w:spacing w:before="240" w:after="120"/>
    </w:pPr>
    <w:rPr>
      <w:rFonts w:ascii="Arial" w:eastAsia="Microsoft YaHei" w:hAnsi="Arial"/>
      <w:sz w:val="28"/>
      <w:szCs w:val="28"/>
    </w:rPr>
  </w:style>
  <w:style w:type="paragraph" w:styleId="Zkladntext">
    <w:name w:val="Body Text"/>
    <w:basedOn w:val="Normln"/>
    <w:rsid w:val="00E366E2"/>
    <w:pPr>
      <w:spacing w:after="120"/>
    </w:pPr>
  </w:style>
  <w:style w:type="paragraph" w:styleId="Seznam">
    <w:name w:val="List"/>
    <w:basedOn w:val="Zkladntext"/>
    <w:rsid w:val="00E366E2"/>
  </w:style>
  <w:style w:type="paragraph" w:customStyle="1" w:styleId="Popisek">
    <w:name w:val="Popisek"/>
    <w:basedOn w:val="Normln"/>
    <w:rsid w:val="00E366E2"/>
    <w:pPr>
      <w:suppressLineNumbers/>
      <w:spacing w:before="120" w:after="120"/>
    </w:pPr>
    <w:rPr>
      <w:i/>
      <w:iCs/>
    </w:rPr>
  </w:style>
  <w:style w:type="paragraph" w:customStyle="1" w:styleId="Rejstk">
    <w:name w:val="Rejstřík"/>
    <w:basedOn w:val="Normln"/>
    <w:rsid w:val="00E366E2"/>
    <w:pPr>
      <w:suppressLineNumbers/>
    </w:pPr>
  </w:style>
  <w:style w:type="paragraph" w:styleId="Zpat">
    <w:name w:val="footer"/>
    <w:basedOn w:val="Normln"/>
    <w:link w:val="ZpatChar"/>
    <w:rsid w:val="00E366E2"/>
    <w:pPr>
      <w:suppressLineNumbers/>
      <w:tabs>
        <w:tab w:val="center" w:pos="4819"/>
        <w:tab w:val="right" w:pos="9638"/>
      </w:tabs>
    </w:pPr>
  </w:style>
  <w:style w:type="paragraph" w:styleId="Zhlav">
    <w:name w:val="header"/>
    <w:basedOn w:val="Normln"/>
    <w:link w:val="ZhlavChar"/>
    <w:rsid w:val="00E366E2"/>
  </w:style>
  <w:style w:type="paragraph" w:customStyle="1" w:styleId="Zhlavvlevo">
    <w:name w:val="Záhlaví vlevo"/>
    <w:basedOn w:val="Normln"/>
    <w:rsid w:val="00E366E2"/>
  </w:style>
  <w:style w:type="paragraph" w:customStyle="1" w:styleId="Obsahtabulky">
    <w:name w:val="Obsah tabulky"/>
    <w:basedOn w:val="Normln"/>
    <w:rsid w:val="00E366E2"/>
    <w:pPr>
      <w:suppressLineNumbers/>
    </w:pPr>
  </w:style>
  <w:style w:type="character" w:customStyle="1" w:styleId="ZhlavChar">
    <w:name w:val="Záhlaví Char"/>
    <w:basedOn w:val="Standardnpsmoodstavce"/>
    <w:link w:val="Zhlav"/>
    <w:rsid w:val="008F7F30"/>
    <w:rPr>
      <w:rFonts w:eastAsia="SimSun" w:cs="Mangal"/>
      <w:kern w:val="1"/>
      <w:sz w:val="24"/>
      <w:szCs w:val="24"/>
      <w:lang w:eastAsia="hi-IN" w:bidi="hi-IN"/>
    </w:rPr>
  </w:style>
  <w:style w:type="paragraph" w:styleId="Odstavecseseznamem">
    <w:name w:val="List Paragraph"/>
    <w:basedOn w:val="Normln"/>
    <w:link w:val="OdstavecseseznamemChar"/>
    <w:uiPriority w:val="34"/>
    <w:qFormat/>
    <w:rsid w:val="0091021C"/>
    <w:pPr>
      <w:ind w:left="720"/>
      <w:contextualSpacing/>
    </w:pPr>
    <w:rPr>
      <w:szCs w:val="21"/>
    </w:rPr>
  </w:style>
  <w:style w:type="character" w:customStyle="1" w:styleId="Nadpis2Char">
    <w:name w:val="Nadpis 2 Char"/>
    <w:basedOn w:val="Standardnpsmoodstavce"/>
    <w:link w:val="Nadpis2"/>
    <w:uiPriority w:val="99"/>
    <w:rsid w:val="00CE0FC2"/>
    <w:rPr>
      <w:rFonts w:ascii="Arial" w:hAnsi="Arial" w:cs="Arial"/>
      <w:b/>
      <w:bCs/>
      <w:kern w:val="32"/>
      <w:sz w:val="24"/>
      <w:szCs w:val="32"/>
    </w:rPr>
  </w:style>
  <w:style w:type="paragraph" w:customStyle="1" w:styleId="Zkladntextodsazen-slo">
    <w:name w:val="Základní text odsazený - číslo"/>
    <w:basedOn w:val="Normln"/>
    <w:link w:val="Zkladntextodsazen-sloChar"/>
    <w:rsid w:val="00CE0FC2"/>
    <w:pPr>
      <w:widowControl/>
      <w:numPr>
        <w:ilvl w:val="2"/>
        <w:numId w:val="1"/>
      </w:numPr>
      <w:suppressAutoHyphens w:val="0"/>
      <w:jc w:val="both"/>
      <w:outlineLvl w:val="2"/>
    </w:pPr>
    <w:rPr>
      <w:rFonts w:eastAsia="Times New Roman" w:cs="Times New Roman"/>
      <w:kern w:val="0"/>
      <w:sz w:val="22"/>
      <w:szCs w:val="22"/>
      <w:lang w:eastAsia="cs-CZ" w:bidi="ar-SA"/>
    </w:rPr>
  </w:style>
  <w:style w:type="character" w:customStyle="1" w:styleId="Zkladntextodsazen-sloChar">
    <w:name w:val="Základní text odsazený - číslo Char"/>
    <w:link w:val="Zkladntextodsazen-slo"/>
    <w:rsid w:val="00CE0FC2"/>
    <w:rPr>
      <w:sz w:val="22"/>
      <w:szCs w:val="22"/>
    </w:rPr>
  </w:style>
  <w:style w:type="paragraph" w:customStyle="1" w:styleId="JVS2">
    <w:name w:val="JVS_2"/>
    <w:basedOn w:val="Normln"/>
    <w:rsid w:val="006E2785"/>
    <w:pPr>
      <w:widowControl/>
      <w:tabs>
        <w:tab w:val="left" w:pos="1440"/>
      </w:tabs>
      <w:suppressAutoHyphens w:val="0"/>
      <w:spacing w:line="360" w:lineRule="auto"/>
    </w:pPr>
    <w:rPr>
      <w:rFonts w:ascii="Arial" w:eastAsia="Times New Roman" w:hAnsi="Arial" w:cs="Arial"/>
      <w:b/>
      <w:bCs/>
      <w:kern w:val="32"/>
      <w:szCs w:val="32"/>
      <w:lang w:eastAsia="cs-CZ" w:bidi="ar-SA"/>
    </w:rPr>
  </w:style>
  <w:style w:type="character" w:customStyle="1" w:styleId="Nadpis3CharChar">
    <w:name w:val="Nadpis 3 Char Char"/>
    <w:basedOn w:val="Standardnpsmoodstavce"/>
    <w:rsid w:val="006E2785"/>
    <w:rPr>
      <w:rFonts w:ascii="Arial" w:hAnsi="Arial" w:cs="Arial"/>
      <w:b/>
      <w:bCs/>
      <w:kern w:val="32"/>
      <w:sz w:val="24"/>
      <w:szCs w:val="32"/>
      <w:lang w:val="cs-CZ" w:eastAsia="cs-CZ" w:bidi="ar-SA"/>
    </w:rPr>
  </w:style>
  <w:style w:type="character" w:styleId="Odkaznakoment">
    <w:name w:val="annotation reference"/>
    <w:basedOn w:val="Standardnpsmoodstavce"/>
    <w:uiPriority w:val="99"/>
    <w:semiHidden/>
    <w:unhideWhenUsed/>
    <w:rsid w:val="007F4B1F"/>
    <w:rPr>
      <w:sz w:val="16"/>
      <w:szCs w:val="16"/>
    </w:rPr>
  </w:style>
  <w:style w:type="paragraph" w:styleId="Textkomente">
    <w:name w:val="annotation text"/>
    <w:basedOn w:val="Normln"/>
    <w:link w:val="TextkomenteChar"/>
    <w:uiPriority w:val="99"/>
    <w:unhideWhenUsed/>
    <w:rsid w:val="007F4B1F"/>
    <w:rPr>
      <w:sz w:val="20"/>
      <w:szCs w:val="18"/>
    </w:rPr>
  </w:style>
  <w:style w:type="character" w:customStyle="1" w:styleId="TextkomenteChar">
    <w:name w:val="Text komentáře Char"/>
    <w:basedOn w:val="Standardnpsmoodstavce"/>
    <w:link w:val="Textkomente"/>
    <w:uiPriority w:val="99"/>
    <w:rsid w:val="007F4B1F"/>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7F4B1F"/>
    <w:rPr>
      <w:b/>
      <w:bCs/>
    </w:rPr>
  </w:style>
  <w:style w:type="character" w:customStyle="1" w:styleId="PedmtkomenteChar">
    <w:name w:val="Předmět komentáře Char"/>
    <w:basedOn w:val="TextkomenteChar"/>
    <w:link w:val="Pedmtkomente"/>
    <w:uiPriority w:val="99"/>
    <w:semiHidden/>
    <w:rsid w:val="007F4B1F"/>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7F4B1F"/>
    <w:rPr>
      <w:rFonts w:ascii="Tahoma" w:hAnsi="Tahoma"/>
      <w:sz w:val="16"/>
      <w:szCs w:val="14"/>
    </w:rPr>
  </w:style>
  <w:style w:type="character" w:customStyle="1" w:styleId="TextbublinyChar">
    <w:name w:val="Text bubliny Char"/>
    <w:basedOn w:val="Standardnpsmoodstavce"/>
    <w:link w:val="Textbubliny"/>
    <w:uiPriority w:val="99"/>
    <w:semiHidden/>
    <w:rsid w:val="007F4B1F"/>
    <w:rPr>
      <w:rFonts w:ascii="Tahoma" w:eastAsia="SimSun" w:hAnsi="Tahoma" w:cs="Mangal"/>
      <w:kern w:val="1"/>
      <w:sz w:val="16"/>
      <w:szCs w:val="14"/>
      <w:lang w:eastAsia="hi-IN" w:bidi="hi-IN"/>
    </w:rPr>
  </w:style>
  <w:style w:type="character" w:customStyle="1" w:styleId="OdstavecseseznamemChar">
    <w:name w:val="Odstavec se seznamem Char"/>
    <w:basedOn w:val="Standardnpsmoodstavce"/>
    <w:link w:val="Odstavecseseznamem"/>
    <w:uiPriority w:val="34"/>
    <w:locked/>
    <w:rsid w:val="008C2BE3"/>
    <w:rPr>
      <w:rFonts w:eastAsia="SimSun" w:cs="Mangal"/>
      <w:kern w:val="1"/>
      <w:sz w:val="24"/>
      <w:szCs w:val="21"/>
      <w:lang w:eastAsia="hi-IN" w:bidi="hi-IN"/>
    </w:rPr>
  </w:style>
  <w:style w:type="character" w:customStyle="1" w:styleId="Nadpis2CharChar">
    <w:name w:val="Nadpis 2 Char Char"/>
    <w:basedOn w:val="Standardnpsmoodstavce"/>
    <w:rsid w:val="00346B87"/>
    <w:rPr>
      <w:rFonts w:ascii="Arial" w:hAnsi="Arial" w:cs="Arial"/>
      <w:b/>
      <w:bCs/>
      <w:kern w:val="32"/>
      <w:sz w:val="24"/>
      <w:szCs w:val="32"/>
      <w:lang w:val="cs-CZ" w:eastAsia="cs-CZ" w:bidi="ar-SA"/>
    </w:rPr>
  </w:style>
  <w:style w:type="paragraph" w:customStyle="1" w:styleId="Smlouva-slo">
    <w:name w:val="Smlouva-èíslo"/>
    <w:basedOn w:val="Normln"/>
    <w:rsid w:val="00346B87"/>
    <w:pPr>
      <w:widowControl/>
      <w:suppressAutoHyphens w:val="0"/>
      <w:spacing w:before="120" w:line="240" w:lineRule="atLeast"/>
      <w:jc w:val="both"/>
    </w:pPr>
    <w:rPr>
      <w:rFonts w:eastAsia="Times New Roman" w:cs="Times New Roman"/>
      <w:kern w:val="0"/>
      <w:lang w:eastAsia="cs-CZ" w:bidi="ar-SA"/>
    </w:rPr>
  </w:style>
  <w:style w:type="character" w:customStyle="1" w:styleId="ZpatChar">
    <w:name w:val="Zápatí Char"/>
    <w:basedOn w:val="Standardnpsmoodstavce"/>
    <w:link w:val="Zpat"/>
    <w:rsid w:val="0037527C"/>
    <w:rPr>
      <w:rFonts w:eastAsia="SimSun" w:cs="Mangal"/>
      <w:kern w:val="1"/>
      <w:sz w:val="24"/>
      <w:szCs w:val="24"/>
      <w:lang w:eastAsia="hi-IN" w:bidi="hi-IN"/>
    </w:rPr>
  </w:style>
  <w:style w:type="paragraph" w:styleId="Revize">
    <w:name w:val="Revision"/>
    <w:hidden/>
    <w:uiPriority w:val="99"/>
    <w:semiHidden/>
    <w:rsid w:val="000B7385"/>
    <w:rPr>
      <w:rFonts w:eastAsia="SimSun" w:cs="Mangal"/>
      <w:kern w:val="1"/>
      <w:sz w:val="24"/>
      <w:szCs w:val="21"/>
      <w:lang w:eastAsia="hi-IN" w:bidi="hi-IN"/>
    </w:rPr>
  </w:style>
  <w:style w:type="paragraph" w:styleId="Podnadpis">
    <w:name w:val="Subtitle"/>
    <w:basedOn w:val="Normln"/>
    <w:next w:val="Normln"/>
    <w:link w:val="PodnadpisChar"/>
    <w:uiPriority w:val="11"/>
    <w:qFormat/>
    <w:rsid w:val="00426276"/>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nadpisChar">
    <w:name w:val="Podnadpis Char"/>
    <w:basedOn w:val="Standardnpsmoodstavce"/>
    <w:link w:val="Podnadpis"/>
    <w:uiPriority w:val="11"/>
    <w:rsid w:val="00426276"/>
    <w:rPr>
      <w:rFonts w:asciiTheme="minorHAnsi" w:eastAsiaTheme="minorEastAsia" w:hAnsiTheme="minorHAnsi" w:cs="Mangal"/>
      <w:color w:val="5A5A5A" w:themeColor="text1" w:themeTint="A5"/>
      <w:spacing w:val="15"/>
      <w:kern w:val="1"/>
      <w:sz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56751">
      <w:bodyDiv w:val="1"/>
      <w:marLeft w:val="0"/>
      <w:marRight w:val="0"/>
      <w:marTop w:val="0"/>
      <w:marBottom w:val="0"/>
      <w:divBdr>
        <w:top w:val="none" w:sz="0" w:space="0" w:color="auto"/>
        <w:left w:val="none" w:sz="0" w:space="0" w:color="auto"/>
        <w:bottom w:val="none" w:sz="0" w:space="0" w:color="auto"/>
        <w:right w:val="none" w:sz="0" w:space="0" w:color="auto"/>
      </w:divBdr>
    </w:div>
    <w:div w:id="665548050">
      <w:bodyDiv w:val="1"/>
      <w:marLeft w:val="0"/>
      <w:marRight w:val="0"/>
      <w:marTop w:val="0"/>
      <w:marBottom w:val="0"/>
      <w:divBdr>
        <w:top w:val="none" w:sz="0" w:space="0" w:color="auto"/>
        <w:left w:val="none" w:sz="0" w:space="0" w:color="auto"/>
        <w:bottom w:val="none" w:sz="0" w:space="0" w:color="auto"/>
        <w:right w:val="none" w:sz="0" w:space="0" w:color="auto"/>
      </w:divBdr>
    </w:div>
    <w:div w:id="721752600">
      <w:bodyDiv w:val="1"/>
      <w:marLeft w:val="0"/>
      <w:marRight w:val="0"/>
      <w:marTop w:val="0"/>
      <w:marBottom w:val="0"/>
      <w:divBdr>
        <w:top w:val="none" w:sz="0" w:space="0" w:color="auto"/>
        <w:left w:val="none" w:sz="0" w:space="0" w:color="auto"/>
        <w:bottom w:val="none" w:sz="0" w:space="0" w:color="auto"/>
        <w:right w:val="none" w:sz="0" w:space="0" w:color="auto"/>
      </w:divBdr>
    </w:div>
    <w:div w:id="725026468">
      <w:bodyDiv w:val="1"/>
      <w:marLeft w:val="0"/>
      <w:marRight w:val="0"/>
      <w:marTop w:val="0"/>
      <w:marBottom w:val="0"/>
      <w:divBdr>
        <w:top w:val="none" w:sz="0" w:space="0" w:color="auto"/>
        <w:left w:val="none" w:sz="0" w:space="0" w:color="auto"/>
        <w:bottom w:val="none" w:sz="0" w:space="0" w:color="auto"/>
        <w:right w:val="none" w:sz="0" w:space="0" w:color="auto"/>
      </w:divBdr>
    </w:div>
    <w:div w:id="1185703660">
      <w:bodyDiv w:val="1"/>
      <w:marLeft w:val="0"/>
      <w:marRight w:val="0"/>
      <w:marTop w:val="0"/>
      <w:marBottom w:val="0"/>
      <w:divBdr>
        <w:top w:val="none" w:sz="0" w:space="0" w:color="auto"/>
        <w:left w:val="none" w:sz="0" w:space="0" w:color="auto"/>
        <w:bottom w:val="none" w:sz="0" w:space="0" w:color="auto"/>
        <w:right w:val="none" w:sz="0" w:space="0" w:color="auto"/>
      </w:divBdr>
    </w:div>
    <w:div w:id="1407875835">
      <w:bodyDiv w:val="1"/>
      <w:marLeft w:val="0"/>
      <w:marRight w:val="0"/>
      <w:marTop w:val="0"/>
      <w:marBottom w:val="0"/>
      <w:divBdr>
        <w:top w:val="none" w:sz="0" w:space="0" w:color="auto"/>
        <w:left w:val="none" w:sz="0" w:space="0" w:color="auto"/>
        <w:bottom w:val="none" w:sz="0" w:space="0" w:color="auto"/>
        <w:right w:val="none" w:sz="0" w:space="0" w:color="auto"/>
      </w:divBdr>
    </w:div>
    <w:div w:id="1521427329">
      <w:bodyDiv w:val="1"/>
      <w:marLeft w:val="0"/>
      <w:marRight w:val="0"/>
      <w:marTop w:val="0"/>
      <w:marBottom w:val="0"/>
      <w:divBdr>
        <w:top w:val="none" w:sz="0" w:space="0" w:color="auto"/>
        <w:left w:val="none" w:sz="0" w:space="0" w:color="auto"/>
        <w:bottom w:val="none" w:sz="0" w:space="0" w:color="auto"/>
        <w:right w:val="none" w:sz="0" w:space="0" w:color="auto"/>
      </w:divBdr>
    </w:div>
    <w:div w:id="1702391295">
      <w:bodyDiv w:val="1"/>
      <w:marLeft w:val="0"/>
      <w:marRight w:val="0"/>
      <w:marTop w:val="0"/>
      <w:marBottom w:val="0"/>
      <w:divBdr>
        <w:top w:val="none" w:sz="0" w:space="0" w:color="auto"/>
        <w:left w:val="none" w:sz="0" w:space="0" w:color="auto"/>
        <w:bottom w:val="none" w:sz="0" w:space="0" w:color="auto"/>
        <w:right w:val="none" w:sz="0" w:space="0" w:color="auto"/>
      </w:divBdr>
    </w:div>
    <w:div w:id="1771008554">
      <w:bodyDiv w:val="1"/>
      <w:marLeft w:val="0"/>
      <w:marRight w:val="0"/>
      <w:marTop w:val="0"/>
      <w:marBottom w:val="0"/>
      <w:divBdr>
        <w:top w:val="none" w:sz="0" w:space="0" w:color="auto"/>
        <w:left w:val="none" w:sz="0" w:space="0" w:color="auto"/>
        <w:bottom w:val="none" w:sz="0" w:space="0" w:color="auto"/>
        <w:right w:val="none" w:sz="0" w:space="0" w:color="auto"/>
      </w:divBdr>
    </w:div>
    <w:div w:id="1787119507">
      <w:bodyDiv w:val="1"/>
      <w:marLeft w:val="0"/>
      <w:marRight w:val="0"/>
      <w:marTop w:val="0"/>
      <w:marBottom w:val="0"/>
      <w:divBdr>
        <w:top w:val="none" w:sz="0" w:space="0" w:color="auto"/>
        <w:left w:val="none" w:sz="0" w:space="0" w:color="auto"/>
        <w:bottom w:val="none" w:sz="0" w:space="0" w:color="auto"/>
        <w:right w:val="none" w:sz="0" w:space="0" w:color="auto"/>
      </w:divBdr>
    </w:div>
    <w:div w:id="1960406489">
      <w:bodyDiv w:val="1"/>
      <w:marLeft w:val="0"/>
      <w:marRight w:val="0"/>
      <w:marTop w:val="0"/>
      <w:marBottom w:val="0"/>
      <w:divBdr>
        <w:top w:val="none" w:sz="0" w:space="0" w:color="auto"/>
        <w:left w:val="none" w:sz="0" w:space="0" w:color="auto"/>
        <w:bottom w:val="none" w:sz="0" w:space="0" w:color="auto"/>
        <w:right w:val="none" w:sz="0" w:space="0" w:color="auto"/>
      </w:divBdr>
    </w:div>
    <w:div w:id="20017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1219D-4C9A-4597-A4C2-42D56868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3748</Words>
  <Characters>22114</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Nogová</dc:creator>
  <dc:description>od 11042019 provedena změna v čl. Záruky v bodě 4</dc:description>
  <cp:lastModifiedBy>Pustelníková Tereza</cp:lastModifiedBy>
  <cp:revision>2</cp:revision>
  <cp:lastPrinted>2025-12-30T09:08:00Z</cp:lastPrinted>
  <dcterms:created xsi:type="dcterms:W3CDTF">2026-01-30T07:21:00Z</dcterms:created>
  <dcterms:modified xsi:type="dcterms:W3CDTF">2026-01-30T07:21:00Z</dcterms:modified>
</cp:coreProperties>
</file>