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AEF74" w14:textId="77777777" w:rsidR="00E131B5" w:rsidRPr="00E131B5" w:rsidRDefault="00E131B5" w:rsidP="00E131B5">
      <w:pPr>
        <w:widowControl w:val="0"/>
        <w:suppressAutoHyphens/>
        <w:jc w:val="center"/>
        <w:rPr>
          <w:rFonts w:ascii="Arial" w:eastAsia="HG Mincho Light J" w:hAnsi="Arial" w:cs="Arial"/>
          <w:b/>
          <w:caps/>
          <w:position w:val="6"/>
          <w:sz w:val="40"/>
          <w:szCs w:val="40"/>
          <w:lang w:eastAsia="zh-TW"/>
        </w:rPr>
      </w:pPr>
      <w:r w:rsidRPr="00E131B5">
        <w:rPr>
          <w:rFonts w:ascii="Arial" w:eastAsia="HG Mincho Light J" w:hAnsi="Arial" w:cs="Arial"/>
          <w:b/>
          <w:caps/>
          <w:position w:val="6"/>
          <w:sz w:val="40"/>
          <w:szCs w:val="40"/>
          <w:lang w:eastAsia="zh-TW"/>
        </w:rPr>
        <w:t>Smlouva</w:t>
      </w:r>
    </w:p>
    <w:p w14:paraId="16D78423" w14:textId="6CF8E160" w:rsidR="000960B4" w:rsidRDefault="00E131B5" w:rsidP="00E131B5">
      <w:pPr>
        <w:widowControl w:val="0"/>
        <w:suppressAutoHyphens/>
        <w:jc w:val="center"/>
        <w:rPr>
          <w:rFonts w:ascii="Arial" w:eastAsia="HG Mincho Light J" w:hAnsi="Arial" w:cs="Arial"/>
          <w:b/>
          <w:caps/>
          <w:position w:val="6"/>
          <w:lang w:eastAsia="zh-TW"/>
        </w:rPr>
      </w:pPr>
      <w:r w:rsidRPr="00E131B5">
        <w:rPr>
          <w:rFonts w:ascii="Arial" w:eastAsia="HG Mincho Light J" w:hAnsi="Arial" w:cs="Arial"/>
          <w:b/>
          <w:caps/>
          <w:position w:val="6"/>
          <w:lang w:eastAsia="zh-TW"/>
        </w:rPr>
        <w:t xml:space="preserve"> </w:t>
      </w:r>
      <w:r w:rsidRPr="00E131B5">
        <w:rPr>
          <w:rFonts w:ascii="Arial" w:eastAsia="HG Mincho Light J" w:hAnsi="Arial" w:cs="Arial"/>
          <w:b/>
          <w:caps/>
          <w:position w:val="6"/>
          <w:sz w:val="32"/>
          <w:lang w:eastAsia="zh-TW"/>
        </w:rPr>
        <w:t>o poskytování servisních služeb</w:t>
      </w:r>
      <w:r w:rsidR="00391A9E" w:rsidRPr="00C51DFE">
        <w:rPr>
          <w:rFonts w:ascii="Arial" w:hAnsi="Arial" w:cs="Arial"/>
          <w:b/>
          <w:bCs/>
          <w:sz w:val="32"/>
          <w:szCs w:val="32"/>
        </w:rPr>
        <w:br/>
      </w:r>
    </w:p>
    <w:p w14:paraId="375419BF" w14:textId="4B80B3EA" w:rsidR="00C51DFE" w:rsidRPr="0093630C" w:rsidRDefault="00C51DFE" w:rsidP="0093630C">
      <w:pPr>
        <w:pStyle w:val="Default"/>
      </w:pPr>
    </w:p>
    <w:p w14:paraId="306C8529" w14:textId="69FCBA73" w:rsidR="00C51DFE" w:rsidRDefault="00C51DFE" w:rsidP="00C51DFE">
      <w:pPr>
        <w:jc w:val="both"/>
        <w:rPr>
          <w:rFonts w:ascii="Arial" w:eastAsia="Calibri" w:hAnsi="Arial"/>
          <w:highlight w:val="yellow"/>
          <w:lang w:eastAsia="en-US"/>
        </w:rPr>
      </w:pPr>
      <w:r w:rsidRPr="001B58DC">
        <w:rPr>
          <w:rFonts w:ascii="Arial" w:eastAsia="Calibri" w:hAnsi="Arial"/>
          <w:bCs/>
          <w:lang w:eastAsia="en-US"/>
        </w:rPr>
        <w:t xml:space="preserve">Číslo smlouvy </w:t>
      </w:r>
      <w:r w:rsidR="00B94B38">
        <w:rPr>
          <w:rFonts w:ascii="Arial" w:eastAsia="Calibri" w:hAnsi="Arial"/>
          <w:bCs/>
          <w:lang w:eastAsia="en-US"/>
        </w:rPr>
        <w:t>zhotovitele</w:t>
      </w:r>
      <w:r w:rsidRPr="001B58DC">
        <w:rPr>
          <w:rFonts w:ascii="Arial" w:eastAsia="Calibri" w:hAnsi="Arial"/>
          <w:bCs/>
          <w:lang w:eastAsia="en-US"/>
        </w:rPr>
        <w:t>:</w:t>
      </w:r>
      <w:r w:rsidRPr="001B58DC">
        <w:rPr>
          <w:rFonts w:ascii="Arial" w:eastAsia="Calibri" w:hAnsi="Arial"/>
          <w:lang w:eastAsia="en-US"/>
        </w:rPr>
        <w:t xml:space="preserve"> </w:t>
      </w:r>
      <w:r w:rsidRPr="001B58DC">
        <w:rPr>
          <w:rFonts w:ascii="Arial" w:eastAsia="Calibri" w:hAnsi="Arial"/>
          <w:lang w:eastAsia="en-US"/>
        </w:rPr>
        <w:tab/>
      </w:r>
      <w:r w:rsidR="003C4B81" w:rsidRPr="003C4B81">
        <w:rPr>
          <w:rFonts w:ascii="Arial" w:eastAsia="Calibri" w:hAnsi="Arial"/>
          <w:lang w:eastAsia="en-US"/>
        </w:rPr>
        <w:t>SMLPS-2024-000109</w:t>
      </w:r>
    </w:p>
    <w:p w14:paraId="64F4F9E5" w14:textId="77777777" w:rsidR="00D65DC3" w:rsidRDefault="00D65DC3" w:rsidP="00D65DC3">
      <w:pPr>
        <w:pStyle w:val="Parnadpis"/>
        <w:numPr>
          <w:ilvl w:val="0"/>
          <w:numId w:val="0"/>
        </w:numPr>
        <w:rPr>
          <w:b w:val="0"/>
          <w:sz w:val="24"/>
          <w:szCs w:val="24"/>
        </w:rPr>
      </w:pPr>
    </w:p>
    <w:p w14:paraId="65F53F97" w14:textId="6F3ECE65" w:rsidR="00D65DC3" w:rsidRPr="00C51DFE" w:rsidRDefault="000960B4" w:rsidP="00391A9E">
      <w:pPr>
        <w:pStyle w:val="Parnadpis"/>
        <w:numPr>
          <w:ilvl w:val="0"/>
          <w:numId w:val="0"/>
        </w:numPr>
        <w:spacing w:before="0" w:after="0"/>
        <w:rPr>
          <w:b w:val="0"/>
          <w:smallCaps w:val="0"/>
          <w:sz w:val="24"/>
          <w:szCs w:val="24"/>
          <w:lang w:val="cs-CZ"/>
        </w:rPr>
      </w:pPr>
      <w:r w:rsidRPr="00391A9E">
        <w:rPr>
          <w:b w:val="0"/>
          <w:smallCaps w:val="0"/>
          <w:sz w:val="24"/>
          <w:szCs w:val="24"/>
        </w:rPr>
        <w:t>Smluvní strany</w:t>
      </w:r>
      <w:r w:rsidR="00391A9E" w:rsidRPr="00391A9E">
        <w:rPr>
          <w:b w:val="0"/>
          <w:smallCaps w:val="0"/>
          <w:sz w:val="24"/>
          <w:szCs w:val="24"/>
          <w:lang w:val="cs-CZ"/>
        </w:rPr>
        <w:t>:</w:t>
      </w:r>
    </w:p>
    <w:p w14:paraId="0C9567E3" w14:textId="77777777" w:rsidR="00AA4764" w:rsidRPr="00391A9E" w:rsidRDefault="00AA4764" w:rsidP="00391A9E">
      <w:pPr>
        <w:pStyle w:val="Parnadpis"/>
        <w:numPr>
          <w:ilvl w:val="0"/>
          <w:numId w:val="0"/>
        </w:numPr>
        <w:spacing w:before="0" w:after="0"/>
        <w:rPr>
          <w:b w:val="0"/>
          <w:sz w:val="24"/>
          <w:szCs w:val="24"/>
        </w:rPr>
      </w:pPr>
    </w:p>
    <w:p w14:paraId="5ABF35BF" w14:textId="3C0B1576" w:rsidR="004A7DFC" w:rsidRPr="0093630C" w:rsidRDefault="004A7DFC" w:rsidP="00391A9E">
      <w:pPr>
        <w:pStyle w:val="Parodstavec"/>
        <w:numPr>
          <w:ilvl w:val="0"/>
          <w:numId w:val="0"/>
        </w:numPr>
        <w:spacing w:before="0" w:after="0"/>
        <w:ind w:left="567" w:hanging="567"/>
        <w:jc w:val="both"/>
        <w:rPr>
          <w:rFonts w:cs="Arial"/>
          <w:b/>
          <w:sz w:val="24"/>
          <w:szCs w:val="24"/>
        </w:rPr>
      </w:pPr>
      <w:r w:rsidRPr="0093630C">
        <w:rPr>
          <w:rFonts w:cs="Arial"/>
          <w:sz w:val="24"/>
          <w:szCs w:val="24"/>
        </w:rPr>
        <w:t>Objednatel:</w:t>
      </w:r>
      <w:r w:rsidRPr="0093630C">
        <w:rPr>
          <w:rFonts w:cs="Arial"/>
          <w:sz w:val="24"/>
          <w:szCs w:val="24"/>
        </w:rPr>
        <w:tab/>
      </w:r>
      <w:r w:rsidRPr="0093630C">
        <w:rPr>
          <w:rFonts w:cs="Arial"/>
          <w:sz w:val="24"/>
          <w:szCs w:val="24"/>
        </w:rPr>
        <w:tab/>
      </w:r>
      <w:r w:rsidR="00391A9E" w:rsidRPr="0093630C">
        <w:rPr>
          <w:rFonts w:cs="Arial"/>
          <w:sz w:val="24"/>
          <w:szCs w:val="24"/>
        </w:rPr>
        <w:tab/>
      </w:r>
      <w:r w:rsidR="00391A9E" w:rsidRPr="0093630C">
        <w:rPr>
          <w:rFonts w:cs="Arial"/>
          <w:sz w:val="24"/>
          <w:szCs w:val="24"/>
        </w:rPr>
        <w:tab/>
      </w:r>
      <w:r w:rsidR="003C4B81" w:rsidRPr="0093630C">
        <w:rPr>
          <w:rFonts w:cs="Arial"/>
          <w:b/>
          <w:sz w:val="24"/>
          <w:szCs w:val="24"/>
          <w:lang w:val="cs-CZ"/>
        </w:rPr>
        <w:t>Regionální muzeum a galerie Jičín</w:t>
      </w:r>
      <w:r w:rsidRPr="0093630C">
        <w:rPr>
          <w:rFonts w:cs="Arial"/>
          <w:b/>
          <w:sz w:val="24"/>
          <w:szCs w:val="24"/>
        </w:rPr>
        <w:tab/>
      </w:r>
    </w:p>
    <w:p w14:paraId="747DC8C2" w14:textId="71657EEC" w:rsidR="004A7DFC" w:rsidRPr="0093630C" w:rsidRDefault="00391A9E" w:rsidP="00391A9E">
      <w:pPr>
        <w:pStyle w:val="Parodstavec"/>
        <w:numPr>
          <w:ilvl w:val="0"/>
          <w:numId w:val="0"/>
        </w:numPr>
        <w:spacing w:before="0" w:after="0"/>
        <w:ind w:left="567" w:hanging="567"/>
        <w:jc w:val="both"/>
        <w:rPr>
          <w:rFonts w:cs="Arial"/>
          <w:sz w:val="24"/>
          <w:szCs w:val="24"/>
        </w:rPr>
      </w:pPr>
      <w:r w:rsidRPr="0093630C">
        <w:rPr>
          <w:rFonts w:cs="Arial"/>
          <w:sz w:val="24"/>
          <w:szCs w:val="24"/>
          <w:lang w:val="cs-CZ"/>
        </w:rPr>
        <w:t>S</w:t>
      </w:r>
      <w:proofErr w:type="spellStart"/>
      <w:r w:rsidR="004A7DFC" w:rsidRPr="0093630C">
        <w:rPr>
          <w:rFonts w:cs="Arial"/>
          <w:sz w:val="24"/>
          <w:szCs w:val="24"/>
        </w:rPr>
        <w:t>ídlo</w:t>
      </w:r>
      <w:proofErr w:type="spellEnd"/>
      <w:r w:rsidR="004A7DFC" w:rsidRPr="0093630C">
        <w:rPr>
          <w:rFonts w:cs="Arial"/>
          <w:sz w:val="24"/>
          <w:szCs w:val="24"/>
        </w:rPr>
        <w:t>:</w:t>
      </w:r>
      <w:r w:rsidR="004A7DFC" w:rsidRPr="0093630C">
        <w:rPr>
          <w:rFonts w:cs="Arial"/>
          <w:sz w:val="24"/>
          <w:szCs w:val="24"/>
        </w:rPr>
        <w:tab/>
      </w:r>
      <w:r w:rsidR="004A7DFC" w:rsidRPr="0093630C">
        <w:rPr>
          <w:rFonts w:cs="Arial"/>
          <w:sz w:val="24"/>
          <w:szCs w:val="24"/>
        </w:rPr>
        <w:tab/>
      </w:r>
      <w:r w:rsidR="004A7DFC" w:rsidRPr="0093630C">
        <w:rPr>
          <w:rFonts w:cs="Arial"/>
          <w:sz w:val="24"/>
          <w:szCs w:val="24"/>
        </w:rPr>
        <w:tab/>
      </w:r>
      <w:r w:rsidR="004A7DFC" w:rsidRPr="0093630C">
        <w:rPr>
          <w:rFonts w:cs="Arial"/>
          <w:sz w:val="24"/>
          <w:szCs w:val="24"/>
        </w:rPr>
        <w:tab/>
      </w:r>
      <w:r w:rsidRPr="0093630C">
        <w:rPr>
          <w:rFonts w:cs="Arial"/>
          <w:sz w:val="24"/>
          <w:szCs w:val="24"/>
        </w:rPr>
        <w:tab/>
      </w:r>
      <w:proofErr w:type="spellStart"/>
      <w:r w:rsidR="00A165FA" w:rsidRPr="0093630C">
        <w:rPr>
          <w:rFonts w:cs="Arial"/>
          <w:sz w:val="24"/>
          <w:szCs w:val="24"/>
          <w:lang w:val="cs-CZ"/>
        </w:rPr>
        <w:t>Valdštejnovo</w:t>
      </w:r>
      <w:proofErr w:type="spellEnd"/>
      <w:r w:rsidR="00A165FA" w:rsidRPr="0093630C">
        <w:rPr>
          <w:rFonts w:cs="Arial"/>
          <w:sz w:val="24"/>
          <w:szCs w:val="24"/>
          <w:lang w:val="cs-CZ"/>
        </w:rPr>
        <w:t xml:space="preserve"> náměstí 1, 506 </w:t>
      </w:r>
      <w:proofErr w:type="gramStart"/>
      <w:r w:rsidR="00A165FA" w:rsidRPr="0093630C">
        <w:rPr>
          <w:rFonts w:cs="Arial"/>
          <w:sz w:val="24"/>
          <w:szCs w:val="24"/>
          <w:lang w:val="cs-CZ"/>
        </w:rPr>
        <w:t>01  JIČÍN</w:t>
      </w:r>
      <w:proofErr w:type="gramEnd"/>
    </w:p>
    <w:p w14:paraId="1D9EA467" w14:textId="77777777" w:rsidR="0093630C" w:rsidRPr="0093630C" w:rsidRDefault="00391A9E" w:rsidP="0093630C">
      <w:pPr>
        <w:pStyle w:val="Default"/>
      </w:pPr>
      <w:r w:rsidRPr="0093630C">
        <w:t>Z</w:t>
      </w:r>
      <w:r w:rsidR="004A7DFC" w:rsidRPr="0093630C">
        <w:t>astoupen</w:t>
      </w:r>
      <w:r w:rsidRPr="0093630C">
        <w:t>á</w:t>
      </w:r>
      <w:r w:rsidR="004A7DFC" w:rsidRPr="0093630C">
        <w:t>:</w:t>
      </w:r>
      <w:r w:rsidR="004A7DFC" w:rsidRPr="0093630C">
        <w:tab/>
      </w:r>
      <w:r w:rsidR="004A7DFC" w:rsidRPr="0093630C">
        <w:tab/>
      </w:r>
      <w:r w:rsidR="004A7DFC" w:rsidRPr="0093630C">
        <w:tab/>
      </w:r>
      <w:r w:rsidRPr="0093630C">
        <w:tab/>
      </w:r>
      <w:r w:rsidR="0093630C" w:rsidRPr="0093630C">
        <w:t xml:space="preserve">PhDr. Michalem </w:t>
      </w:r>
      <w:proofErr w:type="spellStart"/>
      <w:r w:rsidR="0093630C" w:rsidRPr="0093630C">
        <w:t>Babíkem</w:t>
      </w:r>
      <w:proofErr w:type="spellEnd"/>
      <w:r w:rsidR="0093630C" w:rsidRPr="0093630C">
        <w:t xml:space="preserve">, ředitelem </w:t>
      </w:r>
    </w:p>
    <w:p w14:paraId="6B1F3364" w14:textId="77777777" w:rsidR="0093630C" w:rsidRPr="0093630C" w:rsidRDefault="004A7DFC" w:rsidP="0093630C">
      <w:pPr>
        <w:pStyle w:val="Default"/>
      </w:pPr>
      <w:r w:rsidRPr="0093630C">
        <w:t>IČ</w:t>
      </w:r>
      <w:r w:rsidR="00391A9E" w:rsidRPr="0093630C">
        <w:t>O</w:t>
      </w:r>
      <w:r w:rsidRPr="0093630C">
        <w:t>:</w:t>
      </w:r>
      <w:r w:rsidRPr="0093630C">
        <w:tab/>
      </w:r>
      <w:r w:rsidRPr="0093630C">
        <w:tab/>
      </w:r>
      <w:r w:rsidRPr="0093630C">
        <w:tab/>
      </w:r>
      <w:r w:rsidRPr="0093630C">
        <w:tab/>
      </w:r>
      <w:r w:rsidRPr="0093630C">
        <w:tab/>
      </w:r>
      <w:r w:rsidR="0093630C" w:rsidRPr="0093630C">
        <w:t xml:space="preserve">00084549 </w:t>
      </w:r>
    </w:p>
    <w:p w14:paraId="0BC1F613" w14:textId="355EB7E5" w:rsidR="004A7DFC" w:rsidRPr="0093630C" w:rsidRDefault="004A7DFC" w:rsidP="0093630C">
      <w:pPr>
        <w:pStyle w:val="Default"/>
      </w:pPr>
      <w:r w:rsidRPr="0093630C">
        <w:t>DIČ:</w:t>
      </w:r>
      <w:r w:rsidRPr="0093630C">
        <w:tab/>
      </w:r>
      <w:r w:rsidRPr="0093630C">
        <w:tab/>
      </w:r>
      <w:r w:rsidRPr="0093630C">
        <w:tab/>
      </w:r>
      <w:r w:rsidRPr="0093630C">
        <w:tab/>
      </w:r>
      <w:r w:rsidRPr="0093630C">
        <w:tab/>
      </w:r>
      <w:r w:rsidR="0093630C" w:rsidRPr="0093630C">
        <w:t>CZ00084549</w:t>
      </w:r>
    </w:p>
    <w:p w14:paraId="7144F5DF" w14:textId="23734DB5" w:rsidR="004A7DFC" w:rsidRPr="0093630C" w:rsidRDefault="00391A9E" w:rsidP="00391A9E">
      <w:pPr>
        <w:pStyle w:val="Parodstavec"/>
        <w:numPr>
          <w:ilvl w:val="0"/>
          <w:numId w:val="0"/>
        </w:numPr>
        <w:spacing w:before="0" w:after="0"/>
        <w:ind w:left="567" w:hanging="567"/>
        <w:jc w:val="both"/>
        <w:rPr>
          <w:rFonts w:cs="Arial"/>
          <w:sz w:val="24"/>
          <w:szCs w:val="24"/>
        </w:rPr>
      </w:pPr>
      <w:r w:rsidRPr="0093630C">
        <w:rPr>
          <w:rFonts w:cs="Arial"/>
          <w:sz w:val="24"/>
          <w:szCs w:val="24"/>
          <w:lang w:val="cs-CZ"/>
        </w:rPr>
        <w:t>K</w:t>
      </w:r>
      <w:proofErr w:type="spellStart"/>
      <w:r w:rsidR="004A7DFC" w:rsidRPr="0093630C">
        <w:rPr>
          <w:rFonts w:cs="Arial"/>
          <w:sz w:val="24"/>
          <w:szCs w:val="24"/>
        </w:rPr>
        <w:t>ontaktní</w:t>
      </w:r>
      <w:proofErr w:type="spellEnd"/>
      <w:r w:rsidR="004A7DFC" w:rsidRPr="0093630C">
        <w:rPr>
          <w:rFonts w:cs="Arial"/>
          <w:sz w:val="24"/>
          <w:szCs w:val="24"/>
        </w:rPr>
        <w:t xml:space="preserve"> e-mailová adresa:</w:t>
      </w:r>
      <w:r w:rsidRPr="0093630C">
        <w:rPr>
          <w:rFonts w:cs="Arial"/>
          <w:sz w:val="24"/>
          <w:szCs w:val="24"/>
        </w:rPr>
        <w:tab/>
      </w:r>
      <w:proofErr w:type="spellStart"/>
      <w:r w:rsidR="0093630C" w:rsidRPr="0093630C">
        <w:rPr>
          <w:rFonts w:cs="Arial"/>
          <w:sz w:val="24"/>
          <w:szCs w:val="24"/>
          <w:lang w:val="cs-CZ"/>
        </w:rPr>
        <w:t>xxxxxxxxxxxxxxxxxxxxx</w:t>
      </w:r>
      <w:proofErr w:type="spellEnd"/>
    </w:p>
    <w:p w14:paraId="7D99653E" w14:textId="77777777" w:rsidR="00391A9E" w:rsidRPr="00391A9E" w:rsidRDefault="00391A9E" w:rsidP="00391A9E">
      <w:pPr>
        <w:pStyle w:val="Zhlav"/>
        <w:tabs>
          <w:tab w:val="left" w:pos="2127"/>
        </w:tabs>
        <w:spacing w:after="0"/>
        <w:rPr>
          <w:rFonts w:ascii="Arial" w:hAnsi="Arial" w:cs="Arial"/>
          <w:i/>
          <w:sz w:val="24"/>
          <w:szCs w:val="24"/>
          <w:lang w:val="cs-CZ"/>
        </w:rPr>
      </w:pPr>
    </w:p>
    <w:p w14:paraId="00CDF7D5" w14:textId="77777777" w:rsidR="00391A9E" w:rsidRPr="00391A9E" w:rsidRDefault="00391A9E" w:rsidP="00391A9E">
      <w:pPr>
        <w:pStyle w:val="Zhlav"/>
        <w:tabs>
          <w:tab w:val="left" w:pos="2127"/>
        </w:tabs>
        <w:spacing w:after="0"/>
        <w:rPr>
          <w:rFonts w:ascii="Arial" w:hAnsi="Arial" w:cs="Arial"/>
          <w:i/>
          <w:sz w:val="24"/>
          <w:szCs w:val="24"/>
          <w:lang w:val="cs-CZ"/>
        </w:rPr>
      </w:pPr>
      <w:r w:rsidRPr="00391A9E">
        <w:rPr>
          <w:rFonts w:ascii="Arial" w:hAnsi="Arial" w:cs="Arial"/>
          <w:i/>
          <w:sz w:val="24"/>
          <w:szCs w:val="24"/>
          <w:lang w:val="cs-CZ"/>
        </w:rPr>
        <w:t>(dále jen</w:t>
      </w:r>
      <w:r>
        <w:rPr>
          <w:rFonts w:ascii="Arial" w:hAnsi="Arial" w:cs="Arial"/>
          <w:i/>
          <w:sz w:val="24"/>
          <w:szCs w:val="24"/>
          <w:lang w:val="cs-CZ"/>
        </w:rPr>
        <w:t xml:space="preserve"> </w:t>
      </w:r>
      <w:r w:rsidRPr="00391A9E">
        <w:rPr>
          <w:rFonts w:ascii="Arial" w:hAnsi="Arial" w:cs="Arial"/>
          <w:i/>
          <w:sz w:val="24"/>
          <w:szCs w:val="24"/>
          <w:lang w:val="cs-CZ"/>
        </w:rPr>
        <w:t>„</w:t>
      </w:r>
      <w:r w:rsidRPr="00391A9E">
        <w:rPr>
          <w:rFonts w:ascii="Arial" w:hAnsi="Arial" w:cs="Arial"/>
          <w:b/>
          <w:i/>
          <w:sz w:val="24"/>
          <w:szCs w:val="24"/>
          <w:lang w:val="cs-CZ"/>
        </w:rPr>
        <w:t>objednatel</w:t>
      </w:r>
      <w:r w:rsidRPr="00391A9E">
        <w:rPr>
          <w:rFonts w:ascii="Arial" w:hAnsi="Arial" w:cs="Arial"/>
          <w:i/>
          <w:sz w:val="24"/>
          <w:szCs w:val="24"/>
          <w:lang w:val="cs-CZ"/>
        </w:rPr>
        <w:t>“)</w:t>
      </w:r>
    </w:p>
    <w:p w14:paraId="78A9670A" w14:textId="77777777" w:rsidR="000960B4" w:rsidRPr="00391A9E" w:rsidRDefault="000960B4" w:rsidP="00391A9E">
      <w:pPr>
        <w:pStyle w:val="Zhlav"/>
        <w:tabs>
          <w:tab w:val="clear" w:pos="4536"/>
          <w:tab w:val="clear" w:pos="9072"/>
          <w:tab w:val="left" w:pos="2127"/>
        </w:tabs>
        <w:spacing w:after="0"/>
        <w:rPr>
          <w:rFonts w:ascii="Arial" w:hAnsi="Arial" w:cs="Arial"/>
          <w:sz w:val="24"/>
          <w:szCs w:val="24"/>
        </w:rPr>
      </w:pPr>
    </w:p>
    <w:p w14:paraId="15E2E179" w14:textId="77777777" w:rsidR="00391A9E" w:rsidRPr="00391A9E" w:rsidRDefault="00391A9E" w:rsidP="00391A9E">
      <w:pPr>
        <w:pStyle w:val="Zhlav"/>
        <w:tabs>
          <w:tab w:val="clear" w:pos="4536"/>
          <w:tab w:val="clear" w:pos="9072"/>
          <w:tab w:val="left" w:pos="2127"/>
        </w:tabs>
        <w:spacing w:after="0"/>
        <w:rPr>
          <w:rFonts w:ascii="Arial" w:hAnsi="Arial" w:cs="Arial"/>
          <w:sz w:val="24"/>
          <w:szCs w:val="24"/>
        </w:rPr>
      </w:pPr>
    </w:p>
    <w:p w14:paraId="3BF0A11F" w14:textId="77777777" w:rsidR="000960B4" w:rsidRPr="00391A9E" w:rsidRDefault="000960B4" w:rsidP="00391A9E">
      <w:pPr>
        <w:tabs>
          <w:tab w:val="left" w:pos="2127"/>
        </w:tabs>
        <w:rPr>
          <w:rFonts w:ascii="Arial" w:hAnsi="Arial" w:cs="Arial"/>
        </w:rPr>
      </w:pPr>
      <w:r w:rsidRPr="00391A9E">
        <w:rPr>
          <w:rFonts w:ascii="Arial" w:hAnsi="Arial" w:cs="Arial"/>
        </w:rPr>
        <w:t>a</w:t>
      </w:r>
    </w:p>
    <w:p w14:paraId="1961E4A7" w14:textId="77777777" w:rsidR="000960B4" w:rsidRPr="00391A9E" w:rsidRDefault="000960B4" w:rsidP="00391A9E">
      <w:pPr>
        <w:tabs>
          <w:tab w:val="left" w:pos="2127"/>
        </w:tabs>
        <w:rPr>
          <w:rFonts w:ascii="Arial" w:hAnsi="Arial" w:cs="Arial"/>
        </w:rPr>
      </w:pPr>
    </w:p>
    <w:p w14:paraId="5B8D8B98" w14:textId="77777777" w:rsidR="00391A9E" w:rsidRPr="00391A9E" w:rsidRDefault="00391A9E" w:rsidP="00391A9E">
      <w:pPr>
        <w:tabs>
          <w:tab w:val="left" w:pos="2127"/>
        </w:tabs>
        <w:rPr>
          <w:rFonts w:ascii="Arial" w:hAnsi="Arial" w:cs="Arial"/>
        </w:rPr>
      </w:pPr>
    </w:p>
    <w:p w14:paraId="60313782" w14:textId="77777777" w:rsidR="004A7DFC" w:rsidRPr="00391A9E" w:rsidRDefault="004A7DFC" w:rsidP="00391A9E">
      <w:pPr>
        <w:pStyle w:val="Parodstavec"/>
        <w:numPr>
          <w:ilvl w:val="0"/>
          <w:numId w:val="0"/>
        </w:numPr>
        <w:spacing w:before="0" w:after="0"/>
        <w:ind w:left="567" w:hanging="567"/>
        <w:jc w:val="both"/>
        <w:rPr>
          <w:b/>
          <w:sz w:val="24"/>
          <w:szCs w:val="24"/>
        </w:rPr>
      </w:pPr>
      <w:r w:rsidRPr="00E87FAC">
        <w:rPr>
          <w:sz w:val="24"/>
          <w:szCs w:val="24"/>
        </w:rPr>
        <w:t>Zhotovitel:</w:t>
      </w:r>
      <w:r w:rsidRPr="00E87FAC">
        <w:rPr>
          <w:sz w:val="24"/>
          <w:szCs w:val="24"/>
        </w:rPr>
        <w:tab/>
      </w:r>
      <w:r w:rsidRPr="00391A9E">
        <w:rPr>
          <w:b/>
          <w:sz w:val="24"/>
          <w:szCs w:val="24"/>
        </w:rPr>
        <w:tab/>
      </w:r>
      <w:r w:rsidRPr="00391A9E">
        <w:rPr>
          <w:b/>
          <w:sz w:val="24"/>
          <w:szCs w:val="24"/>
        </w:rPr>
        <w:tab/>
      </w:r>
      <w:r w:rsidR="00391A9E">
        <w:rPr>
          <w:b/>
          <w:sz w:val="24"/>
          <w:szCs w:val="24"/>
        </w:rPr>
        <w:tab/>
      </w:r>
      <w:r w:rsidRPr="00391A9E">
        <w:rPr>
          <w:b/>
          <w:sz w:val="24"/>
          <w:szCs w:val="24"/>
        </w:rPr>
        <w:t>Trade FIDES, a.s.</w:t>
      </w:r>
      <w:r w:rsidRPr="00391A9E">
        <w:rPr>
          <w:b/>
          <w:sz w:val="24"/>
          <w:szCs w:val="24"/>
        </w:rPr>
        <w:tab/>
      </w:r>
    </w:p>
    <w:p w14:paraId="5B2B68A4" w14:textId="41C0DA90" w:rsidR="004A7DFC" w:rsidRPr="00937E58" w:rsidRDefault="00937E58" w:rsidP="00391A9E">
      <w:pPr>
        <w:pStyle w:val="Parodstavec"/>
        <w:numPr>
          <w:ilvl w:val="0"/>
          <w:numId w:val="0"/>
        </w:numPr>
        <w:spacing w:before="0"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  <w:lang w:val="cs-CZ"/>
        </w:rPr>
        <w:t>S</w:t>
      </w:r>
      <w:proofErr w:type="spellStart"/>
      <w:r w:rsidR="004A7DFC" w:rsidRPr="00937E58">
        <w:rPr>
          <w:sz w:val="24"/>
          <w:szCs w:val="24"/>
        </w:rPr>
        <w:t>ídlo</w:t>
      </w:r>
      <w:proofErr w:type="spellEnd"/>
      <w:r w:rsidR="004A7DFC" w:rsidRPr="00937E58">
        <w:rPr>
          <w:sz w:val="24"/>
          <w:szCs w:val="24"/>
        </w:rPr>
        <w:t>:</w:t>
      </w:r>
      <w:r w:rsidR="004A7DFC" w:rsidRPr="00937E58">
        <w:rPr>
          <w:sz w:val="24"/>
          <w:szCs w:val="24"/>
        </w:rPr>
        <w:tab/>
      </w:r>
      <w:r w:rsidR="004A7DFC" w:rsidRPr="00937E58">
        <w:rPr>
          <w:sz w:val="24"/>
          <w:szCs w:val="24"/>
        </w:rPr>
        <w:tab/>
      </w:r>
      <w:r w:rsidR="004A7DFC" w:rsidRPr="00937E58">
        <w:rPr>
          <w:sz w:val="24"/>
          <w:szCs w:val="24"/>
        </w:rPr>
        <w:tab/>
      </w:r>
      <w:r w:rsidR="004A7DFC" w:rsidRPr="00937E58">
        <w:rPr>
          <w:sz w:val="24"/>
          <w:szCs w:val="24"/>
        </w:rPr>
        <w:tab/>
      </w:r>
      <w:r w:rsidR="00391A9E" w:rsidRPr="00937E58">
        <w:rPr>
          <w:sz w:val="24"/>
          <w:szCs w:val="24"/>
        </w:rPr>
        <w:tab/>
      </w:r>
      <w:r w:rsidR="004A7DFC" w:rsidRPr="00937E58">
        <w:rPr>
          <w:sz w:val="24"/>
          <w:szCs w:val="24"/>
        </w:rPr>
        <w:t xml:space="preserve">Dornych 57, </w:t>
      </w:r>
      <w:r w:rsidR="00624A36">
        <w:rPr>
          <w:sz w:val="24"/>
          <w:szCs w:val="24"/>
          <w:lang w:val="cs-CZ"/>
        </w:rPr>
        <w:t xml:space="preserve">617 00 </w:t>
      </w:r>
      <w:r w:rsidR="004A7DFC" w:rsidRPr="00937E58">
        <w:rPr>
          <w:sz w:val="24"/>
          <w:szCs w:val="24"/>
        </w:rPr>
        <w:t xml:space="preserve">Brno </w:t>
      </w:r>
    </w:p>
    <w:p w14:paraId="2B5A436E" w14:textId="2DF0F458" w:rsidR="004A7DFC" w:rsidRPr="00937E58" w:rsidRDefault="00937E58" w:rsidP="00391A9E">
      <w:pPr>
        <w:pStyle w:val="Parodstavec"/>
        <w:numPr>
          <w:ilvl w:val="0"/>
          <w:numId w:val="0"/>
        </w:numPr>
        <w:spacing w:before="0"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  <w:lang w:val="cs-CZ"/>
        </w:rPr>
        <w:t>Z</w:t>
      </w:r>
      <w:proofErr w:type="spellStart"/>
      <w:r w:rsidR="004A7DFC" w:rsidRPr="00937E58">
        <w:rPr>
          <w:sz w:val="24"/>
          <w:szCs w:val="24"/>
        </w:rPr>
        <w:t>astoupen</w:t>
      </w:r>
      <w:r>
        <w:rPr>
          <w:sz w:val="24"/>
          <w:szCs w:val="24"/>
          <w:lang w:val="cs-CZ"/>
        </w:rPr>
        <w:t>á</w:t>
      </w:r>
      <w:proofErr w:type="spellEnd"/>
      <w:r w:rsidR="004A7DFC" w:rsidRPr="00937E58">
        <w:rPr>
          <w:sz w:val="24"/>
          <w:szCs w:val="24"/>
        </w:rPr>
        <w:t>:</w:t>
      </w:r>
      <w:r w:rsidR="004A7DFC" w:rsidRPr="00937E58">
        <w:rPr>
          <w:sz w:val="24"/>
          <w:szCs w:val="24"/>
        </w:rPr>
        <w:tab/>
      </w:r>
      <w:r w:rsidR="004A7DFC" w:rsidRPr="00937E58">
        <w:rPr>
          <w:sz w:val="24"/>
          <w:szCs w:val="24"/>
        </w:rPr>
        <w:tab/>
      </w:r>
      <w:r w:rsidR="004A7DFC" w:rsidRPr="00937E58">
        <w:rPr>
          <w:sz w:val="24"/>
          <w:szCs w:val="24"/>
        </w:rPr>
        <w:tab/>
      </w:r>
      <w:r w:rsidR="00391A9E" w:rsidRPr="00937E58">
        <w:rPr>
          <w:sz w:val="24"/>
          <w:szCs w:val="24"/>
        </w:rPr>
        <w:tab/>
      </w:r>
      <w:proofErr w:type="spellStart"/>
      <w:r w:rsidR="0093630C">
        <w:rPr>
          <w:sz w:val="24"/>
          <w:szCs w:val="24"/>
          <w:lang w:val="cs-CZ"/>
        </w:rPr>
        <w:t>xxxxxx</w:t>
      </w:r>
      <w:proofErr w:type="spellEnd"/>
      <w:r w:rsidR="0093630C">
        <w:rPr>
          <w:sz w:val="24"/>
          <w:szCs w:val="24"/>
          <w:lang w:val="cs-CZ"/>
        </w:rPr>
        <w:t xml:space="preserve"> </w:t>
      </w:r>
      <w:proofErr w:type="spellStart"/>
      <w:r w:rsidR="0093630C">
        <w:rPr>
          <w:sz w:val="24"/>
          <w:szCs w:val="24"/>
          <w:lang w:val="cs-CZ"/>
        </w:rPr>
        <w:t>xxxxxxx</w:t>
      </w:r>
      <w:proofErr w:type="spellEnd"/>
      <w:r w:rsidR="0061696B">
        <w:rPr>
          <w:sz w:val="24"/>
          <w:szCs w:val="24"/>
        </w:rPr>
        <w:t>, v Plné moci</w:t>
      </w:r>
    </w:p>
    <w:p w14:paraId="40D9A35C" w14:textId="77777777" w:rsidR="004A7DFC" w:rsidRPr="00937E58" w:rsidRDefault="004A7DFC" w:rsidP="00391A9E">
      <w:pPr>
        <w:pStyle w:val="Parodstavec"/>
        <w:numPr>
          <w:ilvl w:val="0"/>
          <w:numId w:val="0"/>
        </w:numPr>
        <w:spacing w:before="0" w:after="0"/>
        <w:ind w:left="567" w:hanging="567"/>
        <w:jc w:val="both"/>
        <w:rPr>
          <w:sz w:val="24"/>
          <w:szCs w:val="24"/>
        </w:rPr>
      </w:pPr>
      <w:r w:rsidRPr="00937E58">
        <w:rPr>
          <w:sz w:val="24"/>
          <w:szCs w:val="24"/>
        </w:rPr>
        <w:t>IČ</w:t>
      </w:r>
      <w:r w:rsidR="00937E58">
        <w:rPr>
          <w:sz w:val="24"/>
          <w:szCs w:val="24"/>
          <w:lang w:val="cs-CZ"/>
        </w:rPr>
        <w:t>O</w:t>
      </w:r>
      <w:r w:rsidRPr="00937E58">
        <w:rPr>
          <w:sz w:val="24"/>
          <w:szCs w:val="24"/>
        </w:rPr>
        <w:t>:</w:t>
      </w:r>
      <w:r w:rsidRPr="00937E58">
        <w:rPr>
          <w:sz w:val="24"/>
          <w:szCs w:val="24"/>
        </w:rPr>
        <w:tab/>
      </w:r>
      <w:r w:rsidRPr="00937E58">
        <w:rPr>
          <w:sz w:val="24"/>
          <w:szCs w:val="24"/>
        </w:rPr>
        <w:tab/>
      </w:r>
      <w:r w:rsidRPr="00937E58">
        <w:rPr>
          <w:sz w:val="24"/>
          <w:szCs w:val="24"/>
        </w:rPr>
        <w:tab/>
      </w:r>
      <w:r w:rsidRPr="00937E58">
        <w:rPr>
          <w:sz w:val="24"/>
          <w:szCs w:val="24"/>
        </w:rPr>
        <w:tab/>
      </w:r>
      <w:r w:rsidRPr="00937E58">
        <w:rPr>
          <w:sz w:val="24"/>
          <w:szCs w:val="24"/>
        </w:rPr>
        <w:tab/>
      </w:r>
      <w:r w:rsidR="00391A9E" w:rsidRPr="00937E58">
        <w:rPr>
          <w:sz w:val="24"/>
          <w:szCs w:val="24"/>
        </w:rPr>
        <w:tab/>
      </w:r>
      <w:r w:rsidRPr="00937E58">
        <w:rPr>
          <w:sz w:val="24"/>
          <w:szCs w:val="24"/>
        </w:rPr>
        <w:t>61974731</w:t>
      </w:r>
    </w:p>
    <w:p w14:paraId="785CD670" w14:textId="77777777" w:rsidR="004A7DFC" w:rsidRPr="00937E58" w:rsidRDefault="004A7DFC" w:rsidP="00391A9E">
      <w:pPr>
        <w:pStyle w:val="Parodstavec"/>
        <w:numPr>
          <w:ilvl w:val="0"/>
          <w:numId w:val="0"/>
        </w:numPr>
        <w:spacing w:before="0" w:after="0"/>
        <w:ind w:left="567" w:hanging="567"/>
        <w:jc w:val="both"/>
        <w:rPr>
          <w:sz w:val="24"/>
          <w:szCs w:val="24"/>
        </w:rPr>
      </w:pPr>
      <w:r w:rsidRPr="00937E58">
        <w:rPr>
          <w:sz w:val="24"/>
          <w:szCs w:val="24"/>
        </w:rPr>
        <w:t xml:space="preserve">DIČ: </w:t>
      </w:r>
      <w:r w:rsidRPr="00937E58">
        <w:rPr>
          <w:sz w:val="24"/>
          <w:szCs w:val="24"/>
        </w:rPr>
        <w:tab/>
      </w:r>
      <w:r w:rsidRPr="00937E58">
        <w:rPr>
          <w:sz w:val="24"/>
          <w:szCs w:val="24"/>
        </w:rPr>
        <w:tab/>
      </w:r>
      <w:r w:rsidRPr="00937E58">
        <w:rPr>
          <w:sz w:val="24"/>
          <w:szCs w:val="24"/>
        </w:rPr>
        <w:tab/>
      </w:r>
      <w:r w:rsidRPr="00937E58">
        <w:rPr>
          <w:sz w:val="24"/>
          <w:szCs w:val="24"/>
        </w:rPr>
        <w:tab/>
      </w:r>
      <w:r w:rsidRPr="00937E58">
        <w:rPr>
          <w:sz w:val="24"/>
          <w:szCs w:val="24"/>
        </w:rPr>
        <w:tab/>
      </w:r>
      <w:r w:rsidR="00391A9E" w:rsidRPr="00937E58">
        <w:rPr>
          <w:sz w:val="24"/>
          <w:szCs w:val="24"/>
        </w:rPr>
        <w:tab/>
      </w:r>
      <w:r w:rsidRPr="00937E58">
        <w:rPr>
          <w:sz w:val="24"/>
          <w:szCs w:val="24"/>
        </w:rPr>
        <w:t>CZ61974731</w:t>
      </w:r>
    </w:p>
    <w:p w14:paraId="1C9B749C" w14:textId="77777777" w:rsidR="004A7DFC" w:rsidRPr="00937E58" w:rsidRDefault="00937E58" w:rsidP="00391A9E">
      <w:pPr>
        <w:pStyle w:val="Parodstavec"/>
        <w:numPr>
          <w:ilvl w:val="0"/>
          <w:numId w:val="0"/>
        </w:numPr>
        <w:spacing w:before="0" w:after="0"/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  <w:lang w:val="cs-CZ"/>
        </w:rPr>
        <w:t>Z</w:t>
      </w:r>
      <w:proofErr w:type="spellStart"/>
      <w:r w:rsidR="004A7DFC" w:rsidRPr="00937E58">
        <w:rPr>
          <w:sz w:val="24"/>
          <w:szCs w:val="24"/>
        </w:rPr>
        <w:t>aps</w:t>
      </w:r>
      <w:r>
        <w:rPr>
          <w:sz w:val="24"/>
          <w:szCs w:val="24"/>
          <w:lang w:val="cs-CZ"/>
        </w:rPr>
        <w:t>aná</w:t>
      </w:r>
      <w:proofErr w:type="spellEnd"/>
      <w:r w:rsidR="004A7DFC" w:rsidRPr="00937E58">
        <w:rPr>
          <w:sz w:val="24"/>
          <w:szCs w:val="24"/>
        </w:rPr>
        <w:t>:</w:t>
      </w:r>
      <w:r w:rsidR="004A7DFC" w:rsidRPr="00937E58">
        <w:rPr>
          <w:sz w:val="24"/>
          <w:szCs w:val="24"/>
        </w:rPr>
        <w:tab/>
        <w:t>v obchodním rejstříku vedeném u Krajského soudu v Brně, oddíl B, vložka 2988</w:t>
      </w:r>
      <w:r w:rsidR="004A7DFC" w:rsidRPr="00937E58">
        <w:rPr>
          <w:sz w:val="24"/>
          <w:szCs w:val="24"/>
        </w:rPr>
        <w:tab/>
      </w:r>
    </w:p>
    <w:p w14:paraId="1B89BC71" w14:textId="345AD38D" w:rsidR="00937E58" w:rsidRPr="00937E58" w:rsidRDefault="00937E58" w:rsidP="0061696B">
      <w:pPr>
        <w:pStyle w:val="Bezmezer"/>
      </w:pPr>
      <w:r>
        <w:rPr>
          <w:sz w:val="24"/>
          <w:szCs w:val="24"/>
        </w:rPr>
        <w:t>B</w:t>
      </w:r>
      <w:r w:rsidR="004A7DFC" w:rsidRPr="00937E58">
        <w:rPr>
          <w:sz w:val="24"/>
          <w:szCs w:val="24"/>
        </w:rPr>
        <w:t xml:space="preserve">ankovní spojení: </w:t>
      </w:r>
      <w:r w:rsidR="004A7DFC" w:rsidRPr="00937E58">
        <w:rPr>
          <w:sz w:val="24"/>
          <w:szCs w:val="24"/>
        </w:rPr>
        <w:tab/>
      </w:r>
      <w:r w:rsidR="004A7DFC" w:rsidRPr="00937E58">
        <w:rPr>
          <w:sz w:val="24"/>
          <w:szCs w:val="24"/>
        </w:rPr>
        <w:tab/>
      </w:r>
      <w:r w:rsidR="00391A9E" w:rsidRPr="00937E58">
        <w:rPr>
          <w:sz w:val="24"/>
          <w:szCs w:val="24"/>
        </w:rPr>
        <w:tab/>
      </w:r>
      <w:r w:rsidRPr="0061696B">
        <w:rPr>
          <w:sz w:val="24"/>
          <w:szCs w:val="24"/>
        </w:rPr>
        <w:t xml:space="preserve">Raiffeisenbank, </w:t>
      </w:r>
      <w:proofErr w:type="spellStart"/>
      <w:r w:rsidRPr="0061696B">
        <w:rPr>
          <w:sz w:val="24"/>
          <w:szCs w:val="24"/>
        </w:rPr>
        <w:t>č.ú</w:t>
      </w:r>
      <w:proofErr w:type="spellEnd"/>
      <w:r w:rsidRPr="0061696B">
        <w:rPr>
          <w:sz w:val="24"/>
          <w:szCs w:val="24"/>
        </w:rPr>
        <w:t>.: 1044046726/5500</w:t>
      </w:r>
    </w:p>
    <w:p w14:paraId="6F123501" w14:textId="1B728EBC" w:rsidR="004A7DFC" w:rsidRPr="00937E58" w:rsidRDefault="00937E58" w:rsidP="0061696B">
      <w:pPr>
        <w:jc w:val="both"/>
        <w:rPr>
          <w:rFonts w:ascii="Arial" w:eastAsia="Calibri" w:hAnsi="Arial"/>
          <w:lang w:eastAsia="en-US"/>
        </w:rPr>
      </w:pPr>
      <w:r w:rsidRPr="00937E58">
        <w:rPr>
          <w:rFonts w:ascii="Arial" w:eastAsia="Calibri" w:hAnsi="Arial"/>
          <w:lang w:eastAsia="en-US"/>
        </w:rPr>
        <w:tab/>
      </w:r>
      <w:r w:rsidRPr="00937E58">
        <w:rPr>
          <w:rFonts w:ascii="Arial" w:eastAsia="Calibri" w:hAnsi="Arial"/>
          <w:lang w:eastAsia="en-US"/>
        </w:rPr>
        <w:tab/>
      </w:r>
      <w:r w:rsidRPr="00937E58">
        <w:rPr>
          <w:rFonts w:ascii="Arial" w:eastAsia="Calibri" w:hAnsi="Arial"/>
          <w:lang w:eastAsia="en-US"/>
        </w:rPr>
        <w:tab/>
      </w:r>
      <w:r w:rsidRPr="00937E58">
        <w:rPr>
          <w:rFonts w:ascii="Arial" w:eastAsia="Calibri" w:hAnsi="Arial"/>
          <w:lang w:eastAsia="en-US"/>
        </w:rPr>
        <w:tab/>
      </w:r>
      <w:r w:rsidRPr="00937E58">
        <w:rPr>
          <w:rFonts w:ascii="Arial" w:eastAsia="Calibri" w:hAnsi="Arial"/>
          <w:lang w:eastAsia="en-US"/>
        </w:rPr>
        <w:tab/>
      </w:r>
    </w:p>
    <w:p w14:paraId="28885848" w14:textId="734268E6" w:rsidR="000960B4" w:rsidRPr="00937E58" w:rsidRDefault="00937E58" w:rsidP="00391A9E">
      <w:p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4A7DFC" w:rsidRPr="00937E58">
        <w:rPr>
          <w:rFonts w:ascii="Arial" w:hAnsi="Arial" w:cs="Arial"/>
        </w:rPr>
        <w:t xml:space="preserve">ontaktní e-mailová adresa: </w:t>
      </w:r>
      <w:r w:rsidR="00391A9E" w:rsidRPr="00937E58">
        <w:rPr>
          <w:rFonts w:ascii="Arial" w:hAnsi="Arial" w:cs="Arial"/>
        </w:rPr>
        <w:tab/>
      </w:r>
      <w:proofErr w:type="spellStart"/>
      <w:r w:rsidR="0093630C">
        <w:rPr>
          <w:rFonts w:ascii="Arial" w:hAnsi="Arial" w:cs="Arial"/>
        </w:rPr>
        <w:t>xxxxxxxxxxxxxxx</w:t>
      </w:r>
      <w:proofErr w:type="spellEnd"/>
    </w:p>
    <w:p w14:paraId="11AF91CF" w14:textId="77777777" w:rsidR="004A7DFC" w:rsidRPr="00391A9E" w:rsidRDefault="004A7DFC" w:rsidP="00391A9E">
      <w:pPr>
        <w:rPr>
          <w:rFonts w:ascii="Arial" w:hAnsi="Arial" w:cs="Arial"/>
          <w:b/>
        </w:rPr>
      </w:pPr>
    </w:p>
    <w:p w14:paraId="177968E6" w14:textId="77777777" w:rsidR="00391A9E" w:rsidRDefault="00391A9E" w:rsidP="00391A9E">
      <w:pPr>
        <w:pStyle w:val="Bezmezer"/>
        <w:rPr>
          <w:i/>
          <w:sz w:val="24"/>
          <w:szCs w:val="24"/>
        </w:rPr>
      </w:pPr>
      <w:r w:rsidRPr="00391A9E">
        <w:rPr>
          <w:i/>
          <w:sz w:val="24"/>
          <w:szCs w:val="24"/>
        </w:rPr>
        <w:t>(dále jen „</w:t>
      </w:r>
      <w:r w:rsidRPr="00391A9E">
        <w:rPr>
          <w:b/>
          <w:i/>
          <w:sz w:val="24"/>
          <w:szCs w:val="24"/>
        </w:rPr>
        <w:t>zhotovitel</w:t>
      </w:r>
      <w:r w:rsidRPr="00391A9E">
        <w:rPr>
          <w:i/>
          <w:sz w:val="24"/>
          <w:szCs w:val="24"/>
        </w:rPr>
        <w:t>“)</w:t>
      </w:r>
    </w:p>
    <w:p w14:paraId="27BA09F6" w14:textId="77777777" w:rsidR="00391A9E" w:rsidRDefault="00391A9E" w:rsidP="00391A9E">
      <w:pPr>
        <w:pStyle w:val="Bezmezer"/>
        <w:rPr>
          <w:i/>
          <w:sz w:val="24"/>
          <w:szCs w:val="24"/>
        </w:rPr>
      </w:pPr>
    </w:p>
    <w:p w14:paraId="271CE402" w14:textId="77777777" w:rsidR="00391A9E" w:rsidRPr="00391A9E" w:rsidRDefault="00391A9E" w:rsidP="00391A9E">
      <w:pPr>
        <w:pStyle w:val="Bezmezer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Pr="00391A9E">
        <w:rPr>
          <w:i/>
          <w:sz w:val="24"/>
          <w:szCs w:val="24"/>
        </w:rPr>
        <w:t>společně dále jen</w:t>
      </w:r>
      <w:r>
        <w:rPr>
          <w:i/>
          <w:sz w:val="24"/>
          <w:szCs w:val="24"/>
        </w:rPr>
        <w:t xml:space="preserve"> „</w:t>
      </w:r>
      <w:r w:rsidRPr="00391A9E">
        <w:rPr>
          <w:b/>
          <w:i/>
          <w:sz w:val="24"/>
          <w:szCs w:val="24"/>
        </w:rPr>
        <w:t>smluvní</w:t>
      </w:r>
      <w:r w:rsidRPr="00391A9E">
        <w:rPr>
          <w:i/>
          <w:sz w:val="24"/>
          <w:szCs w:val="24"/>
        </w:rPr>
        <w:t xml:space="preserve"> </w:t>
      </w:r>
      <w:r w:rsidRPr="00391A9E">
        <w:rPr>
          <w:b/>
          <w:i/>
          <w:sz w:val="24"/>
          <w:szCs w:val="24"/>
        </w:rPr>
        <w:t>strany</w:t>
      </w:r>
      <w:r>
        <w:rPr>
          <w:i/>
          <w:sz w:val="24"/>
          <w:szCs w:val="24"/>
        </w:rPr>
        <w:t>“)</w:t>
      </w:r>
    </w:p>
    <w:p w14:paraId="1A63D8B3" w14:textId="77777777" w:rsidR="004A7DFC" w:rsidRDefault="004A7DFC" w:rsidP="004A7DFC">
      <w:pPr>
        <w:rPr>
          <w:rFonts w:ascii="Arial" w:hAnsi="Arial" w:cs="Arial"/>
          <w:sz w:val="22"/>
          <w:szCs w:val="22"/>
        </w:rPr>
      </w:pPr>
    </w:p>
    <w:p w14:paraId="037D18CF" w14:textId="77777777" w:rsidR="00AA4764" w:rsidRDefault="00AA4764" w:rsidP="004A7DFC">
      <w:pPr>
        <w:rPr>
          <w:rFonts w:ascii="Arial" w:hAnsi="Arial" w:cs="Arial"/>
          <w:sz w:val="22"/>
          <w:szCs w:val="22"/>
        </w:rPr>
      </w:pPr>
    </w:p>
    <w:p w14:paraId="712D5F24" w14:textId="77777777" w:rsidR="00AA4764" w:rsidRPr="00643CFC" w:rsidRDefault="00AA4764" w:rsidP="004A7DFC">
      <w:pPr>
        <w:rPr>
          <w:rFonts w:ascii="Arial" w:hAnsi="Arial" w:cs="Arial"/>
          <w:sz w:val="22"/>
          <w:szCs w:val="22"/>
        </w:rPr>
      </w:pPr>
    </w:p>
    <w:p w14:paraId="74A7CCC7" w14:textId="77777777" w:rsidR="00C23CA7" w:rsidRPr="00937E58" w:rsidRDefault="00C23CA7" w:rsidP="00C23CA7">
      <w:pPr>
        <w:widowControl w:val="0"/>
        <w:suppressAutoHyphens/>
        <w:rPr>
          <w:rFonts w:ascii="Arial" w:eastAsia="HG Mincho Light J" w:hAnsi="Arial" w:cs="Arial"/>
          <w:color w:val="000000"/>
          <w:sz w:val="22"/>
          <w:szCs w:val="22"/>
          <w:lang w:eastAsia="zh-TW"/>
        </w:rPr>
      </w:pPr>
      <w:r w:rsidRPr="00937E58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t xml:space="preserve">uzavírají dle § 2586 a násl. zákona č. 89/2012 Sb., občanského zákoníku, v platném znění tuto smlouvu o poskytování servisu bezpečnostního systému (dále jen </w:t>
      </w:r>
      <w:r w:rsidR="00AA4764" w:rsidRPr="00937E58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t>„</w:t>
      </w:r>
      <w:r w:rsidRPr="00937E58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t>smlouva</w:t>
      </w:r>
      <w:r w:rsidR="00AA4764" w:rsidRPr="00937E58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t>“)</w:t>
      </w:r>
    </w:p>
    <w:p w14:paraId="6467F34A" w14:textId="77777777" w:rsidR="00643CFC" w:rsidRPr="004A7DFC" w:rsidRDefault="00643CFC" w:rsidP="000960B4">
      <w:pPr>
        <w:widowControl w:val="0"/>
        <w:suppressAutoHyphens/>
        <w:rPr>
          <w:rFonts w:ascii="Arial" w:eastAsia="HG Mincho Light J" w:hAnsi="Arial" w:cs="Arial"/>
          <w:i/>
          <w:color w:val="000000"/>
          <w:lang w:eastAsia="zh-TW"/>
        </w:rPr>
      </w:pPr>
    </w:p>
    <w:p w14:paraId="02ED479C" w14:textId="77777777" w:rsidR="000960B4" w:rsidRPr="00643CFC" w:rsidRDefault="00AA4764" w:rsidP="00A003D2">
      <w:pPr>
        <w:pStyle w:val="Styl1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0960B4" w:rsidRPr="00643CFC">
        <w:rPr>
          <w:sz w:val="24"/>
          <w:szCs w:val="24"/>
        </w:rPr>
        <w:lastRenderedPageBreak/>
        <w:t>Úvodní ustanovení</w:t>
      </w:r>
    </w:p>
    <w:p w14:paraId="63E0EA76" w14:textId="00B43269" w:rsidR="000960B4" w:rsidRPr="003C4B81" w:rsidRDefault="003C4B81" w:rsidP="000960B4">
      <w:pPr>
        <w:pStyle w:val="Parodstavec"/>
        <w:numPr>
          <w:ilvl w:val="1"/>
          <w:numId w:val="18"/>
        </w:numPr>
        <w:ind w:left="567" w:hanging="567"/>
        <w:jc w:val="both"/>
        <w:rPr>
          <w:rFonts w:cs="Arial"/>
          <w:sz w:val="22"/>
          <w:szCs w:val="22"/>
        </w:rPr>
      </w:pPr>
      <w:r w:rsidRPr="003C4B81">
        <w:rPr>
          <w:rFonts w:cs="Arial"/>
          <w:sz w:val="22"/>
          <w:szCs w:val="22"/>
        </w:rPr>
        <w:t>Smluvní strany uzavírají tuto smlouvu za účelem zajištění funkčnosti a provozuschopnosti bezpečnostního systému a v zájmu splnění všech požadavků kladených na uvedený bezpečnostní systém dle platných obecně závazných právních předpisů a technických norem, pokynů výrobce, příslušné projektové dokumentace a dle požadavků objednatele</w:t>
      </w:r>
      <w:r w:rsidR="000960B4" w:rsidRPr="003C4B81">
        <w:rPr>
          <w:rFonts w:cs="Arial"/>
          <w:sz w:val="22"/>
          <w:szCs w:val="22"/>
        </w:rPr>
        <w:t>.</w:t>
      </w:r>
    </w:p>
    <w:p w14:paraId="2EF1A962" w14:textId="6EE91E23" w:rsidR="003C4B81" w:rsidRPr="003C4B81" w:rsidRDefault="003C4B81" w:rsidP="000960B4">
      <w:pPr>
        <w:pStyle w:val="Parodstavec"/>
        <w:numPr>
          <w:ilvl w:val="1"/>
          <w:numId w:val="18"/>
        </w:numPr>
        <w:ind w:left="567" w:hanging="567"/>
        <w:jc w:val="both"/>
        <w:rPr>
          <w:rFonts w:cs="Arial"/>
          <w:sz w:val="22"/>
          <w:szCs w:val="22"/>
        </w:rPr>
      </w:pPr>
      <w:r w:rsidRPr="003C4B81">
        <w:rPr>
          <w:rFonts w:cs="Arial"/>
          <w:sz w:val="22"/>
          <w:szCs w:val="22"/>
        </w:rPr>
        <w:t xml:space="preserve">Bezpečnostním systémem dle této smlouvy se rozumí: </w:t>
      </w:r>
    </w:p>
    <w:p w14:paraId="337BD370" w14:textId="3450D512" w:rsidR="003C4B81" w:rsidRPr="003C4B81" w:rsidRDefault="003C4B81" w:rsidP="003C4B81">
      <w:pPr>
        <w:pStyle w:val="Parodstavec"/>
        <w:numPr>
          <w:ilvl w:val="0"/>
          <w:numId w:val="39"/>
        </w:numPr>
        <w:jc w:val="both"/>
        <w:rPr>
          <w:rFonts w:cs="Arial"/>
          <w:sz w:val="22"/>
          <w:szCs w:val="22"/>
        </w:rPr>
      </w:pPr>
      <w:r w:rsidRPr="003C4B81">
        <w:rPr>
          <w:rFonts w:cs="Arial"/>
          <w:sz w:val="22"/>
          <w:szCs w:val="22"/>
        </w:rPr>
        <w:t>Poplachově zabezpečovací a tísňový systém (dále jen PZTS)</w:t>
      </w:r>
    </w:p>
    <w:p w14:paraId="6886C7D3" w14:textId="34BA2C00" w:rsidR="003C4B81" w:rsidRPr="003C4B81" w:rsidRDefault="003C4B81" w:rsidP="003C4B81">
      <w:pPr>
        <w:pStyle w:val="Parodstavec"/>
        <w:numPr>
          <w:ilvl w:val="0"/>
          <w:numId w:val="0"/>
        </w:numPr>
        <w:ind w:left="927"/>
        <w:jc w:val="both"/>
        <w:rPr>
          <w:rFonts w:cs="Arial"/>
          <w:sz w:val="22"/>
          <w:szCs w:val="22"/>
        </w:rPr>
      </w:pPr>
      <w:r w:rsidRPr="003C4B81">
        <w:rPr>
          <w:rFonts w:cs="Arial"/>
          <w:sz w:val="22"/>
          <w:szCs w:val="22"/>
        </w:rPr>
        <w:t>Vše instalováno v místě plnění dle čl. 2.3 této smlouvy</w:t>
      </w:r>
    </w:p>
    <w:p w14:paraId="0D055C35" w14:textId="77777777" w:rsidR="000960B4" w:rsidRPr="00643CFC" w:rsidRDefault="000960B4" w:rsidP="000960B4">
      <w:pPr>
        <w:pStyle w:val="Parnadpis"/>
        <w:numPr>
          <w:ilvl w:val="0"/>
          <w:numId w:val="18"/>
        </w:numPr>
        <w:ind w:left="567" w:hanging="567"/>
        <w:rPr>
          <w:sz w:val="24"/>
          <w:szCs w:val="24"/>
        </w:rPr>
      </w:pPr>
      <w:r w:rsidRPr="00643CFC">
        <w:rPr>
          <w:sz w:val="24"/>
          <w:szCs w:val="24"/>
        </w:rPr>
        <w:t>Předmět smlouvy</w:t>
      </w:r>
    </w:p>
    <w:p w14:paraId="21AF0E42" w14:textId="77777777" w:rsidR="000960B4" w:rsidRPr="00643CFC" w:rsidRDefault="000960B4" w:rsidP="000960B4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sz w:val="22"/>
          <w:szCs w:val="22"/>
        </w:rPr>
        <w:t>Touto smlouvou se zhotovitel zavazuje poskytovat servis bezpečnostního systému instalovaného v objektech objednatele a specifikovaného v Příloze č. 1  a zajišťovat tak jeho provoz</w:t>
      </w:r>
      <w:r w:rsidR="009233F0">
        <w:rPr>
          <w:sz w:val="22"/>
          <w:szCs w:val="22"/>
        </w:rPr>
        <w:t>uschopnost (dále jen „servis“) za podmínek stanovených touto smlouvou.</w:t>
      </w:r>
      <w:r w:rsidRPr="00643CFC">
        <w:rPr>
          <w:sz w:val="22"/>
          <w:szCs w:val="22"/>
        </w:rPr>
        <w:t xml:space="preserve"> Objednatel se zavazuje zaplatit za poskytnuté plnění cenu dle příslušných ustanovení této smlouvy.</w:t>
      </w:r>
    </w:p>
    <w:p w14:paraId="53C2CBDF" w14:textId="1E523832" w:rsidR="000960B4" w:rsidRPr="00643CFC" w:rsidRDefault="000960B4" w:rsidP="000960B4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sz w:val="22"/>
          <w:szCs w:val="22"/>
        </w:rPr>
        <w:t xml:space="preserve">Servis bezpečnostního systému, který je předmětem této smlouvy, zahrnuje veškeré činnosti potřebné k ověření a zajištění stálosti předepsaných parametrů bezpečnostního systému tak, aby objednatel mohl příslušný bezpečnostní systém spolehlivě provozovat </w:t>
      </w:r>
      <w:r w:rsidR="00B94B38">
        <w:rPr>
          <w:sz w:val="22"/>
          <w:szCs w:val="22"/>
        </w:rPr>
        <w:br/>
      </w:r>
      <w:r w:rsidRPr="00643CFC">
        <w:rPr>
          <w:sz w:val="22"/>
          <w:szCs w:val="22"/>
        </w:rPr>
        <w:t>a obsluhovat v plném rozsahu podle požadavků vyplývajících z příslušných technických norem a obecně závazných předpisů. Uvedené činnosti budou prováděny v termínech dohodnutých touto smlouvou.</w:t>
      </w:r>
    </w:p>
    <w:p w14:paraId="7314184E" w14:textId="2AFFCF5E" w:rsidR="00643CFC" w:rsidRPr="003C4B81" w:rsidRDefault="000960B4" w:rsidP="000960B4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sz w:val="22"/>
          <w:szCs w:val="22"/>
        </w:rPr>
        <w:t>Místem plnění dle této smlouvy se rozumí</w:t>
      </w:r>
      <w:r w:rsidRPr="00A003D2">
        <w:rPr>
          <w:sz w:val="24"/>
          <w:szCs w:val="24"/>
        </w:rPr>
        <w:t xml:space="preserve">: </w:t>
      </w:r>
      <w:r w:rsidR="003C4B81" w:rsidRPr="003C4B81">
        <w:rPr>
          <w:sz w:val="22"/>
          <w:szCs w:val="22"/>
        </w:rPr>
        <w:t xml:space="preserve">Regionální muzeum a galerie Jičín, depozitář </w:t>
      </w:r>
      <w:proofErr w:type="spellStart"/>
      <w:r w:rsidR="003C4B81" w:rsidRPr="003C4B81">
        <w:rPr>
          <w:sz w:val="22"/>
          <w:szCs w:val="22"/>
        </w:rPr>
        <w:t>Robousy</w:t>
      </w:r>
      <w:proofErr w:type="spellEnd"/>
      <w:r w:rsidR="003C4B81" w:rsidRPr="003C4B81">
        <w:rPr>
          <w:sz w:val="22"/>
          <w:szCs w:val="22"/>
        </w:rPr>
        <w:t>.</w:t>
      </w:r>
    </w:p>
    <w:p w14:paraId="64F5508F" w14:textId="77777777" w:rsidR="000960B4" w:rsidRPr="00643CFC" w:rsidRDefault="000960B4" w:rsidP="000960B4">
      <w:pPr>
        <w:pStyle w:val="Parnadpis"/>
        <w:numPr>
          <w:ilvl w:val="0"/>
          <w:numId w:val="18"/>
        </w:numPr>
        <w:ind w:left="567" w:hanging="567"/>
        <w:rPr>
          <w:sz w:val="24"/>
          <w:szCs w:val="24"/>
        </w:rPr>
      </w:pPr>
      <w:r w:rsidRPr="00643CFC">
        <w:rPr>
          <w:sz w:val="24"/>
          <w:szCs w:val="24"/>
        </w:rPr>
        <w:t>Rozsah a termíny plnění</w:t>
      </w:r>
    </w:p>
    <w:p w14:paraId="32207144" w14:textId="77777777" w:rsidR="000960B4" w:rsidRPr="00643CFC" w:rsidRDefault="000960B4" w:rsidP="000960B4">
      <w:pPr>
        <w:pStyle w:val="Parodstavec"/>
        <w:numPr>
          <w:ilvl w:val="0"/>
          <w:numId w:val="0"/>
        </w:numPr>
        <w:ind w:left="567"/>
        <w:jc w:val="both"/>
        <w:rPr>
          <w:sz w:val="22"/>
          <w:szCs w:val="22"/>
        </w:rPr>
      </w:pPr>
      <w:r w:rsidRPr="00643CFC">
        <w:rPr>
          <w:sz w:val="22"/>
          <w:szCs w:val="22"/>
        </w:rPr>
        <w:t>Dohodou mezi zhotovitelem a objednatelem je sjednán následující rozsah poskytování servisu bezpečnostního systému (dále také jako „servisních služeb“).</w:t>
      </w:r>
    </w:p>
    <w:p w14:paraId="21A60616" w14:textId="77777777" w:rsidR="000960B4" w:rsidRPr="00643CFC" w:rsidRDefault="000960B4" w:rsidP="000960B4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b/>
          <w:sz w:val="22"/>
          <w:szCs w:val="22"/>
        </w:rPr>
        <w:t>Revize</w:t>
      </w:r>
      <w:r w:rsidRPr="00643CFC">
        <w:rPr>
          <w:sz w:val="22"/>
          <w:szCs w:val="22"/>
        </w:rPr>
        <w:t xml:space="preserve"> </w:t>
      </w:r>
      <w:r w:rsidRPr="00643CFC">
        <w:rPr>
          <w:b/>
          <w:sz w:val="22"/>
          <w:szCs w:val="22"/>
        </w:rPr>
        <w:t>bezpečnostního systému</w:t>
      </w:r>
    </w:p>
    <w:p w14:paraId="79443F4C" w14:textId="77777777" w:rsidR="000960B4" w:rsidRPr="00643CFC" w:rsidRDefault="000960B4" w:rsidP="000960B4">
      <w:pPr>
        <w:pStyle w:val="Parodstavec"/>
        <w:numPr>
          <w:ilvl w:val="2"/>
          <w:numId w:val="18"/>
        </w:numPr>
        <w:ind w:left="1276" w:hanging="709"/>
        <w:jc w:val="both"/>
        <w:rPr>
          <w:sz w:val="22"/>
          <w:szCs w:val="22"/>
        </w:rPr>
      </w:pPr>
      <w:r w:rsidRPr="00643CFC">
        <w:rPr>
          <w:sz w:val="22"/>
          <w:szCs w:val="22"/>
        </w:rPr>
        <w:t xml:space="preserve">Revize bezpečnostního systému zahrnuje všechny činnosti potřebné k posouzení technického stavu bezpečnostního systému včetně jeho funkční zkoušky.  </w:t>
      </w:r>
    </w:p>
    <w:p w14:paraId="4A3D477C" w14:textId="77777777" w:rsidR="000960B4" w:rsidRPr="00643CFC" w:rsidRDefault="000960B4" w:rsidP="000960B4">
      <w:pPr>
        <w:pStyle w:val="Parodstavec"/>
        <w:numPr>
          <w:ilvl w:val="2"/>
          <w:numId w:val="18"/>
        </w:numPr>
        <w:ind w:left="1276" w:hanging="709"/>
        <w:jc w:val="both"/>
        <w:rPr>
          <w:sz w:val="22"/>
          <w:szCs w:val="22"/>
        </w:rPr>
      </w:pPr>
      <w:r w:rsidRPr="00643CFC">
        <w:rPr>
          <w:sz w:val="22"/>
          <w:szCs w:val="22"/>
        </w:rPr>
        <w:t xml:space="preserve">Zhotovitel provede revizi bezpečnostního systému 1x ročně vždy v termínu během posledního měsíce platnosti předchozí revize dle příslušné revizní zprávy. </w:t>
      </w:r>
    </w:p>
    <w:p w14:paraId="2BEC4A12" w14:textId="0719CD68" w:rsidR="000960B4" w:rsidRPr="00643CFC" w:rsidRDefault="000960B4" w:rsidP="000960B4">
      <w:pPr>
        <w:pStyle w:val="Parodstavec"/>
        <w:numPr>
          <w:ilvl w:val="2"/>
          <w:numId w:val="18"/>
        </w:numPr>
        <w:ind w:left="1276" w:hanging="709"/>
        <w:jc w:val="both"/>
        <w:rPr>
          <w:sz w:val="22"/>
          <w:szCs w:val="22"/>
        </w:rPr>
      </w:pPr>
      <w:r w:rsidRPr="00643CFC">
        <w:rPr>
          <w:sz w:val="22"/>
          <w:szCs w:val="22"/>
        </w:rPr>
        <w:t xml:space="preserve">Zhotovitel se zavazuje vypracovat revizní zprávu a předat ji objednateli ve dvou vyhotoveních do </w:t>
      </w:r>
      <w:r w:rsidR="003C4B81">
        <w:rPr>
          <w:sz w:val="22"/>
          <w:szCs w:val="22"/>
        </w:rPr>
        <w:t>24</w:t>
      </w:r>
      <w:r w:rsidRPr="00643CFC">
        <w:rPr>
          <w:sz w:val="22"/>
          <w:szCs w:val="22"/>
        </w:rPr>
        <w:t xml:space="preserve"> dnů ode dne provedení revize. </w:t>
      </w:r>
    </w:p>
    <w:p w14:paraId="22E26F34" w14:textId="77777777" w:rsidR="000960B4" w:rsidRPr="00643CFC" w:rsidRDefault="000960B4" w:rsidP="000960B4">
      <w:pPr>
        <w:pStyle w:val="Parodstavec"/>
        <w:numPr>
          <w:ilvl w:val="2"/>
          <w:numId w:val="18"/>
        </w:numPr>
        <w:ind w:left="1276" w:hanging="709"/>
        <w:jc w:val="both"/>
        <w:rPr>
          <w:sz w:val="22"/>
          <w:szCs w:val="22"/>
        </w:rPr>
      </w:pPr>
      <w:r w:rsidRPr="00643CFC">
        <w:rPr>
          <w:sz w:val="22"/>
          <w:szCs w:val="22"/>
        </w:rPr>
        <w:t>O každé revizi a funkční zkoušce bude proveden zápis v provozní knize, která bude uložena v místě, kde je instalován bezpečnostní systém, či jeho část, které se revize týká.</w:t>
      </w:r>
    </w:p>
    <w:p w14:paraId="7BE7E16A" w14:textId="77777777" w:rsidR="000960B4" w:rsidRPr="00643CFC" w:rsidRDefault="000960B4" w:rsidP="000960B4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b/>
          <w:sz w:val="22"/>
          <w:szCs w:val="22"/>
        </w:rPr>
        <w:t>Opravy a údržba bezpečnostního systému</w:t>
      </w:r>
    </w:p>
    <w:p w14:paraId="09BF9885" w14:textId="1744B2D6" w:rsidR="000960B4" w:rsidRPr="00643CFC" w:rsidRDefault="000960B4" w:rsidP="000960B4">
      <w:pPr>
        <w:pStyle w:val="Parodstavec"/>
        <w:numPr>
          <w:ilvl w:val="2"/>
          <w:numId w:val="18"/>
        </w:numPr>
        <w:ind w:left="1276" w:hanging="709"/>
        <w:jc w:val="both"/>
        <w:rPr>
          <w:sz w:val="22"/>
          <w:szCs w:val="22"/>
        </w:rPr>
      </w:pPr>
      <w:r w:rsidRPr="00643CFC">
        <w:rPr>
          <w:sz w:val="22"/>
          <w:szCs w:val="22"/>
        </w:rPr>
        <w:t xml:space="preserve">Opravy a údržba bezpečnostního systému zahrnuje veškeré činnosti potřebné k diagnostice závady bezpečnostního systému či jeho části a její následné opravě či </w:t>
      </w:r>
      <w:r w:rsidR="009E4BC4">
        <w:rPr>
          <w:sz w:val="22"/>
          <w:szCs w:val="22"/>
        </w:rPr>
        <w:t>údržbě</w:t>
      </w:r>
      <w:r w:rsidRPr="00643CFC">
        <w:rPr>
          <w:sz w:val="22"/>
          <w:szCs w:val="22"/>
        </w:rPr>
        <w:t xml:space="preserve"> v souladu s předepsanými technickými parametry platnými pro tento bezpečnostní systém, event. další úpravy vyžádané objednatelem</w:t>
      </w:r>
      <w:bookmarkStart w:id="0" w:name="_Ref528488506"/>
    </w:p>
    <w:p w14:paraId="164AE748" w14:textId="6D070573" w:rsidR="000960B4" w:rsidRPr="00643CFC" w:rsidRDefault="000960B4" w:rsidP="000960B4">
      <w:pPr>
        <w:pStyle w:val="Parodstavec"/>
        <w:numPr>
          <w:ilvl w:val="2"/>
          <w:numId w:val="18"/>
        </w:numPr>
        <w:ind w:left="1276" w:hanging="709"/>
        <w:jc w:val="both"/>
        <w:rPr>
          <w:sz w:val="22"/>
          <w:szCs w:val="22"/>
        </w:rPr>
      </w:pPr>
      <w:r w:rsidRPr="00643CFC">
        <w:rPr>
          <w:sz w:val="22"/>
          <w:szCs w:val="22"/>
        </w:rPr>
        <w:t>Opravami a údržbou dle článku 3.</w:t>
      </w:r>
      <w:r w:rsidR="003C4B81">
        <w:rPr>
          <w:sz w:val="22"/>
          <w:szCs w:val="22"/>
        </w:rPr>
        <w:t>2</w:t>
      </w:r>
      <w:r w:rsidRPr="00643CFC">
        <w:rPr>
          <w:sz w:val="22"/>
          <w:szCs w:val="22"/>
        </w:rPr>
        <w:t>. této smlouvy se rozumí zejména:</w:t>
      </w:r>
    </w:p>
    <w:p w14:paraId="52977B23" w14:textId="77777777" w:rsidR="000960B4" w:rsidRPr="00643CFC" w:rsidRDefault="000960B4" w:rsidP="000960B4">
      <w:pPr>
        <w:widowControl w:val="0"/>
        <w:numPr>
          <w:ilvl w:val="0"/>
          <w:numId w:val="19"/>
        </w:numPr>
        <w:suppressAutoHyphens/>
        <w:ind w:left="1560" w:hanging="284"/>
        <w:jc w:val="both"/>
        <w:rPr>
          <w:rFonts w:ascii="Arial" w:eastAsia="HG Mincho Light J" w:hAnsi="Arial" w:cs="Arial"/>
          <w:color w:val="000000"/>
          <w:sz w:val="22"/>
          <w:szCs w:val="22"/>
          <w:lang w:eastAsia="zh-TW"/>
        </w:rPr>
      </w:pPr>
      <w:r w:rsidRPr="00643CFC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t>diagnostika závady bezpečnostního systému,</w:t>
      </w:r>
    </w:p>
    <w:p w14:paraId="185BE095" w14:textId="77777777" w:rsidR="000960B4" w:rsidRPr="00643CFC" w:rsidRDefault="000960B4" w:rsidP="000960B4">
      <w:pPr>
        <w:widowControl w:val="0"/>
        <w:numPr>
          <w:ilvl w:val="0"/>
          <w:numId w:val="19"/>
        </w:numPr>
        <w:suppressAutoHyphens/>
        <w:ind w:left="1560" w:hanging="284"/>
        <w:jc w:val="both"/>
        <w:rPr>
          <w:rFonts w:ascii="Arial" w:eastAsia="HG Mincho Light J" w:hAnsi="Arial" w:cs="Arial"/>
          <w:color w:val="000000"/>
          <w:sz w:val="22"/>
          <w:szCs w:val="22"/>
          <w:lang w:eastAsia="zh-TW"/>
        </w:rPr>
      </w:pPr>
      <w:r w:rsidRPr="00643CFC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t xml:space="preserve">oprava závady bezpečnostního systému, na něž se nevztahuje smluvní záruka, zejména oprava závad způsobených neodbornou manipulací, cizím zaviněním, porušením právní povinnosti objednatele či třetích osob anebo způsobených </w:t>
      </w:r>
      <w:r w:rsidRPr="00643CFC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lastRenderedPageBreak/>
        <w:t>vyšší mocí,</w:t>
      </w:r>
    </w:p>
    <w:p w14:paraId="17C37911" w14:textId="77777777" w:rsidR="000960B4" w:rsidRPr="00643CFC" w:rsidRDefault="000960B4" w:rsidP="000960B4">
      <w:pPr>
        <w:widowControl w:val="0"/>
        <w:numPr>
          <w:ilvl w:val="0"/>
          <w:numId w:val="19"/>
        </w:numPr>
        <w:suppressAutoHyphens/>
        <w:ind w:left="1560" w:hanging="284"/>
        <w:jc w:val="both"/>
        <w:rPr>
          <w:rFonts w:ascii="Arial" w:eastAsia="HG Mincho Light J" w:hAnsi="Arial" w:cs="Arial"/>
          <w:color w:val="000000"/>
          <w:sz w:val="22"/>
          <w:szCs w:val="22"/>
          <w:lang w:eastAsia="zh-TW"/>
        </w:rPr>
      </w:pPr>
      <w:r w:rsidRPr="00643CFC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t>opravy závad bezpečnostního systému po skončení smluvní záruky,</w:t>
      </w:r>
    </w:p>
    <w:p w14:paraId="410838D9" w14:textId="77777777" w:rsidR="000960B4" w:rsidRPr="00643CFC" w:rsidRDefault="000960B4" w:rsidP="000960B4">
      <w:pPr>
        <w:widowControl w:val="0"/>
        <w:numPr>
          <w:ilvl w:val="0"/>
          <w:numId w:val="19"/>
        </w:numPr>
        <w:suppressAutoHyphens/>
        <w:ind w:left="1560" w:hanging="284"/>
        <w:jc w:val="both"/>
        <w:rPr>
          <w:rFonts w:ascii="Arial" w:eastAsia="HG Mincho Light J" w:hAnsi="Arial" w:cs="Arial"/>
          <w:color w:val="000000"/>
          <w:sz w:val="22"/>
          <w:szCs w:val="22"/>
          <w:lang w:eastAsia="zh-TW"/>
        </w:rPr>
      </w:pPr>
      <w:r w:rsidRPr="00643CFC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t>výměna komponent bezpečnostního zařízení.</w:t>
      </w:r>
    </w:p>
    <w:p w14:paraId="7379B518" w14:textId="77777777" w:rsidR="000960B4" w:rsidRPr="00643CFC" w:rsidRDefault="000960B4" w:rsidP="000960B4">
      <w:pPr>
        <w:pStyle w:val="Parodstavec"/>
        <w:numPr>
          <w:ilvl w:val="2"/>
          <w:numId w:val="18"/>
        </w:numPr>
        <w:ind w:left="1276" w:hanging="709"/>
        <w:jc w:val="both"/>
        <w:rPr>
          <w:sz w:val="22"/>
          <w:szCs w:val="22"/>
        </w:rPr>
      </w:pPr>
      <w:r w:rsidRPr="00643CFC">
        <w:rPr>
          <w:sz w:val="22"/>
          <w:szCs w:val="22"/>
        </w:rPr>
        <w:t>Opravy a údržba bezpečnostního systému budou zhotovitelem poskytovány na základě požadavku objednatele oznámeného zhotoviteli:</w:t>
      </w:r>
    </w:p>
    <w:p w14:paraId="011C30FF" w14:textId="77777777" w:rsidR="00E131B5" w:rsidRPr="00643CFC" w:rsidRDefault="00E131B5" w:rsidP="00E131B5">
      <w:pPr>
        <w:pStyle w:val="Parodstavec"/>
        <w:numPr>
          <w:ilvl w:val="0"/>
          <w:numId w:val="0"/>
        </w:numPr>
        <w:ind w:left="1276"/>
        <w:jc w:val="both"/>
        <w:rPr>
          <w:sz w:val="22"/>
          <w:szCs w:val="22"/>
        </w:rPr>
      </w:pPr>
      <w:r w:rsidRPr="00643CFC">
        <w:rPr>
          <w:sz w:val="22"/>
          <w:szCs w:val="22"/>
        </w:rPr>
        <w:t>v pracovní dny v době od 8:00 do 16.30 hod.:</w:t>
      </w:r>
      <w:r w:rsidRPr="00643CFC">
        <w:rPr>
          <w:sz w:val="22"/>
          <w:szCs w:val="22"/>
        </w:rPr>
        <w:tab/>
        <w:t xml:space="preserve"> </w:t>
      </w:r>
    </w:p>
    <w:p w14:paraId="319067C0" w14:textId="0CF88F73" w:rsidR="00E131B5" w:rsidRPr="009012FB" w:rsidRDefault="00E131B5" w:rsidP="00E131B5">
      <w:pPr>
        <w:pStyle w:val="Parodstavec"/>
        <w:numPr>
          <w:ilvl w:val="0"/>
          <w:numId w:val="0"/>
        </w:numPr>
        <w:tabs>
          <w:tab w:val="left" w:pos="3686"/>
        </w:tabs>
        <w:spacing w:before="0" w:after="0"/>
        <w:ind w:left="1276"/>
        <w:jc w:val="both"/>
        <w:rPr>
          <w:sz w:val="22"/>
          <w:szCs w:val="22"/>
        </w:rPr>
      </w:pPr>
      <w:r w:rsidRPr="009012FB">
        <w:rPr>
          <w:sz w:val="22"/>
          <w:szCs w:val="22"/>
        </w:rPr>
        <w:t>telefonicky na tel. čísle:</w:t>
      </w:r>
      <w:r>
        <w:rPr>
          <w:sz w:val="22"/>
          <w:szCs w:val="22"/>
        </w:rPr>
        <w:tab/>
      </w:r>
      <w:proofErr w:type="spellStart"/>
      <w:r w:rsidR="0093630C">
        <w:rPr>
          <w:sz w:val="22"/>
          <w:szCs w:val="22"/>
          <w:lang w:val="cs-CZ"/>
        </w:rPr>
        <w:t>xxxxxxxxx</w:t>
      </w:r>
      <w:proofErr w:type="spellEnd"/>
      <w:r w:rsidRPr="003C4B81">
        <w:rPr>
          <w:sz w:val="22"/>
          <w:szCs w:val="22"/>
        </w:rPr>
        <w:t xml:space="preserve"> </w:t>
      </w:r>
    </w:p>
    <w:p w14:paraId="0BE904AD" w14:textId="1A36C6B0" w:rsidR="00E131B5" w:rsidRPr="009012FB" w:rsidRDefault="00E131B5" w:rsidP="00E131B5">
      <w:pPr>
        <w:pStyle w:val="Parodstavec"/>
        <w:numPr>
          <w:ilvl w:val="0"/>
          <w:numId w:val="0"/>
        </w:numPr>
        <w:tabs>
          <w:tab w:val="left" w:pos="3686"/>
        </w:tabs>
        <w:spacing w:before="0" w:after="0"/>
        <w:ind w:left="1276"/>
        <w:jc w:val="both"/>
        <w:rPr>
          <w:sz w:val="22"/>
          <w:szCs w:val="22"/>
        </w:rPr>
      </w:pPr>
      <w:r w:rsidRPr="009012FB">
        <w:rPr>
          <w:sz w:val="22"/>
          <w:szCs w:val="22"/>
        </w:rPr>
        <w:t>e-mailem na adresu:</w:t>
      </w:r>
      <w:r>
        <w:rPr>
          <w:sz w:val="22"/>
          <w:szCs w:val="22"/>
        </w:rPr>
        <w:tab/>
      </w:r>
      <w:proofErr w:type="spellStart"/>
      <w:r w:rsidR="0093630C">
        <w:rPr>
          <w:sz w:val="22"/>
          <w:szCs w:val="22"/>
          <w:lang w:val="cs-CZ"/>
        </w:rPr>
        <w:t>xxxxxxxxxxxxxxxxx</w:t>
      </w:r>
      <w:proofErr w:type="spellEnd"/>
      <w:r w:rsidR="003C4B81">
        <w:rPr>
          <w:sz w:val="22"/>
          <w:szCs w:val="22"/>
        </w:rPr>
        <w:t>,</w:t>
      </w:r>
    </w:p>
    <w:p w14:paraId="1046E739" w14:textId="77777777" w:rsidR="00E131B5" w:rsidRDefault="00E131B5" w:rsidP="00E131B5">
      <w:pPr>
        <w:pStyle w:val="Parodstavec"/>
        <w:numPr>
          <w:ilvl w:val="0"/>
          <w:numId w:val="0"/>
        </w:numPr>
        <w:ind w:left="1287" w:hanging="11"/>
        <w:jc w:val="both"/>
        <w:rPr>
          <w:sz w:val="22"/>
          <w:szCs w:val="22"/>
        </w:rPr>
      </w:pPr>
      <w:r>
        <w:rPr>
          <w:sz w:val="22"/>
          <w:szCs w:val="22"/>
        </w:rPr>
        <w:t>v ostatní mimopracovní dobu:</w:t>
      </w:r>
    </w:p>
    <w:p w14:paraId="0B2126C0" w14:textId="177ED77B" w:rsidR="00E131B5" w:rsidRPr="003C4B81" w:rsidRDefault="00E131B5" w:rsidP="00E131B5">
      <w:pPr>
        <w:pStyle w:val="Parodstavec"/>
        <w:numPr>
          <w:ilvl w:val="0"/>
          <w:numId w:val="0"/>
        </w:numPr>
        <w:tabs>
          <w:tab w:val="left" w:pos="3686"/>
        </w:tabs>
        <w:spacing w:before="0" w:after="0"/>
        <w:ind w:left="1276"/>
        <w:jc w:val="both"/>
        <w:rPr>
          <w:sz w:val="22"/>
          <w:szCs w:val="22"/>
        </w:rPr>
      </w:pPr>
      <w:r w:rsidRPr="009012FB">
        <w:rPr>
          <w:sz w:val="22"/>
          <w:szCs w:val="22"/>
        </w:rPr>
        <w:t>telefonicky na tel. čísle:</w:t>
      </w:r>
      <w:r>
        <w:rPr>
          <w:sz w:val="22"/>
          <w:szCs w:val="22"/>
        </w:rPr>
        <w:tab/>
      </w:r>
      <w:proofErr w:type="spellStart"/>
      <w:r w:rsidR="0093630C">
        <w:rPr>
          <w:sz w:val="22"/>
          <w:szCs w:val="22"/>
          <w:lang w:val="cs-CZ"/>
        </w:rPr>
        <w:t>xxxxxxxxx</w:t>
      </w:r>
      <w:proofErr w:type="spellEnd"/>
      <w:r w:rsidRPr="003C4B81">
        <w:rPr>
          <w:sz w:val="22"/>
          <w:szCs w:val="22"/>
        </w:rPr>
        <w:t xml:space="preserve"> </w:t>
      </w:r>
    </w:p>
    <w:p w14:paraId="11D855F4" w14:textId="3263FF35" w:rsidR="00E131B5" w:rsidRPr="009012FB" w:rsidRDefault="00E131B5" w:rsidP="00E131B5">
      <w:pPr>
        <w:pStyle w:val="Parodstavec"/>
        <w:numPr>
          <w:ilvl w:val="0"/>
          <w:numId w:val="0"/>
        </w:numPr>
        <w:tabs>
          <w:tab w:val="left" w:pos="3686"/>
        </w:tabs>
        <w:spacing w:before="0" w:after="0"/>
        <w:ind w:left="1276"/>
        <w:jc w:val="both"/>
        <w:rPr>
          <w:sz w:val="22"/>
          <w:szCs w:val="22"/>
        </w:rPr>
      </w:pPr>
      <w:r w:rsidRPr="003C4B81">
        <w:rPr>
          <w:sz w:val="22"/>
          <w:szCs w:val="22"/>
        </w:rPr>
        <w:t>e-mailem na adresu:</w:t>
      </w:r>
      <w:r w:rsidRPr="003C4B81">
        <w:rPr>
          <w:sz w:val="22"/>
          <w:szCs w:val="22"/>
        </w:rPr>
        <w:tab/>
      </w:r>
      <w:proofErr w:type="spellStart"/>
      <w:r w:rsidR="0093630C">
        <w:rPr>
          <w:sz w:val="22"/>
          <w:szCs w:val="22"/>
          <w:lang w:val="cs-CZ"/>
        </w:rPr>
        <w:t>xxxxxxxxxxxxxxxxx</w:t>
      </w:r>
      <w:proofErr w:type="spellEnd"/>
      <w:r w:rsidR="003C4B81">
        <w:rPr>
          <w:sz w:val="22"/>
          <w:szCs w:val="22"/>
        </w:rPr>
        <w:t>.</w:t>
      </w:r>
    </w:p>
    <w:p w14:paraId="33662455" w14:textId="713F5ACE" w:rsidR="00E131B5" w:rsidRDefault="00E131B5" w:rsidP="00E131B5">
      <w:pPr>
        <w:pStyle w:val="Parodstavec"/>
        <w:numPr>
          <w:ilvl w:val="0"/>
          <w:numId w:val="0"/>
        </w:numPr>
        <w:tabs>
          <w:tab w:val="left" w:pos="3686"/>
        </w:tabs>
        <w:spacing w:before="0" w:after="0"/>
        <w:ind w:left="1276"/>
        <w:jc w:val="both"/>
        <w:rPr>
          <w:sz w:val="22"/>
          <w:szCs w:val="22"/>
        </w:rPr>
      </w:pPr>
    </w:p>
    <w:p w14:paraId="10F9AD00" w14:textId="77777777" w:rsidR="000960B4" w:rsidRPr="003C4B81" w:rsidRDefault="000960B4" w:rsidP="000960B4">
      <w:pPr>
        <w:pStyle w:val="Parodstavec"/>
        <w:numPr>
          <w:ilvl w:val="2"/>
          <w:numId w:val="18"/>
        </w:numPr>
        <w:ind w:left="1276" w:hanging="709"/>
        <w:jc w:val="both"/>
        <w:rPr>
          <w:sz w:val="22"/>
          <w:szCs w:val="22"/>
        </w:rPr>
      </w:pPr>
      <w:r w:rsidRPr="00643CFC">
        <w:rPr>
          <w:sz w:val="22"/>
          <w:szCs w:val="22"/>
        </w:rPr>
        <w:t>Objednatel je povinen v oznámení požadavku na provedení oprav a údržby uvést specifikaci bezpečnostního systému či jeho části, na němž objednatel vyžaduje provedení oprav a údržby</w:t>
      </w:r>
      <w:r w:rsidRPr="003C4B81">
        <w:rPr>
          <w:sz w:val="22"/>
          <w:szCs w:val="22"/>
        </w:rPr>
        <w:t>, popis závady nebo specifikaci požadavku na úpravu bezpečnostního systému a požadovanou lhůtu pro zahájení servisních služeb zhotovitelem. V případě telefonického oznámení požadavku je objednatel povinen bezodkladně, nejpozději do 1 hodiny od telefonického oznámení potvrdit oznámení požadavku písemně (e-mailem nebo faxem). V případě prodlení s písemným potvrzením požadavku počíná běžet lhůta k zahájení oprav a údržby dle čl. 3.3.5. této smlouvy až od obdržení písemného požadavku objednatele zhotovitelem.</w:t>
      </w:r>
    </w:p>
    <w:p w14:paraId="556E8D99" w14:textId="1490AAED" w:rsidR="000960B4" w:rsidRPr="00643CFC" w:rsidRDefault="000960B4" w:rsidP="000960B4">
      <w:pPr>
        <w:pStyle w:val="Parodstavec"/>
        <w:numPr>
          <w:ilvl w:val="2"/>
          <w:numId w:val="18"/>
        </w:numPr>
        <w:ind w:left="1276" w:hanging="709"/>
        <w:jc w:val="both"/>
        <w:rPr>
          <w:sz w:val="22"/>
          <w:szCs w:val="22"/>
        </w:rPr>
      </w:pPr>
      <w:r w:rsidRPr="003C4B81">
        <w:rPr>
          <w:sz w:val="22"/>
          <w:szCs w:val="22"/>
        </w:rPr>
        <w:t>Zhotovitel se zavazuje zahájit servisní služby ve lhůtě požadované dle článku 3.</w:t>
      </w:r>
      <w:r w:rsidR="003C4B81" w:rsidRPr="003C4B81">
        <w:rPr>
          <w:sz w:val="22"/>
          <w:szCs w:val="22"/>
        </w:rPr>
        <w:t>2</w:t>
      </w:r>
      <w:r w:rsidRPr="003C4B81">
        <w:rPr>
          <w:sz w:val="22"/>
          <w:szCs w:val="22"/>
        </w:rPr>
        <w:t>.4. této smlouvy a neuvedl-li objednatel požadovanou lhůtu, pak nejpozději  do 24 hodin od řádného ohlášení závady objednatelem způsobem popsaným v článku 3.</w:t>
      </w:r>
      <w:r w:rsidR="003C4B81" w:rsidRPr="003C4B81">
        <w:rPr>
          <w:sz w:val="22"/>
          <w:szCs w:val="22"/>
        </w:rPr>
        <w:t>2</w:t>
      </w:r>
      <w:r w:rsidRPr="003C4B81">
        <w:rPr>
          <w:sz w:val="22"/>
          <w:szCs w:val="22"/>
        </w:rPr>
        <w:t>.4. této smlouvy. Zhotovitel se zavazuje za účelem provádění činnosti potřebné k diagnostice závady bezpečnostního systému či jeho části</w:t>
      </w:r>
      <w:r w:rsidRPr="00643CFC">
        <w:rPr>
          <w:sz w:val="22"/>
          <w:szCs w:val="22"/>
        </w:rPr>
        <w:t xml:space="preserve"> a její následné opravě či úpravě ve sjednaném termínu zajišťovat nepřetržitou servisní pohotovost.</w:t>
      </w:r>
    </w:p>
    <w:p w14:paraId="0D3B140E" w14:textId="6E7DA97E" w:rsidR="000960B4" w:rsidRPr="00643CFC" w:rsidRDefault="000960B4" w:rsidP="000960B4">
      <w:pPr>
        <w:pStyle w:val="Parodstavec"/>
        <w:numPr>
          <w:ilvl w:val="2"/>
          <w:numId w:val="18"/>
        </w:numPr>
        <w:ind w:left="1276" w:hanging="709"/>
        <w:jc w:val="both"/>
        <w:rPr>
          <w:sz w:val="22"/>
          <w:szCs w:val="22"/>
        </w:rPr>
      </w:pPr>
      <w:r w:rsidRPr="00643CFC">
        <w:rPr>
          <w:sz w:val="22"/>
          <w:szCs w:val="22"/>
        </w:rPr>
        <w:t>O každém poskytnutí servisní služby dle článku 3.</w:t>
      </w:r>
      <w:r w:rsidR="003C4B81">
        <w:rPr>
          <w:sz w:val="22"/>
          <w:szCs w:val="22"/>
        </w:rPr>
        <w:t>2</w:t>
      </w:r>
      <w:r w:rsidRPr="00643CFC">
        <w:rPr>
          <w:sz w:val="22"/>
          <w:szCs w:val="22"/>
        </w:rPr>
        <w:t xml:space="preserve">. této smlouvy bude proveden zápis do provozní knihy, uložené v místě, kde je instalován bezpečnostní systém, či jeho část, které se oprava, čí údržba týká. O provedení opravy a údržby bude sepsán servisní protokol jako doklad o poskytnuté servisní službě </w:t>
      </w:r>
      <w:r w:rsidR="00B94B38">
        <w:rPr>
          <w:sz w:val="22"/>
          <w:szCs w:val="22"/>
        </w:rPr>
        <w:br/>
      </w:r>
      <w:r w:rsidRPr="00643CFC">
        <w:rPr>
          <w:sz w:val="22"/>
          <w:szCs w:val="22"/>
        </w:rPr>
        <w:t>a spotřebovaném materiálu (podklad pro fakturaci), který bezodkladně po provedení prací potvrdí obě smluvní strany.</w:t>
      </w:r>
    </w:p>
    <w:p w14:paraId="2E7D1F06" w14:textId="77777777" w:rsidR="000960B4" w:rsidRPr="00643CFC" w:rsidRDefault="000960B4" w:rsidP="000960B4">
      <w:pPr>
        <w:pStyle w:val="Parodstavec"/>
        <w:numPr>
          <w:ilvl w:val="2"/>
          <w:numId w:val="18"/>
        </w:numPr>
        <w:ind w:left="1276" w:hanging="709"/>
        <w:jc w:val="both"/>
        <w:rPr>
          <w:sz w:val="22"/>
          <w:szCs w:val="22"/>
        </w:rPr>
      </w:pPr>
      <w:r w:rsidRPr="00643CFC">
        <w:rPr>
          <w:sz w:val="22"/>
          <w:szCs w:val="22"/>
        </w:rPr>
        <w:t>Zhotovitel poskytuje objednateli záruku v délce 24 kalendářních měsíců na každý nový hardwarový prvek, či jeho dílčí část, který do bezpečnostního</w:t>
      </w:r>
      <w:r w:rsidRPr="00643CFC">
        <w:rPr>
          <w:rFonts w:eastAsia="HG Mincho Light J"/>
          <w:color w:val="000000"/>
          <w:sz w:val="22"/>
          <w:szCs w:val="22"/>
          <w:lang w:eastAsia="zh-TW"/>
        </w:rPr>
        <w:t xml:space="preserve"> systému</w:t>
      </w:r>
      <w:r w:rsidRPr="00643CFC">
        <w:rPr>
          <w:sz w:val="22"/>
          <w:szCs w:val="22"/>
        </w:rPr>
        <w:t xml:space="preserve"> při poskytování oprav a údržby instaloval, resp. který měnil za nový a v délce 36 měsíců na dodávku a montáž kabelových rozvodů. Záruka počíná běžet dnem instalace tohoto prvku do bezpečnostního</w:t>
      </w:r>
      <w:r w:rsidRPr="00643CFC">
        <w:rPr>
          <w:rFonts w:eastAsia="HG Mincho Light J"/>
          <w:color w:val="000000"/>
          <w:sz w:val="22"/>
          <w:szCs w:val="22"/>
          <w:lang w:eastAsia="zh-TW"/>
        </w:rPr>
        <w:t xml:space="preserve"> systému</w:t>
      </w:r>
      <w:r w:rsidRPr="00643CFC">
        <w:rPr>
          <w:sz w:val="22"/>
          <w:szCs w:val="22"/>
        </w:rPr>
        <w:t>, či jeho dílčí části.</w:t>
      </w:r>
    </w:p>
    <w:p w14:paraId="111BFD07" w14:textId="77777777" w:rsidR="000960B4" w:rsidRPr="00643CFC" w:rsidRDefault="000960B4" w:rsidP="000960B4">
      <w:pPr>
        <w:pStyle w:val="Parodstavec"/>
        <w:numPr>
          <w:ilvl w:val="2"/>
          <w:numId w:val="18"/>
        </w:numPr>
        <w:ind w:left="1276" w:hanging="709"/>
        <w:jc w:val="both"/>
        <w:rPr>
          <w:sz w:val="22"/>
          <w:szCs w:val="22"/>
        </w:rPr>
      </w:pPr>
      <w:r w:rsidRPr="00643CFC">
        <w:rPr>
          <w:sz w:val="22"/>
          <w:szCs w:val="22"/>
        </w:rPr>
        <w:t>O každé záruční opravě bude proveden zápis v provozní knize. Záruční oprava, včetně dopravy, bude provedena bezplatně.</w:t>
      </w:r>
    </w:p>
    <w:p w14:paraId="79C6B2D5" w14:textId="77777777" w:rsidR="000960B4" w:rsidRPr="00643CFC" w:rsidRDefault="000960B4" w:rsidP="000960B4">
      <w:pPr>
        <w:pStyle w:val="Parodstavec"/>
        <w:numPr>
          <w:ilvl w:val="2"/>
          <w:numId w:val="18"/>
        </w:numPr>
        <w:ind w:left="1276" w:hanging="709"/>
        <w:jc w:val="both"/>
        <w:rPr>
          <w:sz w:val="22"/>
          <w:szCs w:val="22"/>
        </w:rPr>
      </w:pPr>
      <w:r w:rsidRPr="00643CFC">
        <w:rPr>
          <w:sz w:val="22"/>
          <w:szCs w:val="22"/>
        </w:rPr>
        <w:t xml:space="preserve">Záruka se nevztahuje na vady, pokud jejich příčina spočívá v: </w:t>
      </w:r>
    </w:p>
    <w:p w14:paraId="56C7858C" w14:textId="77777777" w:rsidR="000960B4" w:rsidRPr="00643CFC" w:rsidRDefault="000960B4" w:rsidP="000960B4">
      <w:pPr>
        <w:widowControl w:val="0"/>
        <w:numPr>
          <w:ilvl w:val="0"/>
          <w:numId w:val="23"/>
        </w:numPr>
        <w:suppressAutoHyphens/>
        <w:ind w:left="1560" w:hanging="284"/>
        <w:jc w:val="both"/>
        <w:rPr>
          <w:rFonts w:ascii="Arial" w:eastAsia="HG Mincho Light J" w:hAnsi="Arial" w:cs="Arial"/>
          <w:color w:val="000000"/>
          <w:sz w:val="22"/>
          <w:szCs w:val="22"/>
          <w:lang w:eastAsia="zh-TW"/>
        </w:rPr>
      </w:pPr>
      <w:r w:rsidRPr="00643CFC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t>neodborném zásahu nebo neodborně prováděné obsluze bezpečnostního systému osobami na straně objednatele,</w:t>
      </w:r>
    </w:p>
    <w:p w14:paraId="3F5B228D" w14:textId="77777777" w:rsidR="000960B4" w:rsidRPr="00643CFC" w:rsidRDefault="000960B4" w:rsidP="000960B4">
      <w:pPr>
        <w:widowControl w:val="0"/>
        <w:numPr>
          <w:ilvl w:val="0"/>
          <w:numId w:val="23"/>
        </w:numPr>
        <w:suppressAutoHyphens/>
        <w:ind w:left="1560" w:hanging="284"/>
        <w:jc w:val="both"/>
        <w:rPr>
          <w:rFonts w:ascii="Arial" w:eastAsia="HG Mincho Light J" w:hAnsi="Arial" w:cs="Arial"/>
          <w:color w:val="000000"/>
          <w:sz w:val="22"/>
          <w:szCs w:val="22"/>
          <w:lang w:eastAsia="zh-TW"/>
        </w:rPr>
      </w:pPr>
      <w:r w:rsidRPr="00643CFC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t>neoprávněném zásahu třetí osoby nebo ve vnějších vlivech včetně živelních událostí a v nedodržení podmínek provozu bezpečnostního systému,</w:t>
      </w:r>
    </w:p>
    <w:p w14:paraId="26495B22" w14:textId="77777777" w:rsidR="000960B4" w:rsidRPr="00643CFC" w:rsidRDefault="000960B4" w:rsidP="00A003D2">
      <w:pPr>
        <w:widowControl w:val="0"/>
        <w:numPr>
          <w:ilvl w:val="0"/>
          <w:numId w:val="23"/>
        </w:numPr>
        <w:suppressAutoHyphens/>
        <w:ind w:left="1560" w:hanging="284"/>
        <w:jc w:val="both"/>
        <w:rPr>
          <w:rFonts w:ascii="Arial" w:eastAsia="HG Mincho Light J" w:hAnsi="Arial" w:cs="Arial"/>
          <w:color w:val="000000"/>
          <w:sz w:val="22"/>
          <w:szCs w:val="22"/>
          <w:lang w:eastAsia="zh-TW"/>
        </w:rPr>
      </w:pPr>
      <w:r w:rsidRPr="00643CFC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t>spotřebním charakteru dodaného materiálu, respektive rychle opotřebitelných dílů (např. žárovky, pojistky apod.).</w:t>
      </w:r>
    </w:p>
    <w:p w14:paraId="6739EE02" w14:textId="77777777" w:rsidR="000960B4" w:rsidRPr="00643CFC" w:rsidRDefault="000960B4" w:rsidP="000960B4">
      <w:pPr>
        <w:pStyle w:val="Parodstavec"/>
        <w:numPr>
          <w:ilvl w:val="1"/>
          <w:numId w:val="18"/>
        </w:numPr>
        <w:ind w:left="567" w:hanging="567"/>
        <w:jc w:val="both"/>
        <w:rPr>
          <w:b/>
          <w:sz w:val="22"/>
          <w:szCs w:val="22"/>
        </w:rPr>
      </w:pPr>
      <w:r w:rsidRPr="00643CFC">
        <w:rPr>
          <w:b/>
          <w:sz w:val="22"/>
          <w:szCs w:val="22"/>
        </w:rPr>
        <w:t>Ostatní servisní služby</w:t>
      </w:r>
    </w:p>
    <w:p w14:paraId="346CA795" w14:textId="77777777" w:rsidR="000960B4" w:rsidRPr="00643CFC" w:rsidRDefault="000960B4" w:rsidP="000960B4">
      <w:pPr>
        <w:pStyle w:val="Parodstavec"/>
        <w:numPr>
          <w:ilvl w:val="2"/>
          <w:numId w:val="18"/>
        </w:numPr>
        <w:ind w:left="1276"/>
        <w:jc w:val="both"/>
        <w:rPr>
          <w:sz w:val="22"/>
          <w:szCs w:val="22"/>
        </w:rPr>
      </w:pPr>
      <w:r w:rsidRPr="00643CFC">
        <w:rPr>
          <w:sz w:val="22"/>
          <w:szCs w:val="22"/>
        </w:rPr>
        <w:t>Ostatními servisními službami se pro účely této smlouvy rozumí zejména:</w:t>
      </w:r>
    </w:p>
    <w:p w14:paraId="4765C556" w14:textId="77777777" w:rsidR="000960B4" w:rsidRPr="00643CFC" w:rsidRDefault="000960B4" w:rsidP="000960B4">
      <w:pPr>
        <w:widowControl w:val="0"/>
        <w:numPr>
          <w:ilvl w:val="0"/>
          <w:numId w:val="22"/>
        </w:numPr>
        <w:suppressAutoHyphens/>
        <w:ind w:left="1560" w:hanging="284"/>
        <w:jc w:val="both"/>
        <w:rPr>
          <w:rFonts w:ascii="Arial" w:eastAsia="HG Mincho Light J" w:hAnsi="Arial" w:cs="Arial"/>
          <w:color w:val="000000"/>
          <w:sz w:val="22"/>
          <w:szCs w:val="22"/>
          <w:lang w:eastAsia="zh-TW"/>
        </w:rPr>
      </w:pPr>
      <w:r w:rsidRPr="00643CFC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lastRenderedPageBreak/>
        <w:t>preventivní kontroly bezpečnostního systému dle požadavku objednatele,</w:t>
      </w:r>
    </w:p>
    <w:p w14:paraId="265055A7" w14:textId="77777777" w:rsidR="000960B4" w:rsidRPr="00643CFC" w:rsidRDefault="000960B4" w:rsidP="000960B4">
      <w:pPr>
        <w:widowControl w:val="0"/>
        <w:numPr>
          <w:ilvl w:val="0"/>
          <w:numId w:val="22"/>
        </w:numPr>
        <w:suppressAutoHyphens/>
        <w:ind w:left="1560" w:hanging="284"/>
        <w:jc w:val="both"/>
        <w:rPr>
          <w:rFonts w:ascii="Arial" w:eastAsia="HG Mincho Light J" w:hAnsi="Arial" w:cs="Arial"/>
          <w:color w:val="000000"/>
          <w:sz w:val="22"/>
          <w:szCs w:val="22"/>
          <w:lang w:eastAsia="zh-TW"/>
        </w:rPr>
      </w:pPr>
      <w:r w:rsidRPr="00643CFC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t>konzultace týkající se požadavku objednatele na úpravy, rozšíření, nebo modernizaci stávajícího bezpečnostního systému,</w:t>
      </w:r>
    </w:p>
    <w:p w14:paraId="72F2A03C" w14:textId="77777777" w:rsidR="000960B4" w:rsidRPr="00643CFC" w:rsidRDefault="000960B4" w:rsidP="000960B4">
      <w:pPr>
        <w:widowControl w:val="0"/>
        <w:numPr>
          <w:ilvl w:val="0"/>
          <w:numId w:val="22"/>
        </w:numPr>
        <w:suppressAutoHyphens/>
        <w:ind w:left="1560" w:hanging="284"/>
        <w:jc w:val="both"/>
        <w:rPr>
          <w:rFonts w:ascii="Arial" w:eastAsia="HG Mincho Light J" w:hAnsi="Arial" w:cs="Arial"/>
          <w:color w:val="000000"/>
          <w:sz w:val="22"/>
          <w:szCs w:val="22"/>
          <w:lang w:eastAsia="zh-TW"/>
        </w:rPr>
      </w:pPr>
      <w:r w:rsidRPr="00643CFC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t>příprava nabídky na úpravy, rozšíření, nebo modernizaci stávajícího bezpečnostního systému,</w:t>
      </w:r>
    </w:p>
    <w:p w14:paraId="60FA2351" w14:textId="77777777" w:rsidR="000960B4" w:rsidRPr="00643CFC" w:rsidRDefault="000960B4" w:rsidP="000960B4">
      <w:pPr>
        <w:widowControl w:val="0"/>
        <w:numPr>
          <w:ilvl w:val="0"/>
          <w:numId w:val="22"/>
        </w:numPr>
        <w:suppressAutoHyphens/>
        <w:ind w:left="1560" w:hanging="284"/>
        <w:jc w:val="both"/>
        <w:rPr>
          <w:rFonts w:ascii="Arial" w:eastAsia="HG Mincho Light J" w:hAnsi="Arial" w:cs="Arial"/>
          <w:color w:val="000000"/>
          <w:sz w:val="22"/>
          <w:szCs w:val="22"/>
          <w:lang w:eastAsia="zh-TW"/>
        </w:rPr>
      </w:pPr>
      <w:r w:rsidRPr="00643CFC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t>programátorské práce při úpravách, rozšíření, nebo modernizaci stávajícího bezpečnostního systému,</w:t>
      </w:r>
    </w:p>
    <w:p w14:paraId="7729CEA3" w14:textId="77777777" w:rsidR="000960B4" w:rsidRPr="00643CFC" w:rsidRDefault="000960B4" w:rsidP="000960B4">
      <w:pPr>
        <w:widowControl w:val="0"/>
        <w:numPr>
          <w:ilvl w:val="0"/>
          <w:numId w:val="22"/>
        </w:numPr>
        <w:suppressAutoHyphens/>
        <w:ind w:left="1560" w:hanging="284"/>
        <w:jc w:val="both"/>
        <w:rPr>
          <w:rFonts w:ascii="Arial" w:eastAsia="HG Mincho Light J" w:hAnsi="Arial" w:cs="Arial"/>
          <w:color w:val="000000"/>
          <w:sz w:val="22"/>
          <w:szCs w:val="22"/>
          <w:lang w:eastAsia="zh-TW"/>
        </w:rPr>
      </w:pPr>
      <w:r w:rsidRPr="00643CFC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t>implementace úprav, rozšíření, nebo modernizace stávajícího bezpečnostního systému.</w:t>
      </w:r>
    </w:p>
    <w:p w14:paraId="19E938DB" w14:textId="77777777" w:rsidR="000960B4" w:rsidRPr="00643CFC" w:rsidRDefault="000960B4" w:rsidP="000960B4">
      <w:pPr>
        <w:pStyle w:val="Parodstavec"/>
        <w:numPr>
          <w:ilvl w:val="2"/>
          <w:numId w:val="18"/>
        </w:numPr>
        <w:ind w:left="1276"/>
        <w:jc w:val="both"/>
        <w:rPr>
          <w:sz w:val="22"/>
          <w:szCs w:val="22"/>
        </w:rPr>
      </w:pPr>
      <w:r w:rsidRPr="00643CFC">
        <w:rPr>
          <w:sz w:val="22"/>
          <w:szCs w:val="22"/>
        </w:rPr>
        <w:t xml:space="preserve">Zhotovitel na základě písemné žádosti objednatele posoudí a navrhne objednateli vhodné technické řešení </w:t>
      </w:r>
      <w:r w:rsidRPr="00643CFC">
        <w:rPr>
          <w:rFonts w:eastAsia="HG Mincho Light J"/>
          <w:color w:val="000000"/>
          <w:sz w:val="22"/>
          <w:szCs w:val="22"/>
          <w:lang w:eastAsia="zh-TW"/>
        </w:rPr>
        <w:t>úprav, rozšíření, nebo modernizace stávajícího bezpečnostního systému.</w:t>
      </w:r>
    </w:p>
    <w:p w14:paraId="2336E3EE" w14:textId="77777777" w:rsidR="000960B4" w:rsidRPr="00254858" w:rsidRDefault="000960B4" w:rsidP="000960B4">
      <w:pPr>
        <w:pStyle w:val="Parodstavec"/>
        <w:numPr>
          <w:ilvl w:val="2"/>
          <w:numId w:val="18"/>
        </w:numPr>
        <w:ind w:left="1276"/>
        <w:jc w:val="both"/>
        <w:rPr>
          <w:sz w:val="22"/>
          <w:szCs w:val="22"/>
        </w:rPr>
      </w:pPr>
      <w:r w:rsidRPr="00643CFC">
        <w:rPr>
          <w:sz w:val="22"/>
          <w:szCs w:val="22"/>
        </w:rPr>
        <w:t xml:space="preserve">O provedení ostatních servisních služeb bude sepsán servisní protokol jako doklad o poskytnuté servisní službě a spotřebovaném materiálu (podklad pro fakturaci), </w:t>
      </w:r>
      <w:r w:rsidRPr="00254858">
        <w:rPr>
          <w:sz w:val="22"/>
          <w:szCs w:val="22"/>
        </w:rPr>
        <w:t>který bezodkladně po provedení prací potvrdí obě smluvní strany.</w:t>
      </w:r>
    </w:p>
    <w:p w14:paraId="0BD2E80C" w14:textId="1EFB76B4" w:rsidR="001909F4" w:rsidRPr="00254858" w:rsidRDefault="001909F4" w:rsidP="001909F4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254858">
        <w:rPr>
          <w:sz w:val="22"/>
          <w:szCs w:val="22"/>
        </w:rPr>
        <w:t>Dodržení termín</w:t>
      </w:r>
      <w:r w:rsidRPr="00254858">
        <w:rPr>
          <w:sz w:val="22"/>
          <w:szCs w:val="22"/>
          <w:lang w:val="cs-CZ"/>
        </w:rPr>
        <w:t>ů</w:t>
      </w:r>
      <w:r w:rsidRPr="00254858">
        <w:rPr>
          <w:sz w:val="22"/>
          <w:szCs w:val="22"/>
        </w:rPr>
        <w:t xml:space="preserve"> provádění servisních služeb (revize, pravidelné prohlídky, opravy </w:t>
      </w:r>
      <w:r w:rsidR="00AA4764" w:rsidRPr="00254858">
        <w:rPr>
          <w:sz w:val="22"/>
          <w:szCs w:val="22"/>
        </w:rPr>
        <w:br/>
      </w:r>
      <w:r w:rsidRPr="00254858">
        <w:rPr>
          <w:sz w:val="22"/>
          <w:szCs w:val="22"/>
        </w:rPr>
        <w:t xml:space="preserve">a údržba, či ostatní servisní služby) zhotovitelem je závislé na řádné a včasné součinnosti objednatele dohodnuté v této smlouvě </w:t>
      </w:r>
      <w:r w:rsidR="00A34208" w:rsidRPr="00254858">
        <w:rPr>
          <w:sz w:val="22"/>
          <w:szCs w:val="22"/>
          <w:lang w:val="cs-CZ"/>
        </w:rPr>
        <w:t>a</w:t>
      </w:r>
      <w:r w:rsidRPr="00254858">
        <w:rPr>
          <w:sz w:val="22"/>
          <w:szCs w:val="22"/>
        </w:rPr>
        <w:t xml:space="preserve">nebo vyžádané zhotovitelem. V případě prodlení objednatele s předáním </w:t>
      </w:r>
      <w:r w:rsidRPr="00254858">
        <w:rPr>
          <w:sz w:val="22"/>
          <w:szCs w:val="22"/>
          <w:lang w:val="cs-CZ"/>
        </w:rPr>
        <w:t>místa plnění</w:t>
      </w:r>
      <w:r w:rsidRPr="00254858">
        <w:rPr>
          <w:sz w:val="22"/>
          <w:szCs w:val="22"/>
        </w:rPr>
        <w:t xml:space="preserve">, poskytnutím potřebné součinnosti, či s plněním jiných závazků vyplývajících </w:t>
      </w:r>
      <w:r w:rsidR="00A34208" w:rsidRPr="00254858">
        <w:rPr>
          <w:sz w:val="22"/>
          <w:szCs w:val="22"/>
          <w:lang w:val="cs-CZ"/>
        </w:rPr>
        <w:t xml:space="preserve">mu </w:t>
      </w:r>
      <w:r w:rsidRPr="00254858">
        <w:rPr>
          <w:sz w:val="22"/>
          <w:szCs w:val="22"/>
        </w:rPr>
        <w:t xml:space="preserve">z této smlouvy, resp. i v případě výskytu vyšší moci, není zhotovitel v prodlení </w:t>
      </w:r>
      <w:r w:rsidRPr="00254858">
        <w:rPr>
          <w:sz w:val="22"/>
          <w:szCs w:val="22"/>
          <w:lang w:val="cs-CZ"/>
        </w:rPr>
        <w:t>s</w:t>
      </w:r>
      <w:r w:rsidR="001F6C92" w:rsidRPr="00254858">
        <w:rPr>
          <w:sz w:val="22"/>
          <w:szCs w:val="22"/>
          <w:lang w:val="cs-CZ"/>
        </w:rPr>
        <w:t> plněním jeho povinností dle této smlouvy</w:t>
      </w:r>
      <w:r w:rsidRPr="00254858">
        <w:rPr>
          <w:sz w:val="22"/>
          <w:szCs w:val="22"/>
        </w:rPr>
        <w:t>.</w:t>
      </w:r>
    </w:p>
    <w:bookmarkEnd w:id="0"/>
    <w:p w14:paraId="351CCBE2" w14:textId="77777777" w:rsidR="000960B4" w:rsidRPr="00643CFC" w:rsidRDefault="000960B4" w:rsidP="000960B4">
      <w:pPr>
        <w:pStyle w:val="Parnadpis"/>
        <w:numPr>
          <w:ilvl w:val="0"/>
          <w:numId w:val="18"/>
        </w:numPr>
        <w:ind w:left="567" w:hanging="567"/>
        <w:rPr>
          <w:sz w:val="24"/>
          <w:szCs w:val="24"/>
        </w:rPr>
      </w:pPr>
      <w:r w:rsidRPr="00643CFC">
        <w:rPr>
          <w:sz w:val="24"/>
          <w:szCs w:val="24"/>
        </w:rPr>
        <w:t>Cena a platební podmínky</w:t>
      </w:r>
    </w:p>
    <w:p w14:paraId="2CC6676F" w14:textId="77777777" w:rsidR="000960B4" w:rsidRDefault="000960B4" w:rsidP="000960B4">
      <w:pPr>
        <w:pStyle w:val="Parodstavec"/>
        <w:numPr>
          <w:ilvl w:val="0"/>
          <w:numId w:val="0"/>
        </w:numPr>
        <w:ind w:left="567"/>
        <w:jc w:val="both"/>
        <w:rPr>
          <w:sz w:val="22"/>
          <w:szCs w:val="22"/>
        </w:rPr>
      </w:pPr>
      <w:r w:rsidRPr="00643CFC">
        <w:rPr>
          <w:sz w:val="22"/>
          <w:szCs w:val="22"/>
        </w:rPr>
        <w:t>Dohodou mezi objednatelem a zhotovitelem se sjednávají následující cenové podmínky za plnění poskytovaná zhotovitelem dle této smlouvy.</w:t>
      </w:r>
    </w:p>
    <w:p w14:paraId="527AC7FE" w14:textId="77777777" w:rsidR="00AA4764" w:rsidRPr="00643CFC" w:rsidRDefault="00AA4764" w:rsidP="000960B4">
      <w:pPr>
        <w:pStyle w:val="Parodstavec"/>
        <w:numPr>
          <w:ilvl w:val="0"/>
          <w:numId w:val="0"/>
        </w:numPr>
        <w:ind w:left="567"/>
        <w:jc w:val="both"/>
        <w:rPr>
          <w:sz w:val="22"/>
          <w:szCs w:val="22"/>
        </w:rPr>
      </w:pPr>
    </w:p>
    <w:p w14:paraId="4B573DBB" w14:textId="77777777" w:rsidR="000960B4" w:rsidRPr="00643CFC" w:rsidRDefault="000960B4" w:rsidP="000960B4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b/>
          <w:sz w:val="22"/>
          <w:szCs w:val="22"/>
        </w:rPr>
        <w:t>Cena</w:t>
      </w:r>
      <w:r w:rsidRPr="00643CFC">
        <w:rPr>
          <w:sz w:val="22"/>
          <w:szCs w:val="22"/>
        </w:rPr>
        <w:t xml:space="preserve"> </w:t>
      </w:r>
      <w:r w:rsidRPr="00643CFC">
        <w:rPr>
          <w:b/>
          <w:sz w:val="22"/>
          <w:szCs w:val="22"/>
        </w:rPr>
        <w:t>za provedení revize bezpečnostního systému</w:t>
      </w:r>
    </w:p>
    <w:p w14:paraId="6CE7FC55" w14:textId="77777777" w:rsidR="000960B4" w:rsidRPr="00643CFC" w:rsidRDefault="000960B4" w:rsidP="000960B4">
      <w:pPr>
        <w:pStyle w:val="Parodstavec"/>
        <w:numPr>
          <w:ilvl w:val="2"/>
          <w:numId w:val="18"/>
        </w:numPr>
        <w:ind w:left="1276" w:hanging="709"/>
        <w:jc w:val="both"/>
        <w:rPr>
          <w:sz w:val="22"/>
          <w:szCs w:val="22"/>
        </w:rPr>
      </w:pPr>
      <w:r w:rsidRPr="00643CFC">
        <w:rPr>
          <w:sz w:val="22"/>
          <w:szCs w:val="22"/>
        </w:rPr>
        <w:t>Cena za provedení revize bezpečnostního systému dle článku 3.1. této smlouvy se sjednává ve výši dle Přílohy č.</w:t>
      </w:r>
      <w:r w:rsidRPr="00643CFC">
        <w:rPr>
          <w:rFonts w:eastAsia="HG Mincho Light J"/>
          <w:color w:val="000000"/>
          <w:sz w:val="22"/>
          <w:szCs w:val="22"/>
          <w:lang w:eastAsia="zh-TW"/>
        </w:rPr>
        <w:t xml:space="preserve"> 1, která je nedílnou součástí této smlouvy.</w:t>
      </w:r>
    </w:p>
    <w:p w14:paraId="1AC83B12" w14:textId="77777777" w:rsidR="000960B4" w:rsidRPr="00643CFC" w:rsidRDefault="000960B4" w:rsidP="000960B4">
      <w:pPr>
        <w:pStyle w:val="Parodstavec"/>
        <w:numPr>
          <w:ilvl w:val="2"/>
          <w:numId w:val="18"/>
        </w:numPr>
        <w:ind w:left="1276" w:hanging="709"/>
        <w:jc w:val="both"/>
        <w:rPr>
          <w:sz w:val="22"/>
          <w:szCs w:val="22"/>
        </w:rPr>
      </w:pPr>
      <w:r w:rsidRPr="00643CFC">
        <w:rPr>
          <w:sz w:val="22"/>
          <w:szCs w:val="22"/>
        </w:rPr>
        <w:t xml:space="preserve">Sjednanou cenu zhotovitel vyúčtuje objednateli po provedení revize bezpečnostního systému. Příslušnou fakturu předá objednateli současně s vypracovanou revizní zprávou nebo ji zašle poštovní zásilkou na adresu sídla objednatele uvedenou v záhlaví této smlouvy. </w:t>
      </w:r>
    </w:p>
    <w:p w14:paraId="0E8EF47D" w14:textId="77777777" w:rsidR="000960B4" w:rsidRPr="00643CFC" w:rsidRDefault="000960B4" w:rsidP="000960B4">
      <w:pPr>
        <w:pStyle w:val="Parodstavec"/>
        <w:numPr>
          <w:ilvl w:val="2"/>
          <w:numId w:val="18"/>
        </w:numPr>
        <w:ind w:left="1276" w:hanging="709"/>
        <w:jc w:val="both"/>
        <w:rPr>
          <w:sz w:val="22"/>
          <w:szCs w:val="22"/>
        </w:rPr>
      </w:pPr>
      <w:r w:rsidRPr="00643CFC">
        <w:rPr>
          <w:sz w:val="22"/>
          <w:szCs w:val="22"/>
        </w:rPr>
        <w:t>Pokud dojde ke změně v počtu prvků bezpečnostního systému, bude dohodou smluvních stran upravena cena za provedení revize v návaznosti na jednotkový ceník uvedený v příloze č. 1 k této smlouvě.</w:t>
      </w:r>
    </w:p>
    <w:p w14:paraId="1D4615CF" w14:textId="77777777" w:rsidR="000960B4" w:rsidRPr="00643CFC" w:rsidRDefault="000960B4" w:rsidP="000960B4">
      <w:pPr>
        <w:pStyle w:val="Parodstavec"/>
        <w:numPr>
          <w:ilvl w:val="0"/>
          <w:numId w:val="0"/>
        </w:numPr>
        <w:ind w:left="1276"/>
        <w:jc w:val="both"/>
        <w:rPr>
          <w:sz w:val="22"/>
          <w:szCs w:val="22"/>
        </w:rPr>
      </w:pPr>
      <w:r w:rsidRPr="00643CFC">
        <w:rPr>
          <w:sz w:val="22"/>
          <w:szCs w:val="22"/>
        </w:rPr>
        <w:t xml:space="preserve">Bude-li alespoň jedna smluvní strana vyžadovat podpis dodatku k této smlouvě tuto změnu reflektující, zavazují se smluvní strany patřičný dodatek uzavřít. Při stanovení smluvní ceny se bude vycházet z jednotkového ceníku uvedeného v příloze č. 1.    </w:t>
      </w:r>
    </w:p>
    <w:p w14:paraId="6B1B966F" w14:textId="77777777" w:rsidR="000960B4" w:rsidRPr="00643CFC" w:rsidRDefault="000960B4" w:rsidP="000960B4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b/>
          <w:sz w:val="22"/>
          <w:szCs w:val="22"/>
        </w:rPr>
        <w:t>Cena za poskytnutí oprav a údržby bezpečnostního systému</w:t>
      </w:r>
    </w:p>
    <w:p w14:paraId="1C671F08" w14:textId="4CDC02C4" w:rsidR="000960B4" w:rsidRPr="00E0209C" w:rsidRDefault="000960B4" w:rsidP="000960B4">
      <w:pPr>
        <w:pStyle w:val="Parodstavec"/>
        <w:numPr>
          <w:ilvl w:val="2"/>
          <w:numId w:val="18"/>
        </w:numPr>
        <w:ind w:left="1276" w:hanging="709"/>
        <w:jc w:val="both"/>
        <w:rPr>
          <w:sz w:val="22"/>
          <w:szCs w:val="22"/>
        </w:rPr>
      </w:pPr>
      <w:r w:rsidRPr="00643CFC">
        <w:rPr>
          <w:rFonts w:eastAsia="HG Mincho Light J"/>
          <w:color w:val="000000"/>
          <w:sz w:val="22"/>
          <w:szCs w:val="22"/>
          <w:lang w:eastAsia="zh-TW"/>
        </w:rPr>
        <w:t xml:space="preserve">Cena za poskytnutí oprav a údržby bezpečnostního systému dle </w:t>
      </w:r>
      <w:r w:rsidRPr="00E0209C">
        <w:rPr>
          <w:rFonts w:eastAsia="HG Mincho Light J"/>
          <w:color w:val="000000"/>
          <w:sz w:val="22"/>
          <w:szCs w:val="22"/>
          <w:lang w:eastAsia="zh-TW"/>
        </w:rPr>
        <w:t>článku 3.</w:t>
      </w:r>
      <w:r w:rsidR="003C4B81">
        <w:rPr>
          <w:rFonts w:eastAsia="HG Mincho Light J"/>
          <w:color w:val="000000"/>
          <w:sz w:val="22"/>
          <w:szCs w:val="22"/>
          <w:lang w:eastAsia="zh-TW"/>
        </w:rPr>
        <w:t>2</w:t>
      </w:r>
      <w:r w:rsidRPr="00E0209C">
        <w:rPr>
          <w:rFonts w:eastAsia="HG Mincho Light J"/>
          <w:color w:val="000000"/>
          <w:sz w:val="22"/>
          <w:szCs w:val="22"/>
          <w:lang w:eastAsia="zh-TW"/>
        </w:rPr>
        <w:t xml:space="preserve">.1. této smlouvy se sjednává ve výši stanovené za každou započatou hodinu dle Přílohy č. 1, která je nedílnou součástí této smlouvy.  </w:t>
      </w:r>
    </w:p>
    <w:p w14:paraId="3B1E2F60" w14:textId="02495C37" w:rsidR="000960B4" w:rsidRPr="00E0209C" w:rsidRDefault="000960B4" w:rsidP="000960B4">
      <w:pPr>
        <w:pStyle w:val="Parodstavec"/>
        <w:numPr>
          <w:ilvl w:val="2"/>
          <w:numId w:val="18"/>
        </w:numPr>
        <w:ind w:left="1276" w:hanging="709"/>
        <w:jc w:val="both"/>
        <w:rPr>
          <w:sz w:val="22"/>
          <w:szCs w:val="22"/>
        </w:rPr>
      </w:pPr>
      <w:r w:rsidRPr="00E0209C">
        <w:rPr>
          <w:sz w:val="22"/>
          <w:szCs w:val="22"/>
        </w:rPr>
        <w:t>Sjednanou cenu zhotovitel vyúčtuje na základě skutečného počtu hodin strávených poskytováním  prací na opravách a údržbě dle čl. 3.</w:t>
      </w:r>
      <w:r w:rsidR="003C4B81">
        <w:rPr>
          <w:sz w:val="22"/>
          <w:szCs w:val="22"/>
        </w:rPr>
        <w:t>2</w:t>
      </w:r>
      <w:r w:rsidRPr="00E0209C">
        <w:rPr>
          <w:sz w:val="22"/>
          <w:szCs w:val="22"/>
        </w:rPr>
        <w:t xml:space="preserve">.1. této smlouvy uvedených v servisním protokolu bezodkladně po provedení těchto prací. </w:t>
      </w:r>
      <w:r w:rsidRPr="00E0209C">
        <w:rPr>
          <w:sz w:val="22"/>
          <w:szCs w:val="22"/>
        </w:rPr>
        <w:lastRenderedPageBreak/>
        <w:t>Příslušnou fakturu zhotovitel zašle poštovní zásilkou na adresu sídla objednatele uvedenou v záhlaví této smlouvy.</w:t>
      </w:r>
    </w:p>
    <w:p w14:paraId="261DD33A" w14:textId="77777777" w:rsidR="000960B4" w:rsidRPr="00643CFC" w:rsidRDefault="000960B4" w:rsidP="000960B4">
      <w:pPr>
        <w:pStyle w:val="Parodstavec"/>
        <w:numPr>
          <w:ilvl w:val="1"/>
          <w:numId w:val="18"/>
        </w:numPr>
        <w:ind w:left="567" w:hanging="567"/>
        <w:jc w:val="both"/>
        <w:rPr>
          <w:b/>
          <w:sz w:val="22"/>
          <w:szCs w:val="22"/>
        </w:rPr>
      </w:pPr>
      <w:r w:rsidRPr="00643CFC">
        <w:rPr>
          <w:b/>
          <w:sz w:val="22"/>
          <w:szCs w:val="22"/>
        </w:rPr>
        <w:t>Cena za ostatní servisní služby</w:t>
      </w:r>
    </w:p>
    <w:p w14:paraId="613D253F" w14:textId="0BF809D8" w:rsidR="000960B4" w:rsidRPr="00643CFC" w:rsidRDefault="000960B4" w:rsidP="000960B4">
      <w:pPr>
        <w:pStyle w:val="Parodstavec"/>
        <w:numPr>
          <w:ilvl w:val="2"/>
          <w:numId w:val="18"/>
        </w:numPr>
        <w:ind w:left="1276" w:hanging="709"/>
        <w:jc w:val="both"/>
        <w:rPr>
          <w:sz w:val="22"/>
          <w:szCs w:val="22"/>
        </w:rPr>
      </w:pPr>
      <w:r w:rsidRPr="00643CFC">
        <w:rPr>
          <w:sz w:val="22"/>
          <w:szCs w:val="22"/>
        </w:rPr>
        <w:t>Cena za ostatní servisní služby bezpečnostního systému dle požadavku objednatele dle čl. 3.</w:t>
      </w:r>
      <w:r w:rsidR="003C4B81">
        <w:rPr>
          <w:sz w:val="22"/>
          <w:szCs w:val="22"/>
        </w:rPr>
        <w:t>3</w:t>
      </w:r>
      <w:r w:rsidRPr="00643CFC">
        <w:rPr>
          <w:sz w:val="22"/>
          <w:szCs w:val="22"/>
        </w:rPr>
        <w:t>. této smlouvy se sjednává ve výši dle Přílohy č. 1, která je nedílnou součástí této smlouvy.</w:t>
      </w:r>
    </w:p>
    <w:p w14:paraId="01CABF2D" w14:textId="661B77DA" w:rsidR="000960B4" w:rsidRPr="00643CFC" w:rsidRDefault="000960B4" w:rsidP="000960B4">
      <w:pPr>
        <w:pStyle w:val="Parodstavec"/>
        <w:numPr>
          <w:ilvl w:val="2"/>
          <w:numId w:val="18"/>
        </w:numPr>
        <w:ind w:left="1276" w:hanging="709"/>
        <w:jc w:val="both"/>
        <w:rPr>
          <w:sz w:val="22"/>
          <w:szCs w:val="22"/>
        </w:rPr>
      </w:pPr>
      <w:r w:rsidRPr="00643CFC">
        <w:rPr>
          <w:sz w:val="22"/>
          <w:szCs w:val="22"/>
        </w:rPr>
        <w:t>Sjednanou cenu zhotovitel vyúčtuje na základě  servisního protokolu bezodkladně po provedení prací dle čl. 3.</w:t>
      </w:r>
      <w:r w:rsidR="003C4B81">
        <w:rPr>
          <w:sz w:val="22"/>
          <w:szCs w:val="22"/>
        </w:rPr>
        <w:t>3</w:t>
      </w:r>
      <w:r w:rsidRPr="00643CFC">
        <w:rPr>
          <w:sz w:val="22"/>
          <w:szCs w:val="22"/>
        </w:rPr>
        <w:t>. této smlouvy. Příslušnou fakturu předá objednateli nebo ji zašle poštovní zásilkou na adresu sídla objednatele uvedenou v záhlaví této smlouvy.</w:t>
      </w:r>
    </w:p>
    <w:p w14:paraId="5A14DA4B" w14:textId="77777777" w:rsidR="000960B4" w:rsidRPr="00643CFC" w:rsidRDefault="000960B4" w:rsidP="000960B4">
      <w:pPr>
        <w:pStyle w:val="Parodstavec"/>
        <w:numPr>
          <w:ilvl w:val="2"/>
          <w:numId w:val="18"/>
        </w:numPr>
        <w:ind w:left="1276" w:hanging="709"/>
        <w:jc w:val="both"/>
        <w:rPr>
          <w:sz w:val="22"/>
          <w:szCs w:val="22"/>
        </w:rPr>
      </w:pPr>
      <w:r w:rsidRPr="00643CFC">
        <w:rPr>
          <w:sz w:val="22"/>
          <w:szCs w:val="22"/>
        </w:rPr>
        <w:t>Pokud dojde ke změně v počtu prvků bezpečnostního systému, bude dohodou smluvních stran upravena cena za provedení preventivní kontroly v návaznosti na jednotkový ceník uvedený v příloze č. 1 k této smlouvě.</w:t>
      </w:r>
    </w:p>
    <w:p w14:paraId="6D074AE2" w14:textId="77777777" w:rsidR="000960B4" w:rsidRPr="00643CFC" w:rsidRDefault="000960B4" w:rsidP="000960B4">
      <w:pPr>
        <w:pStyle w:val="Parodstavec"/>
        <w:numPr>
          <w:ilvl w:val="0"/>
          <w:numId w:val="0"/>
        </w:numPr>
        <w:ind w:left="1276"/>
        <w:jc w:val="both"/>
        <w:rPr>
          <w:sz w:val="22"/>
          <w:szCs w:val="22"/>
        </w:rPr>
      </w:pPr>
      <w:r w:rsidRPr="00643CFC">
        <w:rPr>
          <w:sz w:val="22"/>
          <w:szCs w:val="22"/>
        </w:rPr>
        <w:t xml:space="preserve">Bude-li alespoň jedna smluvní strana vyžadovat podpis dodatku k této smlouvě tuto změnu reflektující, zavazují se smluvní strany patřičný dodatek uzavřít. Při stanovení smluvní ceny se bude vycházet z jednotkového ceníku uvedeného v příloze č. 1.    </w:t>
      </w:r>
    </w:p>
    <w:p w14:paraId="4BD0B690" w14:textId="77777777" w:rsidR="000960B4" w:rsidRPr="00643CFC" w:rsidRDefault="000960B4" w:rsidP="000960B4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sz w:val="22"/>
          <w:szCs w:val="22"/>
        </w:rPr>
        <w:t xml:space="preserve">K cenám sjednaným za poskytování servisu bezpečnostního systému bude připočtena cena použitého materiálu, náhrada nákladů na cestovné a čas strávený cestou ve výši uvedené v Příloze č. 1 této smlouvy. </w:t>
      </w:r>
    </w:p>
    <w:p w14:paraId="20F892E6" w14:textId="77777777" w:rsidR="000960B4" w:rsidRPr="00643CFC" w:rsidRDefault="000960B4" w:rsidP="000960B4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sz w:val="22"/>
          <w:szCs w:val="22"/>
        </w:rPr>
        <w:t>Uvedené ceny jsou bez DPH. DPH bude účtována dle platných právních předpisů.</w:t>
      </w:r>
    </w:p>
    <w:p w14:paraId="7B283A32" w14:textId="7AD1A7A2" w:rsidR="000960B4" w:rsidRPr="00643CFC" w:rsidRDefault="000960B4" w:rsidP="000960B4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sz w:val="22"/>
          <w:szCs w:val="22"/>
        </w:rPr>
        <w:t xml:space="preserve">Splatnost faktur (daňových dokladů) je stanovena na </w:t>
      </w:r>
      <w:r w:rsidR="003C4B81">
        <w:rPr>
          <w:sz w:val="22"/>
          <w:szCs w:val="22"/>
        </w:rPr>
        <w:t>2</w:t>
      </w:r>
      <w:r w:rsidRPr="00643CFC">
        <w:rPr>
          <w:sz w:val="22"/>
          <w:szCs w:val="22"/>
        </w:rPr>
        <w:t>1 kalendářních dnů ode dne jejich vystavení zhotovitelem. Objednatel se zavazuje uhradit vyúčtovanou cenu bezhotovostním převodem na účet zhotovitele uvedený v záhlaví této smlouvy.</w:t>
      </w:r>
    </w:p>
    <w:p w14:paraId="514D9CA7" w14:textId="77777777" w:rsidR="000960B4" w:rsidRPr="00643CFC" w:rsidRDefault="000960B4" w:rsidP="000960B4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sz w:val="22"/>
          <w:szCs w:val="22"/>
        </w:rPr>
        <w:t>V případě, že daňový doklad nebude obsahovat veškeré zákonem stanovené náležitosti, je objednatel oprávněn takový daňový doklad vrátit zhotoviteli k provedení opravy. V takovém případě se přeruší běh lhůty splatnosti a nová lhůta splatnosti začne plynout doručením opraveného daňového dokladu objednateli.</w:t>
      </w:r>
    </w:p>
    <w:p w14:paraId="297FA2B0" w14:textId="77777777" w:rsidR="000960B4" w:rsidRPr="00643CFC" w:rsidRDefault="000960B4" w:rsidP="000960B4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sz w:val="22"/>
          <w:szCs w:val="22"/>
        </w:rPr>
        <w:t>Faktura je považována za uhrazenou dnem připsání fakturované částky na účet zhotovitele.</w:t>
      </w:r>
    </w:p>
    <w:p w14:paraId="2091029F" w14:textId="77777777" w:rsidR="000960B4" w:rsidRPr="00643CFC" w:rsidRDefault="000960B4" w:rsidP="000960B4">
      <w:pPr>
        <w:pStyle w:val="Parnadpis"/>
        <w:numPr>
          <w:ilvl w:val="0"/>
          <w:numId w:val="18"/>
        </w:numPr>
        <w:ind w:left="567" w:hanging="567"/>
        <w:rPr>
          <w:sz w:val="24"/>
          <w:szCs w:val="24"/>
        </w:rPr>
      </w:pPr>
      <w:r w:rsidRPr="00643CFC">
        <w:rPr>
          <w:sz w:val="24"/>
          <w:szCs w:val="24"/>
        </w:rPr>
        <w:t>Inflační doložka</w:t>
      </w:r>
    </w:p>
    <w:p w14:paraId="761E4894" w14:textId="77777777" w:rsidR="000960B4" w:rsidRPr="00643CFC" w:rsidRDefault="000960B4" w:rsidP="000960B4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sz w:val="22"/>
          <w:szCs w:val="22"/>
        </w:rPr>
        <w:t xml:space="preserve">Zhotovitel je oprávněn jednostranně upravit výši sjednané ceny za poskytnuté plnění </w:t>
      </w:r>
      <w:r w:rsidR="00AA4764">
        <w:rPr>
          <w:sz w:val="22"/>
          <w:szCs w:val="22"/>
        </w:rPr>
        <w:br/>
      </w:r>
      <w:r w:rsidRPr="00643CFC">
        <w:rPr>
          <w:sz w:val="22"/>
          <w:szCs w:val="22"/>
        </w:rPr>
        <w:t>z důvodu inflace za podmínek dále uvedených.</w:t>
      </w:r>
    </w:p>
    <w:p w14:paraId="02D3462A" w14:textId="77777777" w:rsidR="000960B4" w:rsidRPr="00643CFC" w:rsidRDefault="000960B4" w:rsidP="000960B4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sz w:val="22"/>
          <w:szCs w:val="22"/>
        </w:rPr>
        <w:t>Inflací se rozumí meziroční inflace měřená vzrůstem úhrnného indexu spotřebitelských cen zboží a služeb, kterou vyhlašuje každým kalendářním rokem Český statistický úřad za rok předcházející, vyjádřená v procentech.</w:t>
      </w:r>
    </w:p>
    <w:p w14:paraId="7E37580D" w14:textId="77777777" w:rsidR="000960B4" w:rsidRPr="00643CFC" w:rsidRDefault="000960B4" w:rsidP="000960B4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sz w:val="22"/>
          <w:szCs w:val="22"/>
        </w:rPr>
        <w:t>Cena za poskytování servisu dle této smlouvy se zvyšuje o tolik procent, kolik procent činila inflace vyhlášená za předcházející kalendářní rok. Cena zvýšená z důvodu inflace se považuje za cenu sjednanou. Zvýšení ceny je účinné od prvního dne kalendářního měsíce následujícího po měsíci, v němž byla míra inflace za předchozí kalendářní rok vyhlášena. Zhotovitel zašle objednateli nový ceník s upravenými cenami nejpozději ke dni účinnosti zvýšení cen dle tohoto</w:t>
      </w:r>
      <w:r w:rsidRPr="00643CFC">
        <w:rPr>
          <w:rFonts w:eastAsia="HG Mincho Light J"/>
          <w:color w:val="000000"/>
          <w:sz w:val="22"/>
          <w:szCs w:val="22"/>
          <w:lang w:eastAsia="zh-TW"/>
        </w:rPr>
        <w:t xml:space="preserve"> článku smlouvy. </w:t>
      </w:r>
    </w:p>
    <w:p w14:paraId="2C39DDAB" w14:textId="77777777" w:rsidR="000960B4" w:rsidRPr="00643CFC" w:rsidRDefault="000960B4" w:rsidP="000960B4">
      <w:pPr>
        <w:pStyle w:val="Parnadpis"/>
        <w:numPr>
          <w:ilvl w:val="0"/>
          <w:numId w:val="18"/>
        </w:numPr>
        <w:ind w:left="567" w:hanging="567"/>
        <w:rPr>
          <w:sz w:val="24"/>
          <w:szCs w:val="24"/>
        </w:rPr>
      </w:pPr>
      <w:r w:rsidRPr="00643CFC">
        <w:rPr>
          <w:sz w:val="24"/>
          <w:szCs w:val="24"/>
        </w:rPr>
        <w:t>Povinnosti objednatele</w:t>
      </w:r>
    </w:p>
    <w:p w14:paraId="42F9A5BD" w14:textId="77777777" w:rsidR="000960B4" w:rsidRPr="00643CFC" w:rsidRDefault="000960B4" w:rsidP="000960B4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sz w:val="22"/>
          <w:szCs w:val="22"/>
        </w:rPr>
        <w:t>Objednatel je z této smlouvy povinen zejména:</w:t>
      </w:r>
    </w:p>
    <w:p w14:paraId="7E581B79" w14:textId="77777777" w:rsidR="000960B4" w:rsidRPr="00643CFC" w:rsidRDefault="000960B4" w:rsidP="000960B4">
      <w:pPr>
        <w:widowControl w:val="0"/>
        <w:numPr>
          <w:ilvl w:val="0"/>
          <w:numId w:val="21"/>
        </w:numPr>
        <w:suppressAutoHyphens/>
        <w:ind w:left="993"/>
        <w:jc w:val="both"/>
        <w:rPr>
          <w:rFonts w:ascii="Arial" w:eastAsia="HG Mincho Light J" w:hAnsi="Arial" w:cs="Arial"/>
          <w:color w:val="000000"/>
          <w:sz w:val="22"/>
          <w:szCs w:val="22"/>
          <w:lang w:eastAsia="zh-TW"/>
        </w:rPr>
      </w:pPr>
      <w:r w:rsidRPr="00643CFC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t>umožnit pracovníkům zhotovitele přístup k místu, kde je instalován bezpečnostní systém a umožnit jim napojení na zdroj elektrické energie,</w:t>
      </w:r>
    </w:p>
    <w:p w14:paraId="1522ECAB" w14:textId="77777777" w:rsidR="000960B4" w:rsidRPr="00643CFC" w:rsidRDefault="000960B4" w:rsidP="000960B4">
      <w:pPr>
        <w:widowControl w:val="0"/>
        <w:numPr>
          <w:ilvl w:val="0"/>
          <w:numId w:val="21"/>
        </w:numPr>
        <w:suppressAutoHyphens/>
        <w:ind w:left="993"/>
        <w:jc w:val="both"/>
        <w:rPr>
          <w:rFonts w:ascii="Arial" w:eastAsia="HG Mincho Light J" w:hAnsi="Arial" w:cs="Arial"/>
          <w:color w:val="000000"/>
          <w:sz w:val="22"/>
          <w:szCs w:val="22"/>
          <w:lang w:eastAsia="zh-TW"/>
        </w:rPr>
      </w:pPr>
      <w:r w:rsidRPr="00643CFC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lastRenderedPageBreak/>
        <w:t>umožnit pracovníkům zhotovitele nerušené provádění servisu a vytvořit tak podmínky umožňující včasné splnění předmětu smlouvy a dohodnutých termínů,</w:t>
      </w:r>
    </w:p>
    <w:p w14:paraId="77DE0B66" w14:textId="77777777" w:rsidR="000960B4" w:rsidRPr="00643CFC" w:rsidRDefault="000960B4" w:rsidP="000960B4">
      <w:pPr>
        <w:widowControl w:val="0"/>
        <w:numPr>
          <w:ilvl w:val="0"/>
          <w:numId w:val="21"/>
        </w:numPr>
        <w:suppressAutoHyphens/>
        <w:ind w:left="993"/>
        <w:jc w:val="both"/>
        <w:rPr>
          <w:rFonts w:ascii="Arial" w:eastAsia="HG Mincho Light J" w:hAnsi="Arial" w:cs="Arial"/>
          <w:color w:val="000000"/>
          <w:sz w:val="22"/>
          <w:szCs w:val="22"/>
          <w:lang w:eastAsia="zh-TW"/>
        </w:rPr>
      </w:pPr>
      <w:r w:rsidRPr="00643CFC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t>v případě zjištění závady bezpečnostního systému ji neprodleně nahlásit zhotoviteli dle podmínek stanovených touto smlouvou,</w:t>
      </w:r>
    </w:p>
    <w:p w14:paraId="1C683980" w14:textId="77777777" w:rsidR="000960B4" w:rsidRPr="00643CFC" w:rsidRDefault="000960B4" w:rsidP="000960B4">
      <w:pPr>
        <w:widowControl w:val="0"/>
        <w:numPr>
          <w:ilvl w:val="0"/>
          <w:numId w:val="21"/>
        </w:numPr>
        <w:suppressAutoHyphens/>
        <w:ind w:left="993"/>
        <w:jc w:val="both"/>
        <w:rPr>
          <w:rFonts w:ascii="Arial" w:eastAsia="HG Mincho Light J" w:hAnsi="Arial" w:cs="Arial"/>
          <w:color w:val="000000"/>
          <w:sz w:val="22"/>
          <w:szCs w:val="22"/>
          <w:lang w:eastAsia="zh-TW"/>
        </w:rPr>
      </w:pPr>
      <w:r w:rsidRPr="00643CFC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t>činit opatření znemožňující zásah třetích osob či osob nepovolaných do bezpečnostního systému a zajistit pouze odbornou manipulaci s tímto systémem,</w:t>
      </w:r>
    </w:p>
    <w:p w14:paraId="65729746" w14:textId="77777777" w:rsidR="000960B4" w:rsidRPr="00643CFC" w:rsidRDefault="000960B4" w:rsidP="000960B4">
      <w:pPr>
        <w:widowControl w:val="0"/>
        <w:numPr>
          <w:ilvl w:val="0"/>
          <w:numId w:val="21"/>
        </w:numPr>
        <w:suppressAutoHyphens/>
        <w:ind w:left="993"/>
        <w:jc w:val="both"/>
        <w:rPr>
          <w:rFonts w:ascii="Arial" w:eastAsia="HG Mincho Light J" w:hAnsi="Arial" w:cs="Arial"/>
          <w:color w:val="000000"/>
          <w:sz w:val="22"/>
          <w:szCs w:val="22"/>
          <w:lang w:eastAsia="zh-TW"/>
        </w:rPr>
      </w:pPr>
      <w:r w:rsidRPr="00643CFC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t>zajistit seznámení uživatelů bezpečnostního systému se zásadami jeho správného ovládání,</w:t>
      </w:r>
    </w:p>
    <w:p w14:paraId="782245F9" w14:textId="77777777" w:rsidR="000960B4" w:rsidRPr="00643CFC" w:rsidRDefault="000960B4" w:rsidP="000960B4">
      <w:pPr>
        <w:widowControl w:val="0"/>
        <w:numPr>
          <w:ilvl w:val="0"/>
          <w:numId w:val="21"/>
        </w:numPr>
        <w:suppressAutoHyphens/>
        <w:ind w:left="993"/>
        <w:jc w:val="both"/>
        <w:rPr>
          <w:rFonts w:ascii="Arial" w:eastAsia="HG Mincho Light J" w:hAnsi="Arial" w:cs="Arial"/>
          <w:color w:val="000000"/>
          <w:sz w:val="22"/>
          <w:szCs w:val="22"/>
          <w:lang w:eastAsia="zh-TW"/>
        </w:rPr>
      </w:pPr>
      <w:r w:rsidRPr="00643CFC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t>zdržet se všech zásahů do bezpečnostního systému, které nejsou uvedeny v poučení o manipulaci (pokud bylo k bezpečnostnímu systému, či jeho části zhotovitelem dodáno),</w:t>
      </w:r>
    </w:p>
    <w:p w14:paraId="55E350B9" w14:textId="77777777" w:rsidR="000960B4" w:rsidRPr="00643CFC" w:rsidRDefault="000960B4" w:rsidP="000960B4">
      <w:pPr>
        <w:widowControl w:val="0"/>
        <w:numPr>
          <w:ilvl w:val="0"/>
          <w:numId w:val="21"/>
        </w:numPr>
        <w:suppressAutoHyphens/>
        <w:ind w:left="993"/>
        <w:jc w:val="both"/>
        <w:rPr>
          <w:rFonts w:ascii="Arial" w:eastAsia="HG Mincho Light J" w:hAnsi="Arial" w:cs="Arial"/>
          <w:color w:val="000000"/>
          <w:sz w:val="22"/>
          <w:szCs w:val="22"/>
          <w:lang w:eastAsia="zh-TW"/>
        </w:rPr>
      </w:pPr>
      <w:r w:rsidRPr="00643CFC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t>neprodleně uvědomit osoby určené zhotovitelem o všech okolnostech, které se vymykají z běžného provozu bezpečnostního systému a které by mohly ovlivnit jeho funkci,</w:t>
      </w:r>
    </w:p>
    <w:p w14:paraId="0C9CBF5F" w14:textId="77777777" w:rsidR="000960B4" w:rsidRPr="00643CFC" w:rsidRDefault="000960B4" w:rsidP="000960B4">
      <w:pPr>
        <w:widowControl w:val="0"/>
        <w:numPr>
          <w:ilvl w:val="0"/>
          <w:numId w:val="21"/>
        </w:numPr>
        <w:suppressAutoHyphens/>
        <w:ind w:left="993"/>
        <w:jc w:val="both"/>
        <w:rPr>
          <w:rFonts w:ascii="Arial" w:eastAsia="HG Mincho Light J" w:hAnsi="Arial" w:cs="Arial"/>
          <w:color w:val="000000"/>
          <w:sz w:val="22"/>
          <w:szCs w:val="22"/>
          <w:lang w:eastAsia="zh-TW"/>
        </w:rPr>
      </w:pPr>
      <w:r w:rsidRPr="00643CFC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t>řádně a včas hradit sjednanou cenu za poskytovaný servis.</w:t>
      </w:r>
    </w:p>
    <w:p w14:paraId="74666425" w14:textId="77777777" w:rsidR="00A003D2" w:rsidRDefault="000960B4" w:rsidP="00643CFC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sz w:val="22"/>
          <w:szCs w:val="22"/>
        </w:rPr>
        <w:t xml:space="preserve">V případě prodlení objednatele s plněním kterékoliv povinnosti uvedené v článku 6.1. této smlouvy není zhotovitel v prodlení s prováděním servisu bezpečnostního systému dle čl. 3 této smlouvy. </w:t>
      </w:r>
      <w:r w:rsidR="00AC6CF9">
        <w:rPr>
          <w:sz w:val="22"/>
          <w:szCs w:val="22"/>
          <w:lang w:val="cs-CZ"/>
        </w:rPr>
        <w:t xml:space="preserve">Sjednané termíny k plnění povinností zhotovitele (zejména lhůty k provedení servisních služeb) se v takovém případě posouvají o dobu, po kterou byl objednatel v prodlení s plněním svých povinností dle tohoto článku. </w:t>
      </w:r>
      <w:r w:rsidRPr="00643CFC">
        <w:rPr>
          <w:sz w:val="22"/>
          <w:szCs w:val="22"/>
        </w:rPr>
        <w:t>Nemohl-li zhotovitel provést servis ve stanovené lhůtě v důsledku nedostatku součinnosti ze strany objednatele, je oprávněn požadovat náhradu marně vynaložených nákladů.</w:t>
      </w:r>
    </w:p>
    <w:p w14:paraId="171CC7F8" w14:textId="77777777" w:rsidR="000960B4" w:rsidRPr="00643CFC" w:rsidRDefault="000960B4" w:rsidP="000960B4">
      <w:pPr>
        <w:pStyle w:val="Parnadpis"/>
        <w:numPr>
          <w:ilvl w:val="0"/>
          <w:numId w:val="18"/>
        </w:numPr>
        <w:ind w:left="567" w:hanging="567"/>
        <w:rPr>
          <w:sz w:val="24"/>
          <w:szCs w:val="24"/>
        </w:rPr>
      </w:pPr>
      <w:r w:rsidRPr="00643CFC">
        <w:rPr>
          <w:sz w:val="24"/>
          <w:szCs w:val="24"/>
        </w:rPr>
        <w:t>Povinnosti zhotovitele</w:t>
      </w:r>
    </w:p>
    <w:p w14:paraId="4630378E" w14:textId="77777777" w:rsidR="000960B4" w:rsidRPr="00643CFC" w:rsidRDefault="000960B4" w:rsidP="000960B4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sz w:val="22"/>
          <w:szCs w:val="22"/>
        </w:rPr>
        <w:t>Zhotovitel je z této smlouvy povinen zejména:</w:t>
      </w:r>
    </w:p>
    <w:p w14:paraId="42D020D9" w14:textId="77777777" w:rsidR="000960B4" w:rsidRPr="00643CFC" w:rsidRDefault="000960B4" w:rsidP="000960B4">
      <w:pPr>
        <w:widowControl w:val="0"/>
        <w:numPr>
          <w:ilvl w:val="0"/>
          <w:numId w:val="20"/>
        </w:numPr>
        <w:suppressAutoHyphens/>
        <w:ind w:left="993"/>
        <w:jc w:val="both"/>
        <w:rPr>
          <w:rFonts w:ascii="Arial" w:eastAsia="HG Mincho Light J" w:hAnsi="Arial" w:cs="Arial"/>
          <w:color w:val="000000"/>
          <w:sz w:val="22"/>
          <w:szCs w:val="22"/>
          <w:lang w:eastAsia="zh-TW"/>
        </w:rPr>
      </w:pPr>
      <w:r w:rsidRPr="00643CFC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t xml:space="preserve">zachovávat mlčenlivost o všech skutečnostech týkajících se provozu a funkčnosti bezpečnostního systému, nezveřejňovat žádné informace týkající se monitoringu (zejména čísel objektů), bezpečnostních kódů pro obsluhu zařízení, dokumentace </w:t>
      </w:r>
      <w:r w:rsidR="00AA4764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br/>
      </w:r>
      <w:r w:rsidRPr="00643CFC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t>a režimu objektů,</w:t>
      </w:r>
    </w:p>
    <w:p w14:paraId="4588EBA4" w14:textId="77777777" w:rsidR="000960B4" w:rsidRPr="00643CFC" w:rsidRDefault="000960B4" w:rsidP="000960B4">
      <w:pPr>
        <w:widowControl w:val="0"/>
        <w:numPr>
          <w:ilvl w:val="0"/>
          <w:numId w:val="20"/>
        </w:numPr>
        <w:suppressAutoHyphens/>
        <w:ind w:left="993"/>
        <w:jc w:val="both"/>
        <w:rPr>
          <w:rFonts w:ascii="Arial" w:eastAsia="HG Mincho Light J" w:hAnsi="Arial" w:cs="Arial"/>
          <w:color w:val="000000"/>
          <w:sz w:val="22"/>
          <w:szCs w:val="22"/>
          <w:lang w:eastAsia="zh-TW"/>
        </w:rPr>
      </w:pPr>
      <w:r w:rsidRPr="00643CFC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t xml:space="preserve">v případě, že objekt bude napojen na pult centralizované ochrany, nahlásit (odhlásit) stav bezpečnostního systému na pult centralizované ochrany ve spolupráci </w:t>
      </w:r>
      <w:r w:rsidR="00AA4764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br/>
      </w:r>
      <w:r w:rsidRPr="00643CFC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t>s odpovědným pracovníkem objednatele před započetím a po ukončení prací na bezpečnostním systému,</w:t>
      </w:r>
    </w:p>
    <w:p w14:paraId="30C4BF02" w14:textId="77777777" w:rsidR="000960B4" w:rsidRPr="00643CFC" w:rsidRDefault="000960B4" w:rsidP="000960B4">
      <w:pPr>
        <w:widowControl w:val="0"/>
        <w:numPr>
          <w:ilvl w:val="0"/>
          <w:numId w:val="20"/>
        </w:numPr>
        <w:suppressAutoHyphens/>
        <w:ind w:left="993"/>
        <w:jc w:val="both"/>
        <w:rPr>
          <w:rFonts w:ascii="Arial" w:eastAsia="HG Mincho Light J" w:hAnsi="Arial" w:cs="Arial"/>
          <w:color w:val="000000"/>
          <w:sz w:val="22"/>
          <w:szCs w:val="22"/>
          <w:lang w:eastAsia="zh-TW"/>
        </w:rPr>
      </w:pPr>
      <w:r w:rsidRPr="00643CFC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t xml:space="preserve">poskytovat plnění dle této smlouvy prostřednictvím svých zaměstnanců nebo dodavatelů, vybavených pro plnění předmětu této smlouvy příslušným průkazem či zplnomocněním, </w:t>
      </w:r>
    </w:p>
    <w:p w14:paraId="06E06DB2" w14:textId="77777777" w:rsidR="000960B4" w:rsidRPr="00643CFC" w:rsidRDefault="000960B4" w:rsidP="000960B4">
      <w:pPr>
        <w:widowControl w:val="0"/>
        <w:numPr>
          <w:ilvl w:val="0"/>
          <w:numId w:val="20"/>
        </w:numPr>
        <w:suppressAutoHyphens/>
        <w:ind w:left="993"/>
        <w:jc w:val="both"/>
        <w:rPr>
          <w:rFonts w:ascii="Arial" w:eastAsia="HG Mincho Light J" w:hAnsi="Arial" w:cs="Arial"/>
          <w:color w:val="000000"/>
          <w:sz w:val="22"/>
          <w:szCs w:val="22"/>
          <w:lang w:eastAsia="zh-TW"/>
        </w:rPr>
      </w:pPr>
      <w:r w:rsidRPr="00643CFC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t>při plnění předmětu této smlouvy postupovat s odbornou péčí, dodržovat obecně závazné právní předpisy a podmínky této smlouvy,</w:t>
      </w:r>
    </w:p>
    <w:p w14:paraId="6ADD0174" w14:textId="77777777" w:rsidR="000960B4" w:rsidRPr="00643CFC" w:rsidRDefault="000960B4" w:rsidP="000960B4">
      <w:pPr>
        <w:widowControl w:val="0"/>
        <w:numPr>
          <w:ilvl w:val="0"/>
          <w:numId w:val="20"/>
        </w:numPr>
        <w:suppressAutoHyphens/>
        <w:ind w:left="993"/>
        <w:jc w:val="both"/>
        <w:rPr>
          <w:rFonts w:ascii="Arial" w:eastAsia="HG Mincho Light J" w:hAnsi="Arial" w:cs="Arial"/>
          <w:color w:val="000000"/>
          <w:sz w:val="22"/>
          <w:szCs w:val="22"/>
          <w:lang w:eastAsia="zh-TW"/>
        </w:rPr>
      </w:pPr>
      <w:r w:rsidRPr="00643CFC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t>před vstupem do objektu objednatele za účelem provedení revize bezpečnostního systému o této skutečnosti uvědomit objednatele v dostatečném předstihu,</w:t>
      </w:r>
    </w:p>
    <w:p w14:paraId="3B8DBD65" w14:textId="77777777" w:rsidR="000960B4" w:rsidRPr="00643CFC" w:rsidRDefault="000960B4" w:rsidP="000960B4">
      <w:pPr>
        <w:widowControl w:val="0"/>
        <w:numPr>
          <w:ilvl w:val="0"/>
          <w:numId w:val="20"/>
        </w:numPr>
        <w:suppressAutoHyphens/>
        <w:ind w:left="993"/>
        <w:jc w:val="both"/>
        <w:rPr>
          <w:rFonts w:ascii="Arial" w:eastAsia="HG Mincho Light J" w:hAnsi="Arial" w:cs="Arial"/>
          <w:color w:val="000000"/>
          <w:sz w:val="22"/>
          <w:szCs w:val="22"/>
          <w:lang w:eastAsia="zh-TW"/>
        </w:rPr>
      </w:pPr>
      <w:r w:rsidRPr="00643CFC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t xml:space="preserve">dodat objednateli provozní knihu, která je určena pro zápis provedených revizí </w:t>
      </w:r>
      <w:r w:rsidR="00AA4764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br/>
      </w:r>
      <w:r w:rsidRPr="00643CFC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t>a oprav a údržby bezpečnostního systému dle čl. 3 této smlouvy a tyto údaje do provozní knihy zapisovat,</w:t>
      </w:r>
    </w:p>
    <w:p w14:paraId="47A7A814" w14:textId="77777777" w:rsidR="00A003D2" w:rsidRPr="00643CFC" w:rsidRDefault="000960B4" w:rsidP="00643CFC">
      <w:pPr>
        <w:widowControl w:val="0"/>
        <w:numPr>
          <w:ilvl w:val="0"/>
          <w:numId w:val="20"/>
        </w:numPr>
        <w:suppressAutoHyphens/>
        <w:ind w:left="993"/>
        <w:jc w:val="both"/>
        <w:rPr>
          <w:rFonts w:ascii="Arial" w:eastAsia="HG Mincho Light J" w:hAnsi="Arial" w:cs="Arial"/>
          <w:color w:val="000000"/>
          <w:sz w:val="22"/>
          <w:szCs w:val="22"/>
          <w:lang w:eastAsia="zh-TW"/>
        </w:rPr>
      </w:pPr>
      <w:r w:rsidRPr="00643CFC">
        <w:rPr>
          <w:rFonts w:ascii="Arial" w:eastAsia="HG Mincho Light J" w:hAnsi="Arial" w:cs="Arial"/>
          <w:color w:val="000000"/>
          <w:sz w:val="22"/>
          <w:szCs w:val="22"/>
          <w:lang w:eastAsia="zh-TW"/>
        </w:rPr>
        <w:t>využívat účelně a hospodárně zdroje elektrické energie objednatele.</w:t>
      </w:r>
    </w:p>
    <w:p w14:paraId="05E7DFAF" w14:textId="77777777" w:rsidR="000960B4" w:rsidRPr="00643CFC" w:rsidRDefault="000960B4" w:rsidP="000960B4">
      <w:pPr>
        <w:pStyle w:val="Parnadpis"/>
        <w:numPr>
          <w:ilvl w:val="0"/>
          <w:numId w:val="18"/>
        </w:numPr>
        <w:ind w:left="567" w:hanging="567"/>
        <w:rPr>
          <w:sz w:val="24"/>
          <w:szCs w:val="24"/>
        </w:rPr>
      </w:pPr>
      <w:r w:rsidRPr="00643CFC">
        <w:rPr>
          <w:sz w:val="24"/>
          <w:szCs w:val="24"/>
        </w:rPr>
        <w:t>Doba trvání smlouvy a její ukončení</w:t>
      </w:r>
    </w:p>
    <w:p w14:paraId="2B7CFCF0" w14:textId="4ABF1BBD" w:rsidR="000960B4" w:rsidRPr="00643CFC" w:rsidRDefault="000960B4" w:rsidP="000960B4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sz w:val="22"/>
          <w:szCs w:val="22"/>
        </w:rPr>
        <w:t xml:space="preserve">Tato smlouva se uzavírá na </w:t>
      </w:r>
      <w:r w:rsidRPr="003C4B81">
        <w:rPr>
          <w:sz w:val="22"/>
          <w:szCs w:val="22"/>
        </w:rPr>
        <w:t>dobu neurčitou.</w:t>
      </w:r>
    </w:p>
    <w:p w14:paraId="2A28C547" w14:textId="77777777" w:rsidR="000960B4" w:rsidRPr="00643CFC" w:rsidRDefault="000960B4" w:rsidP="000960B4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sz w:val="22"/>
          <w:szCs w:val="22"/>
        </w:rPr>
        <w:t>Tuto smlouvu lze ukončit výpovědí s tříměsíční výpovědní dobou. Výpovědní doba počíná běžet prvním dnem měsíce následujícího po doručení písemné výpovědi druhé smluvní straně.</w:t>
      </w:r>
    </w:p>
    <w:p w14:paraId="7924F6CD" w14:textId="77777777" w:rsidR="000960B4" w:rsidRPr="00643CFC" w:rsidRDefault="000960B4" w:rsidP="000960B4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sz w:val="22"/>
          <w:szCs w:val="22"/>
        </w:rPr>
        <w:lastRenderedPageBreak/>
        <w:t>Objednatel je oprávněn odstoupit od smlouvy v případě opakovaného prodlení zhotovitele s poskytováním servisu bezpečnostního systému dle čl. 3 této smlouvy, pokud ani přes výzvu objednatele zhotovitel nesplní povinnosti vyplývající z této smlouvy.</w:t>
      </w:r>
    </w:p>
    <w:p w14:paraId="1A1D17A7" w14:textId="77777777" w:rsidR="000960B4" w:rsidRPr="00643CFC" w:rsidRDefault="000960B4" w:rsidP="000960B4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sz w:val="22"/>
          <w:szCs w:val="22"/>
        </w:rPr>
        <w:t>Zhotovitel je oprávněn odstoupit od smlouvy v případě prodlení objednatele s úhradou ceny provedených servisních služeb o více než 15 dnů po datu její splatnosti, nebo v případě prodlení objednatele s poskytnutím potřebné součinnosti, pokud ani přes výzvu zhotovitele objednatel neposkytne potřebnou součinnost.</w:t>
      </w:r>
    </w:p>
    <w:p w14:paraId="69211AD6" w14:textId="77777777" w:rsidR="00643CFC" w:rsidRPr="009F4A10" w:rsidRDefault="000960B4" w:rsidP="009F4A10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sz w:val="22"/>
          <w:szCs w:val="22"/>
        </w:rPr>
        <w:t>Odstoupení od smlouvy musí být provedeno písemně a nabývá účinnosti dnem jeho doručení druhé smluvní straně.</w:t>
      </w:r>
    </w:p>
    <w:p w14:paraId="360F7449" w14:textId="77777777" w:rsidR="000960B4" w:rsidRPr="00643CFC" w:rsidRDefault="000960B4" w:rsidP="000960B4">
      <w:pPr>
        <w:pStyle w:val="Parnadpis"/>
        <w:numPr>
          <w:ilvl w:val="0"/>
          <w:numId w:val="18"/>
        </w:numPr>
        <w:ind w:hanging="720"/>
        <w:rPr>
          <w:sz w:val="24"/>
          <w:szCs w:val="24"/>
        </w:rPr>
      </w:pPr>
      <w:r w:rsidRPr="00643CFC">
        <w:rPr>
          <w:sz w:val="24"/>
          <w:szCs w:val="24"/>
        </w:rPr>
        <w:t>Smluvní pokuty</w:t>
      </w:r>
      <w:r w:rsidR="009F4A10">
        <w:rPr>
          <w:sz w:val="24"/>
          <w:szCs w:val="24"/>
        </w:rPr>
        <w:t xml:space="preserve"> a náhrada újmy</w:t>
      </w:r>
    </w:p>
    <w:p w14:paraId="09ECE79E" w14:textId="77777777" w:rsidR="000960B4" w:rsidRPr="00AA4764" w:rsidRDefault="000960B4" w:rsidP="000960B4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AA4764">
        <w:rPr>
          <w:sz w:val="22"/>
          <w:szCs w:val="22"/>
        </w:rPr>
        <w:t>V případě prodlení objednatele s úhradou sjednané ceny</w:t>
      </w:r>
      <w:r w:rsidR="00F643CE" w:rsidRPr="00AA4764">
        <w:rPr>
          <w:sz w:val="22"/>
          <w:szCs w:val="22"/>
          <w:lang w:val="cs-CZ"/>
        </w:rPr>
        <w:t xml:space="preserve"> (</w:t>
      </w:r>
      <w:r w:rsidR="00BB0F34" w:rsidRPr="00AA4764">
        <w:rPr>
          <w:sz w:val="22"/>
          <w:szCs w:val="22"/>
          <w:lang w:val="cs-CZ"/>
        </w:rPr>
        <w:t>či její části</w:t>
      </w:r>
      <w:r w:rsidR="00F643CE" w:rsidRPr="00AA4764">
        <w:rPr>
          <w:sz w:val="22"/>
          <w:szCs w:val="22"/>
          <w:lang w:val="cs-CZ"/>
        </w:rPr>
        <w:t>)</w:t>
      </w:r>
      <w:r w:rsidRPr="00AA4764">
        <w:rPr>
          <w:sz w:val="22"/>
          <w:szCs w:val="22"/>
        </w:rPr>
        <w:t xml:space="preserve"> ve lhůtě splatnosti</w:t>
      </w:r>
      <w:r w:rsidR="00F643CE" w:rsidRPr="00AA4764">
        <w:rPr>
          <w:sz w:val="22"/>
          <w:szCs w:val="22"/>
          <w:lang w:val="cs-CZ"/>
        </w:rPr>
        <w:t>,</w:t>
      </w:r>
      <w:r w:rsidRPr="00AA4764">
        <w:rPr>
          <w:sz w:val="22"/>
          <w:szCs w:val="22"/>
        </w:rPr>
        <w:t xml:space="preserve"> je </w:t>
      </w:r>
      <w:r w:rsidR="00BB0F34" w:rsidRPr="00AA4764">
        <w:rPr>
          <w:sz w:val="22"/>
          <w:szCs w:val="22"/>
          <w:lang w:val="cs-CZ"/>
        </w:rPr>
        <w:t>objednatel povinen uhradit zhotoviteli</w:t>
      </w:r>
      <w:r w:rsidRPr="00AA4764">
        <w:rPr>
          <w:sz w:val="22"/>
          <w:szCs w:val="22"/>
        </w:rPr>
        <w:t xml:space="preserve"> smluvní pokutu ve výši 0,</w:t>
      </w:r>
      <w:r w:rsidR="009F4A10" w:rsidRPr="00AA4764">
        <w:rPr>
          <w:sz w:val="22"/>
          <w:szCs w:val="22"/>
        </w:rPr>
        <w:t>1</w:t>
      </w:r>
      <w:r w:rsidRPr="00AA4764">
        <w:rPr>
          <w:sz w:val="22"/>
          <w:szCs w:val="22"/>
        </w:rPr>
        <w:t xml:space="preserve">% </w:t>
      </w:r>
      <w:r w:rsidR="00BB0F34" w:rsidRPr="00AA4764">
        <w:rPr>
          <w:sz w:val="22"/>
          <w:szCs w:val="22"/>
          <w:lang w:val="cs-CZ"/>
        </w:rPr>
        <w:t xml:space="preserve">z </w:t>
      </w:r>
      <w:r w:rsidRPr="00AA4764">
        <w:rPr>
          <w:sz w:val="22"/>
          <w:szCs w:val="22"/>
        </w:rPr>
        <w:t xml:space="preserve">dlužné částky za každý započatý den prodlení.     </w:t>
      </w:r>
    </w:p>
    <w:p w14:paraId="607E5CBB" w14:textId="036CBA19" w:rsidR="000960B4" w:rsidRPr="00643CFC" w:rsidRDefault="000960B4" w:rsidP="000960B4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sz w:val="22"/>
          <w:szCs w:val="22"/>
        </w:rPr>
        <w:t>V případě prodlení zhotovitele se zahájením opravy, či údržby bezpečnostního systému dle článku 3.</w:t>
      </w:r>
      <w:r w:rsidR="003C4B81">
        <w:rPr>
          <w:sz w:val="22"/>
          <w:szCs w:val="22"/>
        </w:rPr>
        <w:t>2</w:t>
      </w:r>
      <w:r w:rsidRPr="00643CFC">
        <w:rPr>
          <w:sz w:val="22"/>
          <w:szCs w:val="22"/>
        </w:rPr>
        <w:t>.5. této smlouvy je objednatel oprávněn uplatnit smluvní pokutu ve výši 100,- Kč za každých započatých 24 hodin prodlení.</w:t>
      </w:r>
    </w:p>
    <w:p w14:paraId="6AB864F2" w14:textId="77777777" w:rsidR="000960B4" w:rsidRPr="00643CFC" w:rsidRDefault="000960B4" w:rsidP="000960B4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sz w:val="22"/>
          <w:szCs w:val="22"/>
        </w:rPr>
        <w:t xml:space="preserve">Smluvní pokuty v této výši považují obě smluvní strany za přiměřené okolnostem. Smluvní pokuta je splatná na základě vyúčtování oprávněné smluvní strany do patnácti dnů ode dne jeho doručení druhé smluvní straně. </w:t>
      </w:r>
    </w:p>
    <w:p w14:paraId="3F059126" w14:textId="77777777" w:rsidR="009F4A10" w:rsidRDefault="009F4A10" w:rsidP="009F4A10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sz w:val="22"/>
          <w:szCs w:val="22"/>
        </w:rPr>
        <w:t>Smluvní strany se dohodly</w:t>
      </w:r>
      <w:r>
        <w:rPr>
          <w:sz w:val="22"/>
          <w:szCs w:val="22"/>
        </w:rPr>
        <w:t>, že</w:t>
      </w:r>
      <w:r w:rsidRPr="00643CFC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643CFC">
        <w:rPr>
          <w:sz w:val="22"/>
          <w:szCs w:val="22"/>
        </w:rPr>
        <w:t>o dobu výskytu okolností vylučujících odpovědnost nevzniká ani jedné smluvní straně povinnost platit smluvní pokutu, ledaže smluvní povinnost zajištěna smluvní pokutou není okolnostmi vylučujícími odpovědnost dotčena.</w:t>
      </w:r>
    </w:p>
    <w:p w14:paraId="539E3499" w14:textId="77777777" w:rsidR="009F4A10" w:rsidRPr="009F4A10" w:rsidRDefault="009F4A10" w:rsidP="009F4A10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9F4A10">
        <w:rPr>
          <w:sz w:val="22"/>
          <w:szCs w:val="22"/>
        </w:rPr>
        <w:t>Zaplacením smluvní pokuty není dotčen nárok smluvních stran na náhradu vzniklé újmy.</w:t>
      </w:r>
    </w:p>
    <w:p w14:paraId="7754AA98" w14:textId="77777777" w:rsidR="009F4A10" w:rsidRPr="009F4A10" w:rsidRDefault="009F4A10" w:rsidP="009F4A10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9F4A10">
        <w:rPr>
          <w:sz w:val="22"/>
          <w:szCs w:val="22"/>
        </w:rPr>
        <w:t xml:space="preserve">Smluvní strany se dohodly na </w:t>
      </w:r>
      <w:r>
        <w:rPr>
          <w:sz w:val="22"/>
          <w:szCs w:val="22"/>
        </w:rPr>
        <w:t>vyloučení</w:t>
      </w:r>
      <w:r w:rsidRPr="009F4A10">
        <w:rPr>
          <w:sz w:val="22"/>
          <w:szCs w:val="22"/>
        </w:rPr>
        <w:t xml:space="preserve"> povinnosti zhotovitele k náhradě újmy vzniklé v souvislosti s plněním vyplývajícím z této smlouvy. Předchozí věta nemá vliv na povinnost zhotovitele nahradit újmu, kterou způsobil úmyslně, z hrubé nedbalosti, anebo člověku na jeho přirozených právech.</w:t>
      </w:r>
    </w:p>
    <w:p w14:paraId="06218155" w14:textId="77777777" w:rsidR="007C7A28" w:rsidRPr="007C7A28" w:rsidRDefault="007C7A28" w:rsidP="007C7A28">
      <w:pPr>
        <w:pStyle w:val="Parnadpis"/>
        <w:numPr>
          <w:ilvl w:val="0"/>
          <w:numId w:val="18"/>
        </w:numPr>
        <w:ind w:hanging="720"/>
        <w:rPr>
          <w:sz w:val="24"/>
          <w:szCs w:val="24"/>
        </w:rPr>
      </w:pPr>
      <w:proofErr w:type="spellStart"/>
      <w:r w:rsidRPr="007C7A28">
        <w:rPr>
          <w:sz w:val="24"/>
          <w:szCs w:val="24"/>
        </w:rPr>
        <w:t>Compliance</w:t>
      </w:r>
      <w:proofErr w:type="spellEnd"/>
      <w:r w:rsidRPr="007C7A28">
        <w:rPr>
          <w:sz w:val="24"/>
          <w:szCs w:val="24"/>
        </w:rPr>
        <w:t xml:space="preserve"> doložka</w:t>
      </w:r>
    </w:p>
    <w:p w14:paraId="4E6B53F3" w14:textId="77777777" w:rsidR="007C7A28" w:rsidRDefault="007C7A28" w:rsidP="007C7A28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Každá ze smluvních stran prohlašuje:</w:t>
      </w:r>
    </w:p>
    <w:p w14:paraId="0680625B" w14:textId="77777777" w:rsidR="007C7A28" w:rsidRDefault="007C7A28" w:rsidP="007C7A28">
      <w:pPr>
        <w:pStyle w:val="Parodstavec"/>
        <w:numPr>
          <w:ilvl w:val="0"/>
          <w:numId w:val="0"/>
        </w:num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</w:rPr>
        <w:t>že se nepodílela, nepodílí a nebude podílet na páchání trestné činnosti ve smyslu zákona č. 418/2011 Sb., o trestní odpovědnosti právnických osob a řízení proti nim, v platném znění,</w:t>
      </w:r>
    </w:p>
    <w:p w14:paraId="0649DEB5" w14:textId="77777777" w:rsidR="007C7A28" w:rsidRDefault="007C7A28" w:rsidP="007C7A28">
      <w:pPr>
        <w:pStyle w:val="Parodstavec"/>
        <w:numPr>
          <w:ilvl w:val="0"/>
          <w:numId w:val="0"/>
        </w:num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</w:rPr>
        <w:t>že zavedla a bude řádně činit náležitá kontrolní a jiná obdobná opatření nad činností svých zaměstnanců,</w:t>
      </w:r>
    </w:p>
    <w:p w14:paraId="5AF16838" w14:textId="77777777" w:rsidR="007C7A28" w:rsidRDefault="007C7A28" w:rsidP="007C7A28">
      <w:pPr>
        <w:pStyle w:val="Parodstavec"/>
        <w:numPr>
          <w:ilvl w:val="0"/>
          <w:numId w:val="0"/>
        </w:num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</w:rPr>
        <w:t>že učinila a bude řádně činit nezbytná opatření k zamezení nebo odvrácení případných následků spáchaného trestného činu,</w:t>
      </w:r>
    </w:p>
    <w:p w14:paraId="7A381B76" w14:textId="77777777" w:rsidR="007C7A28" w:rsidRDefault="007C7A28" w:rsidP="007C7A28">
      <w:pPr>
        <w:pStyle w:val="Parodstavec"/>
        <w:numPr>
          <w:ilvl w:val="0"/>
          <w:numId w:val="0"/>
        </w:num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d)</w:t>
      </w:r>
      <w:r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</w:rPr>
        <w:t>že provedla a bude provádět taková opatření, která měla či má provést podle právních, jakožto i svých vnitřních předpisů,</w:t>
      </w:r>
    </w:p>
    <w:p w14:paraId="7385CBD8" w14:textId="6C1424A0" w:rsidR="00AA4764" w:rsidRPr="00254858" w:rsidRDefault="007C7A28" w:rsidP="00254858">
      <w:pPr>
        <w:pStyle w:val="Parodstavec"/>
        <w:numPr>
          <w:ilvl w:val="0"/>
          <w:numId w:val="0"/>
        </w:num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e)</w:t>
      </w:r>
      <w:r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</w:rPr>
        <w:t>že z hlediska prevence trestní odpovědnosti právnických osob učinila a bude činit vše, co po ní lze spravedlivě požadovat, zejm. přijala Etický kodex a zásady Compliance programu.</w:t>
      </w:r>
    </w:p>
    <w:p w14:paraId="6EEA04A4" w14:textId="77777777" w:rsidR="00B42D6C" w:rsidRPr="00254858" w:rsidRDefault="00B42D6C" w:rsidP="00B42D6C">
      <w:pPr>
        <w:pStyle w:val="Parnadpis"/>
        <w:numPr>
          <w:ilvl w:val="0"/>
          <w:numId w:val="18"/>
        </w:numPr>
        <w:ind w:hanging="720"/>
        <w:rPr>
          <w:sz w:val="24"/>
        </w:rPr>
      </w:pPr>
      <w:r w:rsidRPr="00254858">
        <w:rPr>
          <w:sz w:val="24"/>
          <w:lang w:val="cs-CZ"/>
        </w:rPr>
        <w:t>Vyšší moc</w:t>
      </w:r>
    </w:p>
    <w:p w14:paraId="22C10C6E" w14:textId="77777777" w:rsidR="00B42D6C" w:rsidRPr="00254858" w:rsidRDefault="00B42D6C" w:rsidP="00B42D6C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254858">
        <w:rPr>
          <w:sz w:val="22"/>
          <w:szCs w:val="22"/>
        </w:rPr>
        <w:t xml:space="preserve">Pro účely této </w:t>
      </w:r>
      <w:r w:rsidR="003F394D" w:rsidRPr="00254858">
        <w:rPr>
          <w:sz w:val="22"/>
          <w:szCs w:val="22"/>
          <w:lang w:val="cs-CZ"/>
        </w:rPr>
        <w:t>s</w:t>
      </w:r>
      <w:r w:rsidRPr="00254858">
        <w:rPr>
          <w:sz w:val="22"/>
          <w:szCs w:val="22"/>
        </w:rPr>
        <w:t xml:space="preserve">mlouvy znamená "vyšší moc" takovou mimořádnou a neodvratitelnou událost mimo kontrolu smluvní strany, která se na ni odvolává, kterou nemohla předvídat </w:t>
      </w:r>
      <w:r w:rsidRPr="00254858">
        <w:rPr>
          <w:sz w:val="22"/>
          <w:szCs w:val="22"/>
        </w:rPr>
        <w:lastRenderedPageBreak/>
        <w:t xml:space="preserve">při uzavření této </w:t>
      </w:r>
      <w:r w:rsidR="003F394D" w:rsidRPr="00254858">
        <w:rPr>
          <w:sz w:val="22"/>
          <w:szCs w:val="22"/>
          <w:lang w:val="cs-CZ"/>
        </w:rPr>
        <w:t>s</w:t>
      </w:r>
      <w:r w:rsidRPr="00254858">
        <w:rPr>
          <w:sz w:val="22"/>
          <w:szCs w:val="22"/>
        </w:rPr>
        <w:t xml:space="preserve">mlouvy a která jí brání v plnění závazků vyplývajících z této </w:t>
      </w:r>
      <w:r w:rsidR="003F394D" w:rsidRPr="00254858">
        <w:rPr>
          <w:sz w:val="22"/>
          <w:szCs w:val="22"/>
          <w:lang w:val="cs-CZ"/>
        </w:rPr>
        <w:t>s</w:t>
      </w:r>
      <w:r w:rsidR="003F394D" w:rsidRPr="00254858">
        <w:rPr>
          <w:sz w:val="22"/>
          <w:szCs w:val="22"/>
        </w:rPr>
        <w:t>mlouvy</w:t>
      </w:r>
      <w:r w:rsidRPr="00254858">
        <w:rPr>
          <w:sz w:val="22"/>
          <w:szCs w:val="22"/>
        </w:rPr>
        <w:t xml:space="preserve">. Takové události mohou být kromě dalších případů zejména: živelné pohromy, války, revoluce, požáry velkého rozsahu, zemětřesení, záplavy, epidemie, karanténní omezení, dopravní embarga, generální stávky a stávky celého průmyslového odvětví, pokud mají dopad na </w:t>
      </w:r>
      <w:r w:rsidR="003F394D" w:rsidRPr="00254858">
        <w:rPr>
          <w:sz w:val="22"/>
          <w:szCs w:val="22"/>
        </w:rPr>
        <w:t>z</w:t>
      </w:r>
      <w:r w:rsidRPr="00254858">
        <w:rPr>
          <w:sz w:val="22"/>
          <w:szCs w:val="22"/>
        </w:rPr>
        <w:t xml:space="preserve">hotovitele a ovlivňují </w:t>
      </w:r>
      <w:r w:rsidR="003F394D" w:rsidRPr="00254858">
        <w:rPr>
          <w:sz w:val="22"/>
          <w:szCs w:val="22"/>
          <w:lang w:val="cs-CZ"/>
        </w:rPr>
        <w:t xml:space="preserve">jeho </w:t>
      </w:r>
      <w:r w:rsidRPr="00254858">
        <w:rPr>
          <w:sz w:val="22"/>
          <w:szCs w:val="22"/>
        </w:rPr>
        <w:t xml:space="preserve">plnění dle této </w:t>
      </w:r>
      <w:r w:rsidR="003F394D" w:rsidRPr="00254858">
        <w:rPr>
          <w:sz w:val="22"/>
          <w:szCs w:val="22"/>
          <w:lang w:val="cs-CZ"/>
        </w:rPr>
        <w:t>s</w:t>
      </w:r>
      <w:r w:rsidR="003F394D" w:rsidRPr="00254858">
        <w:rPr>
          <w:sz w:val="22"/>
          <w:szCs w:val="22"/>
        </w:rPr>
        <w:t>mlouvy</w:t>
      </w:r>
      <w:r w:rsidRPr="00254858">
        <w:rPr>
          <w:sz w:val="22"/>
          <w:szCs w:val="22"/>
        </w:rPr>
        <w:t xml:space="preserve">. Za okolnost vyšší moci se nepovažují chyby nebo zanedbání ze strany </w:t>
      </w:r>
      <w:r w:rsidR="003F394D" w:rsidRPr="00254858">
        <w:rPr>
          <w:sz w:val="22"/>
          <w:szCs w:val="22"/>
        </w:rPr>
        <w:t>z</w:t>
      </w:r>
      <w:r w:rsidRPr="00254858">
        <w:rPr>
          <w:sz w:val="22"/>
          <w:szCs w:val="22"/>
        </w:rPr>
        <w:t xml:space="preserve">hotovitele, výpadky v dodávce energie </w:t>
      </w:r>
      <w:r w:rsidR="00AA4764" w:rsidRPr="00254858">
        <w:rPr>
          <w:sz w:val="22"/>
          <w:szCs w:val="22"/>
        </w:rPr>
        <w:br/>
      </w:r>
      <w:r w:rsidRPr="00254858">
        <w:rPr>
          <w:sz w:val="22"/>
          <w:szCs w:val="22"/>
        </w:rPr>
        <w:t xml:space="preserve">a ve výrobě, místní a podnikové stávky apod. Vyšší mocí není selhání poddodavatele, pokud by nenastalo z důvodů shora uvedených. </w:t>
      </w:r>
    </w:p>
    <w:p w14:paraId="0D6AD600" w14:textId="77777777" w:rsidR="00B42D6C" w:rsidRPr="00254858" w:rsidRDefault="00B42D6C" w:rsidP="00B42D6C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254858">
        <w:rPr>
          <w:sz w:val="22"/>
          <w:szCs w:val="22"/>
        </w:rPr>
        <w:t xml:space="preserve">Jestliže je zřejmé, že v důsledku událostí, uvedených v odstavci 1 a 2 výše, </w:t>
      </w:r>
      <w:r w:rsidR="00CF1A2B" w:rsidRPr="00254858">
        <w:rPr>
          <w:sz w:val="22"/>
          <w:szCs w:val="22"/>
          <w:lang w:val="cs-CZ"/>
        </w:rPr>
        <w:t>z</w:t>
      </w:r>
      <w:r w:rsidRPr="00254858">
        <w:rPr>
          <w:sz w:val="22"/>
          <w:szCs w:val="22"/>
        </w:rPr>
        <w:t xml:space="preserve">hotovitel nebude schopen dokončit práce, či splnit jinou povinnost, ve smluveném termínu, pak </w:t>
      </w:r>
      <w:r w:rsidR="00AA4764" w:rsidRPr="00254858">
        <w:rPr>
          <w:sz w:val="22"/>
          <w:szCs w:val="22"/>
        </w:rPr>
        <w:br/>
      </w:r>
      <w:r w:rsidRPr="00254858">
        <w:rPr>
          <w:sz w:val="22"/>
          <w:szCs w:val="22"/>
        </w:rPr>
        <w:t xml:space="preserve">o tom </w:t>
      </w:r>
      <w:r w:rsidR="00CF1A2B" w:rsidRPr="00254858">
        <w:rPr>
          <w:sz w:val="22"/>
          <w:szCs w:val="22"/>
          <w:lang w:val="cs-CZ"/>
        </w:rPr>
        <w:t>z</w:t>
      </w:r>
      <w:r w:rsidRPr="00254858">
        <w:rPr>
          <w:sz w:val="22"/>
          <w:szCs w:val="22"/>
        </w:rPr>
        <w:t xml:space="preserve">hotovitel bezodkladně uvědomí </w:t>
      </w:r>
      <w:r w:rsidR="00CF1A2B" w:rsidRPr="00254858">
        <w:rPr>
          <w:sz w:val="22"/>
          <w:szCs w:val="22"/>
          <w:lang w:val="cs-CZ"/>
        </w:rPr>
        <w:t>o</w:t>
      </w:r>
      <w:r w:rsidRPr="00254858">
        <w:rPr>
          <w:sz w:val="22"/>
          <w:szCs w:val="22"/>
        </w:rPr>
        <w:t>bjednatele. Strany se bez zbytečného odkladu dohodnou na řešení této situace a doh</w:t>
      </w:r>
      <w:r w:rsidR="00CF1A2B" w:rsidRPr="00254858">
        <w:rPr>
          <w:sz w:val="22"/>
          <w:szCs w:val="22"/>
        </w:rPr>
        <w:t xml:space="preserve">odnou další postup v provádění </w:t>
      </w:r>
      <w:r w:rsidR="00CF1A2B" w:rsidRPr="00254858">
        <w:rPr>
          <w:sz w:val="22"/>
          <w:szCs w:val="22"/>
          <w:lang w:val="cs-CZ"/>
        </w:rPr>
        <w:t>servisních služeb</w:t>
      </w:r>
      <w:r w:rsidRPr="00254858">
        <w:rPr>
          <w:sz w:val="22"/>
          <w:szCs w:val="22"/>
        </w:rPr>
        <w:t xml:space="preserve">. Strany však výslovně sjednávají, že </w:t>
      </w:r>
      <w:r w:rsidR="00CF1A2B" w:rsidRPr="00254858">
        <w:rPr>
          <w:sz w:val="22"/>
          <w:szCs w:val="22"/>
        </w:rPr>
        <w:t>z</w:t>
      </w:r>
      <w:r w:rsidRPr="00254858">
        <w:rPr>
          <w:sz w:val="22"/>
          <w:szCs w:val="22"/>
        </w:rPr>
        <w:t xml:space="preserve">hotovitel není v prodlení s plněním svých povinností dle této </w:t>
      </w:r>
      <w:r w:rsidR="00CF1A2B" w:rsidRPr="00254858">
        <w:rPr>
          <w:sz w:val="22"/>
          <w:szCs w:val="22"/>
          <w:lang w:val="cs-CZ"/>
        </w:rPr>
        <w:t>s</w:t>
      </w:r>
      <w:r w:rsidRPr="00254858">
        <w:rPr>
          <w:sz w:val="22"/>
          <w:szCs w:val="22"/>
        </w:rPr>
        <w:t>mlouvy po dobu výskytu vyšší moci.</w:t>
      </w:r>
    </w:p>
    <w:p w14:paraId="56A078F8" w14:textId="77777777" w:rsidR="00B42D6C" w:rsidRPr="00254858" w:rsidRDefault="00B42D6C" w:rsidP="00B42D6C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254858">
        <w:rPr>
          <w:sz w:val="22"/>
          <w:szCs w:val="22"/>
        </w:rPr>
        <w:t>Jestliže kterákoliv ze stran nemůže plnit své smluvní závazky z důvodu vyšší moci, projednají strany tento případ mezi sebou a rozhodnou o možných postupech. Nedojde-li k takovéto dohodě,</w:t>
      </w:r>
      <w:r w:rsidR="00CF1A2B" w:rsidRPr="00254858">
        <w:rPr>
          <w:sz w:val="22"/>
          <w:szCs w:val="22"/>
        </w:rPr>
        <w:t xml:space="preserve"> má kterákoliv strana právo od s</w:t>
      </w:r>
      <w:r w:rsidRPr="00254858">
        <w:rPr>
          <w:sz w:val="22"/>
          <w:szCs w:val="22"/>
        </w:rPr>
        <w:t>mlouvy odstoupit, pokud od vzniku zásahu vyšší moci znemožňujícího plnění uplynula doba delší než tři měsíce a vadný stav trvá.</w:t>
      </w:r>
    </w:p>
    <w:p w14:paraId="654D9A0F" w14:textId="77777777" w:rsidR="00B42D6C" w:rsidRPr="00254858" w:rsidRDefault="00B42D6C" w:rsidP="00B42D6C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254858">
        <w:rPr>
          <w:sz w:val="22"/>
          <w:szCs w:val="22"/>
        </w:rPr>
        <w:t>Nastane-li případ vyšší moci, pak strana, která uplatňuje nároky z důvodu vyšší moci, předloží druhé straně doklady, týkající se tohoto případu.</w:t>
      </w:r>
    </w:p>
    <w:p w14:paraId="6D1C14BA" w14:textId="77777777" w:rsidR="000960B4" w:rsidRPr="00643CFC" w:rsidRDefault="000960B4" w:rsidP="007C7A28">
      <w:pPr>
        <w:pStyle w:val="Parnadpis"/>
        <w:numPr>
          <w:ilvl w:val="0"/>
          <w:numId w:val="18"/>
        </w:numPr>
        <w:ind w:hanging="720"/>
        <w:rPr>
          <w:sz w:val="24"/>
          <w:szCs w:val="24"/>
        </w:rPr>
      </w:pPr>
      <w:r w:rsidRPr="00643CFC">
        <w:rPr>
          <w:sz w:val="24"/>
          <w:szCs w:val="24"/>
        </w:rPr>
        <w:t>Všeobecná ustanovení</w:t>
      </w:r>
    </w:p>
    <w:p w14:paraId="69541742" w14:textId="3539FCFF" w:rsidR="009F4A10" w:rsidRPr="00643CFC" w:rsidRDefault="009F4A10" w:rsidP="009F4A10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sz w:val="22"/>
          <w:szCs w:val="22"/>
        </w:rPr>
        <w:t xml:space="preserve">Smluvní strany se v souladu s ustanoveními </w:t>
      </w:r>
      <w:r>
        <w:rPr>
          <w:sz w:val="22"/>
          <w:szCs w:val="22"/>
        </w:rPr>
        <w:t>občanského</w:t>
      </w:r>
      <w:r w:rsidRPr="00643CFC">
        <w:rPr>
          <w:sz w:val="22"/>
          <w:szCs w:val="22"/>
        </w:rPr>
        <w:t xml:space="preserve"> zákoníku zavazují, že v průběhu trvání jejich smluvního vztahu a stejně tak i po jeho ukončení zachovají mlčenlivost </w:t>
      </w:r>
      <w:r w:rsidR="00B94B38">
        <w:rPr>
          <w:sz w:val="22"/>
          <w:szCs w:val="22"/>
        </w:rPr>
        <w:br/>
      </w:r>
      <w:r w:rsidRPr="00643CFC">
        <w:rPr>
          <w:sz w:val="22"/>
          <w:szCs w:val="22"/>
        </w:rPr>
        <w:t>o důvěrných informacích získaných v souvislosti s plněním této smlouvy.</w:t>
      </w:r>
    </w:p>
    <w:p w14:paraId="5A0D2A33" w14:textId="77777777" w:rsidR="009F4A10" w:rsidRPr="00643CFC" w:rsidRDefault="009F4A10" w:rsidP="009F4A10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sz w:val="22"/>
          <w:szCs w:val="22"/>
        </w:rPr>
        <w:t xml:space="preserve">Pro účely této smlouvy se důvěrnou informací rozumí veškeré informace, které tvoří obchodní tajemství druhé smluvní strany, a to zejména informace technické </w:t>
      </w:r>
      <w:r w:rsidR="00AA4764">
        <w:rPr>
          <w:sz w:val="22"/>
          <w:szCs w:val="22"/>
        </w:rPr>
        <w:br/>
      </w:r>
      <w:r w:rsidRPr="00643CFC">
        <w:rPr>
          <w:sz w:val="22"/>
          <w:szCs w:val="22"/>
        </w:rPr>
        <w:t>a organizační povahy, jakož i veškeré další informace, z jejichž povahy vyplývá, že je zájmem druhé smluvní strany tyto informace neuveřejňovat, s výjimkou informací, které se staly všeobecně známé prokazatelně jinak, než porušením závazků obsažených v této smlouvě.</w:t>
      </w:r>
    </w:p>
    <w:p w14:paraId="4618BD98" w14:textId="77777777" w:rsidR="009F4A10" w:rsidRPr="00643CFC" w:rsidRDefault="009F4A10" w:rsidP="009F4A10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sz w:val="22"/>
          <w:szCs w:val="22"/>
        </w:rPr>
        <w:t xml:space="preserve">Smluvní strany se zavazují zajistit, aby zpřístupnění důvěrné informace bylo vyhrazeno pouze pro ty osoby, které ji musí znát vzhledem ke své činnosti za účelem splnění předmětu smlouvy, a </w:t>
      </w:r>
      <w:r w:rsidRPr="003C4B81">
        <w:rPr>
          <w:sz w:val="22"/>
          <w:szCs w:val="22"/>
        </w:rPr>
        <w:t>aby tyto osoby byly zavázány zachovávat o důvěrné informaci mlčenlivost podle článku 1</w:t>
      </w:r>
      <w:r w:rsidR="00B467F9" w:rsidRPr="003C4B81">
        <w:rPr>
          <w:sz w:val="22"/>
          <w:szCs w:val="22"/>
          <w:lang w:val="cs-CZ"/>
        </w:rPr>
        <w:t>2</w:t>
      </w:r>
      <w:r w:rsidRPr="003C4B81">
        <w:rPr>
          <w:sz w:val="22"/>
          <w:szCs w:val="22"/>
        </w:rPr>
        <w:t>.1. této</w:t>
      </w:r>
      <w:r w:rsidRPr="00643CFC">
        <w:rPr>
          <w:sz w:val="22"/>
          <w:szCs w:val="22"/>
        </w:rPr>
        <w:t xml:space="preserve"> smlouvy.</w:t>
      </w:r>
    </w:p>
    <w:p w14:paraId="3E2E4C9B" w14:textId="77777777" w:rsidR="00BC3537" w:rsidRPr="00BC3537" w:rsidRDefault="009F4A10" w:rsidP="00BC3537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sz w:val="22"/>
          <w:szCs w:val="22"/>
        </w:rPr>
        <w:t xml:space="preserve">Právní vztahy smluvních stran ve smlouvě výslovně neuvedené se řídí příslušnými ustanoveními </w:t>
      </w:r>
      <w:r>
        <w:rPr>
          <w:sz w:val="22"/>
          <w:szCs w:val="22"/>
        </w:rPr>
        <w:t>občanského</w:t>
      </w:r>
      <w:r w:rsidRPr="00643CFC">
        <w:rPr>
          <w:sz w:val="22"/>
          <w:szCs w:val="22"/>
        </w:rPr>
        <w:t xml:space="preserve"> zákoníku v platném znění</w:t>
      </w:r>
      <w:r>
        <w:rPr>
          <w:sz w:val="22"/>
          <w:szCs w:val="22"/>
        </w:rPr>
        <w:t xml:space="preserve"> </w:t>
      </w:r>
      <w:r w:rsidRPr="00643CFC">
        <w:rPr>
          <w:sz w:val="22"/>
          <w:szCs w:val="22"/>
        </w:rPr>
        <w:t xml:space="preserve">a předpisů souvisejících. </w:t>
      </w:r>
      <w:r w:rsidR="00BC3537" w:rsidRPr="00BC3537">
        <w:rPr>
          <w:sz w:val="22"/>
          <w:szCs w:val="22"/>
        </w:rPr>
        <w:t>Smluvní strany vylučují použití § 558 odst. 2 občanského zákoníku.</w:t>
      </w:r>
    </w:p>
    <w:p w14:paraId="113DAEBA" w14:textId="77777777" w:rsidR="00BC3537" w:rsidRPr="00254858" w:rsidRDefault="00BC3537" w:rsidP="00BC3537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  <w:lang w:val="cs-CZ"/>
        </w:rPr>
        <w:t>Objednatel</w:t>
      </w:r>
      <w:r w:rsidRPr="00BC3537">
        <w:rPr>
          <w:sz w:val="22"/>
          <w:szCs w:val="22"/>
        </w:rPr>
        <w:t xml:space="preserve"> není oprávněn postoupit, převést, ani zastavit tuto smlouvu ani jakákoli práva, </w:t>
      </w:r>
      <w:r w:rsidRPr="00254858">
        <w:rPr>
          <w:sz w:val="22"/>
          <w:szCs w:val="22"/>
        </w:rPr>
        <w:t xml:space="preserve">povinnosti, dluhy, pohledávky nebo nároky vyplývající z této smlouvy, bez předchozího písemného souhlasu </w:t>
      </w:r>
      <w:r w:rsidRPr="00254858">
        <w:rPr>
          <w:sz w:val="22"/>
          <w:szCs w:val="22"/>
          <w:lang w:val="cs-CZ"/>
        </w:rPr>
        <w:t>zhotovitele</w:t>
      </w:r>
      <w:r w:rsidRPr="00254858">
        <w:rPr>
          <w:sz w:val="22"/>
          <w:szCs w:val="22"/>
        </w:rPr>
        <w:t>.</w:t>
      </w:r>
    </w:p>
    <w:p w14:paraId="0664D5F0" w14:textId="77777777" w:rsidR="00BB0F34" w:rsidRPr="00254858" w:rsidRDefault="00BB0F34" w:rsidP="00BB0F34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  <w:lang w:val="cs-CZ"/>
        </w:rPr>
      </w:pPr>
      <w:r w:rsidRPr="00254858">
        <w:rPr>
          <w:sz w:val="22"/>
          <w:szCs w:val="22"/>
          <w:lang w:val="cs-CZ"/>
        </w:rPr>
        <w:t>Smluvní strany ve smyslu § 630 občanského zákoníku sjednávají delší promlčecí lhůtu, počítanou ode dne, kdy právo mohlo být uplatněno poprvé. Veškerá práva vzniklá z této smlouvy se po dohodě smluvních stran promlčují za deset let.</w:t>
      </w:r>
    </w:p>
    <w:p w14:paraId="65700CC9" w14:textId="2C6AA947" w:rsidR="001F7BD9" w:rsidRPr="00D25015" w:rsidRDefault="001F7BD9" w:rsidP="001F7BD9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D25015">
        <w:rPr>
          <w:sz w:val="22"/>
          <w:szCs w:val="22"/>
        </w:rPr>
        <w:t xml:space="preserve">Smluvní strany sjednávají, že veškeré případné v budoucnosti vzešlé majetkové spory z této smlouvy </w:t>
      </w:r>
      <w:r w:rsidR="00D25015" w:rsidRPr="00D25015">
        <w:rPr>
          <w:sz w:val="22"/>
          <w:szCs w:val="22"/>
        </w:rPr>
        <w:t xml:space="preserve">budou rozhodovány s konečnou platností </w:t>
      </w:r>
      <w:r w:rsidRPr="00D25015">
        <w:rPr>
          <w:sz w:val="22"/>
          <w:szCs w:val="22"/>
        </w:rPr>
        <w:t xml:space="preserve">v rozhodčím řízení u Rozhodčího soudu při Hospodářské komoře ČR a Agrární komoře ČR v Praze podle jeho Řádu </w:t>
      </w:r>
      <w:r w:rsidR="00C51DFE">
        <w:rPr>
          <w:sz w:val="22"/>
          <w:szCs w:val="22"/>
        </w:rPr>
        <w:br/>
      </w:r>
      <w:r w:rsidRPr="00D25015">
        <w:rPr>
          <w:sz w:val="22"/>
          <w:szCs w:val="22"/>
        </w:rPr>
        <w:t xml:space="preserve">a Pravidel jedním rozhodcem s místem </w:t>
      </w:r>
      <w:r w:rsidR="00D25015">
        <w:rPr>
          <w:sz w:val="22"/>
          <w:szCs w:val="22"/>
          <w:lang w:val="cs-CZ"/>
        </w:rPr>
        <w:t>sudiště</w:t>
      </w:r>
      <w:r w:rsidRPr="00D25015">
        <w:rPr>
          <w:sz w:val="22"/>
          <w:szCs w:val="22"/>
        </w:rPr>
        <w:t xml:space="preserve"> v Brně. </w:t>
      </w:r>
    </w:p>
    <w:p w14:paraId="16A7687E" w14:textId="12ECD8E5" w:rsidR="009F4A10" w:rsidRPr="00643CFC" w:rsidRDefault="009F4A10" w:rsidP="009F4A10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sz w:val="22"/>
          <w:szCs w:val="22"/>
        </w:rPr>
        <w:lastRenderedPageBreak/>
        <w:t>Za adresu pro doručování písemností se považuje adresa uvedená ve smlouvě nebo adresa, kterou smluvní strana po uzavření smlouvy písemně druhé smluvní straně oznámila.</w:t>
      </w:r>
      <w:r w:rsidR="00FA5735">
        <w:rPr>
          <w:sz w:val="22"/>
          <w:szCs w:val="22"/>
          <w:lang w:val="cs-CZ"/>
        </w:rPr>
        <w:t xml:space="preserve"> V případě změny adresy pro doručování se smluvní strany zavazují do 3 dnů </w:t>
      </w:r>
      <w:r w:rsidR="00C51DFE">
        <w:rPr>
          <w:sz w:val="22"/>
          <w:szCs w:val="22"/>
          <w:lang w:val="cs-CZ"/>
        </w:rPr>
        <w:br/>
      </w:r>
      <w:r w:rsidR="00FA5735">
        <w:rPr>
          <w:sz w:val="22"/>
          <w:szCs w:val="22"/>
          <w:lang w:val="cs-CZ"/>
        </w:rPr>
        <w:t>o této skutečnosti informovat druhou smluvní stranu.</w:t>
      </w:r>
    </w:p>
    <w:p w14:paraId="2F606BB6" w14:textId="77777777" w:rsidR="009F4A10" w:rsidRDefault="009F4A10" w:rsidP="009F4A10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sz w:val="22"/>
          <w:szCs w:val="22"/>
        </w:rPr>
        <w:t xml:space="preserve">Není-li smlouvou stanoveno jinak, je projev vůle odesílatele vůči adresátovi účinný </w:t>
      </w:r>
      <w:r w:rsidR="00AA4764">
        <w:rPr>
          <w:sz w:val="22"/>
          <w:szCs w:val="22"/>
        </w:rPr>
        <w:br/>
      </w:r>
      <w:r w:rsidRPr="00643CFC">
        <w:rPr>
          <w:sz w:val="22"/>
          <w:szCs w:val="22"/>
        </w:rPr>
        <w:t>i tehdy, když adresát přijetí projevu vůle odmítne nebo když držitel poštovní licence zásilku vrátí odesílateli z jakéhokoli důvodu jako nedoručenou. Pro účely této smlouvy se má za to, že zásilka s projevem vůle je doručena dnem odmítnutí převzetí zásilky nebo dnem vrácení doručované zásilky zpět na adresu odesílatele.</w:t>
      </w:r>
      <w:r w:rsidR="00BC3537">
        <w:rPr>
          <w:sz w:val="22"/>
          <w:szCs w:val="22"/>
          <w:lang w:val="cs-CZ"/>
        </w:rPr>
        <w:t xml:space="preserve"> </w:t>
      </w:r>
      <w:r w:rsidRPr="00643CFC">
        <w:rPr>
          <w:sz w:val="22"/>
          <w:szCs w:val="22"/>
        </w:rPr>
        <w:t>Tato smlouva je vyhotovena ve dvou stejnopisech, z nichž po jednom obdrží každá smluvní strana.</w:t>
      </w:r>
    </w:p>
    <w:p w14:paraId="2110F8F7" w14:textId="77777777" w:rsidR="0010237A" w:rsidRPr="00F87748" w:rsidRDefault="0010237A" w:rsidP="00BB0F34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F87748">
        <w:rPr>
          <w:sz w:val="22"/>
          <w:szCs w:val="22"/>
        </w:rPr>
        <w:t xml:space="preserve">Tato </w:t>
      </w:r>
      <w:r w:rsidRPr="00BB0F34">
        <w:rPr>
          <w:sz w:val="22"/>
          <w:szCs w:val="22"/>
        </w:rPr>
        <w:t>smlouva</w:t>
      </w:r>
      <w:r w:rsidRPr="00F87748">
        <w:rPr>
          <w:sz w:val="22"/>
          <w:szCs w:val="22"/>
        </w:rPr>
        <w:t xml:space="preserve"> představuje úplnou dohodu smluvních stran a nahrazuje veškerá případná předchozí ujednání smluvních stran ohledně předmětu této </w:t>
      </w:r>
      <w:r w:rsidRPr="00BB0F34">
        <w:rPr>
          <w:sz w:val="22"/>
          <w:szCs w:val="22"/>
        </w:rPr>
        <w:t>smlouvy</w:t>
      </w:r>
      <w:r w:rsidRPr="00F87748">
        <w:rPr>
          <w:sz w:val="22"/>
          <w:szCs w:val="22"/>
        </w:rPr>
        <w:t>.</w:t>
      </w:r>
    </w:p>
    <w:p w14:paraId="232BD906" w14:textId="77777777" w:rsidR="0010237A" w:rsidRPr="00BB51F8" w:rsidRDefault="0010237A" w:rsidP="00BB0F34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BB51F8">
        <w:rPr>
          <w:sz w:val="22"/>
          <w:szCs w:val="22"/>
        </w:rPr>
        <w:t>Tato smlouva byla vyhotovena ve dvou stejnopisech, z nichž po jednom obdrží každá smluvní strana. Každý z nich má platnost originálu.</w:t>
      </w:r>
    </w:p>
    <w:p w14:paraId="643184FB" w14:textId="77777777" w:rsidR="009F4A10" w:rsidRPr="00643CFC" w:rsidRDefault="009F4A10" w:rsidP="009F4A10">
      <w:pPr>
        <w:pStyle w:val="Parodstavec"/>
        <w:numPr>
          <w:ilvl w:val="1"/>
          <w:numId w:val="18"/>
        </w:numPr>
        <w:ind w:left="567" w:hanging="567"/>
        <w:jc w:val="both"/>
        <w:rPr>
          <w:sz w:val="22"/>
          <w:szCs w:val="22"/>
        </w:rPr>
      </w:pPr>
      <w:r w:rsidRPr="00643CFC">
        <w:rPr>
          <w:sz w:val="22"/>
          <w:szCs w:val="22"/>
        </w:rPr>
        <w:t xml:space="preserve">Obě smluvní strany prohlašují, že se s obsahem této smlouvy řádně seznámily, že tato nebyla sjednána v tísni ani za jinak jednostranně nevýhodných podmínek, a potvrzují souhlas s obsahem této smlouvy svým podpisem. </w:t>
      </w:r>
    </w:p>
    <w:p w14:paraId="5AC78E2A" w14:textId="77777777" w:rsidR="00643CFC" w:rsidRDefault="00643CFC" w:rsidP="000960B4">
      <w:pPr>
        <w:pStyle w:val="Zkladntext"/>
        <w:jc w:val="both"/>
        <w:rPr>
          <w:rFonts w:ascii="Arial" w:hAnsi="Arial" w:cs="Arial"/>
          <w:i/>
          <w:sz w:val="22"/>
          <w:szCs w:val="22"/>
        </w:rPr>
      </w:pPr>
    </w:p>
    <w:p w14:paraId="34A5BA33" w14:textId="77777777" w:rsidR="000960B4" w:rsidRPr="00643CFC" w:rsidRDefault="000960B4" w:rsidP="000960B4">
      <w:pPr>
        <w:pStyle w:val="Zkladntext"/>
        <w:jc w:val="both"/>
        <w:rPr>
          <w:rFonts w:ascii="Arial" w:hAnsi="Arial" w:cs="Arial"/>
          <w:i/>
          <w:sz w:val="22"/>
          <w:szCs w:val="22"/>
        </w:rPr>
      </w:pPr>
      <w:r w:rsidRPr="00643CFC">
        <w:rPr>
          <w:rFonts w:ascii="Arial" w:hAnsi="Arial" w:cs="Arial"/>
          <w:i/>
          <w:sz w:val="22"/>
          <w:szCs w:val="22"/>
        </w:rPr>
        <w:t>Přílohy:</w:t>
      </w:r>
    </w:p>
    <w:p w14:paraId="54E5014E" w14:textId="77777777" w:rsidR="000960B4" w:rsidRPr="00643CFC" w:rsidRDefault="000960B4" w:rsidP="000960B4">
      <w:pPr>
        <w:pStyle w:val="Zkladntext"/>
        <w:jc w:val="both"/>
        <w:rPr>
          <w:rFonts w:ascii="Arial" w:hAnsi="Arial" w:cs="Arial"/>
          <w:i/>
          <w:sz w:val="22"/>
          <w:szCs w:val="22"/>
        </w:rPr>
      </w:pPr>
      <w:r w:rsidRPr="00643CFC">
        <w:rPr>
          <w:rFonts w:ascii="Arial" w:hAnsi="Arial" w:cs="Arial"/>
          <w:i/>
          <w:sz w:val="22"/>
          <w:szCs w:val="22"/>
        </w:rPr>
        <w:t>1 – Specifikace bezpečnostního systému a ceník servisních služeb</w:t>
      </w:r>
    </w:p>
    <w:p w14:paraId="706FF1D0" w14:textId="77777777" w:rsidR="000960B4" w:rsidRPr="00643CFC" w:rsidRDefault="000960B4" w:rsidP="000960B4">
      <w:pPr>
        <w:pStyle w:val="Zkladntext"/>
        <w:jc w:val="both"/>
        <w:rPr>
          <w:rFonts w:ascii="Arial" w:hAnsi="Arial" w:cs="Arial"/>
          <w:i/>
          <w:sz w:val="22"/>
          <w:szCs w:val="22"/>
        </w:rPr>
      </w:pPr>
    </w:p>
    <w:p w14:paraId="119CA8A9" w14:textId="77777777" w:rsidR="000960B4" w:rsidRPr="00643CFC" w:rsidRDefault="000960B4" w:rsidP="000960B4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41FF04AE" w14:textId="77777777" w:rsidR="000960B4" w:rsidRPr="00643CFC" w:rsidRDefault="000960B4" w:rsidP="000960B4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6F636445" w14:textId="77777777" w:rsidR="00A003D2" w:rsidRPr="007310B1" w:rsidRDefault="00A003D2" w:rsidP="00A003D2">
      <w:pPr>
        <w:pStyle w:val="Parodstavec"/>
        <w:numPr>
          <w:ilvl w:val="0"/>
          <w:numId w:val="0"/>
        </w:numPr>
        <w:jc w:val="both"/>
        <w:rPr>
          <w:sz w:val="24"/>
          <w:szCs w:val="24"/>
        </w:rPr>
      </w:pPr>
    </w:p>
    <w:p w14:paraId="6FDE053E" w14:textId="7E63224F" w:rsidR="00B80F34" w:rsidRPr="0093630C" w:rsidRDefault="00B80F34" w:rsidP="00B80F34">
      <w:pPr>
        <w:pStyle w:val="Parodstavec"/>
        <w:numPr>
          <w:ilvl w:val="0"/>
          <w:numId w:val="0"/>
        </w:numPr>
        <w:ind w:left="567"/>
        <w:jc w:val="both"/>
        <w:rPr>
          <w:sz w:val="24"/>
          <w:szCs w:val="24"/>
          <w:lang w:val="cs-CZ"/>
        </w:rPr>
      </w:pPr>
      <w:proofErr w:type="spellStart"/>
      <w:r w:rsidRPr="007310B1">
        <w:rPr>
          <w:sz w:val="24"/>
          <w:szCs w:val="24"/>
        </w:rPr>
        <w:t>V</w:t>
      </w:r>
      <w:r w:rsidR="0093630C">
        <w:rPr>
          <w:sz w:val="24"/>
          <w:szCs w:val="24"/>
          <w:lang w:val="cs-CZ"/>
        </w:rPr>
        <w:t>Jičíně</w:t>
      </w:r>
      <w:proofErr w:type="spellEnd"/>
      <w:r>
        <w:rPr>
          <w:sz w:val="24"/>
          <w:szCs w:val="24"/>
        </w:rPr>
        <w:t xml:space="preserve"> dne </w:t>
      </w:r>
      <w:r w:rsidR="0093630C">
        <w:rPr>
          <w:sz w:val="24"/>
          <w:szCs w:val="24"/>
          <w:lang w:val="cs-CZ"/>
        </w:rPr>
        <w:t>29. 1. 2026</w:t>
      </w:r>
      <w:r w:rsidR="0093630C">
        <w:rPr>
          <w:sz w:val="24"/>
          <w:szCs w:val="24"/>
          <w:lang w:val="cs-CZ"/>
        </w:rPr>
        <w:tab/>
      </w:r>
      <w:r w:rsidR="0093630C">
        <w:rPr>
          <w:sz w:val="24"/>
          <w:szCs w:val="24"/>
          <w:lang w:val="cs-CZ"/>
        </w:rPr>
        <w:tab/>
      </w:r>
      <w:r>
        <w:rPr>
          <w:sz w:val="24"/>
          <w:szCs w:val="24"/>
        </w:rPr>
        <w:tab/>
      </w:r>
      <w:r w:rsidRPr="007310B1">
        <w:rPr>
          <w:sz w:val="24"/>
          <w:szCs w:val="24"/>
        </w:rPr>
        <w:t>V</w:t>
      </w:r>
      <w:r w:rsidR="0093630C">
        <w:rPr>
          <w:sz w:val="24"/>
          <w:szCs w:val="24"/>
        </w:rPr>
        <w:t> </w:t>
      </w:r>
      <w:r w:rsidR="0093630C">
        <w:rPr>
          <w:sz w:val="24"/>
          <w:szCs w:val="24"/>
          <w:lang w:val="cs-CZ"/>
        </w:rPr>
        <w:t xml:space="preserve">Hradci Králové </w:t>
      </w:r>
      <w:proofErr w:type="gramStart"/>
      <w:r w:rsidRPr="007310B1">
        <w:rPr>
          <w:sz w:val="24"/>
          <w:szCs w:val="24"/>
        </w:rPr>
        <w:t>dne</w:t>
      </w:r>
      <w:r w:rsidR="0093630C">
        <w:rPr>
          <w:sz w:val="24"/>
          <w:szCs w:val="24"/>
          <w:lang w:val="cs-CZ"/>
        </w:rPr>
        <w:t xml:space="preserve">  29.</w:t>
      </w:r>
      <w:proofErr w:type="gramEnd"/>
      <w:r w:rsidR="0093630C">
        <w:rPr>
          <w:sz w:val="24"/>
          <w:szCs w:val="24"/>
          <w:lang w:val="cs-CZ"/>
        </w:rPr>
        <w:t xml:space="preserve"> 1. 2026</w:t>
      </w:r>
    </w:p>
    <w:p w14:paraId="3AD2841C" w14:textId="77777777" w:rsidR="0093630C" w:rsidRPr="007310B1" w:rsidRDefault="0093630C" w:rsidP="00B80F34">
      <w:pPr>
        <w:pStyle w:val="Parodstavec"/>
        <w:numPr>
          <w:ilvl w:val="0"/>
          <w:numId w:val="0"/>
        </w:numPr>
        <w:ind w:left="567"/>
        <w:jc w:val="both"/>
        <w:rPr>
          <w:sz w:val="24"/>
          <w:szCs w:val="24"/>
        </w:rPr>
      </w:pPr>
    </w:p>
    <w:p w14:paraId="337BFE81" w14:textId="5C008D09" w:rsidR="00B80F34" w:rsidRDefault="00B80F34" w:rsidP="00B80F34">
      <w:pPr>
        <w:pStyle w:val="Parodstavec"/>
        <w:numPr>
          <w:ilvl w:val="0"/>
          <w:numId w:val="0"/>
        </w:numPr>
        <w:ind w:left="567"/>
        <w:jc w:val="both"/>
        <w:rPr>
          <w:sz w:val="24"/>
          <w:szCs w:val="24"/>
        </w:rPr>
      </w:pPr>
    </w:p>
    <w:p w14:paraId="1C2F80F1" w14:textId="65725BE4" w:rsidR="0093630C" w:rsidRDefault="0093630C" w:rsidP="00B80F34">
      <w:pPr>
        <w:pStyle w:val="Parodstavec"/>
        <w:numPr>
          <w:ilvl w:val="0"/>
          <w:numId w:val="0"/>
        </w:numPr>
        <w:ind w:left="567"/>
        <w:jc w:val="both"/>
        <w:rPr>
          <w:sz w:val="24"/>
          <w:szCs w:val="24"/>
        </w:rPr>
      </w:pPr>
    </w:p>
    <w:p w14:paraId="6F3C1876" w14:textId="77777777" w:rsidR="0093630C" w:rsidRPr="007310B1" w:rsidRDefault="0093630C" w:rsidP="00B80F34">
      <w:pPr>
        <w:pStyle w:val="Parodstavec"/>
        <w:numPr>
          <w:ilvl w:val="0"/>
          <w:numId w:val="0"/>
        </w:numPr>
        <w:ind w:left="567"/>
        <w:jc w:val="both"/>
        <w:rPr>
          <w:sz w:val="24"/>
          <w:szCs w:val="24"/>
        </w:rPr>
      </w:pPr>
    </w:p>
    <w:p w14:paraId="36DF72C1" w14:textId="77777777" w:rsidR="00B80F34" w:rsidRPr="007310B1" w:rsidRDefault="00B80F34" w:rsidP="00B80F34">
      <w:pPr>
        <w:pStyle w:val="Parodstavec"/>
        <w:numPr>
          <w:ilvl w:val="0"/>
          <w:numId w:val="0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…………........………………………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310B1">
        <w:rPr>
          <w:sz w:val="24"/>
          <w:szCs w:val="24"/>
        </w:rPr>
        <w:t>….…….......………………………</w:t>
      </w:r>
    </w:p>
    <w:p w14:paraId="3542326D" w14:textId="77777777" w:rsidR="00B80F34" w:rsidRDefault="00B80F34" w:rsidP="00B80F34">
      <w:pPr>
        <w:pStyle w:val="Parodstavec"/>
        <w:numPr>
          <w:ilvl w:val="0"/>
          <w:numId w:val="0"/>
        </w:numPr>
        <w:ind w:left="567"/>
        <w:jc w:val="both"/>
        <w:rPr>
          <w:sz w:val="24"/>
          <w:szCs w:val="24"/>
        </w:rPr>
      </w:pPr>
      <w:r w:rsidRPr="007310B1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</w:t>
      </w:r>
      <w:r w:rsidRPr="0093630C">
        <w:rPr>
          <w:sz w:val="24"/>
          <w:szCs w:val="24"/>
        </w:rPr>
        <w:t xml:space="preserve">objednatel </w:t>
      </w:r>
      <w:r w:rsidRPr="0093630C">
        <w:rPr>
          <w:sz w:val="24"/>
          <w:szCs w:val="24"/>
        </w:rPr>
        <w:tab/>
      </w:r>
      <w:r w:rsidRPr="0093630C">
        <w:rPr>
          <w:sz w:val="24"/>
          <w:szCs w:val="24"/>
        </w:rPr>
        <w:tab/>
      </w:r>
      <w:r w:rsidRPr="0093630C">
        <w:rPr>
          <w:sz w:val="24"/>
          <w:szCs w:val="24"/>
        </w:rPr>
        <w:tab/>
      </w:r>
      <w:r w:rsidRPr="0093630C">
        <w:rPr>
          <w:sz w:val="24"/>
          <w:szCs w:val="24"/>
        </w:rPr>
        <w:tab/>
      </w:r>
      <w:r w:rsidRPr="0093630C">
        <w:rPr>
          <w:sz w:val="24"/>
          <w:szCs w:val="24"/>
        </w:rPr>
        <w:tab/>
        <w:t>zhotovitel</w:t>
      </w:r>
    </w:p>
    <w:p w14:paraId="152EF2D8" w14:textId="77777777" w:rsidR="00A003D2" w:rsidRPr="00AA4764" w:rsidRDefault="00A003D2" w:rsidP="00A003D2">
      <w:pPr>
        <w:rPr>
          <w:rFonts w:ascii="Arial" w:hAnsi="Arial" w:cs="Arial"/>
          <w:sz w:val="22"/>
          <w:szCs w:val="22"/>
        </w:rPr>
      </w:pPr>
    </w:p>
    <w:p w14:paraId="452715CB" w14:textId="77777777" w:rsidR="00984032" w:rsidRPr="00AA4764" w:rsidRDefault="00984032" w:rsidP="00A003D2">
      <w:pPr>
        <w:pStyle w:val="Zkladntext"/>
        <w:rPr>
          <w:rFonts w:ascii="Arial" w:hAnsi="Arial" w:cs="Arial"/>
          <w:sz w:val="22"/>
          <w:szCs w:val="22"/>
        </w:rPr>
      </w:pPr>
    </w:p>
    <w:sectPr w:rsidR="00984032" w:rsidRPr="00AA4764" w:rsidSect="005F5D67">
      <w:footerReference w:type="default" r:id="rId8"/>
      <w:pgSz w:w="11906" w:h="16838"/>
      <w:pgMar w:top="1440" w:right="1274" w:bottom="144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9AC39" w14:textId="77777777" w:rsidR="00142A46" w:rsidRDefault="00142A46">
      <w:r>
        <w:separator/>
      </w:r>
    </w:p>
  </w:endnote>
  <w:endnote w:type="continuationSeparator" w:id="0">
    <w:p w14:paraId="0D5F9EA0" w14:textId="77777777" w:rsidR="00142A46" w:rsidRDefault="0014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205D" w14:textId="77777777" w:rsidR="00AA4764" w:rsidRPr="00AA4764" w:rsidRDefault="00AA4764">
    <w:pPr>
      <w:pStyle w:val="Zpat"/>
      <w:jc w:val="center"/>
      <w:rPr>
        <w:rFonts w:ascii="Arial" w:hAnsi="Arial" w:cs="Arial"/>
      </w:rPr>
    </w:pPr>
    <w:r w:rsidRPr="00AA4764">
      <w:rPr>
        <w:rFonts w:ascii="Arial" w:hAnsi="Arial" w:cs="Arial"/>
        <w:lang w:val="cs-CZ"/>
      </w:rPr>
      <w:t xml:space="preserve">Stránka </w:t>
    </w:r>
    <w:r w:rsidRPr="00AA4764">
      <w:rPr>
        <w:rFonts w:ascii="Arial" w:hAnsi="Arial" w:cs="Arial"/>
        <w:b/>
        <w:bCs/>
      </w:rPr>
      <w:fldChar w:fldCharType="begin"/>
    </w:r>
    <w:r w:rsidRPr="00AA4764">
      <w:rPr>
        <w:rFonts w:ascii="Arial" w:hAnsi="Arial" w:cs="Arial"/>
        <w:b/>
        <w:bCs/>
      </w:rPr>
      <w:instrText>PAGE</w:instrText>
    </w:r>
    <w:r w:rsidRPr="00AA4764">
      <w:rPr>
        <w:rFonts w:ascii="Arial" w:hAnsi="Arial" w:cs="Arial"/>
        <w:b/>
        <w:bCs/>
      </w:rPr>
      <w:fldChar w:fldCharType="separate"/>
    </w:r>
    <w:r w:rsidRPr="00AA4764">
      <w:rPr>
        <w:rFonts w:ascii="Arial" w:hAnsi="Arial" w:cs="Arial"/>
        <w:b/>
        <w:bCs/>
        <w:lang w:val="cs-CZ"/>
      </w:rPr>
      <w:t>2</w:t>
    </w:r>
    <w:r w:rsidRPr="00AA4764">
      <w:rPr>
        <w:rFonts w:ascii="Arial" w:hAnsi="Arial" w:cs="Arial"/>
        <w:b/>
        <w:bCs/>
      </w:rPr>
      <w:fldChar w:fldCharType="end"/>
    </w:r>
    <w:r w:rsidRPr="00AA4764">
      <w:rPr>
        <w:rFonts w:ascii="Arial" w:hAnsi="Arial" w:cs="Arial"/>
        <w:lang w:val="cs-CZ"/>
      </w:rPr>
      <w:t xml:space="preserve"> z </w:t>
    </w:r>
    <w:r w:rsidRPr="00AA4764">
      <w:rPr>
        <w:rFonts w:ascii="Arial" w:hAnsi="Arial" w:cs="Arial"/>
        <w:b/>
        <w:bCs/>
      </w:rPr>
      <w:fldChar w:fldCharType="begin"/>
    </w:r>
    <w:r w:rsidRPr="00AA4764">
      <w:rPr>
        <w:rFonts w:ascii="Arial" w:hAnsi="Arial" w:cs="Arial"/>
        <w:b/>
        <w:bCs/>
      </w:rPr>
      <w:instrText>NUMPAGES</w:instrText>
    </w:r>
    <w:r w:rsidRPr="00AA4764">
      <w:rPr>
        <w:rFonts w:ascii="Arial" w:hAnsi="Arial" w:cs="Arial"/>
        <w:b/>
        <w:bCs/>
      </w:rPr>
      <w:fldChar w:fldCharType="separate"/>
    </w:r>
    <w:r w:rsidRPr="00AA4764">
      <w:rPr>
        <w:rFonts w:ascii="Arial" w:hAnsi="Arial" w:cs="Arial"/>
        <w:b/>
        <w:bCs/>
        <w:lang w:val="cs-CZ"/>
      </w:rPr>
      <w:t>2</w:t>
    </w:r>
    <w:r w:rsidRPr="00AA4764">
      <w:rPr>
        <w:rFonts w:ascii="Arial" w:hAnsi="Arial" w:cs="Arial"/>
        <w:b/>
        <w:bCs/>
      </w:rPr>
      <w:fldChar w:fldCharType="end"/>
    </w:r>
  </w:p>
  <w:p w14:paraId="3C854D9A" w14:textId="77777777" w:rsidR="004A7DFC" w:rsidRDefault="004A7D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7DB58" w14:textId="77777777" w:rsidR="00142A46" w:rsidRDefault="00142A46">
      <w:r>
        <w:separator/>
      </w:r>
    </w:p>
  </w:footnote>
  <w:footnote w:type="continuationSeparator" w:id="0">
    <w:p w14:paraId="6E6FAE9D" w14:textId="77777777" w:rsidR="00142A46" w:rsidRDefault="00142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1F43FB"/>
    <w:multiLevelType w:val="hybridMultilevel"/>
    <w:tmpl w:val="371C9E5A"/>
    <w:lvl w:ilvl="0" w:tplc="BC4E86A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E5D436D"/>
    <w:multiLevelType w:val="hybridMultilevel"/>
    <w:tmpl w:val="30D48EB6"/>
    <w:lvl w:ilvl="0" w:tplc="42A40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76772B"/>
    <w:multiLevelType w:val="multilevel"/>
    <w:tmpl w:val="36327CD8"/>
    <w:lvl w:ilvl="0">
      <w:start w:val="1"/>
      <w:numFmt w:val="decimal"/>
      <w:pStyle w:val="Parnadpis"/>
      <w:lvlText w:val="%1."/>
      <w:lvlJc w:val="left"/>
      <w:pPr>
        <w:ind w:left="567" w:hanging="567"/>
      </w:pPr>
      <w:rPr>
        <w:rFonts w:ascii="Arial" w:hAnsi="Arial" w:hint="default"/>
        <w:b/>
        <w:smallCaps/>
        <w:dstrike w:val="0"/>
        <w:sz w:val="24"/>
        <w:szCs w:val="24"/>
        <w:vertAlign w:val="baseline"/>
      </w:rPr>
    </w:lvl>
    <w:lvl w:ilvl="1">
      <w:start w:val="1"/>
      <w:numFmt w:val="decimal"/>
      <w:pStyle w:val="Parodstavec"/>
      <w:lvlText w:val="%1.%2"/>
      <w:lvlJc w:val="left"/>
      <w:pPr>
        <w:ind w:left="567" w:hanging="567"/>
      </w:pPr>
      <w:rPr>
        <w:rFonts w:ascii="Arial" w:hAnsi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19B57BCB"/>
    <w:multiLevelType w:val="hybridMultilevel"/>
    <w:tmpl w:val="D2D85F06"/>
    <w:lvl w:ilvl="0" w:tplc="E0E8A1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E947C9"/>
    <w:multiLevelType w:val="hybridMultilevel"/>
    <w:tmpl w:val="9E0E2A3E"/>
    <w:lvl w:ilvl="0" w:tplc="87F4174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8E748B"/>
    <w:multiLevelType w:val="hybridMultilevel"/>
    <w:tmpl w:val="2CECE13C"/>
    <w:lvl w:ilvl="0" w:tplc="7054B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0014A3"/>
    <w:multiLevelType w:val="hybridMultilevel"/>
    <w:tmpl w:val="EEB2CE9C"/>
    <w:lvl w:ilvl="0" w:tplc="CD642446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1261AE8"/>
    <w:multiLevelType w:val="hybridMultilevel"/>
    <w:tmpl w:val="0C881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0604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913E8"/>
    <w:multiLevelType w:val="hybridMultilevel"/>
    <w:tmpl w:val="7B0CFFDE"/>
    <w:lvl w:ilvl="0" w:tplc="7B3E8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E47782"/>
    <w:multiLevelType w:val="hybridMultilevel"/>
    <w:tmpl w:val="190C3E30"/>
    <w:lvl w:ilvl="0" w:tplc="BC4E86A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3467A1F"/>
    <w:multiLevelType w:val="hybridMultilevel"/>
    <w:tmpl w:val="190C3E30"/>
    <w:lvl w:ilvl="0" w:tplc="BC4E86A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3AE08F0"/>
    <w:multiLevelType w:val="hybridMultilevel"/>
    <w:tmpl w:val="A7FC1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D7B65"/>
    <w:multiLevelType w:val="hybridMultilevel"/>
    <w:tmpl w:val="371C9E5A"/>
    <w:lvl w:ilvl="0" w:tplc="BC4E86A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F67090E"/>
    <w:multiLevelType w:val="multilevel"/>
    <w:tmpl w:val="BA5AA00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0094B20"/>
    <w:multiLevelType w:val="hybridMultilevel"/>
    <w:tmpl w:val="59347AA2"/>
    <w:lvl w:ilvl="0" w:tplc="BFEAF9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60166A"/>
    <w:multiLevelType w:val="multilevel"/>
    <w:tmpl w:val="6AE07C8A"/>
    <w:styleLink w:val="Cislovaniparagrafu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smallCaps/>
        <w:dstrike w:val="0"/>
        <w:sz w:val="28"/>
        <w:vertAlign w:val="baseli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sz w:val="20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782E4628"/>
    <w:multiLevelType w:val="hybridMultilevel"/>
    <w:tmpl w:val="64B6F9A0"/>
    <w:lvl w:ilvl="0" w:tplc="C39CC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4A7875"/>
    <w:multiLevelType w:val="hybridMultilevel"/>
    <w:tmpl w:val="190C3E30"/>
    <w:lvl w:ilvl="0" w:tplc="BC4E86A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C546DAB"/>
    <w:multiLevelType w:val="multilevel"/>
    <w:tmpl w:val="256C0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6"/>
  </w:num>
  <w:num w:numId="7">
    <w:abstractNumId w:val="9"/>
  </w:num>
  <w:num w:numId="8">
    <w:abstractNumId w:val="17"/>
  </w:num>
  <w:num w:numId="9">
    <w:abstractNumId w:val="2"/>
  </w:num>
  <w:num w:numId="10">
    <w:abstractNumId w:val="8"/>
  </w:num>
  <w:num w:numId="11">
    <w:abstractNumId w:val="16"/>
  </w:num>
  <w:num w:numId="12">
    <w:abstractNumId w:val="3"/>
  </w:num>
  <w:num w:numId="13">
    <w:abstractNumId w:val="15"/>
  </w:num>
  <w:num w:numId="14">
    <w:abstractNumId w:val="5"/>
  </w:num>
  <w:num w:numId="15">
    <w:abstractNumId w:val="4"/>
  </w:num>
  <w:num w:numId="16">
    <w:abstractNumId w:val="3"/>
  </w:num>
  <w:num w:numId="17">
    <w:abstractNumId w:val="3"/>
  </w:num>
  <w:num w:numId="18">
    <w:abstractNumId w:val="19"/>
  </w:num>
  <w:num w:numId="19">
    <w:abstractNumId w:val="11"/>
  </w:num>
  <w:num w:numId="20">
    <w:abstractNumId w:val="13"/>
  </w:num>
  <w:num w:numId="21">
    <w:abstractNumId w:val="1"/>
  </w:num>
  <w:num w:numId="22">
    <w:abstractNumId w:val="10"/>
  </w:num>
  <w:num w:numId="23">
    <w:abstractNumId w:val="18"/>
  </w:num>
  <w:num w:numId="24">
    <w:abstractNumId w:val="3"/>
  </w:num>
  <w:num w:numId="25">
    <w:abstractNumId w:val="14"/>
  </w:num>
  <w:num w:numId="26">
    <w:abstractNumId w:val="3"/>
  </w:num>
  <w:num w:numId="27">
    <w:abstractNumId w:val="3"/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12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9A"/>
    <w:rsid w:val="00021A7E"/>
    <w:rsid w:val="000447BD"/>
    <w:rsid w:val="00056364"/>
    <w:rsid w:val="000960B4"/>
    <w:rsid w:val="000A529F"/>
    <w:rsid w:val="000B0588"/>
    <w:rsid w:val="000C0AF1"/>
    <w:rsid w:val="000E4F67"/>
    <w:rsid w:val="0010237A"/>
    <w:rsid w:val="00107C3A"/>
    <w:rsid w:val="0012165A"/>
    <w:rsid w:val="00142A46"/>
    <w:rsid w:val="00150418"/>
    <w:rsid w:val="001909F4"/>
    <w:rsid w:val="001B650F"/>
    <w:rsid w:val="001F6A6B"/>
    <w:rsid w:val="001F6C92"/>
    <w:rsid w:val="001F7BD9"/>
    <w:rsid w:val="00203268"/>
    <w:rsid w:val="00211885"/>
    <w:rsid w:val="002131BE"/>
    <w:rsid w:val="00213320"/>
    <w:rsid w:val="00246282"/>
    <w:rsid w:val="0025068E"/>
    <w:rsid w:val="0025461E"/>
    <w:rsid w:val="00254858"/>
    <w:rsid w:val="002553E9"/>
    <w:rsid w:val="0026193F"/>
    <w:rsid w:val="002745C6"/>
    <w:rsid w:val="002D3597"/>
    <w:rsid w:val="002F3173"/>
    <w:rsid w:val="00305564"/>
    <w:rsid w:val="0034053D"/>
    <w:rsid w:val="00353B17"/>
    <w:rsid w:val="00380F6C"/>
    <w:rsid w:val="00391A9E"/>
    <w:rsid w:val="003B5C68"/>
    <w:rsid w:val="003C4B81"/>
    <w:rsid w:val="003C5D89"/>
    <w:rsid w:val="003E0A1E"/>
    <w:rsid w:val="003F394D"/>
    <w:rsid w:val="00420125"/>
    <w:rsid w:val="0042610B"/>
    <w:rsid w:val="0046529B"/>
    <w:rsid w:val="00472A5F"/>
    <w:rsid w:val="004768F1"/>
    <w:rsid w:val="00487EF2"/>
    <w:rsid w:val="00492C6D"/>
    <w:rsid w:val="004A7DFC"/>
    <w:rsid w:val="004C46EC"/>
    <w:rsid w:val="004E4458"/>
    <w:rsid w:val="004F29D6"/>
    <w:rsid w:val="005062BB"/>
    <w:rsid w:val="00513552"/>
    <w:rsid w:val="0056266F"/>
    <w:rsid w:val="0057289A"/>
    <w:rsid w:val="00585E29"/>
    <w:rsid w:val="005A2782"/>
    <w:rsid w:val="005A393A"/>
    <w:rsid w:val="005B7841"/>
    <w:rsid w:val="005C3F1F"/>
    <w:rsid w:val="005C69C6"/>
    <w:rsid w:val="005C6AF9"/>
    <w:rsid w:val="005F5D67"/>
    <w:rsid w:val="006109F0"/>
    <w:rsid w:val="0061561D"/>
    <w:rsid w:val="006161BB"/>
    <w:rsid w:val="0061696B"/>
    <w:rsid w:val="0062279B"/>
    <w:rsid w:val="00624A36"/>
    <w:rsid w:val="00643CFC"/>
    <w:rsid w:val="00663B09"/>
    <w:rsid w:val="00683493"/>
    <w:rsid w:val="006F4016"/>
    <w:rsid w:val="00706D64"/>
    <w:rsid w:val="00727F2A"/>
    <w:rsid w:val="007310B1"/>
    <w:rsid w:val="00742922"/>
    <w:rsid w:val="00747129"/>
    <w:rsid w:val="00773D1F"/>
    <w:rsid w:val="007B4F71"/>
    <w:rsid w:val="007C7A28"/>
    <w:rsid w:val="007D752F"/>
    <w:rsid w:val="007E134A"/>
    <w:rsid w:val="007F34B4"/>
    <w:rsid w:val="007F3F38"/>
    <w:rsid w:val="00806043"/>
    <w:rsid w:val="008078A1"/>
    <w:rsid w:val="00813862"/>
    <w:rsid w:val="00842DBD"/>
    <w:rsid w:val="008444AB"/>
    <w:rsid w:val="00877513"/>
    <w:rsid w:val="00886B8E"/>
    <w:rsid w:val="008915E8"/>
    <w:rsid w:val="00891BEF"/>
    <w:rsid w:val="00892D66"/>
    <w:rsid w:val="008B45B4"/>
    <w:rsid w:val="008C2B92"/>
    <w:rsid w:val="008D2C00"/>
    <w:rsid w:val="008F07FC"/>
    <w:rsid w:val="00922DBD"/>
    <w:rsid w:val="009233F0"/>
    <w:rsid w:val="0093630C"/>
    <w:rsid w:val="00937E58"/>
    <w:rsid w:val="009773F7"/>
    <w:rsid w:val="009803D4"/>
    <w:rsid w:val="00982FCE"/>
    <w:rsid w:val="00984032"/>
    <w:rsid w:val="00984D08"/>
    <w:rsid w:val="009C285E"/>
    <w:rsid w:val="009E4BC4"/>
    <w:rsid w:val="009F4A10"/>
    <w:rsid w:val="00A003D2"/>
    <w:rsid w:val="00A005A0"/>
    <w:rsid w:val="00A165FA"/>
    <w:rsid w:val="00A34208"/>
    <w:rsid w:val="00A379E1"/>
    <w:rsid w:val="00A410ED"/>
    <w:rsid w:val="00A45D98"/>
    <w:rsid w:val="00A702DC"/>
    <w:rsid w:val="00A81053"/>
    <w:rsid w:val="00AA4764"/>
    <w:rsid w:val="00AA5C0E"/>
    <w:rsid w:val="00AC6CF9"/>
    <w:rsid w:val="00AF123A"/>
    <w:rsid w:val="00AF7307"/>
    <w:rsid w:val="00B04DB3"/>
    <w:rsid w:val="00B065A0"/>
    <w:rsid w:val="00B234F2"/>
    <w:rsid w:val="00B36751"/>
    <w:rsid w:val="00B3759C"/>
    <w:rsid w:val="00B42D6C"/>
    <w:rsid w:val="00B467F9"/>
    <w:rsid w:val="00B56AB0"/>
    <w:rsid w:val="00B6443C"/>
    <w:rsid w:val="00B678B1"/>
    <w:rsid w:val="00B72BF4"/>
    <w:rsid w:val="00B80F34"/>
    <w:rsid w:val="00B8486A"/>
    <w:rsid w:val="00B94B38"/>
    <w:rsid w:val="00BA713A"/>
    <w:rsid w:val="00BB0F34"/>
    <w:rsid w:val="00BB3963"/>
    <w:rsid w:val="00BC3537"/>
    <w:rsid w:val="00C23CA7"/>
    <w:rsid w:val="00C429D9"/>
    <w:rsid w:val="00C51DFE"/>
    <w:rsid w:val="00C73B03"/>
    <w:rsid w:val="00C76350"/>
    <w:rsid w:val="00C82AD7"/>
    <w:rsid w:val="00CA2231"/>
    <w:rsid w:val="00CF1A2B"/>
    <w:rsid w:val="00CF5310"/>
    <w:rsid w:val="00D07C1A"/>
    <w:rsid w:val="00D17FA7"/>
    <w:rsid w:val="00D25015"/>
    <w:rsid w:val="00D327E0"/>
    <w:rsid w:val="00D37DFB"/>
    <w:rsid w:val="00D532A0"/>
    <w:rsid w:val="00D567EF"/>
    <w:rsid w:val="00D63C44"/>
    <w:rsid w:val="00D65DC3"/>
    <w:rsid w:val="00D82C0E"/>
    <w:rsid w:val="00D91D3E"/>
    <w:rsid w:val="00DB011D"/>
    <w:rsid w:val="00DE2B18"/>
    <w:rsid w:val="00DE5081"/>
    <w:rsid w:val="00DF5DB0"/>
    <w:rsid w:val="00DF7DD4"/>
    <w:rsid w:val="00E0209C"/>
    <w:rsid w:val="00E131B5"/>
    <w:rsid w:val="00E35D79"/>
    <w:rsid w:val="00E47D94"/>
    <w:rsid w:val="00E5407D"/>
    <w:rsid w:val="00E57952"/>
    <w:rsid w:val="00E65B16"/>
    <w:rsid w:val="00E65FFF"/>
    <w:rsid w:val="00E75D0F"/>
    <w:rsid w:val="00E87FAC"/>
    <w:rsid w:val="00E91CE4"/>
    <w:rsid w:val="00EF6D90"/>
    <w:rsid w:val="00F00CE1"/>
    <w:rsid w:val="00F30CCF"/>
    <w:rsid w:val="00F35743"/>
    <w:rsid w:val="00F56B49"/>
    <w:rsid w:val="00F643CE"/>
    <w:rsid w:val="00F94B6B"/>
    <w:rsid w:val="00F962D8"/>
    <w:rsid w:val="00FA5735"/>
    <w:rsid w:val="00FB08BD"/>
    <w:rsid w:val="00FB5A6A"/>
    <w:rsid w:val="00FC4552"/>
    <w:rsid w:val="00FD1945"/>
    <w:rsid w:val="00FD4967"/>
    <w:rsid w:val="00FD6592"/>
    <w:rsid w:val="00FD7D72"/>
    <w:rsid w:val="00FF465A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4652"/>
  <w15:chartTrackingRefBased/>
  <w15:docId w15:val="{F9867EE8-77C5-420D-B1C9-E3D716E0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28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7289A"/>
    <w:pPr>
      <w:keepNext/>
      <w:spacing w:line="360" w:lineRule="auto"/>
      <w:jc w:val="center"/>
      <w:outlineLvl w:val="0"/>
    </w:pPr>
    <w:rPr>
      <w:b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28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57289A"/>
    <w:pPr>
      <w:keepNext/>
      <w:ind w:firstLine="708"/>
      <w:outlineLvl w:val="2"/>
    </w:pPr>
    <w:rPr>
      <w:b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28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28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289A"/>
    <w:rPr>
      <w:b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57289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57289A"/>
    <w:rPr>
      <w:rFonts w:cs="Arial"/>
      <w:b/>
      <w:sz w:val="24"/>
    </w:rPr>
  </w:style>
  <w:style w:type="character" w:customStyle="1" w:styleId="Nadpis4Char">
    <w:name w:val="Nadpis 4 Char"/>
    <w:link w:val="Nadpis4"/>
    <w:uiPriority w:val="9"/>
    <w:semiHidden/>
    <w:rsid w:val="005728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7289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57289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57289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57289A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itulChar">
    <w:name w:val="Podtitul Char"/>
    <w:link w:val="Podtitul"/>
    <w:uiPriority w:val="11"/>
    <w:rsid w:val="0057289A"/>
    <w:rPr>
      <w:rFonts w:ascii="Cambria" w:eastAsia="Times New Roman" w:hAnsi="Cambria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2F3173"/>
    <w:pPr>
      <w:spacing w:after="120"/>
    </w:pPr>
    <w:rPr>
      <w:rFonts w:eastAsia="Calibri"/>
      <w:lang w:val="x-none" w:eastAsia="ar-SA"/>
    </w:rPr>
  </w:style>
  <w:style w:type="character" w:customStyle="1" w:styleId="ZkladntextChar">
    <w:name w:val="Základní text Char"/>
    <w:link w:val="Zkladntext"/>
    <w:uiPriority w:val="99"/>
    <w:rsid w:val="002F3173"/>
    <w:rPr>
      <w:rFonts w:eastAsia="Calibri"/>
      <w:sz w:val="24"/>
      <w:szCs w:val="24"/>
      <w:lang w:eastAsia="ar-SA"/>
    </w:rPr>
  </w:style>
  <w:style w:type="paragraph" w:customStyle="1" w:styleId="TRADEFIDESSMLOUVY">
    <w:name w:val="TRADE FIDES SMLOUVY"/>
    <w:basedOn w:val="Normln"/>
    <w:rsid w:val="00DE2B18"/>
    <w:pPr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Parnadpis">
    <w:name w:val="Par_nadpis"/>
    <w:basedOn w:val="Normln"/>
    <w:link w:val="ParnadpisChar"/>
    <w:rsid w:val="0057289A"/>
    <w:pPr>
      <w:numPr>
        <w:numId w:val="12"/>
      </w:numPr>
      <w:spacing w:before="240" w:after="80"/>
    </w:pPr>
    <w:rPr>
      <w:rFonts w:ascii="Arial" w:hAnsi="Arial"/>
      <w:b/>
      <w:bCs/>
      <w:smallCaps/>
      <w:sz w:val="28"/>
      <w:szCs w:val="28"/>
      <w:lang w:val="x-none" w:eastAsia="x-none"/>
    </w:rPr>
  </w:style>
  <w:style w:type="paragraph" w:customStyle="1" w:styleId="Parodstavec">
    <w:name w:val="Par_odstavec"/>
    <w:basedOn w:val="Normln"/>
    <w:link w:val="ParodstavecChar"/>
    <w:rsid w:val="0057289A"/>
    <w:pPr>
      <w:numPr>
        <w:ilvl w:val="1"/>
        <w:numId w:val="12"/>
      </w:numPr>
      <w:spacing w:before="120" w:after="80"/>
    </w:pPr>
    <w:rPr>
      <w:rFonts w:ascii="Arial" w:hAnsi="Arial"/>
      <w:sz w:val="20"/>
      <w:szCs w:val="20"/>
      <w:lang w:val="x-none" w:eastAsia="x-none"/>
    </w:rPr>
  </w:style>
  <w:style w:type="numbering" w:customStyle="1" w:styleId="Cislovaniparagrafu">
    <w:name w:val="Cislovani_paragrafu"/>
    <w:rsid w:val="0057289A"/>
    <w:pPr>
      <w:numPr>
        <w:numId w:val="11"/>
      </w:numPr>
    </w:pPr>
  </w:style>
  <w:style w:type="paragraph" w:customStyle="1" w:styleId="Styl1">
    <w:name w:val="Styl1"/>
    <w:basedOn w:val="Parnadpis"/>
    <w:link w:val="Styl1Char"/>
    <w:qFormat/>
    <w:rsid w:val="00B678B1"/>
  </w:style>
  <w:style w:type="paragraph" w:customStyle="1" w:styleId="Styl2">
    <w:name w:val="Styl2"/>
    <w:basedOn w:val="Parodstavec"/>
    <w:link w:val="Styl2Char"/>
    <w:qFormat/>
    <w:rsid w:val="00DE5081"/>
    <w:pPr>
      <w:jc w:val="both"/>
    </w:pPr>
    <w:rPr>
      <w:sz w:val="24"/>
    </w:rPr>
  </w:style>
  <w:style w:type="character" w:customStyle="1" w:styleId="ParnadpisChar">
    <w:name w:val="Par_nadpis Char"/>
    <w:link w:val="Parnadpis"/>
    <w:rsid w:val="00B678B1"/>
    <w:rPr>
      <w:rFonts w:ascii="Arial" w:hAnsi="Arial" w:cs="Arial"/>
      <w:b/>
      <w:bCs/>
      <w:smallCaps/>
      <w:sz w:val="28"/>
      <w:szCs w:val="28"/>
    </w:rPr>
  </w:style>
  <w:style w:type="character" w:customStyle="1" w:styleId="Styl1Char">
    <w:name w:val="Styl1 Char"/>
    <w:basedOn w:val="ParnadpisChar"/>
    <w:link w:val="Styl1"/>
    <w:rsid w:val="00B678B1"/>
    <w:rPr>
      <w:rFonts w:ascii="Arial" w:hAnsi="Arial" w:cs="Arial"/>
      <w:b/>
      <w:bCs/>
      <w:smallCaps/>
      <w:sz w:val="28"/>
      <w:szCs w:val="28"/>
    </w:rPr>
  </w:style>
  <w:style w:type="character" w:styleId="Odkaznakoment">
    <w:name w:val="annotation reference"/>
    <w:uiPriority w:val="99"/>
    <w:semiHidden/>
    <w:unhideWhenUsed/>
    <w:rsid w:val="008078A1"/>
    <w:rPr>
      <w:sz w:val="16"/>
      <w:szCs w:val="16"/>
    </w:rPr>
  </w:style>
  <w:style w:type="character" w:customStyle="1" w:styleId="ParodstavecChar">
    <w:name w:val="Par_odstavec Char"/>
    <w:link w:val="Parodstavec"/>
    <w:rsid w:val="00B678B1"/>
    <w:rPr>
      <w:rFonts w:ascii="Arial" w:hAnsi="Arial" w:cs="Arial"/>
    </w:rPr>
  </w:style>
  <w:style w:type="character" w:customStyle="1" w:styleId="Styl2Char">
    <w:name w:val="Styl2 Char"/>
    <w:link w:val="Styl2"/>
    <w:rsid w:val="00DE5081"/>
    <w:rPr>
      <w:rFonts w:ascii="Arial" w:hAnsi="Arial" w:cs="Arial"/>
      <w:sz w:val="24"/>
    </w:rPr>
  </w:style>
  <w:style w:type="paragraph" w:styleId="Textkomente">
    <w:name w:val="annotation text"/>
    <w:basedOn w:val="Normln"/>
    <w:link w:val="TextkomenteChar"/>
    <w:uiPriority w:val="99"/>
    <w:unhideWhenUsed/>
    <w:rsid w:val="008078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078A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78A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8078A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78A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078A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F4016"/>
    <w:rPr>
      <w:color w:val="0000FF"/>
      <w:u w:val="single"/>
    </w:rPr>
  </w:style>
  <w:style w:type="paragraph" w:styleId="Zhlav">
    <w:name w:val="header"/>
    <w:basedOn w:val="Normln"/>
    <w:link w:val="ZhlavChar"/>
    <w:semiHidden/>
    <w:rsid w:val="000960B4"/>
    <w:pPr>
      <w:tabs>
        <w:tab w:val="center" w:pos="4536"/>
        <w:tab w:val="right" w:pos="9072"/>
      </w:tabs>
      <w:spacing w:after="60"/>
      <w:jc w:val="both"/>
    </w:pPr>
    <w:rPr>
      <w:sz w:val="22"/>
      <w:szCs w:val="20"/>
      <w:lang w:val="x-none" w:eastAsia="x-none"/>
    </w:rPr>
  </w:style>
  <w:style w:type="character" w:customStyle="1" w:styleId="ZhlavChar">
    <w:name w:val="Záhlaví Char"/>
    <w:link w:val="Zhlav"/>
    <w:semiHidden/>
    <w:rsid w:val="000960B4"/>
    <w:rPr>
      <w:sz w:val="22"/>
    </w:rPr>
  </w:style>
  <w:style w:type="paragraph" w:styleId="Zpat">
    <w:name w:val="footer"/>
    <w:basedOn w:val="Normln"/>
    <w:link w:val="ZpatChar"/>
    <w:uiPriority w:val="99"/>
    <w:rsid w:val="000960B4"/>
    <w:pPr>
      <w:tabs>
        <w:tab w:val="right" w:pos="9072"/>
      </w:tabs>
      <w:spacing w:after="60"/>
      <w:jc w:val="both"/>
    </w:pPr>
    <w:rPr>
      <w:i/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0960B4"/>
    <w:rPr>
      <w:i/>
    </w:rPr>
  </w:style>
  <w:style w:type="paragraph" w:styleId="Odstavecseseznamem">
    <w:name w:val="List Paragraph"/>
    <w:basedOn w:val="Normln"/>
    <w:uiPriority w:val="34"/>
    <w:qFormat/>
    <w:rsid w:val="00B42D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391A9E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Default">
    <w:name w:val="Default"/>
    <w:rsid w:val="009363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E043E-236D-4AE2-AF95-BEDAA7FE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3468</Words>
  <Characters>20462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JUDr. René Hušek, advokát</Company>
  <LinksUpToDate>false</LinksUpToDate>
  <CharactersWithSpaces>23883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Hledík</dc:creator>
  <cp:keywords/>
  <cp:lastModifiedBy>Jitka Žmolilová</cp:lastModifiedBy>
  <cp:revision>14</cp:revision>
  <cp:lastPrinted>2011-01-24T12:59:00Z</cp:lastPrinted>
  <dcterms:created xsi:type="dcterms:W3CDTF">2021-11-16T13:25:00Z</dcterms:created>
  <dcterms:modified xsi:type="dcterms:W3CDTF">2026-01-30T06:37:00Z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