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179FE" w14:textId="77777777" w:rsidR="00AE4CD1" w:rsidRDefault="00AE4CD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7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8983"/>
        <w:gridCol w:w="89"/>
      </w:tblGrid>
      <w:tr w:rsidR="00AE4CD1" w14:paraId="7F89D029" w14:textId="77777777">
        <w:trPr>
          <w:trHeight w:val="932"/>
        </w:trPr>
        <w:tc>
          <w:tcPr>
            <w:tcW w:w="8983" w:type="dxa"/>
            <w:shd w:val="clear" w:color="auto" w:fill="FFFFFF"/>
          </w:tcPr>
          <w:p w14:paraId="31F20D45" w14:textId="35EDB28D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Dodatek č.</w:t>
            </w:r>
            <w:r w:rsidR="00055D80">
              <w:rPr>
                <w:b/>
                <w:bCs/>
                <w:color w:val="000000"/>
              </w:rPr>
              <w:t>4</w:t>
            </w:r>
            <w:r>
              <w:rPr>
                <w:b/>
                <w:bCs/>
                <w:color w:val="000000"/>
              </w:rPr>
              <w:t xml:space="preserve"> ke Smlouvě o podnájmu prostor ze dne </w:t>
            </w:r>
            <w:r w:rsidR="00055D80">
              <w:rPr>
                <w:b/>
                <w:bCs/>
              </w:rPr>
              <w:t>15.12.2020</w:t>
            </w:r>
          </w:p>
        </w:tc>
        <w:tc>
          <w:tcPr>
            <w:tcW w:w="89" w:type="dxa"/>
            <w:shd w:val="clear" w:color="auto" w:fill="FFFFFF"/>
          </w:tcPr>
          <w:p w14:paraId="2DF3DD9E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798B8475" w14:textId="77777777">
        <w:trPr>
          <w:trHeight w:val="421"/>
        </w:trPr>
        <w:tc>
          <w:tcPr>
            <w:tcW w:w="8983" w:type="dxa"/>
            <w:shd w:val="clear" w:color="auto" w:fill="FFFFFF"/>
            <w:vAlign w:val="bottom"/>
          </w:tcPr>
          <w:p w14:paraId="6503A5F6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Moravskoslezské inovační centrum Ostrava, a.s.</w:t>
            </w:r>
          </w:p>
        </w:tc>
        <w:tc>
          <w:tcPr>
            <w:tcW w:w="89" w:type="dxa"/>
            <w:shd w:val="clear" w:color="auto" w:fill="FFFFFF"/>
            <w:vAlign w:val="bottom"/>
          </w:tcPr>
          <w:p w14:paraId="5802ABF4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7C3C41EB" w14:textId="77777777">
        <w:trPr>
          <w:trHeight w:val="2415"/>
        </w:trPr>
        <w:tc>
          <w:tcPr>
            <w:tcW w:w="8983" w:type="dxa"/>
            <w:shd w:val="clear" w:color="auto" w:fill="FFFFFF"/>
          </w:tcPr>
          <w:p w14:paraId="78656E04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sídlo: Technologická 375/3, Ostrava, </w:t>
            </w:r>
            <w:proofErr w:type="spellStart"/>
            <w:r>
              <w:rPr>
                <w:color w:val="000000"/>
              </w:rPr>
              <w:t>Pustkovec</w:t>
            </w:r>
            <w:proofErr w:type="spellEnd"/>
            <w:r>
              <w:rPr>
                <w:color w:val="000000"/>
              </w:rPr>
              <w:t>, 708 00</w:t>
            </w:r>
          </w:p>
          <w:p w14:paraId="663A96D9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IČO: 25379631</w:t>
            </w:r>
          </w:p>
          <w:p w14:paraId="70B9E55C" w14:textId="7B9F8F8A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DIČ: CZ25379631</w:t>
            </w:r>
          </w:p>
          <w:p w14:paraId="26A0F528" w14:textId="5678CAD3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zapsána v obchodním rejstříku Krajského soudu v Ostravě, </w:t>
            </w:r>
            <w:proofErr w:type="spellStart"/>
            <w:r w:rsidR="00980E24">
              <w:rPr>
                <w:color w:val="000000"/>
              </w:rPr>
              <w:t>sp</w:t>
            </w:r>
            <w:proofErr w:type="spellEnd"/>
            <w:r w:rsidR="00980E24">
              <w:rPr>
                <w:color w:val="000000"/>
              </w:rPr>
              <w:t>. zn. B 1686</w:t>
            </w:r>
          </w:p>
          <w:p w14:paraId="07E9C73E" w14:textId="6263BBA1" w:rsidR="00AE4CD1" w:rsidRDefault="00613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 zastoupení: Mgr. Adéla Hradilová, předsed</w:t>
            </w:r>
            <w:r w:rsidR="0098230B">
              <w:rPr>
                <w:b/>
                <w:bCs/>
                <w:color w:val="000000"/>
              </w:rPr>
              <w:t>a</w:t>
            </w:r>
            <w:r>
              <w:rPr>
                <w:b/>
                <w:bCs/>
                <w:color w:val="000000"/>
              </w:rPr>
              <w:t xml:space="preserve"> představenstva</w:t>
            </w:r>
          </w:p>
        </w:tc>
        <w:tc>
          <w:tcPr>
            <w:tcW w:w="89" w:type="dxa"/>
            <w:shd w:val="clear" w:color="auto" w:fill="FFFFFF"/>
            <w:vAlign w:val="center"/>
          </w:tcPr>
          <w:p w14:paraId="2E8D427B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5962B698" w14:textId="77777777">
        <w:trPr>
          <w:trHeight w:val="1360"/>
        </w:trPr>
        <w:tc>
          <w:tcPr>
            <w:tcW w:w="8983" w:type="dxa"/>
            <w:shd w:val="clear" w:color="auto" w:fill="FFFFFF"/>
            <w:vAlign w:val="center"/>
          </w:tcPr>
          <w:p w14:paraId="2EB9E163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(jako „</w:t>
            </w:r>
            <w:r>
              <w:rPr>
                <w:b/>
                <w:bCs/>
                <w:color w:val="000000"/>
              </w:rPr>
              <w:t>Nájemce</w:t>
            </w:r>
            <w:r>
              <w:rPr>
                <w:color w:val="000000"/>
              </w:rPr>
              <w:t>" na straně jedné)</w:t>
            </w:r>
          </w:p>
        </w:tc>
        <w:tc>
          <w:tcPr>
            <w:tcW w:w="89" w:type="dxa"/>
            <w:shd w:val="clear" w:color="auto" w:fill="FFFFFF"/>
            <w:vAlign w:val="center"/>
          </w:tcPr>
          <w:p w14:paraId="2C0866F6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03EB9504" w14:textId="77777777">
        <w:trPr>
          <w:trHeight w:val="397"/>
        </w:trPr>
        <w:tc>
          <w:tcPr>
            <w:tcW w:w="8983" w:type="dxa"/>
            <w:shd w:val="clear" w:color="auto" w:fill="FFFFFF"/>
            <w:vAlign w:val="center"/>
          </w:tcPr>
          <w:p w14:paraId="3B03CD25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14:paraId="1BE1DBCF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9" w:type="dxa"/>
            <w:shd w:val="clear" w:color="auto" w:fill="FFFFFF"/>
            <w:vAlign w:val="center"/>
          </w:tcPr>
          <w:p w14:paraId="42BA6619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1767552B" w14:textId="77777777">
        <w:trPr>
          <w:trHeight w:val="2893"/>
        </w:trPr>
        <w:tc>
          <w:tcPr>
            <w:tcW w:w="8983" w:type="dxa"/>
            <w:shd w:val="clear" w:color="auto" w:fill="FFFFFF"/>
            <w:vAlign w:val="center"/>
          </w:tcPr>
          <w:p w14:paraId="3D9E2EE3" w14:textId="772E3CC0" w:rsidR="00D20511" w:rsidRDefault="00035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proofErr w:type="spellStart"/>
            <w:r w:rsidRPr="00035DB6">
              <w:rPr>
                <w:b/>
                <w:bCs/>
              </w:rPr>
              <w:t>smart</w:t>
            </w:r>
            <w:proofErr w:type="spellEnd"/>
            <w:r w:rsidRPr="00035DB6">
              <w:rPr>
                <w:b/>
                <w:bCs/>
              </w:rPr>
              <w:t xml:space="preserve"> </w:t>
            </w:r>
            <w:proofErr w:type="spellStart"/>
            <w:r w:rsidRPr="00035DB6">
              <w:rPr>
                <w:b/>
                <w:bCs/>
              </w:rPr>
              <w:t>urbido</w:t>
            </w:r>
            <w:proofErr w:type="spellEnd"/>
            <w:r w:rsidRPr="00035DB6">
              <w:rPr>
                <w:b/>
                <w:bCs/>
              </w:rPr>
              <w:t xml:space="preserve"> s.r.o.</w:t>
            </w:r>
          </w:p>
          <w:p w14:paraId="166DFC4E" w14:textId="52DB67FC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sídlo: </w:t>
            </w:r>
            <w:r w:rsidR="00B82075" w:rsidRPr="00B82075">
              <w:rPr>
                <w:color w:val="000000"/>
              </w:rPr>
              <w:t xml:space="preserve">Technologická 375/3, </w:t>
            </w:r>
            <w:proofErr w:type="spellStart"/>
            <w:r w:rsidR="00B82075" w:rsidRPr="00B82075">
              <w:rPr>
                <w:color w:val="000000"/>
              </w:rPr>
              <w:t>Pustkovec</w:t>
            </w:r>
            <w:proofErr w:type="spellEnd"/>
            <w:r w:rsidR="00B82075" w:rsidRPr="00B82075">
              <w:rPr>
                <w:color w:val="000000"/>
              </w:rPr>
              <w:t>, 708 00 Ostrava</w:t>
            </w:r>
          </w:p>
          <w:p w14:paraId="1474FDC0" w14:textId="3B8E6A38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IČO: </w:t>
            </w:r>
            <w:r w:rsidR="00035DB6" w:rsidRPr="00035DB6">
              <w:rPr>
                <w:color w:val="000000"/>
              </w:rPr>
              <w:t>07316607</w:t>
            </w:r>
          </w:p>
          <w:p w14:paraId="6737782D" w14:textId="2FD4789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DIČ: </w:t>
            </w:r>
            <w:r w:rsidR="00B82075" w:rsidRPr="00035DB6">
              <w:rPr>
                <w:color w:val="000000"/>
              </w:rPr>
              <w:t>CZ</w:t>
            </w:r>
            <w:r w:rsidR="00035DB6" w:rsidRPr="00035DB6">
              <w:rPr>
                <w:color w:val="000000"/>
              </w:rPr>
              <w:t>07316607</w:t>
            </w:r>
          </w:p>
          <w:p w14:paraId="560A56D9" w14:textId="32305EA1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zapsána v obchodním rejstříku </w:t>
            </w:r>
            <w:r w:rsidR="00D20511">
              <w:t>Krajského soudu v Ostravě</w:t>
            </w:r>
            <w:r>
              <w:rPr>
                <w:color w:val="000000"/>
              </w:rPr>
              <w:t xml:space="preserve">, </w:t>
            </w:r>
            <w:proofErr w:type="spellStart"/>
            <w:r w:rsidR="003520B1">
              <w:rPr>
                <w:color w:val="000000"/>
              </w:rPr>
              <w:t>sp</w:t>
            </w:r>
            <w:proofErr w:type="spellEnd"/>
            <w:r w:rsidR="003520B1">
              <w:rPr>
                <w:color w:val="000000"/>
              </w:rPr>
              <w:t xml:space="preserve">. zn. C </w:t>
            </w:r>
            <w:r w:rsidR="00060776" w:rsidRPr="00060776">
              <w:rPr>
                <w:color w:val="000000"/>
              </w:rPr>
              <w:t>75371 </w:t>
            </w:r>
          </w:p>
          <w:p w14:paraId="65B2B060" w14:textId="62AD04B4" w:rsidR="00AE4CD1" w:rsidRPr="00014A0F" w:rsidRDefault="00613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 w:rsidRPr="00014A0F">
              <w:rPr>
                <w:b/>
                <w:bCs/>
                <w:color w:val="000000"/>
              </w:rPr>
              <w:t xml:space="preserve">v zastoupení: </w:t>
            </w:r>
            <w:r w:rsidR="00C2117F">
              <w:rPr>
                <w:b/>
                <w:bCs/>
              </w:rPr>
              <w:t>Michal Faltejsek</w:t>
            </w:r>
            <w:r w:rsidR="00E322C6" w:rsidRPr="00014A0F">
              <w:rPr>
                <w:b/>
                <w:bCs/>
              </w:rPr>
              <w:t>, jednatel</w:t>
            </w:r>
            <w:r w:rsidR="00C2117F">
              <w:rPr>
                <w:b/>
                <w:bCs/>
              </w:rPr>
              <w:t xml:space="preserve"> a Tomáš </w:t>
            </w:r>
            <w:proofErr w:type="spellStart"/>
            <w:r w:rsidR="00C2117F">
              <w:rPr>
                <w:b/>
                <w:bCs/>
              </w:rPr>
              <w:t>Krempaský</w:t>
            </w:r>
            <w:proofErr w:type="spellEnd"/>
            <w:r w:rsidR="00C2117F">
              <w:rPr>
                <w:b/>
                <w:bCs/>
              </w:rPr>
              <w:t>, jednatel</w:t>
            </w:r>
            <w:r w:rsidR="00E322C6" w:rsidRPr="00014A0F">
              <w:rPr>
                <w:b/>
                <w:bCs/>
              </w:rPr>
              <w:t xml:space="preserve"> </w:t>
            </w:r>
          </w:p>
        </w:tc>
        <w:tc>
          <w:tcPr>
            <w:tcW w:w="89" w:type="dxa"/>
            <w:shd w:val="clear" w:color="auto" w:fill="FFFFFF"/>
            <w:vAlign w:val="center"/>
          </w:tcPr>
          <w:p w14:paraId="13254226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38BC0CA2" w14:textId="77777777">
        <w:trPr>
          <w:trHeight w:val="1360"/>
        </w:trPr>
        <w:tc>
          <w:tcPr>
            <w:tcW w:w="8983" w:type="dxa"/>
            <w:shd w:val="clear" w:color="auto" w:fill="FFFFFF"/>
            <w:vAlign w:val="center"/>
          </w:tcPr>
          <w:p w14:paraId="723B1049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(jako „</w:t>
            </w:r>
            <w:r>
              <w:rPr>
                <w:b/>
                <w:bCs/>
                <w:color w:val="000000"/>
              </w:rPr>
              <w:t>Podnájemce</w:t>
            </w:r>
            <w:r>
              <w:rPr>
                <w:color w:val="000000"/>
              </w:rPr>
              <w:t>" na straně druhé)</w:t>
            </w:r>
          </w:p>
        </w:tc>
        <w:tc>
          <w:tcPr>
            <w:tcW w:w="89" w:type="dxa"/>
            <w:shd w:val="clear" w:color="auto" w:fill="FFFFFF"/>
            <w:vAlign w:val="center"/>
          </w:tcPr>
          <w:p w14:paraId="5EECAD2A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6ACC816C" w14:textId="77777777">
        <w:trPr>
          <w:trHeight w:val="1363"/>
        </w:trPr>
        <w:tc>
          <w:tcPr>
            <w:tcW w:w="8983" w:type="dxa"/>
            <w:shd w:val="clear" w:color="auto" w:fill="FFFFFF"/>
          </w:tcPr>
          <w:p w14:paraId="213D7DAB" w14:textId="3D8FCB70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Nájemce a Podnájemce (označováni dále jako „</w:t>
            </w:r>
            <w:r>
              <w:rPr>
                <w:b/>
                <w:bCs/>
                <w:color w:val="000000"/>
              </w:rPr>
              <w:t>Smluvní strany</w:t>
            </w:r>
            <w:r>
              <w:rPr>
                <w:color w:val="000000"/>
              </w:rPr>
              <w:t>“) uzavírají tento Dodatek č.</w:t>
            </w:r>
            <w:r w:rsidR="006E6D85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ke Smlouvě o podnájmu prostor</w:t>
            </w:r>
            <w:r>
              <w:t xml:space="preserve"> </w:t>
            </w:r>
            <w:r>
              <w:rPr>
                <w:color w:val="000000"/>
              </w:rPr>
              <w:t xml:space="preserve">ze dne </w:t>
            </w:r>
            <w:r w:rsidR="006E6D85">
              <w:t>15.12.2020</w:t>
            </w:r>
            <w:r w:rsidR="00E4458A">
              <w:t>, ve znění pozdějších dodatků</w:t>
            </w:r>
            <w:r>
              <w:rPr>
                <w:color w:val="000000"/>
              </w:rPr>
              <w:t xml:space="preserve"> (dále jen </w:t>
            </w:r>
            <w:r>
              <w:rPr>
                <w:b/>
                <w:bCs/>
                <w:color w:val="000000"/>
              </w:rPr>
              <w:t>„Smlouva</w:t>
            </w:r>
            <w:r>
              <w:rPr>
                <w:color w:val="000000"/>
              </w:rPr>
              <w:t>“) v tomto znění: </w:t>
            </w:r>
          </w:p>
        </w:tc>
        <w:tc>
          <w:tcPr>
            <w:tcW w:w="89" w:type="dxa"/>
            <w:shd w:val="clear" w:color="auto" w:fill="FFFFFF"/>
          </w:tcPr>
          <w:p w14:paraId="4F0AC24A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18A762AB" w14:textId="77777777">
        <w:trPr>
          <w:trHeight w:val="5242"/>
        </w:trPr>
        <w:tc>
          <w:tcPr>
            <w:tcW w:w="8983" w:type="dxa"/>
            <w:shd w:val="clear" w:color="auto" w:fill="FFFFFF"/>
          </w:tcPr>
          <w:p w14:paraId="428E05B1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I.</w:t>
            </w:r>
          </w:p>
          <w:p w14:paraId="5D7D4212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Předmět dodatku</w:t>
            </w:r>
          </w:p>
          <w:p w14:paraId="626D316D" w14:textId="652F81EB" w:rsidR="00AE4CD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9711F5">
              <w:rPr>
                <w:color w:val="000000"/>
              </w:rPr>
              <w:t xml:space="preserve">Smluvní strany prohlašují, že účelem tohoto dodatku je </w:t>
            </w:r>
            <w:r w:rsidR="000B22A4">
              <w:rPr>
                <w:b/>
                <w:bCs/>
                <w:color w:val="000000"/>
              </w:rPr>
              <w:t>rozšíření předmětu nájmu o prostory vymezené níže v tomto dodatku</w:t>
            </w:r>
            <w:r w:rsidRPr="009711F5">
              <w:rPr>
                <w:color w:val="000000"/>
              </w:rPr>
              <w:t xml:space="preserve">. </w:t>
            </w:r>
            <w:r w:rsidR="00F507C5">
              <w:rPr>
                <w:color w:val="000000"/>
              </w:rPr>
              <w:t xml:space="preserve">Dále na základě tohoto dodatku dochází </w:t>
            </w:r>
            <w:r w:rsidR="00170B73">
              <w:rPr>
                <w:color w:val="000000"/>
              </w:rPr>
              <w:t>doplnění</w:t>
            </w:r>
            <w:r w:rsidR="00F507C5" w:rsidRPr="00BE3145">
              <w:rPr>
                <w:color w:val="000000"/>
              </w:rPr>
              <w:t xml:space="preserve"> pravidel týkajících se poskytnutí zvýhodněného nájemného Podnájemci</w:t>
            </w:r>
            <w:r w:rsidR="00F507C5">
              <w:rPr>
                <w:color w:val="000000"/>
              </w:rPr>
              <w:t xml:space="preserve">, zejména pak </w:t>
            </w:r>
            <w:r w:rsidR="00F507C5" w:rsidRPr="00BE3145">
              <w:rPr>
                <w:b/>
                <w:bCs/>
                <w:color w:val="000000"/>
              </w:rPr>
              <w:t>pravidel o poskytnutí podpory de minimis</w:t>
            </w:r>
            <w:r w:rsidR="00F507C5">
              <w:rPr>
                <w:color w:val="000000"/>
              </w:rPr>
              <w:t>.</w:t>
            </w:r>
            <w:r w:rsidRPr="009711F5">
              <w:rPr>
                <w:color w:val="000000"/>
              </w:rPr>
              <w:t> </w:t>
            </w:r>
            <w:r>
              <w:rPr>
                <w:color w:val="000000"/>
              </w:rPr>
              <w:t> </w:t>
            </w:r>
          </w:p>
          <w:p w14:paraId="120E1F22" w14:textId="10074F68" w:rsidR="00AE4CD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Smluvní strany tedy shodně uvádí, že tímto dochází ke změně čl. I</w:t>
            </w:r>
            <w:r w:rsidR="00625DDC">
              <w:rPr>
                <w:color w:val="000000"/>
              </w:rPr>
              <w:t>I</w:t>
            </w:r>
            <w:r>
              <w:rPr>
                <w:color w:val="000000"/>
              </w:rPr>
              <w:t>. bodu 1 Smlouvy:</w:t>
            </w:r>
          </w:p>
          <w:p w14:paraId="42CD0A7B" w14:textId="77777777" w:rsidR="00AE4CD1" w:rsidRDefault="00000000">
            <w:pPr>
              <w:jc w:val="both"/>
            </w:pPr>
            <w:r>
              <w:t>s dosavadním zněním:</w:t>
            </w:r>
          </w:p>
          <w:p w14:paraId="4F17F430" w14:textId="77777777" w:rsidR="00AE4CD1" w:rsidRDefault="00AE4CD1">
            <w:pPr>
              <w:jc w:val="both"/>
            </w:pPr>
          </w:p>
          <w:p w14:paraId="5997292F" w14:textId="77777777" w:rsidR="00625DDC" w:rsidRDefault="00000000">
            <w:pPr>
              <w:jc w:val="both"/>
              <w:rPr>
                <w:i/>
                <w:iCs/>
              </w:rPr>
            </w:pPr>
            <w:r>
              <w:t>„</w:t>
            </w:r>
            <w:r w:rsidR="00625DDC">
              <w:rPr>
                <w:i/>
                <w:iCs/>
              </w:rPr>
              <w:t>Předmětem podnájmu dle této Smlouvy o podnájmu prostor (dále jen „</w:t>
            </w:r>
            <w:r w:rsidR="00625DDC" w:rsidRPr="00625DDC">
              <w:rPr>
                <w:b/>
                <w:bCs/>
                <w:i/>
                <w:iCs/>
              </w:rPr>
              <w:t>Smlouva</w:t>
            </w:r>
            <w:r w:rsidR="00625DDC">
              <w:rPr>
                <w:i/>
                <w:iCs/>
              </w:rPr>
              <w:t xml:space="preserve">“) je podnájem těchto prostor, které se nacházejí v budově </w:t>
            </w:r>
            <w:proofErr w:type="spellStart"/>
            <w:r w:rsidR="00625DDC">
              <w:rPr>
                <w:i/>
                <w:iCs/>
              </w:rPr>
              <w:t>Viva</w:t>
            </w:r>
            <w:proofErr w:type="spellEnd"/>
            <w:r w:rsidR="00625DDC">
              <w:rPr>
                <w:i/>
                <w:iCs/>
              </w:rPr>
              <w:t>:</w:t>
            </w:r>
          </w:p>
          <w:p w14:paraId="68A35CF6" w14:textId="4CE91F9E" w:rsidR="00625DDC" w:rsidRDefault="007F629E" w:rsidP="00625DDC">
            <w:pPr>
              <w:pStyle w:val="Odstavecseseznamem"/>
              <w:numPr>
                <w:ilvl w:val="0"/>
                <w:numId w:val="7"/>
              </w:numPr>
              <w:jc w:val="both"/>
              <w:rPr>
                <w:rFonts w:ascii="Aptos" w:eastAsia="Aptos" w:hAnsi="Aptos" w:cs="Aptos"/>
                <w:i/>
                <w:iCs/>
                <w:lang w:val="cs" w:eastAsia="cs-CZ"/>
              </w:rPr>
            </w:pPr>
            <w:r>
              <w:rPr>
                <w:rFonts w:ascii="Aptos" w:eastAsia="Aptos" w:hAnsi="Aptos" w:cs="Aptos"/>
                <w:i/>
                <w:iCs/>
                <w:lang w:val="cs" w:eastAsia="cs-CZ"/>
              </w:rPr>
              <w:t>k</w:t>
            </w:r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ancelářský prostor o celkové výměře 27,05 m2, označená jako místnost č. 2.17, který se nachází v budově </w:t>
            </w:r>
            <w:proofErr w:type="spellStart"/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>Viva</w:t>
            </w:r>
            <w:proofErr w:type="spellEnd"/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, </w:t>
            </w:r>
          </w:p>
          <w:p w14:paraId="3DFEF746" w14:textId="46CC9855" w:rsidR="00625DDC" w:rsidRPr="00625DDC" w:rsidRDefault="007F629E" w:rsidP="00625DDC">
            <w:pPr>
              <w:pStyle w:val="Odstavecseseznamem"/>
              <w:numPr>
                <w:ilvl w:val="0"/>
                <w:numId w:val="7"/>
              </w:numPr>
              <w:jc w:val="both"/>
              <w:rPr>
                <w:rFonts w:ascii="Aptos" w:eastAsia="Aptos" w:hAnsi="Aptos" w:cs="Aptos"/>
                <w:i/>
                <w:iCs/>
                <w:lang w:val="cs" w:eastAsia="cs-CZ"/>
              </w:rPr>
            </w:pPr>
            <w:r>
              <w:rPr>
                <w:rFonts w:ascii="Aptos" w:eastAsia="Aptos" w:hAnsi="Aptos" w:cs="Aptos"/>
                <w:i/>
                <w:iCs/>
                <w:lang w:val="cs" w:eastAsia="cs-CZ"/>
              </w:rPr>
              <w:t>d</w:t>
            </w:r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vě garážové parkovací stání v budově </w:t>
            </w:r>
            <w:proofErr w:type="spellStart"/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>Viva</w:t>
            </w:r>
            <w:proofErr w:type="spellEnd"/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>, označené č. 14 a č. 15;</w:t>
            </w:r>
          </w:p>
          <w:p w14:paraId="64FFB7AB" w14:textId="417C3F1B" w:rsidR="00AE4CD1" w:rsidRPr="00625DDC" w:rsidRDefault="00000000" w:rsidP="00625DDC">
            <w:pPr>
              <w:jc w:val="both"/>
              <w:rPr>
                <w:i/>
                <w:iCs/>
              </w:rPr>
            </w:pPr>
            <w:r w:rsidRPr="00625DDC">
              <w:rPr>
                <w:i/>
                <w:iCs/>
              </w:rPr>
              <w:t>(</w:t>
            </w:r>
            <w:r w:rsidR="00625DDC">
              <w:rPr>
                <w:i/>
                <w:iCs/>
              </w:rPr>
              <w:t xml:space="preserve">vše </w:t>
            </w:r>
            <w:r w:rsidRPr="00625DDC">
              <w:rPr>
                <w:i/>
                <w:iCs/>
              </w:rPr>
              <w:t>dále</w:t>
            </w:r>
            <w:r w:rsidR="00625DDC">
              <w:rPr>
                <w:i/>
                <w:iCs/>
              </w:rPr>
              <w:t xml:space="preserve"> označováno jako</w:t>
            </w:r>
            <w:r w:rsidRPr="00625DDC">
              <w:rPr>
                <w:i/>
                <w:iCs/>
              </w:rPr>
              <w:t xml:space="preserve"> „</w:t>
            </w:r>
            <w:r w:rsidR="00625DDC">
              <w:rPr>
                <w:b/>
                <w:bCs/>
                <w:i/>
                <w:iCs/>
              </w:rPr>
              <w:t>Předmět smlouvy</w:t>
            </w:r>
            <w:r w:rsidRPr="00625DDC">
              <w:rPr>
                <w:i/>
                <w:iCs/>
              </w:rPr>
              <w:t>“).</w:t>
            </w:r>
            <w:r w:rsidR="00625DDC">
              <w:rPr>
                <w:i/>
                <w:iCs/>
              </w:rPr>
              <w:t>“</w:t>
            </w:r>
            <w:r w:rsidRPr="00625DDC">
              <w:rPr>
                <w:i/>
                <w:iCs/>
              </w:rPr>
              <w:t>  </w:t>
            </w:r>
          </w:p>
          <w:p w14:paraId="4135F9FB" w14:textId="77777777" w:rsidR="00AE4CD1" w:rsidRDefault="00AE4CD1">
            <w:pPr>
              <w:jc w:val="both"/>
            </w:pPr>
          </w:p>
          <w:p w14:paraId="4EC3EA60" w14:textId="0A20FEEA" w:rsidR="00AE4CD1" w:rsidRDefault="00000000">
            <w:pPr>
              <w:jc w:val="both"/>
            </w:pPr>
            <w:r>
              <w:t>když nové znění čl. I</w:t>
            </w:r>
            <w:r w:rsidR="00625DDC">
              <w:t>I</w:t>
            </w:r>
            <w:r>
              <w:t>. bodu 1 Smlouvy zní: </w:t>
            </w:r>
          </w:p>
          <w:p w14:paraId="4D0336B2" w14:textId="77777777" w:rsidR="00AE4CD1" w:rsidRDefault="00AE4CD1">
            <w:pPr>
              <w:jc w:val="both"/>
            </w:pPr>
          </w:p>
          <w:p w14:paraId="4B87E0FA" w14:textId="77777777" w:rsidR="00625DDC" w:rsidRDefault="00625DDC" w:rsidP="00625DDC">
            <w:pPr>
              <w:jc w:val="both"/>
              <w:rPr>
                <w:i/>
                <w:iCs/>
              </w:rPr>
            </w:pPr>
            <w:r>
              <w:t>„</w:t>
            </w:r>
            <w:r>
              <w:rPr>
                <w:i/>
                <w:iCs/>
              </w:rPr>
              <w:t>Předmětem podnájmu dle této Smlouvy o podnájmu prostor (dále jen „</w:t>
            </w:r>
            <w:r w:rsidRPr="00625DDC">
              <w:rPr>
                <w:b/>
                <w:bCs/>
                <w:i/>
                <w:iCs/>
              </w:rPr>
              <w:t>Smlouva</w:t>
            </w:r>
            <w:r>
              <w:rPr>
                <w:i/>
                <w:iCs/>
              </w:rPr>
              <w:t xml:space="preserve">“) je podnájem těchto prostor, které se nacházejí v budově </w:t>
            </w:r>
            <w:proofErr w:type="spellStart"/>
            <w:r>
              <w:rPr>
                <w:i/>
                <w:iCs/>
              </w:rPr>
              <w:t>Viva</w:t>
            </w:r>
            <w:proofErr w:type="spellEnd"/>
            <w:r>
              <w:rPr>
                <w:i/>
                <w:iCs/>
              </w:rPr>
              <w:t>:</w:t>
            </w:r>
          </w:p>
          <w:p w14:paraId="36CEAEDD" w14:textId="7BC30212" w:rsidR="00625DDC" w:rsidRDefault="007F629E" w:rsidP="00625DDC">
            <w:pPr>
              <w:pStyle w:val="Odstavecseseznamem"/>
              <w:numPr>
                <w:ilvl w:val="0"/>
                <w:numId w:val="7"/>
              </w:numPr>
              <w:jc w:val="both"/>
              <w:rPr>
                <w:rFonts w:ascii="Aptos" w:eastAsia="Aptos" w:hAnsi="Aptos" w:cs="Aptos"/>
                <w:i/>
                <w:iCs/>
                <w:lang w:val="cs" w:eastAsia="cs-CZ"/>
              </w:rPr>
            </w:pPr>
            <w:r>
              <w:rPr>
                <w:rFonts w:ascii="Aptos" w:eastAsia="Aptos" w:hAnsi="Aptos" w:cs="Aptos"/>
                <w:i/>
                <w:iCs/>
                <w:lang w:val="cs" w:eastAsia="cs-CZ"/>
              </w:rPr>
              <w:t>k</w:t>
            </w:r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ancelářský prostor o celkové výměře </w:t>
            </w:r>
            <w:r>
              <w:rPr>
                <w:rFonts w:ascii="Aptos" w:eastAsia="Aptos" w:hAnsi="Aptos" w:cs="Aptos"/>
                <w:i/>
                <w:iCs/>
                <w:lang w:val="cs" w:eastAsia="cs-CZ"/>
              </w:rPr>
              <w:t>48,87</w:t>
            </w:r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 m2, označená jako místnost č. 2.17</w:t>
            </w:r>
            <w:r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 a 2.18</w:t>
            </w:r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, který se nachází v budově </w:t>
            </w:r>
            <w:proofErr w:type="spellStart"/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>Viva</w:t>
            </w:r>
            <w:proofErr w:type="spellEnd"/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, </w:t>
            </w:r>
          </w:p>
          <w:p w14:paraId="3217182C" w14:textId="65C5D371" w:rsidR="00625DDC" w:rsidRPr="00625DDC" w:rsidRDefault="007F629E" w:rsidP="00625DDC">
            <w:pPr>
              <w:pStyle w:val="Odstavecseseznamem"/>
              <w:numPr>
                <w:ilvl w:val="0"/>
                <w:numId w:val="7"/>
              </w:numPr>
              <w:jc w:val="both"/>
              <w:rPr>
                <w:rFonts w:ascii="Aptos" w:eastAsia="Aptos" w:hAnsi="Aptos" w:cs="Aptos"/>
                <w:i/>
                <w:iCs/>
                <w:lang w:val="cs" w:eastAsia="cs-CZ"/>
              </w:rPr>
            </w:pPr>
            <w:r>
              <w:rPr>
                <w:rFonts w:ascii="Aptos" w:eastAsia="Aptos" w:hAnsi="Aptos" w:cs="Aptos"/>
                <w:i/>
                <w:iCs/>
                <w:lang w:val="cs" w:eastAsia="cs-CZ"/>
              </w:rPr>
              <w:t>d</w:t>
            </w:r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vě garážové parkovací stání v budově </w:t>
            </w:r>
            <w:proofErr w:type="spellStart"/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>Viva</w:t>
            </w:r>
            <w:proofErr w:type="spellEnd"/>
            <w:r w:rsidR="00625DDC">
              <w:rPr>
                <w:rFonts w:ascii="Aptos" w:eastAsia="Aptos" w:hAnsi="Aptos" w:cs="Aptos"/>
                <w:i/>
                <w:iCs/>
                <w:lang w:val="cs" w:eastAsia="cs-CZ"/>
              </w:rPr>
              <w:t>, označené č. 14 a č. 15;</w:t>
            </w:r>
          </w:p>
          <w:p w14:paraId="3B071931" w14:textId="77777777" w:rsidR="00625DDC" w:rsidRPr="00625DDC" w:rsidRDefault="00625DDC" w:rsidP="00625DDC">
            <w:pPr>
              <w:jc w:val="both"/>
              <w:rPr>
                <w:i/>
                <w:iCs/>
              </w:rPr>
            </w:pPr>
            <w:r w:rsidRPr="00625DDC">
              <w:rPr>
                <w:i/>
                <w:iCs/>
              </w:rPr>
              <w:t>(</w:t>
            </w:r>
            <w:r>
              <w:rPr>
                <w:i/>
                <w:iCs/>
              </w:rPr>
              <w:t xml:space="preserve">vše </w:t>
            </w:r>
            <w:r w:rsidRPr="00625DDC">
              <w:rPr>
                <w:i/>
                <w:iCs/>
              </w:rPr>
              <w:t>dále</w:t>
            </w:r>
            <w:r>
              <w:rPr>
                <w:i/>
                <w:iCs/>
              </w:rPr>
              <w:t xml:space="preserve"> označováno jako</w:t>
            </w:r>
            <w:r w:rsidRPr="00625DDC">
              <w:rPr>
                <w:i/>
                <w:iCs/>
              </w:rPr>
              <w:t xml:space="preserve"> „</w:t>
            </w:r>
            <w:r>
              <w:rPr>
                <w:b/>
                <w:bCs/>
                <w:i/>
                <w:iCs/>
              </w:rPr>
              <w:t>Předmět smlouvy</w:t>
            </w:r>
            <w:r w:rsidRPr="00625DDC">
              <w:rPr>
                <w:i/>
                <w:iCs/>
              </w:rPr>
              <w:t>“).</w:t>
            </w:r>
            <w:r>
              <w:rPr>
                <w:i/>
                <w:iCs/>
              </w:rPr>
              <w:t>“</w:t>
            </w:r>
            <w:r w:rsidRPr="00625DDC">
              <w:rPr>
                <w:i/>
                <w:iCs/>
              </w:rPr>
              <w:t>  </w:t>
            </w:r>
          </w:p>
          <w:p w14:paraId="78C8A341" w14:textId="77777777" w:rsidR="00AE4CD1" w:rsidRDefault="00AE4CD1">
            <w:pPr>
              <w:jc w:val="both"/>
            </w:pPr>
          </w:p>
          <w:p w14:paraId="5A297D08" w14:textId="21997E79" w:rsidR="00DE3DF7" w:rsidRPr="00385533" w:rsidRDefault="00625DDC" w:rsidP="00C50654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Aptos" w:eastAsia="Aptos" w:hAnsi="Aptos" w:cs="Aptos"/>
                <w:lang w:val="cs" w:eastAsia="cs-CZ"/>
              </w:rPr>
            </w:pPr>
            <w:r>
              <w:rPr>
                <w:rFonts w:ascii="Aptos" w:eastAsia="Aptos" w:hAnsi="Aptos" w:cs="Aptos"/>
                <w:lang w:val="cs" w:eastAsia="cs-CZ"/>
              </w:rPr>
              <w:t>S</w:t>
            </w:r>
            <w:r w:rsidR="00D24BFC" w:rsidRPr="00385533">
              <w:rPr>
                <w:rFonts w:ascii="Aptos" w:eastAsia="Aptos" w:hAnsi="Aptos" w:cs="Aptos"/>
                <w:lang w:val="cs" w:eastAsia="cs-CZ"/>
              </w:rPr>
              <w:t>mluvní stra</w:t>
            </w:r>
            <w:r w:rsidR="0079550E" w:rsidRPr="00385533">
              <w:rPr>
                <w:rFonts w:ascii="Aptos" w:eastAsia="Aptos" w:hAnsi="Aptos" w:cs="Aptos"/>
                <w:lang w:val="cs" w:eastAsia="cs-CZ"/>
              </w:rPr>
              <w:t xml:space="preserve">ny </w:t>
            </w:r>
            <w:r>
              <w:rPr>
                <w:rFonts w:ascii="Aptos" w:eastAsia="Aptos" w:hAnsi="Aptos" w:cs="Aptos"/>
                <w:lang w:val="cs" w:eastAsia="cs-CZ"/>
              </w:rPr>
              <w:t xml:space="preserve">dále </w:t>
            </w:r>
            <w:r w:rsidR="00523F04">
              <w:rPr>
                <w:rFonts w:ascii="Aptos" w:eastAsia="Aptos" w:hAnsi="Aptos" w:cs="Aptos"/>
                <w:lang w:val="cs" w:eastAsia="cs-CZ"/>
              </w:rPr>
              <w:t>nově doplňují</w:t>
            </w:r>
            <w:r w:rsidR="00F12CE7" w:rsidRPr="00385533">
              <w:rPr>
                <w:rFonts w:ascii="Aptos" w:eastAsia="Aptos" w:hAnsi="Aptos" w:cs="Aptos"/>
                <w:lang w:val="cs" w:eastAsia="cs-CZ"/>
              </w:rPr>
              <w:t xml:space="preserve"> </w:t>
            </w:r>
            <w:r w:rsidR="00B0178F" w:rsidRPr="00385533">
              <w:rPr>
                <w:rFonts w:ascii="Aptos" w:eastAsia="Aptos" w:hAnsi="Aptos" w:cs="Aptos"/>
                <w:lang w:val="cs" w:eastAsia="cs-CZ"/>
              </w:rPr>
              <w:t>bod</w:t>
            </w:r>
            <w:r w:rsidR="00737A28" w:rsidRPr="00385533">
              <w:rPr>
                <w:rFonts w:ascii="Aptos" w:eastAsia="Aptos" w:hAnsi="Aptos" w:cs="Aptos"/>
                <w:lang w:val="cs" w:eastAsia="cs-CZ"/>
              </w:rPr>
              <w:t xml:space="preserve"> V. odst. 1</w:t>
            </w:r>
            <w:r w:rsidR="00E10AA0">
              <w:rPr>
                <w:rFonts w:ascii="Aptos" w:eastAsia="Aptos" w:hAnsi="Aptos" w:cs="Aptos"/>
                <w:lang w:val="cs" w:eastAsia="cs-CZ"/>
              </w:rPr>
              <w:t>2</w:t>
            </w:r>
            <w:r w:rsidR="00737A28" w:rsidRPr="00385533">
              <w:rPr>
                <w:rFonts w:ascii="Aptos" w:eastAsia="Aptos" w:hAnsi="Aptos" w:cs="Aptos"/>
                <w:lang w:val="cs" w:eastAsia="cs-CZ"/>
              </w:rPr>
              <w:t xml:space="preserve"> Smlouvy</w:t>
            </w:r>
            <w:r w:rsidR="00CE0B1D" w:rsidRPr="00385533">
              <w:rPr>
                <w:rFonts w:ascii="Aptos" w:eastAsia="Aptos" w:hAnsi="Aptos" w:cs="Aptos"/>
                <w:lang w:val="cs" w:eastAsia="cs-CZ"/>
              </w:rPr>
              <w:t>, kter</w:t>
            </w:r>
            <w:r w:rsidR="00F15A67">
              <w:rPr>
                <w:rFonts w:ascii="Aptos" w:eastAsia="Aptos" w:hAnsi="Aptos" w:cs="Aptos"/>
                <w:lang w:val="cs" w:eastAsia="cs-CZ"/>
              </w:rPr>
              <w:t>ý</w:t>
            </w:r>
            <w:r w:rsidR="00CE0B1D" w:rsidRPr="00385533">
              <w:rPr>
                <w:rFonts w:ascii="Aptos" w:eastAsia="Aptos" w:hAnsi="Aptos" w:cs="Aptos"/>
                <w:lang w:val="cs" w:eastAsia="cs-CZ"/>
              </w:rPr>
              <w:t xml:space="preserve"> </w:t>
            </w:r>
            <w:r w:rsidR="00385533">
              <w:rPr>
                <w:rFonts w:ascii="Aptos" w:eastAsia="Aptos" w:hAnsi="Aptos" w:cs="Aptos"/>
                <w:lang w:val="cs" w:eastAsia="cs-CZ"/>
              </w:rPr>
              <w:t xml:space="preserve">nově </w:t>
            </w:r>
            <w:r w:rsidR="00CE0B1D" w:rsidRPr="00385533">
              <w:rPr>
                <w:rFonts w:ascii="Aptos" w:eastAsia="Aptos" w:hAnsi="Aptos" w:cs="Aptos"/>
                <w:lang w:val="cs" w:eastAsia="cs-CZ"/>
              </w:rPr>
              <w:t xml:space="preserve">stanovuje výši cenového zvýhodnění </w:t>
            </w:r>
            <w:r w:rsidR="00B12B21" w:rsidRPr="00385533">
              <w:rPr>
                <w:rFonts w:ascii="Aptos" w:eastAsia="Aptos" w:hAnsi="Aptos" w:cs="Aptos"/>
                <w:lang w:val="cs" w:eastAsia="cs-CZ"/>
              </w:rPr>
              <w:t>nájemného a služeb pro období 1.1.</w:t>
            </w:r>
            <w:r w:rsidR="00B12B21" w:rsidRPr="00F2359F">
              <w:rPr>
                <w:rFonts w:ascii="Aptos" w:eastAsia="Aptos" w:hAnsi="Aptos" w:cs="Aptos"/>
                <w:lang w:val="cs" w:eastAsia="cs-CZ"/>
              </w:rPr>
              <w:t>2026 – 31.</w:t>
            </w:r>
            <w:r w:rsidR="009249F8">
              <w:rPr>
                <w:rFonts w:ascii="Aptos" w:eastAsia="Aptos" w:hAnsi="Aptos" w:cs="Aptos"/>
                <w:lang w:val="cs" w:eastAsia="cs-CZ"/>
              </w:rPr>
              <w:t>03</w:t>
            </w:r>
            <w:r w:rsidR="00B12B21" w:rsidRPr="00F2359F">
              <w:rPr>
                <w:rFonts w:ascii="Aptos" w:eastAsia="Aptos" w:hAnsi="Aptos" w:cs="Aptos"/>
                <w:lang w:val="cs" w:eastAsia="cs-CZ"/>
              </w:rPr>
              <w:t>.2026</w:t>
            </w:r>
            <w:r w:rsidR="00B0178F" w:rsidRPr="00F2359F">
              <w:rPr>
                <w:rFonts w:ascii="Aptos" w:eastAsia="Aptos" w:hAnsi="Aptos" w:cs="Aptos"/>
                <w:lang w:val="cs" w:eastAsia="cs-CZ"/>
              </w:rPr>
              <w:t xml:space="preserve">. </w:t>
            </w:r>
            <w:r w:rsidR="00523F04">
              <w:rPr>
                <w:rFonts w:ascii="Aptos" w:eastAsia="Aptos" w:hAnsi="Aptos" w:cs="Aptos"/>
                <w:lang w:val="cs" w:eastAsia="cs-CZ"/>
              </w:rPr>
              <w:t>Z</w:t>
            </w:r>
            <w:r w:rsidR="006D2667">
              <w:rPr>
                <w:rFonts w:ascii="Aptos" w:eastAsia="Aptos" w:hAnsi="Aptos" w:cs="Aptos"/>
                <w:lang w:val="cs" w:eastAsia="cs-CZ"/>
              </w:rPr>
              <w:t>nění b</w:t>
            </w:r>
            <w:r w:rsidR="00B0178F" w:rsidRPr="00F2359F">
              <w:rPr>
                <w:rFonts w:ascii="Aptos" w:eastAsia="Aptos" w:hAnsi="Aptos" w:cs="Aptos"/>
                <w:lang w:val="cs" w:eastAsia="cs-CZ"/>
              </w:rPr>
              <w:t>od</w:t>
            </w:r>
            <w:r w:rsidR="006D2667">
              <w:rPr>
                <w:rFonts w:ascii="Aptos" w:eastAsia="Aptos" w:hAnsi="Aptos" w:cs="Aptos"/>
                <w:lang w:val="cs" w:eastAsia="cs-CZ"/>
              </w:rPr>
              <w:t>u</w:t>
            </w:r>
            <w:r w:rsidR="00B0178F" w:rsidRPr="00F2359F">
              <w:rPr>
                <w:rFonts w:ascii="Aptos" w:eastAsia="Aptos" w:hAnsi="Aptos" w:cs="Aptos"/>
                <w:lang w:val="cs" w:eastAsia="cs-CZ"/>
              </w:rPr>
              <w:t xml:space="preserve"> V. odst. 1</w:t>
            </w:r>
            <w:r w:rsidR="00AD2729">
              <w:rPr>
                <w:rFonts w:ascii="Aptos" w:eastAsia="Aptos" w:hAnsi="Aptos" w:cs="Aptos"/>
                <w:lang w:val="cs" w:eastAsia="cs-CZ"/>
              </w:rPr>
              <w:t>2</w:t>
            </w:r>
            <w:r w:rsidR="00B0178F" w:rsidRPr="00F2359F">
              <w:rPr>
                <w:rFonts w:ascii="Aptos" w:eastAsia="Aptos" w:hAnsi="Aptos" w:cs="Aptos"/>
                <w:lang w:val="cs" w:eastAsia="cs-CZ"/>
              </w:rPr>
              <w:t xml:space="preserve"> zní s účinností od 1.1.2026 takto:</w:t>
            </w:r>
          </w:p>
          <w:p w14:paraId="034F6CAF" w14:textId="77777777" w:rsidR="00A80474" w:rsidRPr="00DA54A2" w:rsidRDefault="00A80474" w:rsidP="00A80474">
            <w:pPr>
              <w:jc w:val="both"/>
              <w:rPr>
                <w:sz w:val="22"/>
                <w:szCs w:val="22"/>
              </w:rPr>
            </w:pPr>
          </w:p>
          <w:p w14:paraId="2AEAA9A4" w14:textId="0A4F86BF" w:rsidR="00A80474" w:rsidRPr="00385533" w:rsidRDefault="009711F5" w:rsidP="009711F5">
            <w:pPr>
              <w:pStyle w:val="Odstavecseseznamem"/>
              <w:jc w:val="both"/>
              <w:rPr>
                <w:rFonts w:ascii="Aptos" w:eastAsia="Aptos" w:hAnsi="Aptos" w:cs="Aptos"/>
                <w:lang w:val="cs" w:eastAsia="cs-CZ"/>
              </w:rPr>
            </w:pPr>
            <w:r>
              <w:rPr>
                <w:rFonts w:ascii="Aptos" w:eastAsia="Aptos" w:hAnsi="Aptos" w:cs="Aptos"/>
                <w:lang w:val="cs" w:eastAsia="cs-CZ"/>
              </w:rPr>
              <w:t>„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Nájemce prohlašuje, že poskytnutí cenově zvýhodněného nájemného </w:t>
            </w:r>
            <w:r w:rsidR="00ED43A0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a služeb 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podle této smlouvy je poskytnutí podpory podle pravidel de minimis ve smyslu Nařízení. Smluvní strany uvádí, že </w:t>
            </w:r>
            <w:r w:rsidR="00A80474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částka ve výši </w:t>
            </w:r>
            <w:proofErr w:type="gramStart"/>
            <w:r w:rsidR="005611B3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13</w:t>
            </w:r>
            <w:r w:rsidR="00297D18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.</w:t>
            </w:r>
            <w:r w:rsidR="00523F04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0</w:t>
            </w:r>
            <w:r w:rsidR="005611B3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5</w:t>
            </w:r>
            <w:r w:rsidR="00523F04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0,-</w:t>
            </w:r>
            <w:proofErr w:type="gramEnd"/>
            <w:r w:rsidR="00A80474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 Kč (slovy: </w:t>
            </w:r>
            <w:r w:rsidR="005611B3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třináct</w:t>
            </w:r>
            <w:r w:rsidR="006D2667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 </w:t>
            </w:r>
            <w:r w:rsidR="00F4647F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ti</w:t>
            </w:r>
            <w:r w:rsidR="00924D04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síc</w:t>
            </w:r>
            <w:r w:rsidR="00FA4B70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 </w:t>
            </w:r>
            <w:r w:rsidR="005611B3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padesát</w:t>
            </w:r>
            <w:r w:rsidR="00FA4B70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 </w:t>
            </w:r>
            <w:r w:rsidR="00ED43A0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 xml:space="preserve">korun </w:t>
            </w:r>
            <w:r w:rsidR="00A80474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českých)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 je poskytována v souladu s Nařízením jako podpora de minimis a Podnájemce jakožto příjemce této podpory výslovně žádá o poskytnutí 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lastRenderedPageBreak/>
              <w:t>podpory de minimis v tomto rozsahu (dále jen „</w:t>
            </w:r>
            <w:r w:rsidR="00A80474" w:rsidRPr="009711F5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Podpora de minimis</w:t>
            </w:r>
            <w:r w:rsidR="00A80474" w:rsidRPr="009711F5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“). Podnájemce souhlasí s tím, že v rámci této podpory bude hrazena část nájemného tak, aby Podnájemci mohlo být poskytnuto zvýhodněné nájemné uvedené výše v této smlouvě, tedy ve sjednané zvýhodněné výši. Podpora de minimis bude zapsána do registru de minimis, s čímž Podnájemce výslovně souhlasí. Pro vyloučení jakýchkoliv pochybností smluvní strany prohlašují, že nárok Nájemce na poskytnutí podpory v režimu de minimis vzniká za splnění veškerých podmínek vyžadovaných dle Nařízení Komise (EU) č. 2023/2831 ze dne 13.12.2023, o použití článků 107 a 108 Smlouvy o fungování Evropské unie na podporu de minimis (dále jen "Nařízení") dnem nabytí účinnosti </w:t>
            </w:r>
            <w:r w:rsidR="001A0821">
              <w:rPr>
                <w:rFonts w:ascii="Aptos" w:eastAsia="Aptos" w:hAnsi="Aptos" w:cs="Aptos"/>
                <w:i/>
                <w:iCs/>
                <w:lang w:val="cs" w:eastAsia="cs-CZ"/>
              </w:rPr>
              <w:t xml:space="preserve">tohoto dodatku, </w:t>
            </w:r>
            <w:r w:rsidR="001A0821" w:rsidRPr="00AA55AF">
              <w:rPr>
                <w:rFonts w:ascii="Aptos" w:eastAsia="Aptos" w:hAnsi="Aptos" w:cs="Aptos"/>
                <w:b/>
                <w:bCs/>
                <w:i/>
                <w:iCs/>
                <w:lang w:val="cs" w:eastAsia="cs-CZ"/>
              </w:rPr>
              <w:t>tedy dnem 01.01.2026</w:t>
            </w:r>
            <w:r w:rsidR="00A80474" w:rsidRPr="00385533">
              <w:rPr>
                <w:rFonts w:ascii="Aptos" w:eastAsia="Aptos" w:hAnsi="Aptos" w:cs="Aptos"/>
                <w:lang w:val="cs" w:eastAsia="cs-CZ"/>
              </w:rPr>
              <w:t>.</w:t>
            </w:r>
            <w:r>
              <w:rPr>
                <w:rFonts w:ascii="Aptos" w:eastAsia="Aptos" w:hAnsi="Aptos" w:cs="Aptos"/>
                <w:lang w:val="cs" w:eastAsia="cs-CZ"/>
              </w:rPr>
              <w:t>“</w:t>
            </w:r>
            <w:r w:rsidR="00A80474" w:rsidRPr="00385533">
              <w:rPr>
                <w:rFonts w:ascii="Aptos" w:eastAsia="Aptos" w:hAnsi="Aptos" w:cs="Aptos"/>
                <w:lang w:val="cs" w:eastAsia="cs-CZ"/>
              </w:rPr>
              <w:t xml:space="preserve"> </w:t>
            </w:r>
          </w:p>
          <w:p w14:paraId="707979B9" w14:textId="77777777" w:rsidR="00A80474" w:rsidRDefault="00A80474" w:rsidP="00A80474">
            <w:pPr>
              <w:jc w:val="both"/>
            </w:pPr>
          </w:p>
          <w:p w14:paraId="6D18E22C" w14:textId="1CC76672" w:rsidR="00F2359F" w:rsidRDefault="00F2359F" w:rsidP="00F2359F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Aptos" w:eastAsia="Aptos" w:hAnsi="Aptos" w:cs="Aptos"/>
                <w:lang w:val="cs" w:eastAsia="cs-CZ"/>
              </w:rPr>
            </w:pPr>
            <w:r w:rsidRPr="00F2359F">
              <w:rPr>
                <w:rFonts w:ascii="Aptos" w:eastAsia="Aptos" w:hAnsi="Aptos" w:cs="Aptos"/>
                <w:lang w:val="cs" w:eastAsia="cs-CZ"/>
              </w:rPr>
              <w:t xml:space="preserve">V souvislosti </w:t>
            </w:r>
            <w:r>
              <w:rPr>
                <w:rFonts w:ascii="Aptos" w:eastAsia="Aptos" w:hAnsi="Aptos" w:cs="Aptos"/>
                <w:lang w:val="cs" w:eastAsia="cs-CZ"/>
              </w:rPr>
              <w:t>s předchozím bodem se Podnájemce zavazuje stvrdit svým čestným prohlášením skutečnosti nezbytné pro poskytnutí podpory de minimis a takové čestné prohlášení dodat nájemci, a to nejpozději ke dni uzavření tohoto dodatku.</w:t>
            </w:r>
          </w:p>
          <w:p w14:paraId="3948B2A8" w14:textId="77777777" w:rsidR="00F2359F" w:rsidRPr="00F2359F" w:rsidRDefault="00F2359F" w:rsidP="00F2359F">
            <w:pPr>
              <w:pStyle w:val="Odstavecseseznamem"/>
              <w:jc w:val="both"/>
              <w:rPr>
                <w:rFonts w:ascii="Aptos" w:eastAsia="Aptos" w:hAnsi="Aptos" w:cs="Aptos"/>
                <w:lang w:val="cs" w:eastAsia="cs-CZ"/>
              </w:rPr>
            </w:pPr>
          </w:p>
          <w:p w14:paraId="7B956824" w14:textId="5B156B2A" w:rsidR="00AE4CD1" w:rsidRPr="00DE3DF7" w:rsidRDefault="0040380A" w:rsidP="00F2359F">
            <w:pPr>
              <w:pStyle w:val="Odstavecseseznamem"/>
              <w:numPr>
                <w:ilvl w:val="0"/>
                <w:numId w:val="1"/>
              </w:numPr>
              <w:jc w:val="both"/>
            </w:pPr>
            <w:r w:rsidRPr="00F2359F">
              <w:rPr>
                <w:rFonts w:ascii="Aptos" w:eastAsia="Aptos" w:hAnsi="Aptos" w:cs="Aptos"/>
                <w:lang w:val="cs" w:eastAsia="cs-CZ"/>
              </w:rPr>
              <w:t>Ostatní ujednání Smlouvy zůstávají tímto dodatkem nedotčena, když zejména nedochází ke změně jakýchkoliv jiných práv a povinností vyplývajících ze Smlouvy.</w:t>
            </w:r>
          </w:p>
        </w:tc>
        <w:tc>
          <w:tcPr>
            <w:tcW w:w="89" w:type="dxa"/>
            <w:shd w:val="clear" w:color="auto" w:fill="FFFFFF"/>
          </w:tcPr>
          <w:p w14:paraId="2DC92544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3A9039FF" w14:textId="77777777">
        <w:trPr>
          <w:trHeight w:val="720"/>
        </w:trPr>
        <w:tc>
          <w:tcPr>
            <w:tcW w:w="8983" w:type="dxa"/>
            <w:shd w:val="clear" w:color="auto" w:fill="FFFFFF"/>
          </w:tcPr>
          <w:p w14:paraId="6881001A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DD850" w14:textId="77777777" w:rsidR="00AE4CD1" w:rsidRDefault="00AE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4CD1" w14:paraId="548A79CF" w14:textId="77777777">
        <w:trPr>
          <w:trHeight w:val="4306"/>
        </w:trPr>
        <w:tc>
          <w:tcPr>
            <w:tcW w:w="8983" w:type="dxa"/>
            <w:shd w:val="clear" w:color="auto" w:fill="FFFFFF"/>
          </w:tcPr>
          <w:p w14:paraId="4A0DC9AC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II.</w:t>
            </w:r>
          </w:p>
          <w:p w14:paraId="0DFEA3C1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Závěrečná ustanovení</w:t>
            </w:r>
          </w:p>
          <w:p w14:paraId="7CDCD589" w14:textId="77777777" w:rsidR="00AE4CD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Smluvní strany prohlašují, že si tento dodatek řádně přečetly, porozuměly jeho obsahu a s jeho zněním plně souhlasí, což stvrzují svými podpisy.</w:t>
            </w:r>
          </w:p>
          <w:p w14:paraId="3EF8F257" w14:textId="77777777" w:rsidR="00AE4CD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Tento dodatek nabývá platnosti a účinnosti dnem podpisu oběma Smluvními stranami. </w:t>
            </w:r>
          </w:p>
          <w:p w14:paraId="6F75B9F6" w14:textId="77777777" w:rsidR="00AE4CD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Tento dodatek je sepsán </w:t>
            </w:r>
            <w:r w:rsidRPr="009711F5">
              <w:rPr>
                <w:b/>
                <w:bCs/>
                <w:color w:val="000000"/>
              </w:rPr>
              <w:t>ve dvou vyhotoveních</w:t>
            </w:r>
            <w:r>
              <w:rPr>
                <w:color w:val="000000"/>
              </w:rPr>
              <w:t xml:space="preserve"> s platností originálu.</w:t>
            </w:r>
          </w:p>
        </w:tc>
        <w:tc>
          <w:tcPr>
            <w:tcW w:w="89" w:type="dxa"/>
            <w:shd w:val="clear" w:color="auto" w:fill="FFFFFF"/>
          </w:tcPr>
          <w:p w14:paraId="126C01B7" w14:textId="77777777" w:rsidR="00AE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.</w:t>
            </w:r>
          </w:p>
        </w:tc>
      </w:tr>
    </w:tbl>
    <w:p w14:paraId="610F2AD4" w14:textId="257702EC" w:rsidR="00AE4CD1" w:rsidRDefault="00000000" w:rsidP="00DE1A6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 Ostravě dne</w:t>
      </w:r>
      <w:r w:rsidR="00654718">
        <w:rPr>
          <w:color w:val="000000"/>
        </w:rPr>
        <w:t xml:space="preserve"> 01.01.2026</w:t>
      </w:r>
      <w:r>
        <w:rPr>
          <w:color w:val="000000"/>
        </w:rPr>
        <w:tab/>
      </w:r>
    </w:p>
    <w:p w14:paraId="1DEAEBDF" w14:textId="77777777" w:rsidR="00AE4CD1" w:rsidRDefault="00AE4CD1" w:rsidP="00DE1A6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679038" w14:textId="64E08518" w:rsidR="00AE4CD1" w:rsidRDefault="00000000" w:rsidP="00DE1A6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Za Nájemce: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Za </w:t>
      </w:r>
      <w:r>
        <w:t>P</w:t>
      </w:r>
      <w:r>
        <w:rPr>
          <w:color w:val="000000"/>
        </w:rPr>
        <w:t>odnájemce:</w:t>
      </w:r>
    </w:p>
    <w:p w14:paraId="181495C1" w14:textId="77777777" w:rsidR="00AE4CD1" w:rsidRDefault="00000000" w:rsidP="00DE1A6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</w:p>
    <w:p w14:paraId="68C1C5AF" w14:textId="1972D19F" w:rsidR="00AE4CD1" w:rsidRDefault="00000000" w:rsidP="00DE1A6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…………………………………..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          </w:t>
      </w:r>
      <w:r w:rsidR="00385533">
        <w:rPr>
          <w:color w:val="000000"/>
        </w:rPr>
        <w:tab/>
      </w:r>
      <w:r>
        <w:rPr>
          <w:color w:val="000000"/>
        </w:rPr>
        <w:t>…………………………………..</w:t>
      </w:r>
    </w:p>
    <w:p w14:paraId="6CC9A9BB" w14:textId="7A8C217B" w:rsidR="00AE4CD1" w:rsidRDefault="00000000" w:rsidP="00DE1A6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Moravskoslezské inovační centrum</w:t>
      </w:r>
      <w:r>
        <w:rPr>
          <w:b/>
          <w:bCs/>
          <w:color w:val="000000"/>
        </w:rPr>
        <w:tab/>
        <w:t xml:space="preserve">       </w:t>
      </w:r>
      <w:r>
        <w:rPr>
          <w:b/>
          <w:bCs/>
          <w:color w:val="000000"/>
        </w:rPr>
        <w:tab/>
      </w:r>
      <w:proofErr w:type="spellStart"/>
      <w:r w:rsidR="00C5627D" w:rsidRPr="00035DB6">
        <w:rPr>
          <w:b/>
          <w:bCs/>
        </w:rPr>
        <w:t>smart</w:t>
      </w:r>
      <w:proofErr w:type="spellEnd"/>
      <w:r w:rsidR="00C5627D" w:rsidRPr="00035DB6">
        <w:rPr>
          <w:b/>
          <w:bCs/>
        </w:rPr>
        <w:t xml:space="preserve"> </w:t>
      </w:r>
      <w:proofErr w:type="spellStart"/>
      <w:r w:rsidR="00C5627D" w:rsidRPr="00035DB6">
        <w:rPr>
          <w:b/>
          <w:bCs/>
        </w:rPr>
        <w:t>urbido</w:t>
      </w:r>
      <w:proofErr w:type="spellEnd"/>
      <w:r w:rsidR="00C5627D" w:rsidRPr="00035DB6">
        <w:rPr>
          <w:b/>
          <w:bCs/>
        </w:rPr>
        <w:t xml:space="preserve"> s.r.o.</w:t>
      </w:r>
      <w:r>
        <w:rPr>
          <w:b/>
          <w:bCs/>
          <w:color w:val="000000"/>
        </w:rPr>
        <w:br/>
        <w:t>Ostrava, a.s.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C5627D">
        <w:rPr>
          <w:b/>
          <w:bCs/>
        </w:rPr>
        <w:t>Michal Faltejsek</w:t>
      </w:r>
      <w:r w:rsidRPr="00335673">
        <w:rPr>
          <w:color w:val="000000"/>
        </w:rPr>
        <w:t>,</w:t>
      </w:r>
      <w:r>
        <w:br/>
      </w:r>
      <w:r>
        <w:rPr>
          <w:color w:val="000000"/>
        </w:rPr>
        <w:t>Mgr. Adéla Hradilová,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ab/>
        <w:t>jednatel společnosti</w:t>
      </w:r>
      <w:r>
        <w:br/>
        <w:t>p</w:t>
      </w:r>
      <w:r>
        <w:rPr>
          <w:color w:val="000000"/>
        </w:rPr>
        <w:t>ředseda představenstva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ab/>
      </w:r>
    </w:p>
    <w:p w14:paraId="0F815F00" w14:textId="77777777" w:rsidR="00AE4CD1" w:rsidRDefault="00AE4CD1" w:rsidP="00DE1A6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242273" w14:textId="7A8B6AB0" w:rsidR="00C5627D" w:rsidRDefault="00C5627D" w:rsidP="00C56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          </w:t>
      </w:r>
      <w:r>
        <w:rPr>
          <w:color w:val="000000"/>
        </w:rPr>
        <w:tab/>
        <w:t>…………………………………..</w:t>
      </w:r>
    </w:p>
    <w:p w14:paraId="7E580E28" w14:textId="5BCBA763" w:rsidR="00C5627D" w:rsidRDefault="00C5627D" w:rsidP="00C56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ab/>
        <w:t xml:space="preserve">      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proofErr w:type="spellStart"/>
      <w:r w:rsidRPr="00035DB6">
        <w:rPr>
          <w:b/>
          <w:bCs/>
        </w:rPr>
        <w:t>smart</w:t>
      </w:r>
      <w:proofErr w:type="spellEnd"/>
      <w:r w:rsidRPr="00035DB6">
        <w:rPr>
          <w:b/>
          <w:bCs/>
        </w:rPr>
        <w:t xml:space="preserve"> </w:t>
      </w:r>
      <w:proofErr w:type="spellStart"/>
      <w:r w:rsidRPr="00035DB6">
        <w:rPr>
          <w:b/>
          <w:bCs/>
        </w:rPr>
        <w:t>urbido</w:t>
      </w:r>
      <w:proofErr w:type="spellEnd"/>
      <w:r w:rsidRPr="00035DB6">
        <w:rPr>
          <w:b/>
          <w:bCs/>
        </w:rPr>
        <w:t xml:space="preserve"> s.r.o.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1222B1">
        <w:rPr>
          <w:b/>
          <w:bCs/>
        </w:rPr>
        <w:t xml:space="preserve">Tomáš </w:t>
      </w:r>
      <w:proofErr w:type="spellStart"/>
      <w:r w:rsidR="001222B1">
        <w:rPr>
          <w:b/>
          <w:bCs/>
        </w:rPr>
        <w:t>Krempaský</w:t>
      </w:r>
      <w:proofErr w:type="spellEnd"/>
      <w:r w:rsidRPr="00335673"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ab/>
      </w:r>
      <w:r>
        <w:tab/>
      </w:r>
      <w:r>
        <w:tab/>
      </w:r>
      <w:r>
        <w:tab/>
      </w:r>
      <w:r w:rsidR="001222B1">
        <w:tab/>
      </w:r>
      <w:r w:rsidR="001222B1">
        <w:tab/>
      </w:r>
      <w:r w:rsidR="001222B1">
        <w:tab/>
      </w:r>
      <w:r>
        <w:t>jednatel společnosti</w:t>
      </w:r>
    </w:p>
    <w:p w14:paraId="4C3BCAEC" w14:textId="284694F9" w:rsidR="00335673" w:rsidRDefault="00335673" w:rsidP="00E61CF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sectPr w:rsidR="00335673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836F540-8C34-4D72-8FC0-05A7ECFF7446}"/>
    <w:embedBold r:id="rId2" w:fontKey="{CC72F7D3-835C-4F4F-9EDE-1A76A6A60E8A}"/>
    <w:embedItalic r:id="rId3" w:fontKey="{F7915DFF-D861-4516-9CCF-13472DC0248A}"/>
    <w:embedBoldItalic r:id="rId4" w:fontKey="{51A947E8-DB76-40B5-9CBA-ED723FC8582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E2425C05-6003-4084-BEAF-FE9BAF114D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0E99D76-7177-4C8C-AE18-57AD971681C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9C8C7C56-BE1B-468C-A583-20E64416A8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2E20"/>
    <w:multiLevelType w:val="hybridMultilevel"/>
    <w:tmpl w:val="F57AFBFA"/>
    <w:lvl w:ilvl="0" w:tplc="040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843F8"/>
    <w:multiLevelType w:val="hybridMultilevel"/>
    <w:tmpl w:val="0B4004B2"/>
    <w:lvl w:ilvl="0" w:tplc="C180C3B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FB6F79"/>
    <w:multiLevelType w:val="hybridMultilevel"/>
    <w:tmpl w:val="10F87654"/>
    <w:lvl w:ilvl="0" w:tplc="D8E8EEC2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A1868"/>
    <w:multiLevelType w:val="multilevel"/>
    <w:tmpl w:val="0122C2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64B33CA"/>
    <w:multiLevelType w:val="multilevel"/>
    <w:tmpl w:val="0930B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C183482"/>
    <w:multiLevelType w:val="multilevel"/>
    <w:tmpl w:val="5A0AAA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BE00AE8"/>
    <w:multiLevelType w:val="multilevel"/>
    <w:tmpl w:val="0FC693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44553251">
    <w:abstractNumId w:val="3"/>
  </w:num>
  <w:num w:numId="2" w16cid:durableId="1991320954">
    <w:abstractNumId w:val="4"/>
  </w:num>
  <w:num w:numId="3" w16cid:durableId="1587764761">
    <w:abstractNumId w:val="5"/>
  </w:num>
  <w:num w:numId="4" w16cid:durableId="241794801">
    <w:abstractNumId w:val="1"/>
  </w:num>
  <w:num w:numId="5" w16cid:durableId="369570006">
    <w:abstractNumId w:val="6"/>
  </w:num>
  <w:num w:numId="6" w16cid:durableId="1859391695">
    <w:abstractNumId w:val="0"/>
  </w:num>
  <w:num w:numId="7" w16cid:durableId="13292919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CD1"/>
    <w:rsid w:val="00014A0F"/>
    <w:rsid w:val="00025BB7"/>
    <w:rsid w:val="00035A3F"/>
    <w:rsid w:val="00035DB6"/>
    <w:rsid w:val="00055D80"/>
    <w:rsid w:val="00057E23"/>
    <w:rsid w:val="00060776"/>
    <w:rsid w:val="00082EB5"/>
    <w:rsid w:val="000B0A42"/>
    <w:rsid w:val="000B22A4"/>
    <w:rsid w:val="00102E27"/>
    <w:rsid w:val="001222B1"/>
    <w:rsid w:val="0015599A"/>
    <w:rsid w:val="00170B73"/>
    <w:rsid w:val="001A0821"/>
    <w:rsid w:val="00201876"/>
    <w:rsid w:val="00297D18"/>
    <w:rsid w:val="002C0EF8"/>
    <w:rsid w:val="002D0327"/>
    <w:rsid w:val="00335673"/>
    <w:rsid w:val="003520B1"/>
    <w:rsid w:val="0038145D"/>
    <w:rsid w:val="00385533"/>
    <w:rsid w:val="00386DDB"/>
    <w:rsid w:val="003C3523"/>
    <w:rsid w:val="003C3696"/>
    <w:rsid w:val="003D45E2"/>
    <w:rsid w:val="003D4F67"/>
    <w:rsid w:val="0040380A"/>
    <w:rsid w:val="00405B63"/>
    <w:rsid w:val="00411797"/>
    <w:rsid w:val="0044719B"/>
    <w:rsid w:val="0047103F"/>
    <w:rsid w:val="00501AA6"/>
    <w:rsid w:val="00523F04"/>
    <w:rsid w:val="005611B3"/>
    <w:rsid w:val="005F09F0"/>
    <w:rsid w:val="00613F87"/>
    <w:rsid w:val="00625DDC"/>
    <w:rsid w:val="00643E67"/>
    <w:rsid w:val="00654718"/>
    <w:rsid w:val="00663C2B"/>
    <w:rsid w:val="00685747"/>
    <w:rsid w:val="006B4C7A"/>
    <w:rsid w:val="006D2667"/>
    <w:rsid w:val="006E6D85"/>
    <w:rsid w:val="007062A0"/>
    <w:rsid w:val="00707EB3"/>
    <w:rsid w:val="00737A28"/>
    <w:rsid w:val="00745D97"/>
    <w:rsid w:val="00763A5E"/>
    <w:rsid w:val="0079550E"/>
    <w:rsid w:val="007A0121"/>
    <w:rsid w:val="007F629E"/>
    <w:rsid w:val="00812188"/>
    <w:rsid w:val="0088189F"/>
    <w:rsid w:val="008A68F2"/>
    <w:rsid w:val="008B3F5E"/>
    <w:rsid w:val="008F7347"/>
    <w:rsid w:val="009218EA"/>
    <w:rsid w:val="009249F8"/>
    <w:rsid w:val="00924D04"/>
    <w:rsid w:val="0094167B"/>
    <w:rsid w:val="009711F5"/>
    <w:rsid w:val="00980E24"/>
    <w:rsid w:val="0098230B"/>
    <w:rsid w:val="0098733F"/>
    <w:rsid w:val="00A60A2B"/>
    <w:rsid w:val="00A80474"/>
    <w:rsid w:val="00A87CE5"/>
    <w:rsid w:val="00AA4FD3"/>
    <w:rsid w:val="00AA55AF"/>
    <w:rsid w:val="00AD2729"/>
    <w:rsid w:val="00AD3AF1"/>
    <w:rsid w:val="00AE4CD1"/>
    <w:rsid w:val="00B0178F"/>
    <w:rsid w:val="00B05425"/>
    <w:rsid w:val="00B12B21"/>
    <w:rsid w:val="00B82075"/>
    <w:rsid w:val="00BB67A3"/>
    <w:rsid w:val="00BE3145"/>
    <w:rsid w:val="00C2117F"/>
    <w:rsid w:val="00C50654"/>
    <w:rsid w:val="00C5627D"/>
    <w:rsid w:val="00CE0B1D"/>
    <w:rsid w:val="00CE130C"/>
    <w:rsid w:val="00CF2DBC"/>
    <w:rsid w:val="00D20511"/>
    <w:rsid w:val="00D20B72"/>
    <w:rsid w:val="00D24BFC"/>
    <w:rsid w:val="00D44F11"/>
    <w:rsid w:val="00DA54A2"/>
    <w:rsid w:val="00DD4914"/>
    <w:rsid w:val="00DE1A6C"/>
    <w:rsid w:val="00DE382E"/>
    <w:rsid w:val="00DE3DF7"/>
    <w:rsid w:val="00E10AA0"/>
    <w:rsid w:val="00E322C6"/>
    <w:rsid w:val="00E444E4"/>
    <w:rsid w:val="00E4458A"/>
    <w:rsid w:val="00E61CF5"/>
    <w:rsid w:val="00E66272"/>
    <w:rsid w:val="00E84280"/>
    <w:rsid w:val="00ED43A0"/>
    <w:rsid w:val="00EF180F"/>
    <w:rsid w:val="00F12CE7"/>
    <w:rsid w:val="00F15A67"/>
    <w:rsid w:val="00F2359F"/>
    <w:rsid w:val="00F30203"/>
    <w:rsid w:val="00F37D53"/>
    <w:rsid w:val="00F4647F"/>
    <w:rsid w:val="00F5058D"/>
    <w:rsid w:val="00F507C5"/>
    <w:rsid w:val="00F9026F"/>
    <w:rsid w:val="00FA4B70"/>
    <w:rsid w:val="00FD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C5454"/>
  <w15:docId w15:val="{24E58377-A98C-C34C-B90B-E2445D1D1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" w:eastAsia="cs-CZ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Odstavecseseznamem">
    <w:name w:val="List Paragraph"/>
    <w:basedOn w:val="Normln"/>
    <w:uiPriority w:val="34"/>
    <w:qFormat/>
    <w:rsid w:val="00DE3DF7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lang w:val="cs-CZ" w:eastAsia="en-US"/>
    </w:rPr>
  </w:style>
  <w:style w:type="paragraph" w:styleId="Revize">
    <w:name w:val="Revision"/>
    <w:hidden/>
    <w:uiPriority w:val="99"/>
    <w:semiHidden/>
    <w:rsid w:val="008818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386B6-92A5-4D69-BB7D-F3F4C5F2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663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josefusovak</dc:creator>
  <cp:lastModifiedBy>Olga Palová</cp:lastModifiedBy>
  <cp:revision>81</cp:revision>
  <dcterms:created xsi:type="dcterms:W3CDTF">2025-12-04T09:46:00Z</dcterms:created>
  <dcterms:modified xsi:type="dcterms:W3CDTF">2026-01-29T18:22:00Z</dcterms:modified>
</cp:coreProperties>
</file>