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B4583" w14:textId="77777777" w:rsidR="00CE6E80" w:rsidRDefault="00CE6E80">
      <w:pPr>
        <w:spacing w:after="36" w:line="247" w:lineRule="auto"/>
        <w:ind w:left="-5" w:hanging="10"/>
        <w:jc w:val="both"/>
        <w:rPr>
          <w:rFonts w:ascii="Arial Narrow" w:eastAsia="Times New Roman" w:hAnsi="Arial Narrow" w:cs="Arial"/>
          <w:iCs/>
          <w:lang w:eastAsia="cs-CZ"/>
        </w:rPr>
      </w:pPr>
    </w:p>
    <w:p w14:paraId="2DFB4584" w14:textId="77777777" w:rsidR="00CE6E80" w:rsidRDefault="00CE6E80">
      <w:pPr>
        <w:spacing w:after="5"/>
        <w:ind w:left="84"/>
        <w:jc w:val="center"/>
        <w:rPr>
          <w:rFonts w:ascii="Arial Narrow" w:eastAsia="Times New Roman" w:hAnsi="Arial Narrow" w:cs="Arial"/>
          <w:lang w:eastAsia="cs-CZ"/>
        </w:rPr>
      </w:pPr>
    </w:p>
    <w:p w14:paraId="2DFB4585" w14:textId="72FDB2B1" w:rsidR="00CE6E80" w:rsidRDefault="00CB175E">
      <w:pPr>
        <w:pStyle w:val="Nzev"/>
        <w:jc w:val="center"/>
        <w:rPr>
          <w:rFonts w:ascii="Arial Narrow" w:eastAsia="Times New Roman" w:hAnsi="Arial Narrow" w:cs="Arial"/>
          <w:b/>
          <w:bCs/>
          <w:sz w:val="40"/>
          <w:szCs w:val="40"/>
          <w:lang w:eastAsia="cs-CZ"/>
        </w:rPr>
      </w:pPr>
      <w:r>
        <w:rPr>
          <w:rFonts w:ascii="Arial Narrow" w:eastAsia="Times New Roman" w:hAnsi="Arial Narrow" w:cs="Arial"/>
          <w:b/>
          <w:bCs/>
          <w:sz w:val="40"/>
          <w:szCs w:val="40"/>
          <w:lang w:eastAsia="cs-CZ"/>
        </w:rPr>
        <w:t xml:space="preserve">DODATEK č. </w:t>
      </w:r>
      <w:r w:rsidR="00351575">
        <w:rPr>
          <w:rFonts w:ascii="Arial Narrow" w:eastAsia="Times New Roman" w:hAnsi="Arial Narrow" w:cs="Arial"/>
          <w:b/>
          <w:bCs/>
          <w:sz w:val="40"/>
          <w:szCs w:val="40"/>
          <w:lang w:eastAsia="cs-CZ"/>
        </w:rPr>
        <w:t>1</w:t>
      </w:r>
      <w:r>
        <w:rPr>
          <w:rFonts w:ascii="Arial Narrow" w:eastAsia="Times New Roman" w:hAnsi="Arial Narrow" w:cs="Arial"/>
          <w:b/>
          <w:bCs/>
          <w:sz w:val="40"/>
          <w:szCs w:val="40"/>
          <w:lang w:eastAsia="cs-CZ"/>
        </w:rPr>
        <w:t xml:space="preserve"> SMLOUVY O </w:t>
      </w:r>
      <w:r w:rsidR="00386BA1">
        <w:rPr>
          <w:rFonts w:ascii="Arial Narrow" w:eastAsia="Times New Roman" w:hAnsi="Arial Narrow" w:cs="Arial"/>
          <w:b/>
          <w:bCs/>
          <w:sz w:val="40"/>
          <w:szCs w:val="40"/>
          <w:lang w:eastAsia="cs-CZ"/>
        </w:rPr>
        <w:t>ZAJIŠTĚNÍ STRAVOVÁNÍ</w:t>
      </w:r>
    </w:p>
    <w:p w14:paraId="2DFB4586" w14:textId="77777777" w:rsidR="00CE6E80" w:rsidRDefault="00CB175E">
      <w:pPr>
        <w:spacing w:before="240" w:line="276" w:lineRule="auto"/>
        <w:jc w:val="center"/>
        <w:rPr>
          <w:rFonts w:ascii="Arial Narrow" w:eastAsia="Times New Roman" w:hAnsi="Arial Narrow" w:cs="Arial"/>
          <w:bCs/>
          <w:lang w:eastAsia="cs-CZ"/>
        </w:rPr>
      </w:pPr>
      <w:r>
        <w:rPr>
          <w:rFonts w:ascii="Arial Narrow" w:eastAsia="Times New Roman" w:hAnsi="Arial Narrow" w:cs="Arial"/>
          <w:bCs/>
          <w:lang w:eastAsia="cs-CZ"/>
        </w:rPr>
        <w:t>(dále jen „Dodatek smlouvy“)</w:t>
      </w:r>
    </w:p>
    <w:p w14:paraId="2DFB4588" w14:textId="002A9CC6" w:rsidR="00CE6E80" w:rsidRDefault="002B40CD">
      <w:pPr>
        <w:spacing w:after="0" w:line="276" w:lineRule="auto"/>
        <w:jc w:val="center"/>
        <w:rPr>
          <w:rFonts w:ascii="Arial Narrow" w:eastAsia="Times New Roman" w:hAnsi="Arial Narrow" w:cs="Arial"/>
          <w:bCs/>
          <w:lang w:eastAsia="cs-CZ"/>
        </w:rPr>
      </w:pPr>
      <w:r>
        <w:rPr>
          <w:rFonts w:ascii="Arial Narrow" w:hAnsi="Arial Narrow"/>
        </w:rPr>
        <w:t xml:space="preserve">uzavřené </w:t>
      </w:r>
      <w:r w:rsidRPr="00524D7F">
        <w:rPr>
          <w:rFonts w:ascii="Arial Narrow" w:hAnsi="Arial Narrow"/>
        </w:rPr>
        <w:t xml:space="preserve">podle </w:t>
      </w:r>
      <w:proofErr w:type="spellStart"/>
      <w:r w:rsidRPr="00524D7F">
        <w:rPr>
          <w:rFonts w:ascii="Arial Narrow" w:hAnsi="Arial Narrow"/>
        </w:rPr>
        <w:t>ust</w:t>
      </w:r>
      <w:proofErr w:type="spellEnd"/>
      <w:r w:rsidRPr="00524D7F">
        <w:rPr>
          <w:rFonts w:ascii="Arial Narrow" w:hAnsi="Arial Narrow"/>
        </w:rPr>
        <w:t>. § 1746 odst. 2 s přihlédnutím k § 2586 a následujících z č. 89/2012 Sb., občanský zákoník, v platném znění (dle jen „občanský zákon</w:t>
      </w:r>
      <w:r>
        <w:rPr>
          <w:rFonts w:ascii="Arial Narrow" w:hAnsi="Arial Narrow"/>
        </w:rPr>
        <w:t>í</w:t>
      </w:r>
      <w:r w:rsidRPr="00524D7F">
        <w:rPr>
          <w:rFonts w:ascii="Arial Narrow" w:hAnsi="Arial Narrow"/>
        </w:rPr>
        <w:t>k“)</w:t>
      </w:r>
    </w:p>
    <w:p w14:paraId="2DFB4589" w14:textId="77777777" w:rsidR="00CE6E80" w:rsidRDefault="00CE6E80">
      <w:pPr>
        <w:spacing w:after="0" w:line="276" w:lineRule="auto"/>
        <w:jc w:val="center"/>
        <w:rPr>
          <w:rFonts w:ascii="Arial Narrow" w:eastAsia="Times New Roman" w:hAnsi="Arial Narrow" w:cs="Arial"/>
          <w:b/>
          <w:lang w:eastAsia="cs-CZ"/>
        </w:rPr>
      </w:pPr>
    </w:p>
    <w:p w14:paraId="2DFB458A" w14:textId="77777777" w:rsidR="00CE6E80" w:rsidRDefault="00CB175E">
      <w:pPr>
        <w:pStyle w:val="Zklad1"/>
        <w:numPr>
          <w:ilvl w:val="0"/>
          <w:numId w:val="1"/>
        </w:num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Smluvní strany</w:t>
      </w:r>
    </w:p>
    <w:p w14:paraId="2DFB458B" w14:textId="77777777" w:rsidR="00CE6E80" w:rsidRDefault="00CB175E">
      <w:pPr>
        <w:spacing w:after="0"/>
        <w:rPr>
          <w:rFonts w:ascii="Arial Narrow" w:eastAsia="Times New Roman" w:hAnsi="Arial Narrow" w:cs="Arial"/>
          <w:color w:val="FF0000"/>
          <w:lang w:eastAsia="cs-CZ"/>
        </w:rPr>
      </w:pPr>
      <w:r>
        <w:rPr>
          <w:rFonts w:ascii="Arial Narrow" w:eastAsia="Times New Roman" w:hAnsi="Arial Narrow" w:cs="Arial"/>
          <w:color w:val="FF0000"/>
          <w:lang w:eastAsia="cs-CZ"/>
        </w:rPr>
        <w:t xml:space="preserve"> </w:t>
      </w:r>
    </w:p>
    <w:tbl>
      <w:tblPr>
        <w:tblW w:w="9805" w:type="dxa"/>
        <w:tblInd w:w="142" w:type="dxa"/>
        <w:tblLook w:val="04A0" w:firstRow="1" w:lastRow="0" w:firstColumn="1" w:lastColumn="0" w:noHBand="0" w:noVBand="1"/>
      </w:tblPr>
      <w:tblGrid>
        <w:gridCol w:w="3858"/>
        <w:gridCol w:w="5947"/>
      </w:tblGrid>
      <w:tr w:rsidR="00093EAF" w:rsidRPr="00596D30" w14:paraId="68D0F2DC" w14:textId="77777777" w:rsidTr="0034068A">
        <w:trPr>
          <w:trHeight w:val="262"/>
        </w:trPr>
        <w:tc>
          <w:tcPr>
            <w:tcW w:w="3858" w:type="dxa"/>
            <w:shd w:val="clear" w:color="auto" w:fill="auto"/>
          </w:tcPr>
          <w:p w14:paraId="3A1FE9F7" w14:textId="77777777" w:rsidR="00093EAF" w:rsidRPr="00596D30" w:rsidRDefault="00093EAF" w:rsidP="0034068A">
            <w:pPr>
              <w:contextualSpacing/>
              <w:jc w:val="both"/>
              <w:rPr>
                <w:rFonts w:ascii="Arial Narrow" w:hAnsi="Arial Narrow"/>
              </w:rPr>
            </w:pPr>
            <w:bookmarkStart w:id="0" w:name="_Hlk87706479"/>
            <w:bookmarkEnd w:id="0"/>
            <w:r w:rsidRPr="00596D30">
              <w:rPr>
                <w:rFonts w:ascii="Arial Narrow" w:hAnsi="Arial Narrow"/>
              </w:rPr>
              <w:t>Název:</w:t>
            </w:r>
          </w:p>
        </w:tc>
        <w:tc>
          <w:tcPr>
            <w:tcW w:w="5947" w:type="dxa"/>
            <w:shd w:val="clear" w:color="auto" w:fill="auto"/>
          </w:tcPr>
          <w:p w14:paraId="755F6C76" w14:textId="77777777" w:rsidR="00093EAF" w:rsidRPr="00596D30" w:rsidRDefault="00093EAF" w:rsidP="0034068A">
            <w:pPr>
              <w:contextualSpacing/>
              <w:jc w:val="both"/>
              <w:rPr>
                <w:rFonts w:ascii="Arial Narrow" w:hAnsi="Arial Narrow"/>
                <w:b/>
                <w:bCs/>
              </w:rPr>
            </w:pPr>
            <w:r w:rsidRPr="00596D30">
              <w:rPr>
                <w:rFonts w:ascii="Arial Narrow" w:hAnsi="Arial Narrow"/>
                <w:b/>
                <w:bCs/>
              </w:rPr>
              <w:t>Sociální služby pro osoby se zdravotním postižením, příspěvková organizace</w:t>
            </w:r>
          </w:p>
        </w:tc>
      </w:tr>
      <w:tr w:rsidR="00093EAF" w:rsidRPr="00596D30" w14:paraId="7704E1ED" w14:textId="77777777" w:rsidTr="0034068A">
        <w:trPr>
          <w:trHeight w:val="248"/>
        </w:trPr>
        <w:tc>
          <w:tcPr>
            <w:tcW w:w="3858" w:type="dxa"/>
            <w:shd w:val="clear" w:color="auto" w:fill="auto"/>
          </w:tcPr>
          <w:p w14:paraId="3301D5D6" w14:textId="77777777" w:rsidR="00093EAF" w:rsidRPr="00596D30" w:rsidRDefault="00093EAF" w:rsidP="0034068A">
            <w:pPr>
              <w:contextualSpacing/>
              <w:jc w:val="both"/>
              <w:rPr>
                <w:rFonts w:ascii="Arial Narrow" w:hAnsi="Arial Narrow"/>
              </w:rPr>
            </w:pPr>
            <w:r w:rsidRPr="00596D30">
              <w:rPr>
                <w:rFonts w:ascii="Arial Narrow" w:hAnsi="Arial Narrow"/>
              </w:rPr>
              <w:t>Sídlo:</w:t>
            </w:r>
          </w:p>
        </w:tc>
        <w:tc>
          <w:tcPr>
            <w:tcW w:w="5947" w:type="dxa"/>
            <w:shd w:val="clear" w:color="auto" w:fill="auto"/>
          </w:tcPr>
          <w:p w14:paraId="68754C81" w14:textId="77777777" w:rsidR="00093EAF" w:rsidRPr="00596D30" w:rsidRDefault="00093EAF" w:rsidP="0034068A">
            <w:pPr>
              <w:contextualSpacing/>
              <w:jc w:val="both"/>
              <w:rPr>
                <w:rFonts w:ascii="Arial Narrow" w:hAnsi="Arial Narrow"/>
              </w:rPr>
            </w:pPr>
            <w:r w:rsidRPr="00250407">
              <w:rPr>
                <w:rFonts w:ascii="Arial Narrow" w:hAnsi="Arial Narrow"/>
              </w:rPr>
              <w:t>Na Hrádku 100, 763 16 Fryšták</w:t>
            </w:r>
          </w:p>
        </w:tc>
      </w:tr>
      <w:tr w:rsidR="00093EAF" w:rsidRPr="00596D30" w14:paraId="6866EFF9" w14:textId="77777777" w:rsidTr="0034068A">
        <w:trPr>
          <w:trHeight w:val="248"/>
        </w:trPr>
        <w:tc>
          <w:tcPr>
            <w:tcW w:w="3858" w:type="dxa"/>
            <w:shd w:val="clear" w:color="auto" w:fill="auto"/>
          </w:tcPr>
          <w:p w14:paraId="115C44FA" w14:textId="77777777" w:rsidR="00093EAF" w:rsidRPr="00596D30" w:rsidRDefault="00093EAF" w:rsidP="0034068A">
            <w:pPr>
              <w:contextualSpacing/>
              <w:jc w:val="both"/>
              <w:rPr>
                <w:rFonts w:ascii="Arial Narrow" w:hAnsi="Arial Narrow"/>
              </w:rPr>
            </w:pPr>
            <w:r w:rsidRPr="00596D30">
              <w:rPr>
                <w:rFonts w:ascii="Arial Narrow" w:hAnsi="Arial Narrow"/>
              </w:rPr>
              <w:t>Zastoupen:</w:t>
            </w:r>
          </w:p>
        </w:tc>
        <w:tc>
          <w:tcPr>
            <w:tcW w:w="5947" w:type="dxa"/>
            <w:shd w:val="clear" w:color="auto" w:fill="auto"/>
          </w:tcPr>
          <w:p w14:paraId="1BCED24F" w14:textId="77777777" w:rsidR="00093EAF" w:rsidRPr="00596D30" w:rsidRDefault="00093EAF" w:rsidP="0034068A">
            <w:pPr>
              <w:contextualSpacing/>
              <w:jc w:val="both"/>
              <w:rPr>
                <w:rFonts w:ascii="Arial Narrow" w:hAnsi="Arial Narrow"/>
              </w:rPr>
            </w:pPr>
            <w:r w:rsidRPr="00250407">
              <w:rPr>
                <w:rFonts w:ascii="Arial Narrow" w:hAnsi="Arial Narrow"/>
              </w:rPr>
              <w:t>Mgr. Ing. Adélou Machalovou, ředitelkou</w:t>
            </w:r>
          </w:p>
        </w:tc>
      </w:tr>
      <w:tr w:rsidR="00093EAF" w:rsidRPr="00596D30" w14:paraId="7AA1C3B4" w14:textId="77777777" w:rsidTr="0034068A">
        <w:trPr>
          <w:trHeight w:val="248"/>
        </w:trPr>
        <w:tc>
          <w:tcPr>
            <w:tcW w:w="3858" w:type="dxa"/>
            <w:shd w:val="clear" w:color="auto" w:fill="auto"/>
          </w:tcPr>
          <w:p w14:paraId="5011040A" w14:textId="77777777" w:rsidR="00093EAF" w:rsidRPr="00596D30" w:rsidRDefault="00093EAF" w:rsidP="0034068A">
            <w:pPr>
              <w:contextualSpacing/>
              <w:jc w:val="both"/>
              <w:rPr>
                <w:rFonts w:ascii="Arial Narrow" w:hAnsi="Arial Narrow"/>
              </w:rPr>
            </w:pPr>
            <w:r w:rsidRPr="00596D30">
              <w:rPr>
                <w:rFonts w:ascii="Arial Narrow" w:hAnsi="Arial Narrow"/>
              </w:rPr>
              <w:t>IČO:</w:t>
            </w:r>
          </w:p>
        </w:tc>
        <w:tc>
          <w:tcPr>
            <w:tcW w:w="5947" w:type="dxa"/>
            <w:shd w:val="clear" w:color="auto" w:fill="auto"/>
          </w:tcPr>
          <w:p w14:paraId="37D4D2A5" w14:textId="77777777" w:rsidR="00093EAF" w:rsidRPr="00596D30" w:rsidRDefault="00093EAF" w:rsidP="0034068A">
            <w:pPr>
              <w:contextualSpacing/>
              <w:jc w:val="both"/>
              <w:rPr>
                <w:rFonts w:ascii="Arial Narrow" w:hAnsi="Arial Narrow"/>
              </w:rPr>
            </w:pPr>
            <w:r w:rsidRPr="00250407">
              <w:rPr>
                <w:rFonts w:ascii="Arial Narrow" w:hAnsi="Arial Narrow"/>
              </w:rPr>
              <w:t>70850917</w:t>
            </w:r>
          </w:p>
        </w:tc>
      </w:tr>
      <w:tr w:rsidR="00093EAF" w:rsidRPr="00596D30" w14:paraId="60BB89AF" w14:textId="77777777" w:rsidTr="0034068A">
        <w:trPr>
          <w:trHeight w:val="262"/>
        </w:trPr>
        <w:tc>
          <w:tcPr>
            <w:tcW w:w="3858" w:type="dxa"/>
            <w:shd w:val="clear" w:color="auto" w:fill="auto"/>
          </w:tcPr>
          <w:p w14:paraId="2ADDC056" w14:textId="77777777" w:rsidR="00093EAF" w:rsidRPr="00596D30" w:rsidRDefault="00093EAF" w:rsidP="0034068A">
            <w:pPr>
              <w:contextualSpacing/>
              <w:jc w:val="both"/>
              <w:rPr>
                <w:rFonts w:ascii="Arial Narrow" w:hAnsi="Arial Narrow"/>
              </w:rPr>
            </w:pPr>
            <w:r w:rsidRPr="00596D30">
              <w:rPr>
                <w:rFonts w:ascii="Arial Narrow" w:hAnsi="Arial Narrow"/>
              </w:rPr>
              <w:t>DIČ:</w:t>
            </w:r>
          </w:p>
        </w:tc>
        <w:tc>
          <w:tcPr>
            <w:tcW w:w="5947" w:type="dxa"/>
            <w:shd w:val="clear" w:color="auto" w:fill="auto"/>
          </w:tcPr>
          <w:p w14:paraId="1828651B" w14:textId="77777777" w:rsidR="00093EAF" w:rsidRPr="00596D30" w:rsidRDefault="00093EAF" w:rsidP="0034068A">
            <w:pPr>
              <w:contextualSpacing/>
              <w:jc w:val="both"/>
              <w:rPr>
                <w:rFonts w:ascii="Arial Narrow" w:hAnsi="Arial Narrow"/>
              </w:rPr>
            </w:pPr>
            <w:r w:rsidRPr="00250407">
              <w:rPr>
                <w:rFonts w:ascii="Arial Narrow" w:hAnsi="Arial Narrow"/>
              </w:rPr>
              <w:t>CZ70850917</w:t>
            </w:r>
          </w:p>
        </w:tc>
      </w:tr>
      <w:tr w:rsidR="00093EAF" w:rsidRPr="00596D30" w14:paraId="7FC8A9C3" w14:textId="77777777" w:rsidTr="0034068A">
        <w:trPr>
          <w:trHeight w:val="248"/>
        </w:trPr>
        <w:tc>
          <w:tcPr>
            <w:tcW w:w="3858" w:type="dxa"/>
            <w:shd w:val="clear" w:color="auto" w:fill="auto"/>
          </w:tcPr>
          <w:p w14:paraId="159DE65A" w14:textId="77777777" w:rsidR="00093EAF" w:rsidRPr="00596D30" w:rsidRDefault="00093EAF" w:rsidP="0034068A">
            <w:pPr>
              <w:contextualSpacing/>
              <w:jc w:val="both"/>
              <w:rPr>
                <w:rFonts w:ascii="Arial Narrow" w:hAnsi="Arial Narrow"/>
              </w:rPr>
            </w:pPr>
            <w:r w:rsidRPr="00596D30">
              <w:rPr>
                <w:rFonts w:ascii="Arial Narrow" w:hAnsi="Arial Narrow"/>
              </w:rPr>
              <w:t>Bankovní spojení:</w:t>
            </w:r>
          </w:p>
        </w:tc>
        <w:tc>
          <w:tcPr>
            <w:tcW w:w="5947" w:type="dxa"/>
            <w:shd w:val="clear" w:color="auto" w:fill="auto"/>
          </w:tcPr>
          <w:p w14:paraId="659AD420" w14:textId="77777777" w:rsidR="00093EAF" w:rsidRPr="00596D30" w:rsidRDefault="00093EAF" w:rsidP="0034068A">
            <w:pPr>
              <w:contextualSpacing/>
              <w:jc w:val="both"/>
              <w:rPr>
                <w:rFonts w:ascii="Arial Narrow" w:hAnsi="Arial Narrow"/>
              </w:rPr>
            </w:pPr>
            <w:r w:rsidRPr="00250407">
              <w:rPr>
                <w:rFonts w:ascii="Arial Narrow" w:hAnsi="Arial Narrow"/>
              </w:rPr>
              <w:t>Komerční banka, a.s.</w:t>
            </w:r>
          </w:p>
        </w:tc>
      </w:tr>
      <w:tr w:rsidR="00093EAF" w:rsidRPr="00596D30" w14:paraId="67C9837A" w14:textId="77777777" w:rsidTr="0034068A">
        <w:trPr>
          <w:trHeight w:val="248"/>
        </w:trPr>
        <w:tc>
          <w:tcPr>
            <w:tcW w:w="3858" w:type="dxa"/>
            <w:shd w:val="clear" w:color="auto" w:fill="auto"/>
          </w:tcPr>
          <w:p w14:paraId="50258B62" w14:textId="77777777" w:rsidR="00093EAF" w:rsidRPr="00596D30" w:rsidRDefault="00093EAF" w:rsidP="0034068A">
            <w:pPr>
              <w:contextualSpacing/>
              <w:jc w:val="both"/>
              <w:rPr>
                <w:rFonts w:ascii="Arial Narrow" w:hAnsi="Arial Narrow"/>
              </w:rPr>
            </w:pPr>
            <w:r w:rsidRPr="00596D30">
              <w:rPr>
                <w:rFonts w:ascii="Arial Narrow" w:hAnsi="Arial Narrow"/>
              </w:rPr>
              <w:t>Č. účtu:</w:t>
            </w:r>
          </w:p>
        </w:tc>
        <w:tc>
          <w:tcPr>
            <w:tcW w:w="5947" w:type="dxa"/>
            <w:shd w:val="clear" w:color="auto" w:fill="auto"/>
          </w:tcPr>
          <w:p w14:paraId="4B611E05" w14:textId="3F89B9F3" w:rsidR="00093EAF" w:rsidRPr="00596D30" w:rsidRDefault="007B439F" w:rsidP="0034068A">
            <w:pPr>
              <w:contextualSpacing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xxxxx</w:t>
            </w:r>
            <w:proofErr w:type="spellEnd"/>
          </w:p>
        </w:tc>
      </w:tr>
      <w:tr w:rsidR="00093EAF" w:rsidRPr="00596D30" w14:paraId="0883F43A" w14:textId="77777777" w:rsidTr="0034068A">
        <w:trPr>
          <w:trHeight w:val="262"/>
        </w:trPr>
        <w:tc>
          <w:tcPr>
            <w:tcW w:w="3858" w:type="dxa"/>
            <w:shd w:val="clear" w:color="auto" w:fill="auto"/>
          </w:tcPr>
          <w:p w14:paraId="38C5BB1C" w14:textId="77777777" w:rsidR="00093EAF" w:rsidRPr="00596D30" w:rsidRDefault="00093EAF" w:rsidP="0034068A">
            <w:pPr>
              <w:contextualSpacing/>
              <w:jc w:val="both"/>
              <w:rPr>
                <w:rFonts w:ascii="Arial Narrow" w:hAnsi="Arial Narrow"/>
              </w:rPr>
            </w:pPr>
            <w:r w:rsidRPr="00596D30">
              <w:rPr>
                <w:rFonts w:ascii="Arial Narrow" w:hAnsi="Arial Narrow"/>
              </w:rPr>
              <w:t>Kontaktní osoba</w:t>
            </w:r>
            <w:r>
              <w:rPr>
                <w:rFonts w:ascii="Arial Narrow" w:hAnsi="Arial Narrow"/>
              </w:rPr>
              <w:t xml:space="preserve"> ve věcech technických</w:t>
            </w:r>
            <w:r w:rsidRPr="00596D30">
              <w:rPr>
                <w:rFonts w:ascii="Arial Narrow" w:hAnsi="Arial Narrow"/>
              </w:rPr>
              <w:t>:</w:t>
            </w:r>
          </w:p>
        </w:tc>
        <w:tc>
          <w:tcPr>
            <w:tcW w:w="5947" w:type="dxa"/>
            <w:shd w:val="clear" w:color="auto" w:fill="auto"/>
          </w:tcPr>
          <w:p w14:paraId="14A7E835" w14:textId="580CDA67" w:rsidR="00093EAF" w:rsidRPr="00596D30" w:rsidRDefault="00093EAF" w:rsidP="0034068A">
            <w:pPr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Mgr. Ing. Adéla Machalová </w:t>
            </w:r>
            <w:proofErr w:type="spellStart"/>
            <w:r w:rsidR="007B439F">
              <w:rPr>
                <w:rFonts w:ascii="Arial Narrow" w:hAnsi="Arial Narrow"/>
              </w:rPr>
              <w:t>xxxxx</w:t>
            </w:r>
            <w:proofErr w:type="spellEnd"/>
          </w:p>
        </w:tc>
      </w:tr>
      <w:tr w:rsidR="00093EAF" w:rsidRPr="00250407" w14:paraId="3DA34788" w14:textId="77777777" w:rsidTr="0034068A">
        <w:trPr>
          <w:trHeight w:val="248"/>
        </w:trPr>
        <w:tc>
          <w:tcPr>
            <w:tcW w:w="3858" w:type="dxa"/>
            <w:shd w:val="clear" w:color="auto" w:fill="auto"/>
          </w:tcPr>
          <w:p w14:paraId="493D06AC" w14:textId="77777777" w:rsidR="00093EAF" w:rsidRPr="00250407" w:rsidRDefault="00093EAF" w:rsidP="0034068A">
            <w:pPr>
              <w:contextualSpacing/>
              <w:jc w:val="both"/>
              <w:rPr>
                <w:rFonts w:ascii="Arial Narrow" w:hAnsi="Arial Narrow"/>
              </w:rPr>
            </w:pPr>
            <w:r w:rsidRPr="00250407">
              <w:rPr>
                <w:rFonts w:ascii="Arial Narrow" w:hAnsi="Arial Narrow"/>
              </w:rPr>
              <w:t>Tel.:</w:t>
            </w:r>
            <w:r w:rsidRPr="00250407">
              <w:rPr>
                <w:rFonts w:ascii="Arial Narrow" w:hAnsi="Arial Narrow"/>
              </w:rPr>
              <w:tab/>
            </w:r>
          </w:p>
        </w:tc>
        <w:tc>
          <w:tcPr>
            <w:tcW w:w="5947" w:type="dxa"/>
            <w:shd w:val="clear" w:color="auto" w:fill="auto"/>
          </w:tcPr>
          <w:p w14:paraId="4535D7C4" w14:textId="06BECE9F" w:rsidR="00093EAF" w:rsidRPr="00250407" w:rsidRDefault="007B439F" w:rsidP="0034068A">
            <w:pPr>
              <w:contextualSpacing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xxxxx</w:t>
            </w:r>
            <w:proofErr w:type="spellEnd"/>
            <w:r w:rsidR="00093EAF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xxxxx</w:t>
            </w:r>
            <w:proofErr w:type="spellEnd"/>
          </w:p>
        </w:tc>
      </w:tr>
      <w:tr w:rsidR="00093EAF" w:rsidRPr="00596D30" w14:paraId="464F25F4" w14:textId="77777777" w:rsidTr="0034068A">
        <w:trPr>
          <w:trHeight w:val="248"/>
        </w:trPr>
        <w:tc>
          <w:tcPr>
            <w:tcW w:w="3858" w:type="dxa"/>
            <w:shd w:val="clear" w:color="auto" w:fill="auto"/>
          </w:tcPr>
          <w:p w14:paraId="3BFBF144" w14:textId="77777777" w:rsidR="00093EAF" w:rsidRPr="00596D30" w:rsidRDefault="00093EAF" w:rsidP="0034068A">
            <w:pPr>
              <w:contextualSpacing/>
              <w:jc w:val="both"/>
              <w:rPr>
                <w:rFonts w:ascii="Arial Narrow" w:hAnsi="Arial Narrow"/>
              </w:rPr>
            </w:pPr>
            <w:r w:rsidRPr="00596D30">
              <w:rPr>
                <w:rFonts w:ascii="Arial Narrow" w:hAnsi="Arial Narrow"/>
              </w:rPr>
              <w:t>E-mail:</w:t>
            </w:r>
          </w:p>
        </w:tc>
        <w:tc>
          <w:tcPr>
            <w:tcW w:w="5947" w:type="dxa"/>
            <w:shd w:val="clear" w:color="auto" w:fill="auto"/>
          </w:tcPr>
          <w:p w14:paraId="4B6394C5" w14:textId="5E0DDAF0" w:rsidR="00093EAF" w:rsidRPr="00596D30" w:rsidRDefault="007B439F" w:rsidP="0034068A">
            <w:pPr>
              <w:contextualSpacing/>
              <w:jc w:val="both"/>
              <w:rPr>
                <w:rFonts w:ascii="Arial Narrow" w:hAnsi="Arial Narrow"/>
              </w:rPr>
            </w:pPr>
            <w:proofErr w:type="spellStart"/>
            <w:r>
              <w:t>xxxxxxx</w:t>
            </w:r>
            <w:proofErr w:type="spellEnd"/>
          </w:p>
        </w:tc>
      </w:tr>
    </w:tbl>
    <w:p w14:paraId="656FDA0E" w14:textId="77777777" w:rsidR="00093EAF" w:rsidRPr="00596D30" w:rsidRDefault="00093EAF" w:rsidP="00093EAF">
      <w:pPr>
        <w:ind w:firstLine="142"/>
        <w:contextualSpacing/>
        <w:jc w:val="both"/>
        <w:rPr>
          <w:rFonts w:ascii="Arial Narrow" w:hAnsi="Arial Narrow"/>
        </w:rPr>
      </w:pPr>
    </w:p>
    <w:p w14:paraId="0F0D31D1" w14:textId="77777777" w:rsidR="00093EAF" w:rsidRPr="00596D30" w:rsidRDefault="00093EAF" w:rsidP="00093EAF">
      <w:pPr>
        <w:ind w:firstLine="142"/>
        <w:contextualSpacing/>
        <w:jc w:val="both"/>
        <w:rPr>
          <w:rFonts w:ascii="Arial Narrow" w:hAnsi="Arial Narrow"/>
        </w:rPr>
      </w:pPr>
      <w:r w:rsidRPr="00596D30">
        <w:rPr>
          <w:rFonts w:ascii="Arial Narrow" w:hAnsi="Arial Narrow"/>
        </w:rPr>
        <w:t>(dále jako „</w:t>
      </w:r>
      <w:r>
        <w:rPr>
          <w:rFonts w:ascii="Arial Narrow" w:hAnsi="Arial Narrow"/>
          <w:b/>
        </w:rPr>
        <w:t>Objednatel</w:t>
      </w:r>
      <w:r w:rsidRPr="00596D30">
        <w:rPr>
          <w:rFonts w:ascii="Arial Narrow" w:hAnsi="Arial Narrow"/>
        </w:rPr>
        <w:t>")</w:t>
      </w:r>
    </w:p>
    <w:p w14:paraId="083CD387" w14:textId="77777777" w:rsidR="00093EAF" w:rsidRPr="00596D30" w:rsidRDefault="00093EAF" w:rsidP="00093EAF">
      <w:pPr>
        <w:ind w:left="142"/>
        <w:contextualSpacing/>
        <w:jc w:val="both"/>
        <w:rPr>
          <w:rFonts w:ascii="Arial Narrow" w:hAnsi="Arial Narrow"/>
        </w:rPr>
      </w:pPr>
    </w:p>
    <w:p w14:paraId="208BA927" w14:textId="77777777" w:rsidR="00093EAF" w:rsidRPr="00596D30" w:rsidRDefault="00093EAF" w:rsidP="00093EAF">
      <w:pPr>
        <w:ind w:left="142"/>
        <w:contextualSpacing/>
        <w:jc w:val="both"/>
        <w:rPr>
          <w:rFonts w:ascii="Arial Narrow" w:hAnsi="Arial Narrow"/>
        </w:rPr>
      </w:pPr>
      <w:r w:rsidRPr="00596D30">
        <w:rPr>
          <w:rFonts w:ascii="Arial Narrow" w:hAnsi="Arial Narrow"/>
        </w:rPr>
        <w:t>a</w:t>
      </w:r>
    </w:p>
    <w:p w14:paraId="28E4FF1B" w14:textId="77777777" w:rsidR="00093EAF" w:rsidRPr="00596D30" w:rsidRDefault="00093EAF" w:rsidP="00093EAF">
      <w:pPr>
        <w:ind w:left="142"/>
        <w:contextualSpacing/>
        <w:jc w:val="both"/>
        <w:rPr>
          <w:rFonts w:ascii="Arial Narrow" w:hAnsi="Arial Narrow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3935"/>
        <w:gridCol w:w="4985"/>
      </w:tblGrid>
      <w:tr w:rsidR="00093EAF" w:rsidRPr="00596D30" w14:paraId="0F2E4E1C" w14:textId="77777777" w:rsidTr="0034068A">
        <w:tc>
          <w:tcPr>
            <w:tcW w:w="3935" w:type="dxa"/>
            <w:shd w:val="clear" w:color="auto" w:fill="auto"/>
          </w:tcPr>
          <w:p w14:paraId="741B82A7" w14:textId="77777777" w:rsidR="00093EAF" w:rsidRPr="00596D30" w:rsidRDefault="00093EAF" w:rsidP="0034068A">
            <w:pPr>
              <w:contextualSpacing/>
              <w:jc w:val="both"/>
              <w:rPr>
                <w:rFonts w:ascii="Arial Narrow" w:hAnsi="Arial Narrow"/>
              </w:rPr>
            </w:pPr>
            <w:r w:rsidRPr="00596D30">
              <w:rPr>
                <w:rFonts w:ascii="Arial Narrow" w:hAnsi="Arial Narrow"/>
              </w:rPr>
              <w:t>Název:</w:t>
            </w:r>
          </w:p>
        </w:tc>
        <w:tc>
          <w:tcPr>
            <w:tcW w:w="4985" w:type="dxa"/>
            <w:shd w:val="clear" w:color="auto" w:fill="auto"/>
          </w:tcPr>
          <w:p w14:paraId="5E702452" w14:textId="77777777" w:rsidR="00093EAF" w:rsidRPr="00596D30" w:rsidRDefault="00093EAF" w:rsidP="0034068A">
            <w:pPr>
              <w:contextualSpacing/>
              <w:jc w:val="both"/>
              <w:rPr>
                <w:rFonts w:ascii="Arial Narrow" w:hAnsi="Arial Narrow"/>
                <w:b/>
              </w:rPr>
            </w:pPr>
            <w:r w:rsidRPr="00FA08E0">
              <w:rPr>
                <w:rFonts w:ascii="Arial Narrow" w:hAnsi="Arial Narrow"/>
                <w:b/>
              </w:rPr>
              <w:t>BLAVENMACK s.r.o.</w:t>
            </w:r>
          </w:p>
        </w:tc>
      </w:tr>
      <w:tr w:rsidR="00093EAF" w:rsidRPr="00596D30" w14:paraId="00AB16A7" w14:textId="77777777" w:rsidTr="0034068A">
        <w:tc>
          <w:tcPr>
            <w:tcW w:w="3935" w:type="dxa"/>
            <w:shd w:val="clear" w:color="auto" w:fill="auto"/>
          </w:tcPr>
          <w:p w14:paraId="7E77465C" w14:textId="77777777" w:rsidR="00093EAF" w:rsidRPr="00596D30" w:rsidRDefault="00093EAF" w:rsidP="0034068A">
            <w:pPr>
              <w:contextualSpacing/>
              <w:jc w:val="both"/>
              <w:rPr>
                <w:rFonts w:ascii="Arial Narrow" w:hAnsi="Arial Narrow"/>
              </w:rPr>
            </w:pPr>
            <w:r w:rsidRPr="00596D30">
              <w:rPr>
                <w:rFonts w:ascii="Arial Narrow" w:hAnsi="Arial Narrow"/>
              </w:rPr>
              <w:t>Sídlo:</w:t>
            </w:r>
          </w:p>
        </w:tc>
        <w:tc>
          <w:tcPr>
            <w:tcW w:w="4985" w:type="dxa"/>
            <w:shd w:val="clear" w:color="auto" w:fill="auto"/>
          </w:tcPr>
          <w:p w14:paraId="40D32E7C" w14:textId="77777777" w:rsidR="00093EAF" w:rsidRPr="00596D30" w:rsidRDefault="00093EAF" w:rsidP="0034068A">
            <w:pPr>
              <w:contextualSpacing/>
              <w:jc w:val="both"/>
              <w:rPr>
                <w:rFonts w:ascii="Arial Narrow" w:hAnsi="Arial Narrow"/>
              </w:rPr>
            </w:pPr>
            <w:r w:rsidRPr="006A5001">
              <w:rPr>
                <w:rFonts w:ascii="Arial Narrow" w:hAnsi="Arial Narrow" w:cs="Arial"/>
              </w:rPr>
              <w:t>Přístav 178, Příluky, 760 01 Zlín</w:t>
            </w:r>
          </w:p>
        </w:tc>
      </w:tr>
      <w:tr w:rsidR="00093EAF" w:rsidRPr="00596D30" w14:paraId="26CBD0F9" w14:textId="77777777" w:rsidTr="0034068A">
        <w:tc>
          <w:tcPr>
            <w:tcW w:w="3935" w:type="dxa"/>
            <w:shd w:val="clear" w:color="auto" w:fill="auto"/>
          </w:tcPr>
          <w:p w14:paraId="3E90C2B6" w14:textId="77777777" w:rsidR="00093EAF" w:rsidRPr="00596D30" w:rsidRDefault="00093EAF" w:rsidP="0034068A">
            <w:pPr>
              <w:contextualSpacing/>
              <w:jc w:val="both"/>
              <w:rPr>
                <w:rFonts w:ascii="Arial Narrow" w:hAnsi="Arial Narrow"/>
              </w:rPr>
            </w:pPr>
            <w:r w:rsidRPr="00596D30">
              <w:rPr>
                <w:rFonts w:ascii="Arial Narrow" w:hAnsi="Arial Narrow"/>
              </w:rPr>
              <w:t>Zastoupen:</w:t>
            </w:r>
          </w:p>
        </w:tc>
        <w:tc>
          <w:tcPr>
            <w:tcW w:w="4985" w:type="dxa"/>
            <w:shd w:val="clear" w:color="auto" w:fill="auto"/>
          </w:tcPr>
          <w:p w14:paraId="528A82E1" w14:textId="77777777" w:rsidR="00093EAF" w:rsidRPr="00596D30" w:rsidRDefault="00093EAF" w:rsidP="0034068A">
            <w:pPr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Vendulou Blahovou, jednatelkou</w:t>
            </w:r>
          </w:p>
        </w:tc>
      </w:tr>
      <w:tr w:rsidR="00093EAF" w:rsidRPr="00596D30" w14:paraId="77A66429" w14:textId="77777777" w:rsidTr="0034068A">
        <w:tc>
          <w:tcPr>
            <w:tcW w:w="3935" w:type="dxa"/>
            <w:shd w:val="clear" w:color="auto" w:fill="auto"/>
          </w:tcPr>
          <w:p w14:paraId="741CB520" w14:textId="77777777" w:rsidR="00093EAF" w:rsidRPr="00596D30" w:rsidRDefault="00093EAF" w:rsidP="0034068A">
            <w:pPr>
              <w:contextualSpacing/>
              <w:jc w:val="both"/>
              <w:rPr>
                <w:rFonts w:ascii="Arial Narrow" w:hAnsi="Arial Narrow"/>
              </w:rPr>
            </w:pPr>
            <w:r w:rsidRPr="00596D30">
              <w:rPr>
                <w:rFonts w:ascii="Arial Narrow" w:hAnsi="Arial Narrow"/>
              </w:rPr>
              <w:t>IČO:</w:t>
            </w:r>
          </w:p>
        </w:tc>
        <w:tc>
          <w:tcPr>
            <w:tcW w:w="4985" w:type="dxa"/>
            <w:shd w:val="clear" w:color="auto" w:fill="auto"/>
          </w:tcPr>
          <w:p w14:paraId="0C5D7035" w14:textId="77777777" w:rsidR="00093EAF" w:rsidRPr="00596D30" w:rsidRDefault="00093EAF" w:rsidP="0034068A">
            <w:pPr>
              <w:contextualSpacing/>
              <w:jc w:val="both"/>
              <w:rPr>
                <w:rFonts w:ascii="Arial Narrow" w:hAnsi="Arial Narrow"/>
              </w:rPr>
            </w:pPr>
            <w:r w:rsidRPr="00FA08E0">
              <w:rPr>
                <w:rFonts w:ascii="Arial Narrow" w:hAnsi="Arial Narrow"/>
              </w:rPr>
              <w:t>04524454</w:t>
            </w:r>
          </w:p>
        </w:tc>
      </w:tr>
      <w:tr w:rsidR="00093EAF" w:rsidRPr="00596D30" w14:paraId="60288505" w14:textId="77777777" w:rsidTr="0034068A">
        <w:tc>
          <w:tcPr>
            <w:tcW w:w="3935" w:type="dxa"/>
            <w:shd w:val="clear" w:color="auto" w:fill="auto"/>
          </w:tcPr>
          <w:p w14:paraId="455D80F7" w14:textId="77777777" w:rsidR="00093EAF" w:rsidRPr="00596D30" w:rsidRDefault="00093EAF" w:rsidP="0034068A">
            <w:pPr>
              <w:contextualSpacing/>
              <w:jc w:val="both"/>
              <w:rPr>
                <w:rFonts w:ascii="Arial Narrow" w:hAnsi="Arial Narrow"/>
              </w:rPr>
            </w:pPr>
            <w:r w:rsidRPr="00596D30">
              <w:rPr>
                <w:rFonts w:ascii="Arial Narrow" w:hAnsi="Arial Narrow"/>
              </w:rPr>
              <w:t>DIČ:</w:t>
            </w:r>
          </w:p>
        </w:tc>
        <w:tc>
          <w:tcPr>
            <w:tcW w:w="4985" w:type="dxa"/>
            <w:shd w:val="clear" w:color="auto" w:fill="auto"/>
          </w:tcPr>
          <w:p w14:paraId="2F29582D" w14:textId="77777777" w:rsidR="00093EAF" w:rsidRPr="00596D30" w:rsidRDefault="00093EAF" w:rsidP="0034068A">
            <w:pPr>
              <w:contextualSpacing/>
              <w:jc w:val="both"/>
              <w:rPr>
                <w:rFonts w:ascii="Arial Narrow" w:hAnsi="Arial Narrow"/>
              </w:rPr>
            </w:pPr>
            <w:r w:rsidRPr="00FA08E0">
              <w:rPr>
                <w:rFonts w:ascii="Arial Narrow" w:hAnsi="Arial Narrow"/>
              </w:rPr>
              <w:t>CZ04524454</w:t>
            </w:r>
          </w:p>
        </w:tc>
      </w:tr>
      <w:tr w:rsidR="00093EAF" w:rsidRPr="00596D30" w14:paraId="13C2DE54" w14:textId="77777777" w:rsidTr="0034068A">
        <w:tc>
          <w:tcPr>
            <w:tcW w:w="3935" w:type="dxa"/>
            <w:shd w:val="clear" w:color="auto" w:fill="auto"/>
          </w:tcPr>
          <w:p w14:paraId="0D840662" w14:textId="77777777" w:rsidR="00093EAF" w:rsidRPr="00596D30" w:rsidRDefault="00093EAF" w:rsidP="0034068A">
            <w:pPr>
              <w:contextualSpacing/>
              <w:jc w:val="both"/>
              <w:rPr>
                <w:rFonts w:ascii="Arial Narrow" w:hAnsi="Arial Narrow"/>
              </w:rPr>
            </w:pPr>
            <w:r w:rsidRPr="00596D30">
              <w:rPr>
                <w:rFonts w:ascii="Arial Narrow" w:hAnsi="Arial Narrow"/>
              </w:rPr>
              <w:t>Bankovní spojení:</w:t>
            </w:r>
          </w:p>
        </w:tc>
        <w:tc>
          <w:tcPr>
            <w:tcW w:w="4985" w:type="dxa"/>
            <w:shd w:val="clear" w:color="auto" w:fill="auto"/>
          </w:tcPr>
          <w:p w14:paraId="1CF590DB" w14:textId="77777777" w:rsidR="00093EAF" w:rsidRPr="00596D30" w:rsidRDefault="00093EAF" w:rsidP="0034068A">
            <w:pPr>
              <w:contextualSpacing/>
              <w:jc w:val="both"/>
              <w:rPr>
                <w:rFonts w:ascii="Arial Narrow" w:hAnsi="Arial Narrow"/>
              </w:rPr>
            </w:pPr>
            <w:r w:rsidRPr="00FA08E0">
              <w:rPr>
                <w:rFonts w:ascii="Arial Narrow" w:hAnsi="Arial Narrow"/>
              </w:rPr>
              <w:t>Česká spořitelna, a.s.</w:t>
            </w:r>
          </w:p>
        </w:tc>
      </w:tr>
      <w:tr w:rsidR="00093EAF" w:rsidRPr="00596D30" w14:paraId="0ACC45EC" w14:textId="77777777" w:rsidTr="0034068A">
        <w:tc>
          <w:tcPr>
            <w:tcW w:w="3935" w:type="dxa"/>
            <w:shd w:val="clear" w:color="auto" w:fill="auto"/>
          </w:tcPr>
          <w:p w14:paraId="35D7FBE8" w14:textId="77777777" w:rsidR="00093EAF" w:rsidRPr="00596D30" w:rsidRDefault="00093EAF" w:rsidP="0034068A">
            <w:pPr>
              <w:contextualSpacing/>
              <w:jc w:val="both"/>
              <w:rPr>
                <w:rFonts w:ascii="Arial Narrow" w:hAnsi="Arial Narrow"/>
              </w:rPr>
            </w:pPr>
            <w:r w:rsidRPr="00596D30">
              <w:rPr>
                <w:rFonts w:ascii="Arial Narrow" w:hAnsi="Arial Narrow"/>
              </w:rPr>
              <w:t>Č. účtu:</w:t>
            </w:r>
          </w:p>
        </w:tc>
        <w:tc>
          <w:tcPr>
            <w:tcW w:w="4985" w:type="dxa"/>
            <w:shd w:val="clear" w:color="auto" w:fill="auto"/>
          </w:tcPr>
          <w:p w14:paraId="39E7C062" w14:textId="0D41D510" w:rsidR="00093EAF" w:rsidRPr="00596D30" w:rsidRDefault="007B439F" w:rsidP="0034068A">
            <w:pPr>
              <w:contextualSpacing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xxxxxx</w:t>
            </w:r>
            <w:proofErr w:type="spellEnd"/>
          </w:p>
        </w:tc>
      </w:tr>
      <w:tr w:rsidR="00093EAF" w:rsidRPr="00596D30" w14:paraId="5EAB3947" w14:textId="77777777" w:rsidTr="0034068A">
        <w:tc>
          <w:tcPr>
            <w:tcW w:w="3935" w:type="dxa"/>
            <w:shd w:val="clear" w:color="auto" w:fill="auto"/>
          </w:tcPr>
          <w:p w14:paraId="59A32BCD" w14:textId="77777777" w:rsidR="00093EAF" w:rsidRPr="00596D30" w:rsidRDefault="00093EAF" w:rsidP="0034068A">
            <w:pPr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Odpovědný zástupce</w:t>
            </w:r>
            <w:r w:rsidRPr="00596D30">
              <w:rPr>
                <w:rFonts w:ascii="Arial Narrow" w:hAnsi="Arial Narrow"/>
              </w:rPr>
              <w:t>:</w:t>
            </w:r>
          </w:p>
        </w:tc>
        <w:tc>
          <w:tcPr>
            <w:tcW w:w="4985" w:type="dxa"/>
            <w:shd w:val="clear" w:color="auto" w:fill="auto"/>
          </w:tcPr>
          <w:p w14:paraId="63D432BC" w14:textId="77777777" w:rsidR="00093EAF" w:rsidRPr="00596D30" w:rsidRDefault="00093EAF" w:rsidP="0034068A">
            <w:pPr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Vendula Blahová</w:t>
            </w:r>
          </w:p>
        </w:tc>
      </w:tr>
      <w:tr w:rsidR="00093EAF" w:rsidRPr="00596D30" w14:paraId="5057BD05" w14:textId="77777777" w:rsidTr="0034068A">
        <w:tc>
          <w:tcPr>
            <w:tcW w:w="3935" w:type="dxa"/>
            <w:shd w:val="clear" w:color="auto" w:fill="auto"/>
          </w:tcPr>
          <w:p w14:paraId="69C1309B" w14:textId="77777777" w:rsidR="00093EAF" w:rsidRPr="00596D30" w:rsidRDefault="00093EAF" w:rsidP="0034068A">
            <w:pPr>
              <w:contextualSpacing/>
              <w:jc w:val="both"/>
              <w:rPr>
                <w:rFonts w:ascii="Arial Narrow" w:hAnsi="Arial Narrow"/>
              </w:rPr>
            </w:pPr>
            <w:r w:rsidRPr="00596D30">
              <w:rPr>
                <w:rFonts w:ascii="Arial Narrow" w:hAnsi="Arial Narrow"/>
              </w:rPr>
              <w:t>Tel.:</w:t>
            </w:r>
            <w:r w:rsidRPr="00596D30">
              <w:rPr>
                <w:rFonts w:ascii="Arial Narrow" w:hAnsi="Arial Narrow"/>
              </w:rPr>
              <w:tab/>
            </w:r>
          </w:p>
        </w:tc>
        <w:tc>
          <w:tcPr>
            <w:tcW w:w="4985" w:type="dxa"/>
            <w:shd w:val="clear" w:color="auto" w:fill="auto"/>
          </w:tcPr>
          <w:p w14:paraId="3372A604" w14:textId="2279A611" w:rsidR="00093EAF" w:rsidRPr="00596D30" w:rsidRDefault="007B439F" w:rsidP="0034068A">
            <w:pPr>
              <w:contextualSpacing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xxxx</w:t>
            </w:r>
            <w:proofErr w:type="spellEnd"/>
          </w:p>
        </w:tc>
      </w:tr>
      <w:tr w:rsidR="00093EAF" w:rsidRPr="00596D30" w14:paraId="0FB9BE83" w14:textId="77777777" w:rsidTr="0034068A">
        <w:tc>
          <w:tcPr>
            <w:tcW w:w="3935" w:type="dxa"/>
            <w:shd w:val="clear" w:color="auto" w:fill="auto"/>
          </w:tcPr>
          <w:p w14:paraId="50FB534A" w14:textId="77777777" w:rsidR="00093EAF" w:rsidRPr="00596D30" w:rsidRDefault="00093EAF" w:rsidP="0034068A">
            <w:pPr>
              <w:contextualSpacing/>
              <w:jc w:val="both"/>
              <w:rPr>
                <w:rFonts w:ascii="Arial Narrow" w:hAnsi="Arial Narrow"/>
              </w:rPr>
            </w:pPr>
            <w:r w:rsidRPr="00596D30">
              <w:rPr>
                <w:rFonts w:ascii="Arial Narrow" w:hAnsi="Arial Narrow"/>
              </w:rPr>
              <w:t>E-mail:</w:t>
            </w:r>
          </w:p>
        </w:tc>
        <w:tc>
          <w:tcPr>
            <w:tcW w:w="4985" w:type="dxa"/>
            <w:shd w:val="clear" w:color="auto" w:fill="auto"/>
          </w:tcPr>
          <w:p w14:paraId="54B71BFE" w14:textId="198C296A" w:rsidR="00093EAF" w:rsidRPr="00596D30" w:rsidRDefault="007B439F" w:rsidP="0034068A">
            <w:pPr>
              <w:contextualSpacing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xxxxx</w:t>
            </w:r>
            <w:proofErr w:type="spellEnd"/>
          </w:p>
        </w:tc>
      </w:tr>
    </w:tbl>
    <w:p w14:paraId="63CE55E5" w14:textId="77777777" w:rsidR="00093EAF" w:rsidRPr="00596D30" w:rsidRDefault="00093EAF" w:rsidP="00093EAF">
      <w:pPr>
        <w:ind w:left="142"/>
        <w:contextualSpacing/>
        <w:rPr>
          <w:rFonts w:ascii="Arial Narrow" w:hAnsi="Arial Narrow"/>
          <w:bCs/>
        </w:rPr>
      </w:pPr>
    </w:p>
    <w:p w14:paraId="7DC215C5" w14:textId="77777777" w:rsidR="00093EAF" w:rsidRPr="00596D30" w:rsidRDefault="00093EAF" w:rsidP="00093EAF">
      <w:pPr>
        <w:ind w:left="142"/>
        <w:contextualSpacing/>
        <w:rPr>
          <w:rStyle w:val="FontStyle18"/>
          <w:rFonts w:ascii="Arial Narrow" w:hAnsi="Arial Narrow"/>
          <w:sz w:val="22"/>
          <w:szCs w:val="22"/>
        </w:rPr>
      </w:pPr>
      <w:r w:rsidRPr="00596D30">
        <w:rPr>
          <w:rStyle w:val="FontStyle18"/>
          <w:rFonts w:ascii="Arial Narrow" w:hAnsi="Arial Narrow"/>
          <w:sz w:val="22"/>
          <w:szCs w:val="22"/>
        </w:rPr>
        <w:t>(dále jen jako „</w:t>
      </w:r>
      <w:r>
        <w:rPr>
          <w:rStyle w:val="FontStyle18"/>
          <w:rFonts w:ascii="Arial Narrow" w:hAnsi="Arial Narrow"/>
          <w:b/>
          <w:sz w:val="22"/>
          <w:szCs w:val="22"/>
        </w:rPr>
        <w:t>Poskytovatel</w:t>
      </w:r>
      <w:r w:rsidRPr="00596D30">
        <w:rPr>
          <w:rStyle w:val="FontStyle18"/>
          <w:rFonts w:ascii="Arial Narrow" w:hAnsi="Arial Narrow"/>
          <w:sz w:val="22"/>
          <w:szCs w:val="22"/>
        </w:rPr>
        <w:t>")</w:t>
      </w:r>
    </w:p>
    <w:p w14:paraId="19CA0FC5" w14:textId="77777777" w:rsidR="00093EAF" w:rsidRPr="00596D30" w:rsidRDefault="00093EAF" w:rsidP="00093EAF">
      <w:pPr>
        <w:ind w:left="142"/>
        <w:contextualSpacing/>
        <w:rPr>
          <w:rStyle w:val="FontStyle18"/>
          <w:rFonts w:ascii="Arial Narrow" w:hAnsi="Arial Narrow"/>
          <w:sz w:val="22"/>
          <w:szCs w:val="22"/>
        </w:rPr>
      </w:pPr>
    </w:p>
    <w:p w14:paraId="2DFB45CF" w14:textId="77CBACF0" w:rsidR="00CE6E80" w:rsidRDefault="00093EAF" w:rsidP="00093EAF">
      <w:pPr>
        <w:spacing w:after="0" w:line="264" w:lineRule="auto"/>
        <w:jc w:val="both"/>
        <w:rPr>
          <w:rFonts w:ascii="Arial Narrow" w:eastAsia="Times New Roman" w:hAnsi="Arial Narrow" w:cs="Arial"/>
          <w:lang w:eastAsia="cs-CZ"/>
        </w:rPr>
      </w:pPr>
      <w:r w:rsidRPr="00685FB2">
        <w:rPr>
          <w:rFonts w:ascii="Arial Narrow" w:eastAsia="Times New Roman" w:hAnsi="Arial Narrow" w:cs="Arial"/>
          <w:lang w:eastAsia="cs-CZ"/>
        </w:rPr>
        <w:t>(</w:t>
      </w:r>
      <w:r>
        <w:rPr>
          <w:rFonts w:ascii="Arial Narrow" w:eastAsia="Times New Roman" w:hAnsi="Arial Narrow" w:cs="Arial"/>
          <w:lang w:eastAsia="cs-CZ"/>
        </w:rPr>
        <w:t>Objednatel a Poskytovatel</w:t>
      </w:r>
      <w:r w:rsidRPr="00685FB2">
        <w:rPr>
          <w:rFonts w:ascii="Arial Narrow" w:eastAsia="Times New Roman" w:hAnsi="Arial Narrow" w:cs="Arial"/>
          <w:lang w:eastAsia="cs-CZ"/>
        </w:rPr>
        <w:t xml:space="preserve"> společně jako „smluvní strany“ či jednotlivě jako „smluvní strana“)</w:t>
      </w:r>
    </w:p>
    <w:p w14:paraId="08C53054" w14:textId="77777777" w:rsidR="00DB1F99" w:rsidRDefault="00DB1F99" w:rsidP="00093EAF">
      <w:pPr>
        <w:spacing w:after="0" w:line="264" w:lineRule="auto"/>
        <w:jc w:val="both"/>
        <w:rPr>
          <w:rFonts w:ascii="Arial Narrow" w:eastAsia="Times New Roman" w:hAnsi="Arial Narrow" w:cs="Arial"/>
          <w:lang w:eastAsia="cs-CZ"/>
        </w:rPr>
      </w:pPr>
    </w:p>
    <w:p w14:paraId="2DFB45D0" w14:textId="683F122D" w:rsidR="00CE6E80" w:rsidRDefault="00CB175E">
      <w:pPr>
        <w:spacing w:after="0" w:line="264" w:lineRule="auto"/>
        <w:jc w:val="both"/>
        <w:rPr>
          <w:rFonts w:ascii="Arial Narrow" w:eastAsia="Times New Roman" w:hAnsi="Arial Narrow" w:cs="Arial"/>
          <w:lang w:eastAsia="cs-CZ"/>
        </w:rPr>
      </w:pPr>
      <w:r>
        <w:rPr>
          <w:rFonts w:ascii="Arial Narrow" w:eastAsia="Times New Roman" w:hAnsi="Arial Narrow" w:cs="Arial"/>
          <w:b/>
          <w:bCs/>
          <w:lang w:eastAsia="cs-CZ"/>
        </w:rPr>
        <w:t xml:space="preserve">uzavřely tento </w:t>
      </w:r>
      <w:r w:rsidR="004E0BEF">
        <w:rPr>
          <w:rFonts w:ascii="Arial Narrow" w:eastAsia="Times New Roman" w:hAnsi="Arial Narrow" w:cs="Arial"/>
          <w:b/>
          <w:bCs/>
          <w:lang w:eastAsia="cs-CZ"/>
        </w:rPr>
        <w:t>D</w:t>
      </w:r>
      <w:r>
        <w:rPr>
          <w:rFonts w:ascii="Arial Narrow" w:eastAsia="Times New Roman" w:hAnsi="Arial Narrow" w:cs="Arial"/>
          <w:b/>
          <w:bCs/>
          <w:lang w:eastAsia="cs-CZ"/>
        </w:rPr>
        <w:t>odatek</w:t>
      </w:r>
      <w:r w:rsidR="00DB1F99">
        <w:rPr>
          <w:rFonts w:ascii="Arial Narrow" w:eastAsia="Times New Roman" w:hAnsi="Arial Narrow" w:cs="Arial"/>
          <w:b/>
          <w:bCs/>
          <w:lang w:eastAsia="cs-CZ"/>
        </w:rPr>
        <w:t xml:space="preserve"> č. 1</w:t>
      </w:r>
      <w:r>
        <w:rPr>
          <w:rFonts w:ascii="Arial Narrow" w:eastAsia="Times New Roman" w:hAnsi="Arial Narrow" w:cs="Arial"/>
          <w:b/>
          <w:bCs/>
          <w:lang w:eastAsia="cs-CZ"/>
        </w:rPr>
        <w:t xml:space="preserve"> </w:t>
      </w:r>
      <w:r w:rsidRPr="00672FB4">
        <w:rPr>
          <w:rFonts w:ascii="Arial Narrow" w:eastAsia="Times New Roman" w:hAnsi="Arial Narrow" w:cs="Arial"/>
          <w:lang w:eastAsia="cs-CZ"/>
        </w:rPr>
        <w:t>smlouvy</w:t>
      </w:r>
      <w:r>
        <w:rPr>
          <w:rFonts w:ascii="Arial Narrow" w:eastAsia="Times New Roman" w:hAnsi="Arial Narrow" w:cs="Arial"/>
          <w:lang w:eastAsia="cs-CZ"/>
        </w:rPr>
        <w:t xml:space="preserve"> o </w:t>
      </w:r>
      <w:r w:rsidR="00DB1F99">
        <w:rPr>
          <w:rFonts w:ascii="Arial Narrow" w:eastAsia="Times New Roman" w:hAnsi="Arial Narrow" w:cs="Arial"/>
          <w:lang w:eastAsia="cs-CZ"/>
        </w:rPr>
        <w:t>zajištění stravování</w:t>
      </w:r>
      <w:r>
        <w:rPr>
          <w:rFonts w:ascii="Arial Narrow" w:eastAsia="Times New Roman" w:hAnsi="Arial Narrow" w:cs="Arial"/>
          <w:lang w:eastAsia="cs-CZ"/>
        </w:rPr>
        <w:t>, jejímž předmětem je</w:t>
      </w:r>
      <w:r w:rsidR="00672FB4" w:rsidRPr="00672FB4">
        <w:rPr>
          <w:rFonts w:ascii="Arial Narrow" w:hAnsi="Arial Narrow"/>
        </w:rPr>
        <w:t xml:space="preserve"> </w:t>
      </w:r>
      <w:r w:rsidR="00672FB4">
        <w:rPr>
          <w:rFonts w:ascii="Arial Narrow" w:hAnsi="Arial Narrow"/>
        </w:rPr>
        <w:t>dlouhodobé zajištění dodávky stravy včetně zajištění pitného režimu pro klienty a zaměstnance Objednatele</w:t>
      </w:r>
      <w:r w:rsidR="00672FB4">
        <w:rPr>
          <w:rFonts w:ascii="Arial Narrow" w:eastAsia="Times New Roman" w:hAnsi="Arial Narrow" w:cs="Arial"/>
          <w:lang w:eastAsia="cs-CZ"/>
        </w:rPr>
        <w:t xml:space="preserve"> v</w:t>
      </w:r>
      <w:r w:rsidR="00B32637">
        <w:rPr>
          <w:rFonts w:ascii="Arial Narrow" w:eastAsia="Times New Roman" w:hAnsi="Arial Narrow" w:cs="Arial"/>
          <w:lang w:eastAsia="cs-CZ"/>
        </w:rPr>
        <w:t> </w:t>
      </w:r>
      <w:r w:rsidR="00672FB4">
        <w:rPr>
          <w:rFonts w:ascii="Arial Narrow" w:eastAsia="Times New Roman" w:hAnsi="Arial Narrow" w:cs="Arial"/>
          <w:lang w:eastAsia="cs-CZ"/>
        </w:rPr>
        <w:t>zařízení</w:t>
      </w:r>
      <w:r w:rsidR="00B32637">
        <w:rPr>
          <w:rFonts w:ascii="Arial Narrow" w:eastAsia="Times New Roman" w:hAnsi="Arial Narrow" w:cs="Arial"/>
          <w:lang w:eastAsia="cs-CZ"/>
        </w:rPr>
        <w:t xml:space="preserve"> </w:t>
      </w:r>
      <w:r w:rsidR="00B32637" w:rsidRPr="00B32637">
        <w:rPr>
          <w:rFonts w:ascii="Arial Narrow" w:eastAsia="Times New Roman" w:hAnsi="Arial Narrow" w:cs="Arial"/>
          <w:lang w:eastAsia="cs-CZ"/>
        </w:rPr>
        <w:t>Denní stacionář Zlín</w:t>
      </w:r>
      <w:r w:rsidR="00B32637">
        <w:rPr>
          <w:rFonts w:ascii="Arial Narrow" w:eastAsia="Times New Roman" w:hAnsi="Arial Narrow" w:cs="Arial"/>
          <w:lang w:eastAsia="cs-CZ"/>
        </w:rPr>
        <w:t xml:space="preserve"> a Domov pro osoby se zdravotním postižením Zlín,</w:t>
      </w:r>
      <w:r w:rsidR="00672FB4">
        <w:rPr>
          <w:rFonts w:ascii="Arial Narrow" w:eastAsia="Times New Roman" w:hAnsi="Arial Narrow" w:cs="Arial"/>
          <w:lang w:eastAsia="cs-CZ"/>
        </w:rPr>
        <w:t xml:space="preserve"> </w:t>
      </w:r>
      <w:r>
        <w:rPr>
          <w:rFonts w:ascii="Arial Narrow" w:eastAsia="Times New Roman" w:hAnsi="Arial Narrow" w:cs="Arial"/>
          <w:lang w:eastAsia="cs-CZ"/>
        </w:rPr>
        <w:t xml:space="preserve">a to v dále uvedeném znění. </w:t>
      </w:r>
    </w:p>
    <w:p w14:paraId="2DFB45D1" w14:textId="77777777" w:rsidR="00CE6E80" w:rsidRDefault="00CB175E">
      <w:pPr>
        <w:rPr>
          <w:rFonts w:ascii="Arial Narrow" w:eastAsia="Times New Roman" w:hAnsi="Arial Narrow" w:cs="Arial"/>
          <w:b/>
          <w:bCs/>
          <w:smallCaps/>
          <w:sz w:val="28"/>
          <w:szCs w:val="24"/>
          <w:lang w:eastAsia="cs-CZ"/>
        </w:rPr>
      </w:pPr>
      <w:r>
        <w:br w:type="page"/>
      </w:r>
    </w:p>
    <w:p w14:paraId="2DFB45D2" w14:textId="77777777" w:rsidR="00CE6E80" w:rsidRDefault="00CB175E">
      <w:pPr>
        <w:pStyle w:val="Zklad1"/>
        <w:numPr>
          <w:ilvl w:val="0"/>
          <w:numId w:val="1"/>
        </w:numPr>
        <w:spacing w:before="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Úvodní ustanovení</w:t>
      </w:r>
    </w:p>
    <w:p w14:paraId="539358CE" w14:textId="251C19A8" w:rsidR="00E97DA7" w:rsidRPr="00E97DA7" w:rsidRDefault="00CB175E">
      <w:pPr>
        <w:numPr>
          <w:ilvl w:val="1"/>
          <w:numId w:val="1"/>
        </w:numPr>
        <w:spacing w:after="150" w:line="264" w:lineRule="auto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 xml:space="preserve">Smluvní strany souhlasně prohlašují, že spolu uzavřely dne </w:t>
      </w:r>
      <w:r w:rsidR="007E67EB">
        <w:rPr>
          <w:rFonts w:ascii="Arial Narrow" w:eastAsia="Times New Roman" w:hAnsi="Arial Narrow" w:cs="Arial"/>
          <w:lang w:eastAsia="cs-CZ"/>
        </w:rPr>
        <w:t>29.04.2024</w:t>
      </w:r>
      <w:r w:rsidR="00CD188F">
        <w:rPr>
          <w:rFonts w:ascii="Arial Narrow" w:eastAsia="Times New Roman" w:hAnsi="Arial Narrow" w:cs="Arial"/>
          <w:lang w:eastAsia="cs-CZ"/>
        </w:rPr>
        <w:t xml:space="preserve"> </w:t>
      </w:r>
      <w:r>
        <w:rPr>
          <w:rFonts w:ascii="Arial Narrow" w:hAnsi="Arial Narrow"/>
        </w:rPr>
        <w:t>Smlouvu o</w:t>
      </w:r>
      <w:r w:rsidR="007E67EB" w:rsidRPr="007E67EB">
        <w:rPr>
          <w:rFonts w:ascii="Arial Narrow" w:hAnsi="Arial Narrow"/>
        </w:rPr>
        <w:t xml:space="preserve"> zajištění stravování</w:t>
      </w:r>
      <w:r>
        <w:rPr>
          <w:rFonts w:ascii="Arial Narrow" w:hAnsi="Arial Narrow"/>
        </w:rPr>
        <w:t xml:space="preserve"> (dále jen „Smlouva“), jako výsledek zadávacího řízení veřejné zakázky</w:t>
      </w:r>
      <w:r w:rsidR="00100A53">
        <w:rPr>
          <w:rFonts w:ascii="Arial Narrow" w:hAnsi="Arial Narrow"/>
        </w:rPr>
        <w:t xml:space="preserve"> </w:t>
      </w:r>
      <w:r w:rsidR="00100A53" w:rsidRPr="00DF2448">
        <w:rPr>
          <w:rFonts w:ascii="Arial Narrow" w:hAnsi="Arial Narrow"/>
          <w:b/>
        </w:rPr>
        <w:t>„Zajištění stravování – opakování“, Část 1: Zajištění stravování – pracoviště Zlín</w:t>
      </w:r>
      <w:r>
        <w:rPr>
          <w:rFonts w:ascii="Arial Narrow" w:hAnsi="Arial Narrow"/>
        </w:rPr>
        <w:t xml:space="preserve"> realizované podle zákona č. 134/2016 Sb., o zadávání veřejných zakázek, ve znění pozdějších předpisů (dále jen „ZZVZ“)</w:t>
      </w:r>
      <w:r w:rsidR="00CD188F">
        <w:rPr>
          <w:rFonts w:ascii="Arial Narrow" w:hAnsi="Arial Narrow"/>
        </w:rPr>
        <w:t xml:space="preserve">. </w:t>
      </w:r>
    </w:p>
    <w:p w14:paraId="2DFB45D3" w14:textId="65FDBF1C" w:rsidR="00CE6E80" w:rsidRPr="00EC4C3A" w:rsidRDefault="00CB175E">
      <w:pPr>
        <w:numPr>
          <w:ilvl w:val="1"/>
          <w:numId w:val="1"/>
        </w:numPr>
        <w:spacing w:after="150" w:line="264" w:lineRule="auto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S</w:t>
      </w:r>
      <w:r w:rsidR="00156629">
        <w:rPr>
          <w:rFonts w:ascii="Arial Narrow" w:hAnsi="Arial Narrow"/>
        </w:rPr>
        <w:t xml:space="preserve">mluvní strany sjednaly v čl. 5. odst. </w:t>
      </w:r>
      <w:r w:rsidR="00EC4C3A">
        <w:rPr>
          <w:rFonts w:ascii="Arial Narrow" w:hAnsi="Arial Narrow"/>
        </w:rPr>
        <w:t>5.2 Smlouvy ceny za jednotlivé druhy stravy následovně:</w:t>
      </w: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1418"/>
        <w:gridCol w:w="3118"/>
        <w:gridCol w:w="880"/>
        <w:gridCol w:w="2971"/>
      </w:tblGrid>
      <w:tr w:rsidR="00DF711F" w:rsidRPr="00446557" w14:paraId="61B05E22" w14:textId="77777777" w:rsidTr="00DF711F">
        <w:tc>
          <w:tcPr>
            <w:tcW w:w="1418" w:type="dxa"/>
            <w:shd w:val="clear" w:color="auto" w:fill="D9D9D9" w:themeFill="background1" w:themeFillShade="D9"/>
          </w:tcPr>
          <w:p w14:paraId="2B72C3F1" w14:textId="77777777" w:rsidR="00DF711F" w:rsidRPr="00446557" w:rsidRDefault="00DF711F" w:rsidP="00DF711F">
            <w:pPr>
              <w:spacing w:after="120"/>
              <w:contextualSpacing/>
              <w:rPr>
                <w:rFonts w:ascii="Arial Narrow" w:hAnsi="Arial Narrow"/>
                <w:lang w:eastAsia="x-none"/>
              </w:rPr>
            </w:pPr>
            <w:r w:rsidRPr="00446557">
              <w:rPr>
                <w:rFonts w:ascii="Arial Narrow" w:hAnsi="Arial Narrow"/>
                <w:lang w:eastAsia="x-none"/>
              </w:rPr>
              <w:t>Druh stravy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CD3C685" w14:textId="77777777" w:rsidR="00DF711F" w:rsidRDefault="00DF711F" w:rsidP="00DF711F">
            <w:pPr>
              <w:spacing w:after="120"/>
              <w:contextualSpacing/>
              <w:jc w:val="center"/>
              <w:rPr>
                <w:rFonts w:ascii="Arial Narrow" w:hAnsi="Arial Narrow"/>
                <w:lang w:eastAsia="x-none"/>
              </w:rPr>
            </w:pPr>
            <w:r>
              <w:rPr>
                <w:rFonts w:ascii="Arial Narrow" w:hAnsi="Arial Narrow"/>
                <w:lang w:eastAsia="x-none"/>
              </w:rPr>
              <w:t>Cena za 1 porci v Kč bez DPH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14:paraId="1373D195" w14:textId="77777777" w:rsidR="00DF711F" w:rsidRDefault="00DF711F" w:rsidP="00DF711F">
            <w:pPr>
              <w:spacing w:after="120"/>
              <w:contextualSpacing/>
              <w:jc w:val="center"/>
              <w:rPr>
                <w:rFonts w:ascii="Arial Narrow" w:hAnsi="Arial Narrow"/>
                <w:lang w:eastAsia="x-none"/>
              </w:rPr>
            </w:pPr>
            <w:r>
              <w:rPr>
                <w:rFonts w:ascii="Arial Narrow" w:hAnsi="Arial Narrow"/>
                <w:lang w:eastAsia="x-none"/>
              </w:rPr>
              <w:t>DPH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5D3BFEF1" w14:textId="77777777" w:rsidR="00DF711F" w:rsidRPr="00446557" w:rsidRDefault="00DF711F" w:rsidP="00DF711F">
            <w:pPr>
              <w:spacing w:after="120"/>
              <w:contextualSpacing/>
              <w:jc w:val="center"/>
              <w:rPr>
                <w:rFonts w:ascii="Arial Narrow" w:hAnsi="Arial Narrow"/>
                <w:lang w:val="x-none" w:eastAsia="x-none"/>
              </w:rPr>
            </w:pPr>
            <w:r>
              <w:rPr>
                <w:rFonts w:ascii="Arial Narrow" w:hAnsi="Arial Narrow"/>
                <w:lang w:eastAsia="x-none"/>
              </w:rPr>
              <w:t>Cena za 1 porci v Kč včetně DPH</w:t>
            </w:r>
          </w:p>
        </w:tc>
      </w:tr>
      <w:tr w:rsidR="00DF711F" w:rsidRPr="00446557" w14:paraId="6F2270B2" w14:textId="77777777" w:rsidTr="00DF711F">
        <w:tc>
          <w:tcPr>
            <w:tcW w:w="1418" w:type="dxa"/>
          </w:tcPr>
          <w:p w14:paraId="46181E7C" w14:textId="77777777" w:rsidR="00DF711F" w:rsidRPr="00446557" w:rsidRDefault="00DF711F" w:rsidP="00DF711F">
            <w:pPr>
              <w:spacing w:after="120"/>
              <w:contextualSpacing/>
              <w:rPr>
                <w:rFonts w:ascii="Arial Narrow" w:hAnsi="Arial Narrow"/>
                <w:lang w:val="x-none" w:eastAsia="x-none"/>
              </w:rPr>
            </w:pPr>
            <w:r w:rsidRPr="00446557">
              <w:rPr>
                <w:rFonts w:ascii="Arial Narrow" w:hAnsi="Arial Narrow"/>
                <w:b/>
                <w:bCs/>
              </w:rPr>
              <w:t>Snídaně</w:t>
            </w:r>
          </w:p>
        </w:tc>
        <w:tc>
          <w:tcPr>
            <w:tcW w:w="3118" w:type="dxa"/>
          </w:tcPr>
          <w:p w14:paraId="2656569C" w14:textId="77777777" w:rsidR="00DF711F" w:rsidRDefault="00DF711F" w:rsidP="00DF711F">
            <w:pPr>
              <w:spacing w:after="120"/>
              <w:contextualSpacing/>
              <w:jc w:val="center"/>
              <w:rPr>
                <w:rFonts w:ascii="Arial Narrow" w:hAnsi="Arial Narrow"/>
                <w:lang w:eastAsia="x-none"/>
              </w:rPr>
            </w:pPr>
            <w:r>
              <w:rPr>
                <w:rFonts w:ascii="Arial Narrow" w:hAnsi="Arial Narrow"/>
                <w:lang w:eastAsia="x-none"/>
              </w:rPr>
              <w:t>53,57 Kč</w:t>
            </w:r>
          </w:p>
        </w:tc>
        <w:tc>
          <w:tcPr>
            <w:tcW w:w="880" w:type="dxa"/>
          </w:tcPr>
          <w:p w14:paraId="59457729" w14:textId="77777777" w:rsidR="00DF711F" w:rsidRDefault="00DF711F" w:rsidP="00DF711F">
            <w:pPr>
              <w:spacing w:after="120"/>
              <w:contextualSpacing/>
              <w:jc w:val="center"/>
              <w:rPr>
                <w:rFonts w:ascii="Arial Narrow" w:hAnsi="Arial Narrow"/>
                <w:lang w:eastAsia="x-none"/>
              </w:rPr>
            </w:pPr>
            <w:r>
              <w:rPr>
                <w:rFonts w:ascii="Arial Narrow" w:hAnsi="Arial Narrow"/>
                <w:lang w:eastAsia="x-none"/>
              </w:rPr>
              <w:t>12 %</w:t>
            </w:r>
          </w:p>
        </w:tc>
        <w:tc>
          <w:tcPr>
            <w:tcW w:w="2971" w:type="dxa"/>
          </w:tcPr>
          <w:p w14:paraId="58F94D97" w14:textId="77777777" w:rsidR="00DF711F" w:rsidRPr="007A1DD7" w:rsidRDefault="00DF711F" w:rsidP="00DF711F">
            <w:pPr>
              <w:spacing w:after="120"/>
              <w:contextualSpacing/>
              <w:jc w:val="center"/>
              <w:rPr>
                <w:rFonts w:ascii="Arial Narrow" w:hAnsi="Arial Narrow"/>
                <w:lang w:eastAsia="x-none"/>
              </w:rPr>
            </w:pPr>
            <w:r>
              <w:rPr>
                <w:rFonts w:ascii="Arial Narrow" w:hAnsi="Arial Narrow"/>
                <w:lang w:eastAsia="x-none"/>
              </w:rPr>
              <w:t>6</w:t>
            </w:r>
            <w:r w:rsidRPr="007A1DD7">
              <w:rPr>
                <w:rFonts w:ascii="Arial Narrow" w:hAnsi="Arial Narrow"/>
                <w:lang w:eastAsia="x-none"/>
              </w:rPr>
              <w:t>0</w:t>
            </w:r>
            <w:r>
              <w:rPr>
                <w:rFonts w:ascii="Arial Narrow" w:hAnsi="Arial Narrow"/>
                <w:lang w:eastAsia="x-none"/>
              </w:rPr>
              <w:t>,00</w:t>
            </w:r>
            <w:r w:rsidRPr="007A1DD7">
              <w:rPr>
                <w:rFonts w:ascii="Arial Narrow" w:hAnsi="Arial Narrow"/>
                <w:lang w:eastAsia="x-none"/>
              </w:rPr>
              <w:t xml:space="preserve"> Kč</w:t>
            </w:r>
          </w:p>
        </w:tc>
      </w:tr>
      <w:tr w:rsidR="00DF711F" w:rsidRPr="00446557" w14:paraId="18D1F4F2" w14:textId="77777777" w:rsidTr="00DF711F">
        <w:tc>
          <w:tcPr>
            <w:tcW w:w="1418" w:type="dxa"/>
          </w:tcPr>
          <w:p w14:paraId="174A4A83" w14:textId="77777777" w:rsidR="00DF711F" w:rsidRPr="00446557" w:rsidRDefault="00DF711F" w:rsidP="00DF711F">
            <w:pPr>
              <w:spacing w:after="120"/>
              <w:contextualSpacing/>
              <w:rPr>
                <w:rFonts w:ascii="Arial Narrow" w:hAnsi="Arial Narrow"/>
                <w:lang w:val="x-none" w:eastAsia="x-none"/>
              </w:rPr>
            </w:pPr>
            <w:r w:rsidRPr="00446557">
              <w:rPr>
                <w:rFonts w:ascii="Arial Narrow" w:hAnsi="Arial Narrow"/>
                <w:b/>
                <w:bCs/>
              </w:rPr>
              <w:t>Oběd</w:t>
            </w:r>
          </w:p>
        </w:tc>
        <w:tc>
          <w:tcPr>
            <w:tcW w:w="3118" w:type="dxa"/>
          </w:tcPr>
          <w:p w14:paraId="18194228" w14:textId="77777777" w:rsidR="00DF711F" w:rsidRPr="007A1DD7" w:rsidRDefault="00DF711F" w:rsidP="00DF711F">
            <w:pPr>
              <w:spacing w:after="120"/>
              <w:contextualSpacing/>
              <w:jc w:val="center"/>
              <w:rPr>
                <w:rFonts w:ascii="Arial Narrow" w:hAnsi="Arial Narrow"/>
                <w:lang w:eastAsia="x-none"/>
              </w:rPr>
            </w:pPr>
            <w:r>
              <w:rPr>
                <w:rFonts w:ascii="Arial Narrow" w:hAnsi="Arial Narrow"/>
                <w:lang w:eastAsia="x-none"/>
              </w:rPr>
              <w:t>125,00 Kč</w:t>
            </w:r>
          </w:p>
        </w:tc>
        <w:tc>
          <w:tcPr>
            <w:tcW w:w="880" w:type="dxa"/>
          </w:tcPr>
          <w:p w14:paraId="1C0BC5B6" w14:textId="77777777" w:rsidR="00DF711F" w:rsidRPr="00FB0938" w:rsidRDefault="00DF711F" w:rsidP="00DF711F">
            <w:pPr>
              <w:spacing w:after="120"/>
              <w:contextualSpacing/>
              <w:jc w:val="center"/>
              <w:rPr>
                <w:rFonts w:ascii="Arial Narrow" w:hAnsi="Arial Narrow"/>
                <w:b/>
                <w:bCs/>
                <w:lang w:eastAsia="x-none"/>
              </w:rPr>
            </w:pPr>
            <w:r>
              <w:rPr>
                <w:rFonts w:ascii="Arial Narrow" w:hAnsi="Arial Narrow"/>
                <w:lang w:eastAsia="x-none"/>
              </w:rPr>
              <w:t>12 %</w:t>
            </w:r>
          </w:p>
        </w:tc>
        <w:tc>
          <w:tcPr>
            <w:tcW w:w="2971" w:type="dxa"/>
          </w:tcPr>
          <w:p w14:paraId="0AAC8E0B" w14:textId="77777777" w:rsidR="00DF711F" w:rsidRPr="007A1DD7" w:rsidRDefault="00DF711F" w:rsidP="00DF711F">
            <w:pPr>
              <w:spacing w:after="120"/>
              <w:contextualSpacing/>
              <w:jc w:val="center"/>
              <w:rPr>
                <w:rFonts w:ascii="Arial Narrow" w:hAnsi="Arial Narrow"/>
                <w:lang w:eastAsia="x-none"/>
              </w:rPr>
            </w:pPr>
            <w:r w:rsidRPr="007A1DD7">
              <w:rPr>
                <w:rFonts w:ascii="Arial Narrow" w:hAnsi="Arial Narrow"/>
                <w:lang w:eastAsia="x-none"/>
              </w:rPr>
              <w:t>1</w:t>
            </w:r>
            <w:r>
              <w:rPr>
                <w:rFonts w:ascii="Arial Narrow" w:hAnsi="Arial Narrow"/>
                <w:lang w:eastAsia="x-none"/>
              </w:rPr>
              <w:t>40,00</w:t>
            </w:r>
            <w:r w:rsidRPr="007A1DD7">
              <w:rPr>
                <w:rFonts w:ascii="Arial Narrow" w:hAnsi="Arial Narrow"/>
                <w:lang w:eastAsia="x-none"/>
              </w:rPr>
              <w:t xml:space="preserve"> Kč</w:t>
            </w:r>
          </w:p>
        </w:tc>
      </w:tr>
      <w:tr w:rsidR="00DF711F" w:rsidRPr="00446557" w14:paraId="25FA9832" w14:textId="77777777" w:rsidTr="00DF711F">
        <w:tc>
          <w:tcPr>
            <w:tcW w:w="1418" w:type="dxa"/>
          </w:tcPr>
          <w:p w14:paraId="49AE9D30" w14:textId="77777777" w:rsidR="00DF711F" w:rsidRPr="00446557" w:rsidRDefault="00DF711F" w:rsidP="00DF711F">
            <w:pPr>
              <w:spacing w:after="120"/>
              <w:contextualSpacing/>
              <w:rPr>
                <w:rFonts w:ascii="Arial Narrow" w:hAnsi="Arial Narrow"/>
                <w:lang w:val="x-none" w:eastAsia="x-none"/>
              </w:rPr>
            </w:pPr>
            <w:r w:rsidRPr="00446557">
              <w:rPr>
                <w:rFonts w:ascii="Arial Narrow" w:hAnsi="Arial Narrow"/>
                <w:b/>
                <w:bCs/>
              </w:rPr>
              <w:t>Večeře</w:t>
            </w:r>
          </w:p>
        </w:tc>
        <w:tc>
          <w:tcPr>
            <w:tcW w:w="3118" w:type="dxa"/>
          </w:tcPr>
          <w:p w14:paraId="4AD119E5" w14:textId="77777777" w:rsidR="00DF711F" w:rsidRDefault="00DF711F" w:rsidP="00DF711F">
            <w:pPr>
              <w:spacing w:after="120"/>
              <w:contextualSpacing/>
              <w:jc w:val="center"/>
              <w:rPr>
                <w:rFonts w:ascii="Arial Narrow" w:hAnsi="Arial Narrow"/>
                <w:lang w:eastAsia="x-none"/>
              </w:rPr>
            </w:pPr>
            <w:r>
              <w:rPr>
                <w:rFonts w:ascii="Arial Narrow" w:hAnsi="Arial Narrow"/>
                <w:lang w:eastAsia="x-none"/>
              </w:rPr>
              <w:t>71,43 Kč</w:t>
            </w:r>
          </w:p>
        </w:tc>
        <w:tc>
          <w:tcPr>
            <w:tcW w:w="880" w:type="dxa"/>
          </w:tcPr>
          <w:p w14:paraId="52DB4FC4" w14:textId="77777777" w:rsidR="00DF711F" w:rsidRDefault="00DF711F" w:rsidP="00DF711F">
            <w:pPr>
              <w:spacing w:after="120"/>
              <w:contextualSpacing/>
              <w:jc w:val="center"/>
              <w:rPr>
                <w:rFonts w:ascii="Arial Narrow" w:hAnsi="Arial Narrow"/>
                <w:lang w:eastAsia="x-none"/>
              </w:rPr>
            </w:pPr>
            <w:r>
              <w:rPr>
                <w:rFonts w:ascii="Arial Narrow" w:hAnsi="Arial Narrow"/>
                <w:lang w:eastAsia="x-none"/>
              </w:rPr>
              <w:t>12 %</w:t>
            </w:r>
          </w:p>
        </w:tc>
        <w:tc>
          <w:tcPr>
            <w:tcW w:w="2971" w:type="dxa"/>
          </w:tcPr>
          <w:p w14:paraId="428FE96B" w14:textId="77777777" w:rsidR="00DF711F" w:rsidRPr="007A1DD7" w:rsidRDefault="00DF711F" w:rsidP="00DF711F">
            <w:pPr>
              <w:spacing w:after="120"/>
              <w:contextualSpacing/>
              <w:jc w:val="center"/>
              <w:rPr>
                <w:rFonts w:ascii="Arial Narrow" w:hAnsi="Arial Narrow"/>
                <w:lang w:eastAsia="x-none"/>
              </w:rPr>
            </w:pPr>
            <w:r>
              <w:rPr>
                <w:rFonts w:ascii="Arial Narrow" w:hAnsi="Arial Narrow"/>
                <w:lang w:eastAsia="x-none"/>
              </w:rPr>
              <w:t>8</w:t>
            </w:r>
            <w:r w:rsidRPr="007A1DD7">
              <w:rPr>
                <w:rFonts w:ascii="Arial Narrow" w:hAnsi="Arial Narrow"/>
                <w:lang w:eastAsia="x-none"/>
              </w:rPr>
              <w:t>0</w:t>
            </w:r>
            <w:r>
              <w:rPr>
                <w:rFonts w:ascii="Arial Narrow" w:hAnsi="Arial Narrow"/>
                <w:lang w:eastAsia="x-none"/>
              </w:rPr>
              <w:t>,00</w:t>
            </w:r>
            <w:r w:rsidRPr="007A1DD7">
              <w:rPr>
                <w:rFonts w:ascii="Arial Narrow" w:hAnsi="Arial Narrow"/>
                <w:lang w:eastAsia="x-none"/>
              </w:rPr>
              <w:t xml:space="preserve"> Kč</w:t>
            </w:r>
          </w:p>
        </w:tc>
      </w:tr>
    </w:tbl>
    <w:p w14:paraId="67D3A341" w14:textId="77777777" w:rsidR="00EC4C3A" w:rsidRDefault="00EC4C3A" w:rsidP="00EC4C3A">
      <w:pPr>
        <w:spacing w:after="150" w:line="264" w:lineRule="auto"/>
        <w:ind w:left="567"/>
        <w:jc w:val="both"/>
        <w:rPr>
          <w:rFonts w:ascii="Arial Narrow" w:hAnsi="Arial Narrow" w:cs="Arial"/>
        </w:rPr>
      </w:pPr>
    </w:p>
    <w:p w14:paraId="539AB154" w14:textId="08789822" w:rsidR="00ED2DEA" w:rsidRPr="00ED2DEA" w:rsidRDefault="0061167F" w:rsidP="00ED2DEA">
      <w:pPr>
        <w:spacing w:after="150" w:line="264" w:lineRule="auto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Součástí ceny za konkrétní druh stravy je i zajištění pitného režimu, tedy dodávka nápoje nebo dodávka surovin k zajištění pitného režimu.</w:t>
      </w:r>
      <w:r w:rsidR="00ED2DEA">
        <w:rPr>
          <w:rFonts w:ascii="Arial Narrow" w:hAnsi="Arial Narrow"/>
        </w:rPr>
        <w:t xml:space="preserve"> Cena za dodávku stravy v rámci téhož druhu stravy (snídaně, oběd, večeře) je vždy shodná, bez ohledu na jeho charakter (běžná, racionální, diabetická, jiná).</w:t>
      </w:r>
    </w:p>
    <w:p w14:paraId="20FFE69A" w14:textId="02725412" w:rsidR="00E97DA7" w:rsidRDefault="00115B13" w:rsidP="00E97DA7">
      <w:pPr>
        <w:numPr>
          <w:ilvl w:val="1"/>
          <w:numId w:val="1"/>
        </w:numPr>
        <w:spacing w:after="150" w:line="264" w:lineRule="auto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Smluvní strany sjednaly, že u</w:t>
      </w:r>
      <w:r w:rsidRPr="00B3478F">
        <w:rPr>
          <w:rFonts w:ascii="Arial Narrow" w:hAnsi="Arial Narrow"/>
        </w:rPr>
        <w:t>vedená cena je cen</w:t>
      </w:r>
      <w:r w:rsidRPr="00BC4D59">
        <w:rPr>
          <w:rFonts w:ascii="Arial Narrow" w:hAnsi="Arial Narrow"/>
        </w:rPr>
        <w:t>ou</w:t>
      </w:r>
      <w:r w:rsidRPr="00B3478F">
        <w:rPr>
          <w:rFonts w:ascii="Arial Narrow" w:hAnsi="Arial Narrow"/>
        </w:rPr>
        <w:t xml:space="preserve"> nejvýše přípustn</w:t>
      </w:r>
      <w:r w:rsidRPr="00BC4D59">
        <w:rPr>
          <w:rFonts w:ascii="Arial Narrow" w:hAnsi="Arial Narrow"/>
        </w:rPr>
        <w:t>ou</w:t>
      </w:r>
      <w:r w:rsidRPr="00B3478F">
        <w:rPr>
          <w:rFonts w:ascii="Arial Narrow" w:hAnsi="Arial Narrow"/>
        </w:rPr>
        <w:t xml:space="preserve"> a lze ji překročit jen za podmínek definovaných touto</w:t>
      </w:r>
      <w:r w:rsidRPr="00BC4D59">
        <w:rPr>
          <w:rFonts w:ascii="Arial Narrow" w:hAnsi="Arial Narrow"/>
        </w:rPr>
        <w:t xml:space="preserve"> Smlouvou</w:t>
      </w:r>
      <w:r w:rsidR="004C2EA9">
        <w:rPr>
          <w:rFonts w:ascii="Arial Narrow" w:hAnsi="Arial Narrow"/>
        </w:rPr>
        <w:t>.</w:t>
      </w:r>
    </w:p>
    <w:p w14:paraId="4B5A9300" w14:textId="6B4D098F" w:rsidR="004C2EA9" w:rsidRDefault="004C2EA9" w:rsidP="001E57AE">
      <w:pPr>
        <w:numPr>
          <w:ilvl w:val="1"/>
          <w:numId w:val="1"/>
        </w:numPr>
        <w:spacing w:after="150" w:line="264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 souladu s pravidly (vyhrazenou změnou závazku dle § 100 odst. 1 ZZVZ) pro změnu ceny plnění dle uzavřené Smlouvy </w:t>
      </w:r>
      <w:r w:rsidR="008F51E4">
        <w:rPr>
          <w:rFonts w:ascii="Arial Narrow" w:hAnsi="Arial Narrow"/>
        </w:rPr>
        <w:t xml:space="preserve">předložil Poskytovatel Objednateli prostřednictvím e-mailové komunikace ze dne </w:t>
      </w:r>
      <w:r w:rsidR="000758D8">
        <w:rPr>
          <w:rFonts w:ascii="Arial Narrow" w:hAnsi="Arial Narrow"/>
        </w:rPr>
        <w:t>12.01.2026 písemnou žádost o navýšení ceny</w:t>
      </w:r>
      <w:r w:rsidR="00C22BE6">
        <w:rPr>
          <w:rFonts w:ascii="Arial Narrow" w:hAnsi="Arial Narrow"/>
        </w:rPr>
        <w:t xml:space="preserve">, a to paušálně </w:t>
      </w:r>
      <w:r w:rsidR="00C22BE6" w:rsidRPr="00C22BE6">
        <w:rPr>
          <w:rFonts w:ascii="Arial Narrow" w:hAnsi="Arial Narrow"/>
          <w:b/>
          <w:bCs/>
        </w:rPr>
        <w:t>o 7 %.</w:t>
      </w:r>
      <w:r w:rsidR="00C22BE6">
        <w:rPr>
          <w:rFonts w:ascii="Arial Narrow" w:hAnsi="Arial Narrow"/>
        </w:rPr>
        <w:t xml:space="preserve"> Písemná žádost je odůvodněna růstem celkových nákladů na zajištění poskytování stravy (tj. růstem mzdových nákladů, cen potravin a materiálů, </w:t>
      </w:r>
      <w:r w:rsidR="00BB02F4">
        <w:rPr>
          <w:rFonts w:ascii="Arial Narrow" w:hAnsi="Arial Narrow"/>
        </w:rPr>
        <w:t xml:space="preserve">a </w:t>
      </w:r>
      <w:r w:rsidR="00C22BE6">
        <w:rPr>
          <w:rFonts w:ascii="Arial Narrow" w:hAnsi="Arial Narrow"/>
        </w:rPr>
        <w:t>cen energií)</w:t>
      </w:r>
      <w:r w:rsidR="00BB02F4">
        <w:rPr>
          <w:rFonts w:ascii="Arial Narrow" w:hAnsi="Arial Narrow"/>
        </w:rPr>
        <w:t xml:space="preserve">. </w:t>
      </w:r>
    </w:p>
    <w:p w14:paraId="5E88CB91" w14:textId="01F0FBCF" w:rsidR="00BA639F" w:rsidRDefault="00BB02F4" w:rsidP="001E57AE">
      <w:pPr>
        <w:numPr>
          <w:ilvl w:val="1"/>
          <w:numId w:val="1"/>
        </w:numPr>
        <w:spacing w:after="150" w:line="264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Vzhledem ke skutečnosti, že </w:t>
      </w:r>
      <w:r w:rsidR="00CA4860">
        <w:rPr>
          <w:rFonts w:ascii="Arial Narrow" w:hAnsi="Arial Narrow"/>
        </w:rPr>
        <w:t xml:space="preserve">pohyb </w:t>
      </w:r>
      <w:r w:rsidR="00BA639F">
        <w:rPr>
          <w:rFonts w:ascii="Arial Narrow" w:hAnsi="Arial Narrow"/>
        </w:rPr>
        <w:t xml:space="preserve">nákladů na poskytování stravy je v dlouhodobém horizontu stavem, </w:t>
      </w:r>
      <w:r w:rsidR="00D910FD">
        <w:rPr>
          <w:rFonts w:ascii="Arial Narrow" w:hAnsi="Arial Narrow"/>
        </w:rPr>
        <w:t xml:space="preserve">který Objednatel </w:t>
      </w:r>
      <w:r w:rsidR="00EF5E27">
        <w:rPr>
          <w:rFonts w:ascii="Arial Narrow" w:hAnsi="Arial Narrow"/>
        </w:rPr>
        <w:t xml:space="preserve">očekával, zakotvil ve Smlouvě </w:t>
      </w:r>
      <w:r w:rsidR="002E1FB8">
        <w:rPr>
          <w:rFonts w:ascii="Arial Narrow" w:hAnsi="Arial Narrow"/>
        </w:rPr>
        <w:t xml:space="preserve">(čl. 5. odst. 5.6.) </w:t>
      </w:r>
      <w:r w:rsidR="00EF5E27">
        <w:rPr>
          <w:rFonts w:ascii="Arial Narrow" w:hAnsi="Arial Narrow"/>
        </w:rPr>
        <w:t xml:space="preserve">mechanismus </w:t>
      </w:r>
      <w:r w:rsidR="0034343E">
        <w:rPr>
          <w:rFonts w:ascii="Arial Narrow" w:hAnsi="Arial Narrow"/>
        </w:rPr>
        <w:t xml:space="preserve">podmínek, </w:t>
      </w:r>
      <w:r w:rsidR="00401B1F">
        <w:rPr>
          <w:rFonts w:ascii="Arial Narrow" w:hAnsi="Arial Narrow"/>
        </w:rPr>
        <w:t xml:space="preserve">při jejichž splnění jsou smluvní strany oprávněny </w:t>
      </w:r>
      <w:r w:rsidR="00CA4860">
        <w:rPr>
          <w:rFonts w:ascii="Arial Narrow" w:hAnsi="Arial Narrow"/>
        </w:rPr>
        <w:t>jednat o úpravě ceny, a to v rozsahu předem stanovených limitů, aby byla zachována možnost dlouhodobé udržitelnosti plnění ze Smlouvy pro obě smluvní strany.</w:t>
      </w:r>
      <w:r w:rsidR="002E1FB8">
        <w:rPr>
          <w:rFonts w:ascii="Arial Narrow" w:hAnsi="Arial Narrow"/>
        </w:rPr>
        <w:t xml:space="preserve"> Na základě vyhrazené změny závazku ze Smlouvy proto smluvní strany na návrh Poskytovatele vstoupily v jednání o úpravě ceny stravného a </w:t>
      </w:r>
      <w:r w:rsidR="00D61580">
        <w:rPr>
          <w:rFonts w:ascii="Arial Narrow" w:hAnsi="Arial Narrow"/>
        </w:rPr>
        <w:t xml:space="preserve">její výše, přičemž výsledkem tohoto jednání </w:t>
      </w:r>
      <w:r w:rsidR="004831A7">
        <w:rPr>
          <w:rFonts w:ascii="Arial Narrow" w:hAnsi="Arial Narrow"/>
        </w:rPr>
        <w:t>jsou dále uvedené změny.</w:t>
      </w:r>
    </w:p>
    <w:p w14:paraId="2DFB45DB" w14:textId="77777777" w:rsidR="00CE6E80" w:rsidRDefault="00CE6E80" w:rsidP="004831A7">
      <w:pPr>
        <w:spacing w:after="150" w:line="264" w:lineRule="auto"/>
        <w:jc w:val="both"/>
        <w:rPr>
          <w:rFonts w:ascii="Arial Narrow" w:hAnsi="Arial Narrow" w:cs="Arial"/>
        </w:rPr>
      </w:pPr>
    </w:p>
    <w:p w14:paraId="2DFB45DC" w14:textId="77777777" w:rsidR="00CE6E80" w:rsidRDefault="00CB175E">
      <w:pPr>
        <w:pStyle w:val="Zklad1"/>
        <w:numPr>
          <w:ilvl w:val="0"/>
          <w:numId w:val="1"/>
        </w:num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Předmět dodatku a změna závazku ze smlouvy</w:t>
      </w:r>
    </w:p>
    <w:p w14:paraId="69AB5FCF" w14:textId="1DB4C928" w:rsidR="00A05E73" w:rsidRPr="00A05E73" w:rsidRDefault="00CB175E" w:rsidP="00A05E73">
      <w:pPr>
        <w:numPr>
          <w:ilvl w:val="1"/>
          <w:numId w:val="1"/>
        </w:numPr>
        <w:spacing w:after="150" w:line="264" w:lineRule="auto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 xml:space="preserve">Na základě </w:t>
      </w:r>
      <w:r w:rsidR="004831A7">
        <w:rPr>
          <w:rFonts w:ascii="Arial Narrow" w:hAnsi="Arial Narrow"/>
        </w:rPr>
        <w:t>důvodů</w:t>
      </w:r>
      <w:r>
        <w:rPr>
          <w:rFonts w:ascii="Arial Narrow" w:hAnsi="Arial Narrow"/>
        </w:rPr>
        <w:t xml:space="preserve"> popsaných v</w:t>
      </w:r>
      <w:r w:rsidR="00BD5BBD">
        <w:rPr>
          <w:rFonts w:ascii="Arial Narrow" w:hAnsi="Arial Narrow"/>
        </w:rPr>
        <w:t> </w:t>
      </w:r>
      <w:r>
        <w:rPr>
          <w:rFonts w:ascii="Arial Narrow" w:hAnsi="Arial Narrow"/>
        </w:rPr>
        <w:t>předchozí</w:t>
      </w:r>
      <w:r w:rsidR="004831A7">
        <w:rPr>
          <w:rFonts w:ascii="Arial Narrow" w:hAnsi="Arial Narrow"/>
        </w:rPr>
        <w:t>m</w:t>
      </w:r>
      <w:r w:rsidR="00BD5BBD">
        <w:rPr>
          <w:rFonts w:ascii="Arial Narrow" w:hAnsi="Arial Narrow"/>
        </w:rPr>
        <w:t xml:space="preserve"> </w:t>
      </w:r>
      <w:r w:rsidR="004831A7">
        <w:rPr>
          <w:rFonts w:ascii="Arial Narrow" w:hAnsi="Arial Narrow"/>
        </w:rPr>
        <w:t>článku</w:t>
      </w:r>
      <w:r>
        <w:rPr>
          <w:rFonts w:ascii="Arial Narrow" w:hAnsi="Arial Narrow"/>
        </w:rPr>
        <w:t xml:space="preserve"> tohoto Dodatku smlouvy se smluvní strany dohodly na úpravě čl. </w:t>
      </w:r>
      <w:r w:rsidR="004831A7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 </w:t>
      </w:r>
      <w:r w:rsidR="004831A7">
        <w:rPr>
          <w:rFonts w:ascii="Arial Narrow" w:hAnsi="Arial Narrow"/>
        </w:rPr>
        <w:t>Cena plnění,</w:t>
      </w:r>
      <w:r>
        <w:rPr>
          <w:rFonts w:ascii="Arial Narrow" w:hAnsi="Arial Narrow"/>
        </w:rPr>
        <w:t xml:space="preserve"> v odst. </w:t>
      </w:r>
      <w:r w:rsidR="004831A7">
        <w:rPr>
          <w:rFonts w:ascii="Arial Narrow" w:hAnsi="Arial Narrow"/>
        </w:rPr>
        <w:t>5</w:t>
      </w:r>
      <w:r>
        <w:rPr>
          <w:rFonts w:ascii="Arial Narrow" w:hAnsi="Arial Narrow"/>
        </w:rPr>
        <w:t>.</w:t>
      </w:r>
      <w:r w:rsidR="004831A7">
        <w:rPr>
          <w:rFonts w:ascii="Arial Narrow" w:hAnsi="Arial Narrow"/>
        </w:rPr>
        <w:t>2</w:t>
      </w:r>
      <w:r>
        <w:rPr>
          <w:rFonts w:ascii="Arial Narrow" w:hAnsi="Arial Narrow"/>
        </w:rPr>
        <w:t>. Smlouvy, a to tak, že nově zní:</w:t>
      </w:r>
    </w:p>
    <w:p w14:paraId="793BFAAA" w14:textId="1A87D1A2" w:rsidR="00475D02" w:rsidRPr="002229B0" w:rsidRDefault="002229B0" w:rsidP="002229B0">
      <w:pPr>
        <w:pStyle w:val="Nadpis2"/>
        <w:keepNext w:val="0"/>
        <w:keepLines w:val="0"/>
        <w:numPr>
          <w:ilvl w:val="1"/>
          <w:numId w:val="0"/>
        </w:numPr>
        <w:suppressAutoHyphens w:val="0"/>
        <w:spacing w:before="0" w:after="160"/>
        <w:ind w:left="993" w:hanging="426"/>
        <w:jc w:val="both"/>
        <w:rPr>
          <w:rFonts w:ascii="Arial Narrow" w:eastAsia="Times New Roman" w:hAnsi="Arial Narrow" w:cs="Times New Roman"/>
          <w:bCs/>
          <w:i/>
          <w:iCs/>
          <w:color w:val="auto"/>
          <w:sz w:val="22"/>
          <w:szCs w:val="22"/>
          <w:lang w:val="x-none" w:eastAsia="x-none"/>
        </w:rPr>
      </w:pPr>
      <w:r w:rsidRPr="002229B0">
        <w:rPr>
          <w:rFonts w:ascii="Arial Narrow" w:eastAsia="Times New Roman" w:hAnsi="Arial Narrow" w:cs="Times New Roman"/>
          <w:bCs/>
          <w:i/>
          <w:iCs/>
          <w:color w:val="auto"/>
          <w:sz w:val="22"/>
          <w:szCs w:val="22"/>
          <w:lang w:val="x-none" w:eastAsia="x-none"/>
        </w:rPr>
        <w:t>5.2.</w:t>
      </w:r>
      <w:r w:rsidRPr="002229B0">
        <w:rPr>
          <w:rFonts w:ascii="Arial Narrow" w:eastAsia="Times New Roman" w:hAnsi="Arial Narrow" w:cs="Times New Roman"/>
          <w:bCs/>
          <w:i/>
          <w:iCs/>
          <w:color w:val="auto"/>
          <w:sz w:val="22"/>
          <w:szCs w:val="22"/>
          <w:lang w:val="x-none" w:eastAsia="x-none"/>
        </w:rPr>
        <w:tab/>
      </w:r>
      <w:r w:rsidR="00475D02" w:rsidRPr="002229B0">
        <w:rPr>
          <w:rFonts w:ascii="Arial Narrow" w:eastAsia="Times New Roman" w:hAnsi="Arial Narrow" w:cs="Times New Roman"/>
          <w:bCs/>
          <w:i/>
          <w:iCs/>
          <w:color w:val="auto"/>
          <w:sz w:val="22"/>
          <w:szCs w:val="22"/>
          <w:lang w:val="x-none" w:eastAsia="x-none"/>
        </w:rPr>
        <w:t>Cena jednotlivých druhů stravy je stanovena takto:</w:t>
      </w: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1418"/>
        <w:gridCol w:w="3118"/>
        <w:gridCol w:w="880"/>
        <w:gridCol w:w="2971"/>
      </w:tblGrid>
      <w:tr w:rsidR="002229B0" w:rsidRPr="002229B0" w14:paraId="12E03FA3" w14:textId="77777777" w:rsidTr="0034068A">
        <w:tc>
          <w:tcPr>
            <w:tcW w:w="1418" w:type="dxa"/>
            <w:shd w:val="clear" w:color="auto" w:fill="D9D9D9" w:themeFill="background1" w:themeFillShade="D9"/>
          </w:tcPr>
          <w:p w14:paraId="5F0C1123" w14:textId="77777777" w:rsidR="002229B0" w:rsidRPr="002229B0" w:rsidRDefault="002229B0" w:rsidP="0034068A">
            <w:pPr>
              <w:spacing w:after="120"/>
              <w:contextualSpacing/>
              <w:rPr>
                <w:rFonts w:ascii="Arial Narrow" w:hAnsi="Arial Narrow"/>
                <w:i/>
                <w:iCs/>
                <w:lang w:eastAsia="x-none"/>
              </w:rPr>
            </w:pPr>
            <w:r w:rsidRPr="002229B0">
              <w:rPr>
                <w:rFonts w:ascii="Arial Narrow" w:hAnsi="Arial Narrow"/>
                <w:i/>
                <w:iCs/>
                <w:lang w:eastAsia="x-none"/>
              </w:rPr>
              <w:t>Druh stravy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CFA604D" w14:textId="77777777" w:rsidR="002229B0" w:rsidRPr="002229B0" w:rsidRDefault="002229B0" w:rsidP="0034068A">
            <w:pPr>
              <w:spacing w:after="120"/>
              <w:contextualSpacing/>
              <w:jc w:val="center"/>
              <w:rPr>
                <w:rFonts w:ascii="Arial Narrow" w:hAnsi="Arial Narrow"/>
                <w:i/>
                <w:iCs/>
                <w:lang w:eastAsia="x-none"/>
              </w:rPr>
            </w:pPr>
            <w:r w:rsidRPr="002229B0">
              <w:rPr>
                <w:rFonts w:ascii="Arial Narrow" w:hAnsi="Arial Narrow"/>
                <w:i/>
                <w:iCs/>
                <w:lang w:eastAsia="x-none"/>
              </w:rPr>
              <w:t>Cena za 1 porci v Kč bez DPH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14:paraId="5C4D5C16" w14:textId="77777777" w:rsidR="002229B0" w:rsidRPr="002229B0" w:rsidRDefault="002229B0" w:rsidP="0034068A">
            <w:pPr>
              <w:spacing w:after="120"/>
              <w:contextualSpacing/>
              <w:jc w:val="center"/>
              <w:rPr>
                <w:rFonts w:ascii="Arial Narrow" w:hAnsi="Arial Narrow"/>
                <w:i/>
                <w:iCs/>
                <w:lang w:eastAsia="x-none"/>
              </w:rPr>
            </w:pPr>
            <w:r w:rsidRPr="002229B0">
              <w:rPr>
                <w:rFonts w:ascii="Arial Narrow" w:hAnsi="Arial Narrow"/>
                <w:i/>
                <w:iCs/>
                <w:lang w:eastAsia="x-none"/>
              </w:rPr>
              <w:t>DPH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1ED2AA69" w14:textId="77777777" w:rsidR="002229B0" w:rsidRPr="002229B0" w:rsidRDefault="002229B0" w:rsidP="0034068A">
            <w:pPr>
              <w:spacing w:after="120"/>
              <w:contextualSpacing/>
              <w:jc w:val="center"/>
              <w:rPr>
                <w:rFonts w:ascii="Arial Narrow" w:hAnsi="Arial Narrow"/>
                <w:i/>
                <w:iCs/>
                <w:lang w:val="x-none" w:eastAsia="x-none"/>
              </w:rPr>
            </w:pPr>
            <w:r w:rsidRPr="002229B0">
              <w:rPr>
                <w:rFonts w:ascii="Arial Narrow" w:hAnsi="Arial Narrow"/>
                <w:i/>
                <w:iCs/>
                <w:lang w:eastAsia="x-none"/>
              </w:rPr>
              <w:t>Cena za 1 porci v Kč včetně DPH</w:t>
            </w:r>
          </w:p>
        </w:tc>
      </w:tr>
      <w:tr w:rsidR="002229B0" w:rsidRPr="002229B0" w14:paraId="771F88B5" w14:textId="77777777" w:rsidTr="0034068A">
        <w:tc>
          <w:tcPr>
            <w:tcW w:w="1418" w:type="dxa"/>
          </w:tcPr>
          <w:p w14:paraId="3FF5FA40" w14:textId="77777777" w:rsidR="002229B0" w:rsidRPr="002229B0" w:rsidRDefault="002229B0" w:rsidP="0034068A">
            <w:pPr>
              <w:spacing w:after="120"/>
              <w:contextualSpacing/>
              <w:rPr>
                <w:rFonts w:ascii="Arial Narrow" w:hAnsi="Arial Narrow"/>
                <w:i/>
                <w:iCs/>
                <w:lang w:val="x-none" w:eastAsia="x-none"/>
              </w:rPr>
            </w:pPr>
            <w:r w:rsidRPr="002229B0">
              <w:rPr>
                <w:rFonts w:ascii="Arial Narrow" w:hAnsi="Arial Narrow"/>
                <w:b/>
                <w:bCs/>
                <w:i/>
                <w:iCs/>
              </w:rPr>
              <w:t>Snídaně</w:t>
            </w:r>
          </w:p>
        </w:tc>
        <w:tc>
          <w:tcPr>
            <w:tcW w:w="3118" w:type="dxa"/>
          </w:tcPr>
          <w:p w14:paraId="5A8E3F44" w14:textId="61695D47" w:rsidR="002229B0" w:rsidRPr="002229B0" w:rsidRDefault="002229B0" w:rsidP="0034068A">
            <w:pPr>
              <w:spacing w:after="120"/>
              <w:contextualSpacing/>
              <w:jc w:val="center"/>
              <w:rPr>
                <w:rFonts w:ascii="Arial Narrow" w:hAnsi="Arial Narrow"/>
                <w:i/>
                <w:iCs/>
                <w:lang w:eastAsia="x-none"/>
              </w:rPr>
            </w:pPr>
            <w:r w:rsidRPr="002229B0">
              <w:rPr>
                <w:rFonts w:ascii="Arial Narrow" w:hAnsi="Arial Narrow"/>
                <w:i/>
                <w:iCs/>
                <w:lang w:eastAsia="x-none"/>
              </w:rPr>
              <w:t>5</w:t>
            </w:r>
            <w:r w:rsidR="00D05F3D">
              <w:rPr>
                <w:rFonts w:ascii="Arial Narrow" w:hAnsi="Arial Narrow"/>
                <w:i/>
                <w:iCs/>
                <w:lang w:eastAsia="x-none"/>
              </w:rPr>
              <w:t>7,14</w:t>
            </w:r>
            <w:r w:rsidRPr="002229B0">
              <w:rPr>
                <w:rFonts w:ascii="Arial Narrow" w:hAnsi="Arial Narrow"/>
                <w:i/>
                <w:iCs/>
                <w:lang w:eastAsia="x-none"/>
              </w:rPr>
              <w:t xml:space="preserve"> Kč</w:t>
            </w:r>
          </w:p>
        </w:tc>
        <w:tc>
          <w:tcPr>
            <w:tcW w:w="880" w:type="dxa"/>
          </w:tcPr>
          <w:p w14:paraId="1E1E01A0" w14:textId="77777777" w:rsidR="002229B0" w:rsidRPr="002229B0" w:rsidRDefault="002229B0" w:rsidP="0034068A">
            <w:pPr>
              <w:spacing w:after="120"/>
              <w:contextualSpacing/>
              <w:jc w:val="center"/>
              <w:rPr>
                <w:rFonts w:ascii="Arial Narrow" w:hAnsi="Arial Narrow"/>
                <w:i/>
                <w:iCs/>
                <w:lang w:eastAsia="x-none"/>
              </w:rPr>
            </w:pPr>
            <w:r w:rsidRPr="002229B0">
              <w:rPr>
                <w:rFonts w:ascii="Arial Narrow" w:hAnsi="Arial Narrow"/>
                <w:i/>
                <w:iCs/>
                <w:lang w:eastAsia="x-none"/>
              </w:rPr>
              <w:t>12 %</w:t>
            </w:r>
          </w:p>
        </w:tc>
        <w:tc>
          <w:tcPr>
            <w:tcW w:w="2971" w:type="dxa"/>
          </w:tcPr>
          <w:p w14:paraId="00311C83" w14:textId="49DA344B" w:rsidR="002229B0" w:rsidRPr="002229B0" w:rsidRDefault="002229B0" w:rsidP="0034068A">
            <w:pPr>
              <w:spacing w:after="120"/>
              <w:contextualSpacing/>
              <w:jc w:val="center"/>
              <w:rPr>
                <w:rFonts w:ascii="Arial Narrow" w:hAnsi="Arial Narrow"/>
                <w:i/>
                <w:iCs/>
                <w:lang w:eastAsia="x-none"/>
              </w:rPr>
            </w:pPr>
            <w:r w:rsidRPr="002229B0">
              <w:rPr>
                <w:rFonts w:ascii="Arial Narrow" w:hAnsi="Arial Narrow"/>
                <w:i/>
                <w:iCs/>
                <w:lang w:eastAsia="x-none"/>
              </w:rPr>
              <w:t>6</w:t>
            </w:r>
            <w:r w:rsidR="00F035FC">
              <w:rPr>
                <w:rFonts w:ascii="Arial Narrow" w:hAnsi="Arial Narrow"/>
                <w:i/>
                <w:iCs/>
                <w:lang w:eastAsia="x-none"/>
              </w:rPr>
              <w:t>4</w:t>
            </w:r>
            <w:r w:rsidRPr="002229B0">
              <w:rPr>
                <w:rFonts w:ascii="Arial Narrow" w:hAnsi="Arial Narrow"/>
                <w:i/>
                <w:iCs/>
                <w:lang w:eastAsia="x-none"/>
              </w:rPr>
              <w:t>,00 Kč</w:t>
            </w:r>
          </w:p>
        </w:tc>
      </w:tr>
      <w:tr w:rsidR="002229B0" w:rsidRPr="002229B0" w14:paraId="24D7BD22" w14:textId="77777777" w:rsidTr="0034068A">
        <w:tc>
          <w:tcPr>
            <w:tcW w:w="1418" w:type="dxa"/>
          </w:tcPr>
          <w:p w14:paraId="0FCC6DA9" w14:textId="77777777" w:rsidR="002229B0" w:rsidRPr="002229B0" w:rsidRDefault="002229B0" w:rsidP="0034068A">
            <w:pPr>
              <w:spacing w:after="120"/>
              <w:contextualSpacing/>
              <w:rPr>
                <w:rFonts w:ascii="Arial Narrow" w:hAnsi="Arial Narrow"/>
                <w:i/>
                <w:iCs/>
                <w:lang w:val="x-none" w:eastAsia="x-none"/>
              </w:rPr>
            </w:pPr>
            <w:r w:rsidRPr="002229B0">
              <w:rPr>
                <w:rFonts w:ascii="Arial Narrow" w:hAnsi="Arial Narrow"/>
                <w:b/>
                <w:bCs/>
                <w:i/>
                <w:iCs/>
              </w:rPr>
              <w:t>Oběd</w:t>
            </w:r>
          </w:p>
        </w:tc>
        <w:tc>
          <w:tcPr>
            <w:tcW w:w="3118" w:type="dxa"/>
          </w:tcPr>
          <w:p w14:paraId="3097AF75" w14:textId="7BD20199" w:rsidR="002229B0" w:rsidRPr="002229B0" w:rsidRDefault="002229B0" w:rsidP="0034068A">
            <w:pPr>
              <w:spacing w:after="120"/>
              <w:contextualSpacing/>
              <w:jc w:val="center"/>
              <w:rPr>
                <w:rFonts w:ascii="Arial Narrow" w:hAnsi="Arial Narrow"/>
                <w:i/>
                <w:iCs/>
                <w:lang w:eastAsia="x-none"/>
              </w:rPr>
            </w:pPr>
            <w:r w:rsidRPr="002229B0">
              <w:rPr>
                <w:rFonts w:ascii="Arial Narrow" w:hAnsi="Arial Narrow"/>
                <w:i/>
                <w:iCs/>
                <w:lang w:eastAsia="x-none"/>
              </w:rPr>
              <w:t>1</w:t>
            </w:r>
            <w:r w:rsidR="007941E8">
              <w:rPr>
                <w:rFonts w:ascii="Arial Narrow" w:hAnsi="Arial Narrow"/>
                <w:i/>
                <w:iCs/>
                <w:lang w:eastAsia="x-none"/>
              </w:rPr>
              <w:t>33</w:t>
            </w:r>
            <w:r w:rsidR="002C0E9B">
              <w:rPr>
                <w:rFonts w:ascii="Arial Narrow" w:hAnsi="Arial Narrow"/>
                <w:i/>
                <w:iCs/>
                <w:lang w:eastAsia="x-none"/>
              </w:rPr>
              <w:t>,0</w:t>
            </w:r>
            <w:r w:rsidR="008D202C">
              <w:rPr>
                <w:rFonts w:ascii="Arial Narrow" w:hAnsi="Arial Narrow"/>
                <w:i/>
                <w:iCs/>
                <w:lang w:eastAsia="x-none"/>
              </w:rPr>
              <w:t>4</w:t>
            </w:r>
            <w:r w:rsidRPr="002229B0">
              <w:rPr>
                <w:rFonts w:ascii="Arial Narrow" w:hAnsi="Arial Narrow"/>
                <w:i/>
                <w:iCs/>
                <w:lang w:eastAsia="x-none"/>
              </w:rPr>
              <w:t xml:space="preserve"> Kč</w:t>
            </w:r>
          </w:p>
        </w:tc>
        <w:tc>
          <w:tcPr>
            <w:tcW w:w="880" w:type="dxa"/>
          </w:tcPr>
          <w:p w14:paraId="4632E4C9" w14:textId="77777777" w:rsidR="002229B0" w:rsidRPr="002229B0" w:rsidRDefault="002229B0" w:rsidP="0034068A">
            <w:pPr>
              <w:spacing w:after="120"/>
              <w:contextualSpacing/>
              <w:jc w:val="center"/>
              <w:rPr>
                <w:rFonts w:ascii="Arial Narrow" w:hAnsi="Arial Narrow"/>
                <w:b/>
                <w:bCs/>
                <w:i/>
                <w:iCs/>
                <w:lang w:eastAsia="x-none"/>
              </w:rPr>
            </w:pPr>
            <w:r w:rsidRPr="002229B0">
              <w:rPr>
                <w:rFonts w:ascii="Arial Narrow" w:hAnsi="Arial Narrow"/>
                <w:i/>
                <w:iCs/>
                <w:lang w:eastAsia="x-none"/>
              </w:rPr>
              <w:t>12 %</w:t>
            </w:r>
          </w:p>
        </w:tc>
        <w:tc>
          <w:tcPr>
            <w:tcW w:w="2971" w:type="dxa"/>
          </w:tcPr>
          <w:p w14:paraId="297FBF39" w14:textId="29EFDA83" w:rsidR="002229B0" w:rsidRPr="002229B0" w:rsidRDefault="002229B0" w:rsidP="0034068A">
            <w:pPr>
              <w:spacing w:after="120"/>
              <w:contextualSpacing/>
              <w:jc w:val="center"/>
              <w:rPr>
                <w:rFonts w:ascii="Arial Narrow" w:hAnsi="Arial Narrow"/>
                <w:i/>
                <w:iCs/>
                <w:lang w:eastAsia="x-none"/>
              </w:rPr>
            </w:pPr>
            <w:r w:rsidRPr="002229B0">
              <w:rPr>
                <w:rFonts w:ascii="Arial Narrow" w:hAnsi="Arial Narrow"/>
                <w:i/>
                <w:iCs/>
                <w:lang w:eastAsia="x-none"/>
              </w:rPr>
              <w:t>14</w:t>
            </w:r>
            <w:r w:rsidR="007941E8">
              <w:rPr>
                <w:rFonts w:ascii="Arial Narrow" w:hAnsi="Arial Narrow"/>
                <w:i/>
                <w:iCs/>
                <w:lang w:eastAsia="x-none"/>
              </w:rPr>
              <w:t>9</w:t>
            </w:r>
            <w:r w:rsidRPr="002229B0">
              <w:rPr>
                <w:rFonts w:ascii="Arial Narrow" w:hAnsi="Arial Narrow"/>
                <w:i/>
                <w:iCs/>
                <w:lang w:eastAsia="x-none"/>
              </w:rPr>
              <w:t>,00 Kč</w:t>
            </w:r>
          </w:p>
        </w:tc>
      </w:tr>
      <w:tr w:rsidR="002229B0" w:rsidRPr="002229B0" w14:paraId="4D4C2D9E" w14:textId="77777777" w:rsidTr="0034068A">
        <w:tc>
          <w:tcPr>
            <w:tcW w:w="1418" w:type="dxa"/>
          </w:tcPr>
          <w:p w14:paraId="037F8983" w14:textId="77777777" w:rsidR="002229B0" w:rsidRPr="002229B0" w:rsidRDefault="002229B0" w:rsidP="0034068A">
            <w:pPr>
              <w:spacing w:after="120"/>
              <w:contextualSpacing/>
              <w:rPr>
                <w:rFonts w:ascii="Arial Narrow" w:hAnsi="Arial Narrow"/>
                <w:i/>
                <w:iCs/>
                <w:lang w:val="x-none" w:eastAsia="x-none"/>
              </w:rPr>
            </w:pPr>
            <w:r w:rsidRPr="002229B0">
              <w:rPr>
                <w:rFonts w:ascii="Arial Narrow" w:hAnsi="Arial Narrow"/>
                <w:b/>
                <w:bCs/>
                <w:i/>
                <w:iCs/>
              </w:rPr>
              <w:t>Večeře</w:t>
            </w:r>
          </w:p>
        </w:tc>
        <w:tc>
          <w:tcPr>
            <w:tcW w:w="3118" w:type="dxa"/>
          </w:tcPr>
          <w:p w14:paraId="4ECB16FE" w14:textId="0FA6E4F7" w:rsidR="002229B0" w:rsidRPr="002229B0" w:rsidRDefault="002229B0" w:rsidP="0034068A">
            <w:pPr>
              <w:spacing w:after="120"/>
              <w:contextualSpacing/>
              <w:jc w:val="center"/>
              <w:rPr>
                <w:rFonts w:ascii="Arial Narrow" w:hAnsi="Arial Narrow"/>
                <w:i/>
                <w:iCs/>
                <w:lang w:eastAsia="x-none"/>
              </w:rPr>
            </w:pPr>
            <w:r w:rsidRPr="002229B0">
              <w:rPr>
                <w:rFonts w:ascii="Arial Narrow" w:hAnsi="Arial Narrow"/>
                <w:i/>
                <w:iCs/>
                <w:lang w:eastAsia="x-none"/>
              </w:rPr>
              <w:t>7</w:t>
            </w:r>
            <w:r w:rsidR="0094017E">
              <w:rPr>
                <w:rFonts w:ascii="Arial Narrow" w:hAnsi="Arial Narrow"/>
                <w:i/>
                <w:iCs/>
                <w:lang w:eastAsia="x-none"/>
              </w:rPr>
              <w:t>5,89</w:t>
            </w:r>
            <w:r w:rsidRPr="002229B0">
              <w:rPr>
                <w:rFonts w:ascii="Arial Narrow" w:hAnsi="Arial Narrow"/>
                <w:i/>
                <w:iCs/>
                <w:lang w:eastAsia="x-none"/>
              </w:rPr>
              <w:t xml:space="preserve"> Kč</w:t>
            </w:r>
          </w:p>
        </w:tc>
        <w:tc>
          <w:tcPr>
            <w:tcW w:w="880" w:type="dxa"/>
          </w:tcPr>
          <w:p w14:paraId="603DF526" w14:textId="77777777" w:rsidR="002229B0" w:rsidRPr="002229B0" w:rsidRDefault="002229B0" w:rsidP="0034068A">
            <w:pPr>
              <w:spacing w:after="120"/>
              <w:contextualSpacing/>
              <w:jc w:val="center"/>
              <w:rPr>
                <w:rFonts w:ascii="Arial Narrow" w:hAnsi="Arial Narrow"/>
                <w:i/>
                <w:iCs/>
                <w:lang w:eastAsia="x-none"/>
              </w:rPr>
            </w:pPr>
            <w:r w:rsidRPr="002229B0">
              <w:rPr>
                <w:rFonts w:ascii="Arial Narrow" w:hAnsi="Arial Narrow"/>
                <w:i/>
                <w:iCs/>
                <w:lang w:eastAsia="x-none"/>
              </w:rPr>
              <w:t>12 %</w:t>
            </w:r>
          </w:p>
        </w:tc>
        <w:tc>
          <w:tcPr>
            <w:tcW w:w="2971" w:type="dxa"/>
          </w:tcPr>
          <w:p w14:paraId="43F29BB4" w14:textId="73F53717" w:rsidR="002229B0" w:rsidRPr="002229B0" w:rsidRDefault="002229B0" w:rsidP="0034068A">
            <w:pPr>
              <w:spacing w:after="120"/>
              <w:contextualSpacing/>
              <w:jc w:val="center"/>
              <w:rPr>
                <w:rFonts w:ascii="Arial Narrow" w:hAnsi="Arial Narrow"/>
                <w:i/>
                <w:iCs/>
                <w:lang w:eastAsia="x-none"/>
              </w:rPr>
            </w:pPr>
            <w:r w:rsidRPr="002229B0">
              <w:rPr>
                <w:rFonts w:ascii="Arial Narrow" w:hAnsi="Arial Narrow"/>
                <w:i/>
                <w:iCs/>
                <w:lang w:eastAsia="x-none"/>
              </w:rPr>
              <w:t>8</w:t>
            </w:r>
            <w:r w:rsidR="007D31F1">
              <w:rPr>
                <w:rFonts w:ascii="Arial Narrow" w:hAnsi="Arial Narrow"/>
                <w:i/>
                <w:iCs/>
                <w:lang w:eastAsia="x-none"/>
              </w:rPr>
              <w:t>5</w:t>
            </w:r>
            <w:r w:rsidRPr="002229B0">
              <w:rPr>
                <w:rFonts w:ascii="Arial Narrow" w:hAnsi="Arial Narrow"/>
                <w:i/>
                <w:iCs/>
                <w:lang w:eastAsia="x-none"/>
              </w:rPr>
              <w:t>,00 Kč</w:t>
            </w:r>
          </w:p>
        </w:tc>
      </w:tr>
    </w:tbl>
    <w:p w14:paraId="2DFB4611" w14:textId="77777777" w:rsidR="00CE6E80" w:rsidRDefault="00CE6E80">
      <w:pPr>
        <w:spacing w:after="150" w:line="264" w:lineRule="auto"/>
        <w:ind w:left="567"/>
        <w:jc w:val="both"/>
        <w:rPr>
          <w:rFonts w:ascii="Arial Narrow" w:hAnsi="Arial Narrow" w:cs="Arial"/>
          <w:i/>
          <w:iCs/>
        </w:rPr>
      </w:pPr>
    </w:p>
    <w:p w14:paraId="2A33AF4E" w14:textId="3EF15E09" w:rsidR="00960A6E" w:rsidRDefault="00694D81">
      <w:pPr>
        <w:numPr>
          <w:ilvl w:val="1"/>
          <w:numId w:val="1"/>
        </w:numPr>
        <w:spacing w:after="150" w:line="264" w:lineRule="auto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Na základě návrhu Poskytovatele na zvýšení cen o 7 %, </w:t>
      </w:r>
      <w:r w:rsidR="00AA37C8">
        <w:rPr>
          <w:rFonts w:ascii="Arial Narrow" w:hAnsi="Arial Narrow" w:cs="Arial"/>
        </w:rPr>
        <w:t xml:space="preserve">po vyhodnocení celkového stavu a dosavadní spolupráce, </w:t>
      </w:r>
      <w:r>
        <w:rPr>
          <w:rFonts w:ascii="Arial Narrow" w:hAnsi="Arial Narrow" w:cs="Arial"/>
        </w:rPr>
        <w:t xml:space="preserve">s přihlédnutím k ekonomickým a </w:t>
      </w:r>
      <w:r w:rsidR="00F34181">
        <w:rPr>
          <w:rFonts w:ascii="Arial Narrow" w:hAnsi="Arial Narrow" w:cs="Arial"/>
        </w:rPr>
        <w:t>účetním zájmům Objednatele, a</w:t>
      </w:r>
      <w:r w:rsidR="00AA37C8">
        <w:rPr>
          <w:rFonts w:ascii="Arial Narrow" w:hAnsi="Arial Narrow" w:cs="Arial"/>
        </w:rPr>
        <w:t xml:space="preserve"> z důvodu následného přenosu koncových cen na klienty Objednatele, se smluvní strany dohodly, že procentuální navýšení dle změn uvedených v předchozím odstavci tohoto Dodatku smlouvy je následující:</w:t>
      </w:r>
    </w:p>
    <w:p w14:paraId="475E9F41" w14:textId="4ACC91F2" w:rsidR="00AA37C8" w:rsidRDefault="00AA37C8" w:rsidP="00AA37C8">
      <w:pPr>
        <w:pStyle w:val="Odstavecseseznamem"/>
        <w:numPr>
          <w:ilvl w:val="0"/>
          <w:numId w:val="6"/>
        </w:numPr>
        <w:spacing w:after="150" w:line="264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 xml:space="preserve">Snídaně: </w:t>
      </w:r>
      <w:r w:rsidR="00DC66C2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navýšení jednotkové ceny o 6,67 %</w:t>
      </w:r>
    </w:p>
    <w:p w14:paraId="6D532D36" w14:textId="074D9E7D" w:rsidR="00AA37C8" w:rsidRDefault="00AA37C8" w:rsidP="00AA37C8">
      <w:pPr>
        <w:pStyle w:val="Odstavecseseznamem"/>
        <w:numPr>
          <w:ilvl w:val="0"/>
          <w:numId w:val="6"/>
        </w:numPr>
        <w:spacing w:after="150" w:line="264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Oběd: </w:t>
      </w:r>
      <w:r w:rsidR="00DC66C2">
        <w:rPr>
          <w:rFonts w:ascii="Arial Narrow" w:hAnsi="Arial Narrow" w:cs="Arial"/>
        </w:rPr>
        <w:tab/>
        <w:t>navýšení jednotkové ceny o 6,43 %</w:t>
      </w:r>
    </w:p>
    <w:p w14:paraId="5F1DD91C" w14:textId="2C561EFA" w:rsidR="00960A6E" w:rsidRPr="008F2B61" w:rsidRDefault="00AA37C8" w:rsidP="008F2B61">
      <w:pPr>
        <w:pStyle w:val="Odstavecseseznamem"/>
        <w:numPr>
          <w:ilvl w:val="0"/>
          <w:numId w:val="6"/>
        </w:numPr>
        <w:spacing w:after="150" w:line="264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Večeře</w:t>
      </w:r>
      <w:r w:rsidR="00DC66C2">
        <w:rPr>
          <w:rFonts w:ascii="Arial Narrow" w:hAnsi="Arial Narrow" w:cs="Arial"/>
        </w:rPr>
        <w:t>:</w:t>
      </w:r>
      <w:r w:rsidR="00DC66C2">
        <w:rPr>
          <w:rFonts w:ascii="Arial Narrow" w:hAnsi="Arial Narrow" w:cs="Arial"/>
        </w:rPr>
        <w:tab/>
        <w:t>navýšení jednotkové ceny o 6,</w:t>
      </w:r>
      <w:r w:rsidR="00357D65">
        <w:rPr>
          <w:rFonts w:ascii="Arial Narrow" w:hAnsi="Arial Narrow" w:cs="Arial"/>
        </w:rPr>
        <w:t>25</w:t>
      </w:r>
      <w:r w:rsidR="00DC66C2">
        <w:rPr>
          <w:rFonts w:ascii="Arial Narrow" w:hAnsi="Arial Narrow" w:cs="Arial"/>
        </w:rPr>
        <w:t xml:space="preserve"> %</w:t>
      </w:r>
    </w:p>
    <w:p w14:paraId="18011260" w14:textId="696444B3" w:rsidR="00960A6E" w:rsidRDefault="008F2B61">
      <w:pPr>
        <w:numPr>
          <w:ilvl w:val="1"/>
          <w:numId w:val="1"/>
        </w:numPr>
        <w:spacing w:after="150" w:line="264" w:lineRule="auto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Smluvní strany vzájemně </w:t>
      </w:r>
      <w:r w:rsidR="008F1FD2">
        <w:rPr>
          <w:rFonts w:ascii="Arial Narrow" w:hAnsi="Arial Narrow" w:cs="Arial"/>
        </w:rPr>
        <w:t xml:space="preserve">potvrzují, že podmínky pro aktivaci vyhrazené změny závazku ze smlouvy byly </w:t>
      </w:r>
      <w:r w:rsidR="006D5BD3">
        <w:rPr>
          <w:rFonts w:ascii="Arial Narrow" w:hAnsi="Arial Narrow" w:cs="Arial"/>
        </w:rPr>
        <w:t>shora uvedeným ujednáním o navýšení jednotkový cen zcela naplněny, když:</w:t>
      </w:r>
    </w:p>
    <w:p w14:paraId="5E99CFFB" w14:textId="7FD4638E" w:rsidR="006D5BD3" w:rsidRDefault="008917B2" w:rsidP="00E250D8">
      <w:pPr>
        <w:pStyle w:val="Odstavecseseznamem"/>
        <w:numPr>
          <w:ilvl w:val="0"/>
          <w:numId w:val="7"/>
        </w:numPr>
        <w:spacing w:after="120" w:line="269" w:lineRule="auto"/>
        <w:ind w:left="1281" w:hanging="357"/>
        <w:contextualSpacing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došlo k reálné dlouhodobé změně nákladů</w:t>
      </w:r>
      <w:r w:rsidR="00E250D8">
        <w:rPr>
          <w:rFonts w:ascii="Arial Narrow" w:hAnsi="Arial Narrow" w:cs="Arial"/>
        </w:rPr>
        <w:t xml:space="preserve"> v důsledku změny cen komodit spotřebovávaných pro plnění předmětu Smlouvy;</w:t>
      </w:r>
    </w:p>
    <w:p w14:paraId="157497F6" w14:textId="3C5BA92B" w:rsidR="00E250D8" w:rsidRDefault="00E250D8" w:rsidP="00E250D8">
      <w:pPr>
        <w:pStyle w:val="Odstavecseseznamem"/>
        <w:numPr>
          <w:ilvl w:val="0"/>
          <w:numId w:val="7"/>
        </w:numPr>
        <w:spacing w:after="120" w:line="269" w:lineRule="auto"/>
        <w:ind w:left="1281" w:hanging="357"/>
        <w:contextualSpacing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došlo ke změně relevantní právní normy upravující náklady klientů na </w:t>
      </w:r>
      <w:r w:rsidR="007B4856">
        <w:rPr>
          <w:rFonts w:ascii="Arial Narrow" w:hAnsi="Arial Narrow" w:cs="Arial"/>
        </w:rPr>
        <w:t>zajištění poskytnutí stravy</w:t>
      </w:r>
      <w:r>
        <w:rPr>
          <w:rFonts w:ascii="Arial Narrow" w:hAnsi="Arial Narrow" w:cs="Arial"/>
        </w:rPr>
        <w:t xml:space="preserve"> v dotčených sociálních zařízeních</w:t>
      </w:r>
      <w:r w:rsidR="007B4856">
        <w:rPr>
          <w:rFonts w:ascii="Arial Narrow" w:hAnsi="Arial Narrow" w:cs="Arial"/>
        </w:rPr>
        <w:t>, a ke změně maximální výše úhrady za poskytnutí stravy</w:t>
      </w:r>
      <w:r>
        <w:rPr>
          <w:rFonts w:ascii="Arial Narrow" w:hAnsi="Arial Narrow" w:cs="Arial"/>
        </w:rPr>
        <w:t>;</w:t>
      </w:r>
    </w:p>
    <w:p w14:paraId="287356CE" w14:textId="202B7DA9" w:rsidR="00E250D8" w:rsidRDefault="007B4856" w:rsidP="00E250D8">
      <w:pPr>
        <w:pStyle w:val="Odstavecseseznamem"/>
        <w:numPr>
          <w:ilvl w:val="0"/>
          <w:numId w:val="7"/>
        </w:numPr>
        <w:spacing w:after="120" w:line="269" w:lineRule="auto"/>
        <w:ind w:left="1281" w:hanging="357"/>
        <w:contextualSpacing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sjednané navýšení </w:t>
      </w:r>
      <w:r w:rsidR="003007C7">
        <w:rPr>
          <w:rFonts w:ascii="Arial Narrow" w:hAnsi="Arial Narrow" w:cs="Arial"/>
        </w:rPr>
        <w:t xml:space="preserve">jednotkových cen nepřekračuje </w:t>
      </w:r>
      <w:r w:rsidR="00E008DB">
        <w:rPr>
          <w:rFonts w:ascii="Arial Narrow" w:hAnsi="Arial Narrow" w:cs="Arial"/>
        </w:rPr>
        <w:t>omezení dané vyhrazenou změnou;</w:t>
      </w:r>
    </w:p>
    <w:p w14:paraId="40987F2A" w14:textId="52B6633C" w:rsidR="007123FB" w:rsidRDefault="00D975CE" w:rsidP="007123FB">
      <w:pPr>
        <w:pStyle w:val="Odstavecseseznamem"/>
        <w:numPr>
          <w:ilvl w:val="0"/>
          <w:numId w:val="7"/>
        </w:numPr>
        <w:spacing w:after="120" w:line="269" w:lineRule="auto"/>
        <w:ind w:left="1281" w:hanging="357"/>
        <w:contextualSpacing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Poskytoval doručil Objednateli žádost o navýšení ceny stravy </w:t>
      </w:r>
      <w:r w:rsidR="007123FB">
        <w:rPr>
          <w:rFonts w:ascii="Arial Narrow" w:hAnsi="Arial Narrow" w:cs="Arial"/>
        </w:rPr>
        <w:t>řádně a včas.</w:t>
      </w:r>
    </w:p>
    <w:p w14:paraId="72B57027" w14:textId="77777777" w:rsidR="007123FB" w:rsidRPr="007123FB" w:rsidRDefault="007123FB" w:rsidP="007123FB">
      <w:pPr>
        <w:pStyle w:val="Odstavecseseznamem"/>
        <w:spacing w:after="120" w:line="269" w:lineRule="auto"/>
        <w:ind w:left="1281"/>
        <w:contextualSpacing w:val="0"/>
        <w:jc w:val="both"/>
        <w:rPr>
          <w:rFonts w:ascii="Arial Narrow" w:hAnsi="Arial Narrow" w:cs="Arial"/>
        </w:rPr>
      </w:pPr>
    </w:p>
    <w:p w14:paraId="002790B0" w14:textId="2A8CF5C0" w:rsidR="00F03A5B" w:rsidRPr="00A5378D" w:rsidRDefault="007123FB" w:rsidP="00A5378D">
      <w:pPr>
        <w:numPr>
          <w:ilvl w:val="1"/>
          <w:numId w:val="1"/>
        </w:numPr>
        <w:spacing w:after="150" w:line="264" w:lineRule="auto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Smluvní strany se vzájemně dohodly</w:t>
      </w:r>
      <w:r w:rsidR="00B40E14">
        <w:rPr>
          <w:rFonts w:ascii="Arial Narrow" w:hAnsi="Arial Narrow" w:cs="Arial"/>
        </w:rPr>
        <w:t>, že navýšení ceny stravy</w:t>
      </w:r>
      <w:r w:rsidR="00901828">
        <w:rPr>
          <w:rFonts w:ascii="Arial Narrow" w:hAnsi="Arial Narrow" w:cs="Arial"/>
        </w:rPr>
        <w:t xml:space="preserve"> dle jednotkových cen uvedených v čl. 3. odst. 3.1. tohoto Dodatku smlouvy</w:t>
      </w:r>
      <w:r w:rsidR="00B40E14">
        <w:rPr>
          <w:rFonts w:ascii="Arial Narrow" w:hAnsi="Arial Narrow" w:cs="Arial"/>
        </w:rPr>
        <w:t xml:space="preserve"> </w:t>
      </w:r>
      <w:r w:rsidR="00901828">
        <w:rPr>
          <w:rFonts w:ascii="Arial Narrow" w:hAnsi="Arial Narrow" w:cs="Arial"/>
        </w:rPr>
        <w:t xml:space="preserve">bude účinné pro </w:t>
      </w:r>
      <w:r w:rsidR="00CC5D55">
        <w:rPr>
          <w:rFonts w:ascii="Arial Narrow" w:hAnsi="Arial Narrow" w:cs="Arial"/>
        </w:rPr>
        <w:t xml:space="preserve">stravu odebranou od </w:t>
      </w:r>
      <w:r w:rsidR="00CC5D55" w:rsidRPr="00CC5D55">
        <w:rPr>
          <w:rFonts w:ascii="Arial Narrow" w:hAnsi="Arial Narrow" w:cs="Arial"/>
          <w:b/>
          <w:bCs/>
        </w:rPr>
        <w:t>01.03.2026</w:t>
      </w:r>
      <w:r w:rsidR="00CC5D55">
        <w:rPr>
          <w:rFonts w:ascii="Arial Narrow" w:hAnsi="Arial Narrow" w:cs="Arial"/>
        </w:rPr>
        <w:t xml:space="preserve">. Pro stravu odebranou </w:t>
      </w:r>
      <w:r w:rsidR="00681E34">
        <w:rPr>
          <w:rFonts w:ascii="Arial Narrow" w:hAnsi="Arial Narrow" w:cs="Arial"/>
        </w:rPr>
        <w:t>do 28.02.2026</w:t>
      </w:r>
      <w:r w:rsidR="007B2452">
        <w:rPr>
          <w:rFonts w:ascii="Arial Narrow" w:hAnsi="Arial Narrow" w:cs="Arial"/>
        </w:rPr>
        <w:t xml:space="preserve"> tak</w:t>
      </w:r>
      <w:r w:rsidR="00681E34">
        <w:rPr>
          <w:rFonts w:ascii="Arial Narrow" w:hAnsi="Arial Narrow" w:cs="Arial"/>
        </w:rPr>
        <w:t xml:space="preserve"> platí</w:t>
      </w:r>
      <w:r w:rsidR="007B2452">
        <w:rPr>
          <w:rFonts w:ascii="Arial Narrow" w:hAnsi="Arial Narrow" w:cs="Arial"/>
        </w:rPr>
        <w:t xml:space="preserve"> původní</w:t>
      </w:r>
      <w:r w:rsidR="00681E34">
        <w:rPr>
          <w:rFonts w:ascii="Arial Narrow" w:hAnsi="Arial Narrow" w:cs="Arial"/>
        </w:rPr>
        <w:t xml:space="preserve"> jednotk</w:t>
      </w:r>
      <w:r w:rsidR="007B2452">
        <w:rPr>
          <w:rFonts w:ascii="Arial Narrow" w:hAnsi="Arial Narrow" w:cs="Arial"/>
        </w:rPr>
        <w:t>ové ceny, jak jsou uvedeny v čl. 2. odst. 2.2. tohoto Dodatku smlouvy.</w:t>
      </w:r>
    </w:p>
    <w:p w14:paraId="2DFB4613" w14:textId="77777777" w:rsidR="00CE6E80" w:rsidRDefault="00CB175E">
      <w:pPr>
        <w:numPr>
          <w:ilvl w:val="1"/>
          <w:numId w:val="1"/>
        </w:numPr>
        <w:spacing w:after="150" w:line="264" w:lineRule="auto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Ostatní ujednání Smlouvy tímto Dodatkem smlouvy nedotčená zůstávají v platnosti a nemění se. Uzavřením tohoto Dodatku smlouvy nejsou dotčena práva a povinnosti smluvních stran vzniklá za dosavadní účinnosti Smlouvy.</w:t>
      </w:r>
    </w:p>
    <w:p w14:paraId="2DFB4614" w14:textId="60E345DA" w:rsidR="00CE6E80" w:rsidRDefault="00CB175E">
      <w:pPr>
        <w:numPr>
          <w:ilvl w:val="1"/>
          <w:numId w:val="1"/>
        </w:numPr>
        <w:spacing w:after="150" w:line="264" w:lineRule="auto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Smluvní strany uzavírají tento Dodatek smlouvy v dobré víře, že provedená změna nemá charakter podstatné změny dle § 222 odst. 3 ZZVZ</w:t>
      </w:r>
      <w:r w:rsidR="00A5378D">
        <w:rPr>
          <w:rFonts w:ascii="Arial Narrow" w:hAnsi="Arial Narrow"/>
        </w:rPr>
        <w:t xml:space="preserve">, a jde o realizaci vyhrazené změny </w:t>
      </w:r>
      <w:r w:rsidR="00765470">
        <w:rPr>
          <w:rFonts w:ascii="Arial Narrow" w:hAnsi="Arial Narrow"/>
        </w:rPr>
        <w:t>závazku ze smlouvy na veřejnou zakázku podle § 100 odst. 1 a § 222 odst. 2 ZZVZ.</w:t>
      </w:r>
    </w:p>
    <w:p w14:paraId="2DFB4615" w14:textId="77777777" w:rsidR="00CE6E80" w:rsidRDefault="00CE6E80">
      <w:pPr>
        <w:spacing w:after="150" w:line="264" w:lineRule="auto"/>
        <w:jc w:val="both"/>
        <w:rPr>
          <w:rFonts w:ascii="Arial Narrow" w:hAnsi="Arial Narrow" w:cs="Arial"/>
        </w:rPr>
      </w:pPr>
    </w:p>
    <w:p w14:paraId="2DFB4616" w14:textId="77777777" w:rsidR="00CE6E80" w:rsidRPr="00C86A8F" w:rsidRDefault="00CB175E">
      <w:pPr>
        <w:pStyle w:val="Zklad1"/>
        <w:numPr>
          <w:ilvl w:val="0"/>
          <w:numId w:val="1"/>
        </w:numPr>
        <w:jc w:val="center"/>
        <w:rPr>
          <w:rFonts w:ascii="Arial Narrow" w:hAnsi="Arial Narrow" w:cs="Arial"/>
        </w:rPr>
      </w:pPr>
      <w:r w:rsidRPr="00C86A8F">
        <w:rPr>
          <w:rFonts w:ascii="Arial Narrow" w:hAnsi="Arial Narrow" w:cs="Arial"/>
        </w:rPr>
        <w:t>Závěrečná ustanovení</w:t>
      </w:r>
    </w:p>
    <w:p w14:paraId="2DFB4617" w14:textId="77777777" w:rsidR="00CE6E80" w:rsidRDefault="00CB175E">
      <w:pPr>
        <w:numPr>
          <w:ilvl w:val="1"/>
          <w:numId w:val="1"/>
        </w:numPr>
        <w:spacing w:after="150" w:line="264" w:lineRule="auto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Pokud se některé ujednání tohoto Dodatku smlouvy stane neplatným či nevymahatelným, nebude to mít vliv na platnost a vymahatelnost ostatních ujednání tohoto Dodatku smlouvy. Smluvní strany se zavazují takové neplatné či nevymahatelné ujednání nahradit novým, platným a vymahatelným ujednáním, jehož předmět a podstata bude co nejlépe odpovídat předmětu a podstatě původního ujednání.</w:t>
      </w:r>
    </w:p>
    <w:p w14:paraId="2DFB4618" w14:textId="77777777" w:rsidR="00CE6E80" w:rsidRDefault="00CB175E">
      <w:pPr>
        <w:numPr>
          <w:ilvl w:val="1"/>
          <w:numId w:val="1"/>
        </w:numPr>
        <w:spacing w:after="150" w:line="264" w:lineRule="auto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Smluvní strany berou na vědomí a souhlasí s tím, že tento Dodatek smlouvy bude uveřejněn v souladu se ZZVZ. Smluvní strany shodně prohlašují, že skutečnosti obsažené v tomto Dodatku smlouvy nepovažují za obchodní tajemství ve smyslu ustanovení § 504 občanského zákoníku, a udělují svolení k jejich užití a zveřejnění bez stanovení jakýchkoliv dalších podmínek.</w:t>
      </w:r>
    </w:p>
    <w:p w14:paraId="2DFB4619" w14:textId="100EDE0B" w:rsidR="00CE6E80" w:rsidRDefault="00CB175E">
      <w:pPr>
        <w:numPr>
          <w:ilvl w:val="1"/>
          <w:numId w:val="1"/>
        </w:numPr>
        <w:spacing w:after="150" w:line="264" w:lineRule="auto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Tento Dodatek smlouvy nabývá platnosti</w:t>
      </w:r>
      <w:r w:rsidR="008B6FE0">
        <w:rPr>
          <w:rFonts w:ascii="Arial Narrow" w:hAnsi="Arial Narrow" w:cs="Arial"/>
        </w:rPr>
        <w:t xml:space="preserve"> dnem podpisu obou smluvních stran, a účinnosti dnem uveřejnění v registru smluv</w:t>
      </w:r>
      <w:r>
        <w:rPr>
          <w:rFonts w:ascii="Arial Narrow" w:hAnsi="Arial Narrow" w:cs="Arial"/>
        </w:rPr>
        <w:t>.</w:t>
      </w:r>
      <w:r w:rsidR="008B6FE0">
        <w:rPr>
          <w:rFonts w:ascii="Arial Narrow" w:hAnsi="Arial Narrow" w:cs="Arial"/>
        </w:rPr>
        <w:t xml:space="preserve"> </w:t>
      </w:r>
      <w:r w:rsidR="000310EC">
        <w:rPr>
          <w:rFonts w:ascii="Arial Narrow" w:hAnsi="Arial Narrow" w:cs="Arial"/>
        </w:rPr>
        <w:t xml:space="preserve">Smluvní strany se dohodly, že zveřejnění Dodatku smlouvy </w:t>
      </w:r>
      <w:r w:rsidR="00A7542F">
        <w:rPr>
          <w:rFonts w:ascii="Arial Narrow" w:hAnsi="Arial Narrow" w:cs="Arial"/>
        </w:rPr>
        <w:t>prostřednictvím registru smluv dle zákona č. 340/2015 Sb., o zvláštních podmínkách účinnosti</w:t>
      </w:r>
      <w:r w:rsidR="00110B79">
        <w:rPr>
          <w:rFonts w:ascii="Arial Narrow" w:hAnsi="Arial Narrow" w:cs="Arial"/>
        </w:rPr>
        <w:t xml:space="preserve"> některých smluv, uveřejňování těchto smluv a o registru smluv (zákon o registru smluv), ve znění pozdějších předpisů</w:t>
      </w:r>
      <w:r w:rsidR="00254F42">
        <w:rPr>
          <w:rFonts w:ascii="Arial Narrow" w:hAnsi="Arial Narrow" w:cs="Arial"/>
        </w:rPr>
        <w:t xml:space="preserve">, provede Objednatel bez zbytečného odkladu, nejpozději </w:t>
      </w:r>
      <w:r w:rsidR="006C50FA">
        <w:rPr>
          <w:rFonts w:ascii="Arial Narrow" w:hAnsi="Arial Narrow" w:cs="Arial"/>
        </w:rPr>
        <w:t>do 5 pracovních dnů od podpisu tohoto Dodatku smlouvy.</w:t>
      </w:r>
      <w:r w:rsidR="00110B79">
        <w:rPr>
          <w:rFonts w:ascii="Arial Narrow" w:hAnsi="Arial Narrow" w:cs="Arial"/>
        </w:rPr>
        <w:t xml:space="preserve"> </w:t>
      </w:r>
    </w:p>
    <w:p w14:paraId="2DFB461A" w14:textId="1D7A65E4" w:rsidR="00CE6E80" w:rsidRDefault="00CD5526">
      <w:pPr>
        <w:numPr>
          <w:ilvl w:val="1"/>
          <w:numId w:val="1"/>
        </w:numPr>
        <w:spacing w:after="150" w:line="264" w:lineRule="auto"/>
        <w:ind w:left="567" w:hanging="567"/>
        <w:jc w:val="both"/>
        <w:rPr>
          <w:rFonts w:ascii="Arial Narrow" w:hAnsi="Arial Narrow" w:cs="Arial"/>
        </w:rPr>
      </w:pPr>
      <w:r w:rsidRPr="00CD5526">
        <w:rPr>
          <w:rFonts w:ascii="Arial Narrow" w:hAnsi="Arial Narrow" w:cs="Arial"/>
        </w:rPr>
        <w:t>Pro případ, kdy</w:t>
      </w:r>
      <w:r>
        <w:rPr>
          <w:rFonts w:ascii="Arial Narrow" w:hAnsi="Arial Narrow" w:cs="Arial"/>
        </w:rPr>
        <w:t xml:space="preserve"> tento Dodatek smlouvy</w:t>
      </w:r>
      <w:r w:rsidRPr="00CD5526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nebude</w:t>
      </w:r>
      <w:r w:rsidRPr="00CD5526">
        <w:rPr>
          <w:rFonts w:ascii="Arial Narrow" w:hAnsi="Arial Narrow" w:cs="Arial"/>
        </w:rPr>
        <w:t xml:space="preserve"> uzavřen</w:t>
      </w:r>
      <w:r>
        <w:rPr>
          <w:rFonts w:ascii="Arial Narrow" w:hAnsi="Arial Narrow" w:cs="Arial"/>
        </w:rPr>
        <w:t xml:space="preserve"> </w:t>
      </w:r>
      <w:r w:rsidRPr="00CD5526">
        <w:rPr>
          <w:rFonts w:ascii="Arial Narrow" w:hAnsi="Arial Narrow" w:cs="Arial"/>
        </w:rPr>
        <w:t>elektronicky a stvrzen</w:t>
      </w:r>
      <w:r>
        <w:rPr>
          <w:rFonts w:ascii="Arial Narrow" w:hAnsi="Arial Narrow" w:cs="Arial"/>
        </w:rPr>
        <w:t xml:space="preserve"> </w:t>
      </w:r>
      <w:r w:rsidRPr="00CD5526">
        <w:rPr>
          <w:rFonts w:ascii="Arial Narrow" w:hAnsi="Arial Narrow" w:cs="Arial"/>
        </w:rPr>
        <w:t xml:space="preserve">zaručenými elektronickými podpisy oprávněných zástupců smluvních stran založených na kvalifikovaném certifikátu, sjednávají smluvní strany, že </w:t>
      </w:r>
      <w:r>
        <w:rPr>
          <w:rFonts w:ascii="Arial Narrow" w:hAnsi="Arial Narrow" w:cs="Arial"/>
        </w:rPr>
        <w:t>Dodatek smlouvy</w:t>
      </w:r>
      <w:r w:rsidRPr="00CD5526">
        <w:rPr>
          <w:rFonts w:ascii="Arial Narrow" w:hAnsi="Arial Narrow" w:cs="Arial"/>
        </w:rPr>
        <w:t xml:space="preserve"> bude vyhotoven ve třech stejnopisech podepsaných oprávněnými zá-</w:t>
      </w:r>
      <w:proofErr w:type="spellStart"/>
      <w:r w:rsidRPr="00CD5526">
        <w:rPr>
          <w:rFonts w:ascii="Arial Narrow" w:hAnsi="Arial Narrow" w:cs="Arial"/>
        </w:rPr>
        <w:t>stupci</w:t>
      </w:r>
      <w:proofErr w:type="spellEnd"/>
      <w:r w:rsidRPr="00CD5526">
        <w:rPr>
          <w:rFonts w:ascii="Arial Narrow" w:hAnsi="Arial Narrow" w:cs="Arial"/>
        </w:rPr>
        <w:t xml:space="preserve"> smluvních stran, přičemž Objednatel obdrží dvě vyhotovení a Dodavatel jedno vyhotovení</w:t>
      </w:r>
      <w:r w:rsidR="00CB175E">
        <w:rPr>
          <w:rFonts w:ascii="Arial Narrow" w:hAnsi="Arial Narrow" w:cs="Arial"/>
        </w:rPr>
        <w:t xml:space="preserve">. </w:t>
      </w:r>
    </w:p>
    <w:p w14:paraId="2DFB4620" w14:textId="17A8BA82" w:rsidR="00CE6E80" w:rsidRPr="00BC3B3D" w:rsidRDefault="00CB175E" w:rsidP="00BC3B3D">
      <w:pPr>
        <w:numPr>
          <w:ilvl w:val="1"/>
          <w:numId w:val="1"/>
        </w:numPr>
        <w:spacing w:after="150" w:line="264" w:lineRule="auto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 xml:space="preserve">Obě smluvní strany potvrzují autentičnost a pravdivost tohoto Dodatku smlouvy a prohlašují, že si jej přečetly, s jeho obsahem souhlasí, že Dodatek smlouvy byl sepsán na základě pravdivých údajů, z jejich pravé a svobodné </w:t>
      </w:r>
      <w:proofErr w:type="gramStart"/>
      <w:r>
        <w:rPr>
          <w:rFonts w:ascii="Arial Narrow" w:hAnsi="Arial Narrow" w:cs="Arial"/>
        </w:rPr>
        <w:t>vůle</w:t>
      </w:r>
      <w:proofErr w:type="gramEnd"/>
      <w:r>
        <w:rPr>
          <w:rFonts w:ascii="Arial Narrow" w:hAnsi="Arial Narrow" w:cs="Arial"/>
        </w:rPr>
        <w:t xml:space="preserve"> a nikoliv jednostranně za nevýhodných podmínek, což stvrzují svým podpisem.</w:t>
      </w:r>
    </w:p>
    <w:p w14:paraId="2DFB4621" w14:textId="77777777" w:rsidR="00CE6E80" w:rsidRDefault="00CE6E80">
      <w:pPr>
        <w:pStyle w:val="Smlouva"/>
        <w:spacing w:before="120" w:after="120"/>
        <w:ind w:right="-2"/>
        <w:rPr>
          <w:rFonts w:ascii="Arial Narrow" w:hAnsi="Arial Narrow" w:cs="Arial"/>
          <w:color w:val="000000" w:themeColor="text1"/>
          <w:sz w:val="22"/>
          <w:szCs w:val="22"/>
        </w:rPr>
      </w:pPr>
    </w:p>
    <w:p w14:paraId="673552B2" w14:textId="77777777" w:rsidR="00AD3F47" w:rsidRDefault="00AD3F47" w:rsidP="00AD3F47">
      <w:pPr>
        <w:spacing w:after="0" w:line="240" w:lineRule="auto"/>
        <w:rPr>
          <w:rFonts w:ascii="Arial Narrow" w:eastAsia="Times New Roman" w:hAnsi="Arial Narrow"/>
          <w:szCs w:val="20"/>
          <w:lang w:eastAsia="cs-CZ"/>
        </w:rPr>
      </w:pPr>
      <w:r>
        <w:rPr>
          <w:rFonts w:ascii="Arial Narrow" w:eastAsia="Times New Roman" w:hAnsi="Arial Narrow"/>
          <w:szCs w:val="20"/>
          <w:lang w:eastAsia="cs-CZ"/>
        </w:rPr>
        <w:t>Za Objednatele</w:t>
      </w:r>
      <w:r>
        <w:rPr>
          <w:rFonts w:ascii="Arial Narrow" w:eastAsia="Times New Roman" w:hAnsi="Arial Narrow"/>
          <w:szCs w:val="20"/>
          <w:lang w:eastAsia="cs-CZ"/>
        </w:rPr>
        <w:tab/>
      </w:r>
      <w:r>
        <w:rPr>
          <w:rFonts w:ascii="Arial Narrow" w:eastAsia="Times New Roman" w:hAnsi="Arial Narrow"/>
          <w:szCs w:val="20"/>
          <w:lang w:eastAsia="cs-CZ"/>
        </w:rPr>
        <w:tab/>
      </w:r>
      <w:r>
        <w:rPr>
          <w:rFonts w:ascii="Arial Narrow" w:eastAsia="Times New Roman" w:hAnsi="Arial Narrow"/>
          <w:szCs w:val="20"/>
          <w:lang w:eastAsia="cs-CZ"/>
        </w:rPr>
        <w:tab/>
      </w:r>
      <w:r>
        <w:rPr>
          <w:rFonts w:ascii="Arial Narrow" w:eastAsia="Times New Roman" w:hAnsi="Arial Narrow"/>
          <w:szCs w:val="20"/>
          <w:lang w:eastAsia="cs-CZ"/>
        </w:rPr>
        <w:tab/>
      </w:r>
      <w:r>
        <w:rPr>
          <w:rFonts w:ascii="Arial Narrow" w:eastAsia="Times New Roman" w:hAnsi="Arial Narrow"/>
          <w:szCs w:val="20"/>
          <w:lang w:eastAsia="cs-CZ"/>
        </w:rPr>
        <w:tab/>
      </w:r>
      <w:r>
        <w:rPr>
          <w:rFonts w:ascii="Arial Narrow" w:eastAsia="Times New Roman" w:hAnsi="Arial Narrow"/>
          <w:szCs w:val="20"/>
          <w:lang w:eastAsia="cs-CZ"/>
        </w:rPr>
        <w:tab/>
      </w:r>
      <w:r>
        <w:rPr>
          <w:rFonts w:ascii="Arial Narrow" w:eastAsia="Times New Roman" w:hAnsi="Arial Narrow"/>
          <w:szCs w:val="20"/>
          <w:lang w:eastAsia="cs-CZ"/>
        </w:rPr>
        <w:tab/>
        <w:t>Za Poskytovatele</w:t>
      </w:r>
    </w:p>
    <w:p w14:paraId="6EBC3172" w14:textId="77777777" w:rsidR="007B439F" w:rsidRDefault="007B439F" w:rsidP="00AD3F47">
      <w:pPr>
        <w:spacing w:after="0" w:line="240" w:lineRule="auto"/>
        <w:rPr>
          <w:rFonts w:ascii="Arial Narrow" w:eastAsia="Times New Roman" w:hAnsi="Arial Narrow"/>
          <w:szCs w:val="20"/>
          <w:lang w:eastAsia="cs-CZ"/>
        </w:rPr>
      </w:pPr>
    </w:p>
    <w:p w14:paraId="6E67ACC3" w14:textId="3B50EC69" w:rsidR="00AD3F47" w:rsidRPr="00C0734A" w:rsidRDefault="00AD3F47" w:rsidP="00AD3F47">
      <w:pPr>
        <w:spacing w:after="0" w:line="240" w:lineRule="auto"/>
        <w:rPr>
          <w:rFonts w:ascii="Arial Narrow" w:eastAsia="Times New Roman" w:hAnsi="Arial Narrow"/>
          <w:szCs w:val="20"/>
          <w:lang w:eastAsia="cs-CZ"/>
        </w:rPr>
      </w:pPr>
      <w:r w:rsidRPr="00C0734A">
        <w:rPr>
          <w:rFonts w:ascii="Arial Narrow" w:eastAsia="Times New Roman" w:hAnsi="Arial Narrow"/>
          <w:szCs w:val="20"/>
          <w:lang w:eastAsia="cs-CZ"/>
        </w:rPr>
        <w:t>V</w:t>
      </w:r>
      <w:r>
        <w:rPr>
          <w:rFonts w:ascii="Arial Narrow" w:eastAsia="Times New Roman" w:hAnsi="Arial Narrow"/>
          <w:szCs w:val="20"/>
          <w:lang w:eastAsia="cs-CZ"/>
        </w:rPr>
        <w:t>e Fryštáku dne</w:t>
      </w:r>
      <w:r w:rsidRPr="00C0734A">
        <w:rPr>
          <w:rFonts w:ascii="Arial Narrow" w:eastAsia="Times New Roman" w:hAnsi="Arial Narrow"/>
          <w:szCs w:val="20"/>
          <w:lang w:eastAsia="cs-CZ"/>
        </w:rPr>
        <w:tab/>
      </w:r>
      <w:r w:rsidR="007B439F">
        <w:rPr>
          <w:rFonts w:ascii="Arial Narrow" w:eastAsia="Times New Roman" w:hAnsi="Arial Narrow"/>
          <w:szCs w:val="20"/>
          <w:lang w:eastAsia="cs-CZ"/>
        </w:rPr>
        <w:t>28. 1. 2026</w:t>
      </w:r>
      <w:r w:rsidRPr="00C0734A">
        <w:rPr>
          <w:rFonts w:ascii="Arial Narrow" w:eastAsia="Times New Roman" w:hAnsi="Arial Narrow"/>
          <w:szCs w:val="20"/>
          <w:lang w:eastAsia="cs-CZ"/>
        </w:rPr>
        <w:tab/>
      </w:r>
      <w:r>
        <w:rPr>
          <w:rFonts w:ascii="Arial Narrow" w:eastAsia="Times New Roman" w:hAnsi="Arial Narrow"/>
          <w:szCs w:val="20"/>
          <w:lang w:eastAsia="cs-CZ"/>
        </w:rPr>
        <w:tab/>
      </w:r>
      <w:r>
        <w:rPr>
          <w:rFonts w:ascii="Arial Narrow" w:eastAsia="Times New Roman" w:hAnsi="Arial Narrow"/>
          <w:szCs w:val="20"/>
          <w:lang w:eastAsia="cs-CZ"/>
        </w:rPr>
        <w:tab/>
      </w:r>
      <w:r>
        <w:rPr>
          <w:rFonts w:ascii="Arial Narrow" w:eastAsia="Times New Roman" w:hAnsi="Arial Narrow"/>
          <w:szCs w:val="20"/>
          <w:lang w:eastAsia="cs-CZ"/>
        </w:rPr>
        <w:tab/>
      </w:r>
      <w:r>
        <w:rPr>
          <w:rFonts w:ascii="Arial Narrow" w:eastAsia="Times New Roman" w:hAnsi="Arial Narrow"/>
          <w:szCs w:val="20"/>
          <w:lang w:eastAsia="cs-CZ"/>
        </w:rPr>
        <w:tab/>
      </w:r>
      <w:r w:rsidRPr="00595BE0">
        <w:rPr>
          <w:rFonts w:ascii="Arial Narrow" w:eastAsia="Times New Roman" w:hAnsi="Arial Narrow"/>
          <w:szCs w:val="20"/>
          <w:lang w:eastAsia="cs-CZ"/>
        </w:rPr>
        <w:t>V</w:t>
      </w:r>
      <w:r>
        <w:rPr>
          <w:rFonts w:ascii="Arial Narrow" w:eastAsia="Times New Roman" w:hAnsi="Arial Narrow"/>
          <w:szCs w:val="20"/>
          <w:lang w:eastAsia="cs-CZ"/>
        </w:rPr>
        <w:t>e Zlíně</w:t>
      </w:r>
      <w:r w:rsidRPr="00595BE0">
        <w:rPr>
          <w:rFonts w:ascii="Arial Narrow" w:eastAsia="Times New Roman" w:hAnsi="Arial Narrow"/>
          <w:szCs w:val="20"/>
          <w:lang w:eastAsia="cs-CZ"/>
        </w:rPr>
        <w:t xml:space="preserve"> dne</w:t>
      </w:r>
      <w:r w:rsidR="007B439F">
        <w:rPr>
          <w:rFonts w:ascii="Arial Narrow" w:eastAsia="Times New Roman" w:hAnsi="Arial Narrow"/>
          <w:szCs w:val="20"/>
          <w:lang w:eastAsia="cs-CZ"/>
        </w:rPr>
        <w:t xml:space="preserve"> 29. 1. 2026</w:t>
      </w:r>
    </w:p>
    <w:p w14:paraId="1A5B99D9" w14:textId="77777777" w:rsidR="00AD3F47" w:rsidRPr="00C0734A" w:rsidRDefault="00AD3F47" w:rsidP="00AD3F47">
      <w:pPr>
        <w:spacing w:after="0" w:line="240" w:lineRule="auto"/>
        <w:rPr>
          <w:rFonts w:ascii="Arial Narrow" w:eastAsia="Times New Roman" w:hAnsi="Arial Narrow"/>
          <w:szCs w:val="20"/>
          <w:lang w:eastAsia="cs-CZ"/>
        </w:rPr>
      </w:pPr>
    </w:p>
    <w:p w14:paraId="4729C79D" w14:textId="77777777" w:rsidR="00AD3F47" w:rsidRPr="00C0734A" w:rsidRDefault="00AD3F47" w:rsidP="00AD3F47">
      <w:pPr>
        <w:spacing w:after="0" w:line="240" w:lineRule="auto"/>
        <w:rPr>
          <w:rFonts w:ascii="Arial Narrow" w:eastAsia="Times New Roman" w:hAnsi="Arial Narrow"/>
          <w:szCs w:val="20"/>
          <w:lang w:eastAsia="cs-CZ"/>
        </w:rPr>
      </w:pPr>
    </w:p>
    <w:p w14:paraId="28DBAB34" w14:textId="77777777" w:rsidR="00AD3F47" w:rsidRPr="00C0734A" w:rsidRDefault="00AD3F47" w:rsidP="00AD3F47">
      <w:pPr>
        <w:spacing w:after="0" w:line="240" w:lineRule="auto"/>
        <w:rPr>
          <w:rFonts w:ascii="Arial Narrow" w:eastAsia="Times New Roman" w:hAnsi="Arial Narrow"/>
          <w:szCs w:val="20"/>
          <w:lang w:eastAsia="cs-CZ"/>
        </w:rPr>
      </w:pPr>
    </w:p>
    <w:p w14:paraId="0E43A337" w14:textId="77777777" w:rsidR="00AD3F47" w:rsidRDefault="00AD3F47" w:rsidP="00AD3F47">
      <w:pPr>
        <w:spacing w:after="0" w:line="240" w:lineRule="auto"/>
        <w:rPr>
          <w:rFonts w:ascii="Arial Narrow" w:eastAsia="Times New Roman" w:hAnsi="Arial Narrow"/>
          <w:szCs w:val="20"/>
          <w:lang w:eastAsia="cs-CZ"/>
        </w:rPr>
      </w:pPr>
    </w:p>
    <w:p w14:paraId="53D926BB" w14:textId="77777777" w:rsidR="00AD3F47" w:rsidRDefault="00AD3F47" w:rsidP="00AD3F47">
      <w:pPr>
        <w:spacing w:after="0" w:line="240" w:lineRule="auto"/>
        <w:rPr>
          <w:rFonts w:ascii="Arial Narrow" w:eastAsia="Times New Roman" w:hAnsi="Arial Narrow"/>
          <w:szCs w:val="20"/>
          <w:lang w:eastAsia="cs-CZ"/>
        </w:rPr>
      </w:pPr>
    </w:p>
    <w:p w14:paraId="4CAFC526" w14:textId="77777777" w:rsidR="00AD3F47" w:rsidRPr="00C0734A" w:rsidRDefault="00AD3F47" w:rsidP="00AD3F47">
      <w:pPr>
        <w:spacing w:after="0" w:line="240" w:lineRule="auto"/>
        <w:rPr>
          <w:rFonts w:ascii="Arial Narrow" w:eastAsia="Times New Roman" w:hAnsi="Arial Narrow"/>
          <w:szCs w:val="20"/>
          <w:lang w:eastAsia="cs-CZ"/>
        </w:rPr>
      </w:pPr>
    </w:p>
    <w:p w14:paraId="0E2B2E41" w14:textId="5196372C" w:rsidR="00AD3F47" w:rsidRPr="00C0734A" w:rsidRDefault="00AD3F47" w:rsidP="00AD3F47">
      <w:pPr>
        <w:pBdr>
          <w:between w:val="single" w:sz="4" w:space="1" w:color="auto"/>
        </w:pBdr>
        <w:spacing w:after="0" w:line="240" w:lineRule="auto"/>
        <w:ind w:right="-142"/>
        <w:rPr>
          <w:rFonts w:ascii="Arial Narrow" w:eastAsia="Times New Roman" w:hAnsi="Arial Narrow"/>
          <w:szCs w:val="20"/>
          <w:u w:val="single"/>
          <w:lang w:eastAsia="cs-CZ"/>
        </w:rPr>
      </w:pPr>
      <w:r w:rsidRPr="00C0734A">
        <w:rPr>
          <w:rFonts w:ascii="Arial Narrow" w:eastAsia="Times New Roman" w:hAnsi="Arial Narrow"/>
          <w:szCs w:val="20"/>
          <w:lang w:eastAsia="cs-CZ"/>
        </w:rPr>
        <w:t>____________________________</w:t>
      </w:r>
      <w:r w:rsidRPr="00C0734A">
        <w:rPr>
          <w:rFonts w:ascii="Arial Narrow" w:eastAsia="Times New Roman" w:hAnsi="Arial Narrow"/>
          <w:szCs w:val="20"/>
          <w:lang w:eastAsia="cs-CZ"/>
        </w:rPr>
        <w:tab/>
      </w:r>
      <w:r w:rsidRPr="00C0734A">
        <w:rPr>
          <w:rFonts w:ascii="Arial Narrow" w:eastAsia="Times New Roman" w:hAnsi="Arial Narrow"/>
          <w:szCs w:val="20"/>
          <w:lang w:eastAsia="cs-CZ"/>
        </w:rPr>
        <w:tab/>
      </w:r>
      <w:r w:rsidRPr="00C0734A">
        <w:rPr>
          <w:rFonts w:ascii="Arial Narrow" w:eastAsia="Times New Roman" w:hAnsi="Arial Narrow"/>
          <w:szCs w:val="20"/>
          <w:lang w:eastAsia="cs-CZ"/>
        </w:rPr>
        <w:tab/>
      </w:r>
      <w:r w:rsidRPr="00C0734A">
        <w:rPr>
          <w:rFonts w:ascii="Arial Narrow" w:eastAsia="Times New Roman" w:hAnsi="Arial Narrow"/>
          <w:szCs w:val="20"/>
          <w:lang w:eastAsia="cs-CZ"/>
        </w:rPr>
        <w:tab/>
      </w:r>
      <w:r>
        <w:rPr>
          <w:rFonts w:ascii="Arial Narrow" w:eastAsia="Times New Roman" w:hAnsi="Arial Narrow"/>
          <w:szCs w:val="20"/>
          <w:lang w:eastAsia="cs-CZ"/>
        </w:rPr>
        <w:tab/>
      </w:r>
      <w:r w:rsidRPr="00C0734A">
        <w:rPr>
          <w:rFonts w:ascii="Arial Narrow" w:eastAsia="Times New Roman" w:hAnsi="Arial Narrow"/>
          <w:szCs w:val="20"/>
          <w:u w:val="single"/>
          <w:lang w:eastAsia="cs-CZ"/>
        </w:rPr>
        <w:tab/>
      </w:r>
      <w:r w:rsidRPr="00C0734A">
        <w:rPr>
          <w:rFonts w:ascii="Arial Narrow" w:eastAsia="Times New Roman" w:hAnsi="Arial Narrow"/>
          <w:szCs w:val="20"/>
          <w:u w:val="single"/>
          <w:lang w:eastAsia="cs-CZ"/>
        </w:rPr>
        <w:tab/>
      </w:r>
      <w:r w:rsidRPr="00C0734A">
        <w:rPr>
          <w:rFonts w:ascii="Arial Narrow" w:eastAsia="Times New Roman" w:hAnsi="Arial Narrow"/>
          <w:szCs w:val="20"/>
          <w:u w:val="single"/>
          <w:lang w:eastAsia="cs-CZ"/>
        </w:rPr>
        <w:tab/>
      </w:r>
    </w:p>
    <w:p w14:paraId="299A3939" w14:textId="61FD6846" w:rsidR="00AD3F47" w:rsidRDefault="00AD3F47" w:rsidP="00AD3F47">
      <w:pPr>
        <w:spacing w:after="0" w:line="240" w:lineRule="auto"/>
        <w:rPr>
          <w:rFonts w:ascii="Arial Narrow" w:eastAsia="Times New Roman" w:hAnsi="Arial Narrow"/>
          <w:b/>
          <w:lang w:eastAsia="cs-CZ"/>
        </w:rPr>
      </w:pPr>
      <w:r w:rsidRPr="00DF0BF2">
        <w:rPr>
          <w:rFonts w:ascii="Arial Narrow" w:eastAsia="Times New Roman" w:hAnsi="Arial Narrow"/>
          <w:b/>
          <w:lang w:eastAsia="cs-CZ"/>
        </w:rPr>
        <w:t xml:space="preserve">Sociální služby pro osoby se zdravotním postižením, </w:t>
      </w:r>
      <w:r>
        <w:rPr>
          <w:rFonts w:ascii="Arial Narrow" w:eastAsia="Times New Roman" w:hAnsi="Arial Narrow"/>
          <w:b/>
          <w:lang w:eastAsia="cs-CZ"/>
        </w:rPr>
        <w:tab/>
      </w:r>
      <w:r>
        <w:rPr>
          <w:rFonts w:ascii="Arial Narrow" w:eastAsia="Times New Roman" w:hAnsi="Arial Narrow"/>
          <w:b/>
          <w:lang w:eastAsia="cs-CZ"/>
        </w:rPr>
        <w:tab/>
      </w:r>
      <w:r w:rsidRPr="00FA08E0">
        <w:rPr>
          <w:rFonts w:ascii="Arial Narrow" w:hAnsi="Arial Narrow"/>
          <w:b/>
        </w:rPr>
        <w:t>BLAVENMACK s.r.o.</w:t>
      </w:r>
    </w:p>
    <w:p w14:paraId="1C920FBC" w14:textId="0ACF627D" w:rsidR="00AD3F47" w:rsidRPr="00C0734A" w:rsidRDefault="00AD3F47" w:rsidP="00AD3F47">
      <w:pPr>
        <w:spacing w:after="0" w:line="240" w:lineRule="auto"/>
        <w:rPr>
          <w:rFonts w:ascii="Arial Narrow" w:eastAsia="Times New Roman" w:hAnsi="Arial Narrow"/>
          <w:b/>
          <w:szCs w:val="20"/>
          <w:lang w:eastAsia="cs-CZ"/>
        </w:rPr>
      </w:pPr>
      <w:r w:rsidRPr="00DF0BF2">
        <w:rPr>
          <w:rFonts w:ascii="Arial Narrow" w:eastAsia="Times New Roman" w:hAnsi="Arial Narrow"/>
          <w:b/>
          <w:lang w:eastAsia="cs-CZ"/>
        </w:rPr>
        <w:t>příspěvková organizace</w:t>
      </w:r>
      <w:r w:rsidRPr="00C0734A">
        <w:rPr>
          <w:rFonts w:ascii="Arial Narrow" w:eastAsia="Times New Roman" w:hAnsi="Arial Narrow"/>
          <w:b/>
          <w:szCs w:val="20"/>
          <w:lang w:eastAsia="cs-CZ"/>
        </w:rPr>
        <w:tab/>
      </w:r>
      <w:r w:rsidRPr="00C0734A">
        <w:rPr>
          <w:rFonts w:ascii="Arial Narrow" w:eastAsia="Times New Roman" w:hAnsi="Arial Narrow"/>
          <w:b/>
          <w:szCs w:val="20"/>
          <w:lang w:eastAsia="cs-CZ"/>
        </w:rPr>
        <w:tab/>
      </w:r>
      <w:r>
        <w:rPr>
          <w:rFonts w:ascii="Arial Narrow" w:eastAsia="Times New Roman" w:hAnsi="Arial Narrow"/>
          <w:b/>
          <w:szCs w:val="20"/>
          <w:lang w:eastAsia="cs-CZ"/>
        </w:rPr>
        <w:tab/>
      </w:r>
      <w:r>
        <w:rPr>
          <w:rFonts w:ascii="Arial Narrow" w:eastAsia="Times New Roman" w:hAnsi="Arial Narrow"/>
          <w:b/>
          <w:szCs w:val="20"/>
          <w:lang w:eastAsia="cs-CZ"/>
        </w:rPr>
        <w:tab/>
      </w:r>
      <w:r>
        <w:rPr>
          <w:rFonts w:ascii="Arial Narrow" w:eastAsia="Times New Roman" w:hAnsi="Arial Narrow"/>
          <w:b/>
          <w:szCs w:val="20"/>
          <w:lang w:eastAsia="cs-CZ"/>
        </w:rPr>
        <w:tab/>
      </w:r>
      <w:r>
        <w:rPr>
          <w:rFonts w:ascii="Arial Narrow" w:eastAsia="Times New Roman" w:hAnsi="Arial Narrow"/>
          <w:b/>
          <w:szCs w:val="20"/>
          <w:lang w:eastAsia="cs-CZ"/>
        </w:rPr>
        <w:tab/>
      </w:r>
      <w:r>
        <w:rPr>
          <w:rFonts w:ascii="Arial Narrow" w:eastAsia="Times New Roman" w:hAnsi="Arial Narrow"/>
          <w:szCs w:val="20"/>
          <w:lang w:eastAsia="cs-CZ"/>
        </w:rPr>
        <w:t>Vendula Blahová, jednatelka</w:t>
      </w:r>
    </w:p>
    <w:p w14:paraId="2DFB462B" w14:textId="2A725279" w:rsidR="00CE6E80" w:rsidRDefault="00AD3F47" w:rsidP="00AD3F47">
      <w:pPr>
        <w:spacing w:before="120"/>
        <w:contextualSpacing/>
        <w:jc w:val="both"/>
        <w:rPr>
          <w:rFonts w:ascii="Arial Narrow" w:hAnsi="Arial Narrow" w:cs="Arial"/>
          <w:color w:val="000000" w:themeColor="text1"/>
        </w:rPr>
      </w:pPr>
      <w:r w:rsidRPr="009915C4">
        <w:rPr>
          <w:rFonts w:ascii="Arial Narrow" w:eastAsia="Times New Roman" w:hAnsi="Arial Narrow"/>
          <w:color w:val="000000" w:themeColor="text1"/>
          <w:lang w:eastAsia="cs-CZ"/>
        </w:rPr>
        <w:t>Mgr. Ing. Adél</w:t>
      </w:r>
      <w:r>
        <w:rPr>
          <w:rFonts w:ascii="Arial Narrow" w:eastAsia="Times New Roman" w:hAnsi="Arial Narrow"/>
          <w:color w:val="000000" w:themeColor="text1"/>
          <w:lang w:eastAsia="cs-CZ"/>
        </w:rPr>
        <w:t>a</w:t>
      </w:r>
      <w:r w:rsidRPr="009915C4">
        <w:rPr>
          <w:rFonts w:ascii="Arial Narrow" w:eastAsia="Times New Roman" w:hAnsi="Arial Narrow"/>
          <w:color w:val="000000" w:themeColor="text1"/>
          <w:lang w:eastAsia="cs-CZ"/>
        </w:rPr>
        <w:t xml:space="preserve"> Machalov</w:t>
      </w:r>
      <w:r>
        <w:rPr>
          <w:rFonts w:ascii="Arial Narrow" w:eastAsia="Times New Roman" w:hAnsi="Arial Narrow"/>
          <w:color w:val="000000" w:themeColor="text1"/>
          <w:lang w:eastAsia="cs-CZ"/>
        </w:rPr>
        <w:t>á</w:t>
      </w:r>
      <w:r w:rsidRPr="009915C4">
        <w:rPr>
          <w:rFonts w:ascii="Arial Narrow" w:eastAsia="Times New Roman" w:hAnsi="Arial Narrow"/>
          <w:color w:val="000000" w:themeColor="text1"/>
          <w:lang w:eastAsia="cs-CZ"/>
        </w:rPr>
        <w:t>, ředitelk</w:t>
      </w:r>
      <w:r>
        <w:rPr>
          <w:rFonts w:ascii="Arial Narrow" w:eastAsia="Times New Roman" w:hAnsi="Arial Narrow"/>
          <w:color w:val="000000" w:themeColor="text1"/>
          <w:lang w:eastAsia="cs-CZ"/>
        </w:rPr>
        <w:t>a</w:t>
      </w:r>
      <w:r>
        <w:rPr>
          <w:rFonts w:ascii="Arial Narrow" w:eastAsia="Times New Roman" w:hAnsi="Arial Narrow"/>
          <w:szCs w:val="20"/>
          <w:lang w:eastAsia="cs-CZ"/>
        </w:rPr>
        <w:tab/>
      </w:r>
      <w:r>
        <w:rPr>
          <w:rFonts w:ascii="Arial Narrow" w:eastAsia="Times New Roman" w:hAnsi="Arial Narrow"/>
          <w:szCs w:val="20"/>
          <w:lang w:eastAsia="cs-CZ"/>
        </w:rPr>
        <w:tab/>
      </w:r>
      <w:r>
        <w:rPr>
          <w:rFonts w:ascii="Arial Narrow" w:eastAsia="Times New Roman" w:hAnsi="Arial Narrow"/>
          <w:szCs w:val="20"/>
          <w:lang w:eastAsia="cs-CZ"/>
        </w:rPr>
        <w:tab/>
      </w:r>
      <w:r>
        <w:rPr>
          <w:rFonts w:ascii="Arial Narrow" w:eastAsia="Times New Roman" w:hAnsi="Arial Narrow"/>
          <w:szCs w:val="20"/>
          <w:lang w:eastAsia="cs-CZ"/>
        </w:rPr>
        <w:tab/>
      </w:r>
      <w:r>
        <w:rPr>
          <w:rFonts w:ascii="Arial Narrow" w:eastAsia="Times New Roman" w:hAnsi="Arial Narrow"/>
          <w:szCs w:val="20"/>
          <w:lang w:eastAsia="cs-CZ"/>
        </w:rPr>
        <w:tab/>
      </w:r>
      <w:r>
        <w:rPr>
          <w:rFonts w:ascii="Arial Narrow" w:eastAsia="Times New Roman" w:hAnsi="Arial Narrow"/>
          <w:szCs w:val="20"/>
          <w:lang w:eastAsia="cs-CZ"/>
        </w:rPr>
        <w:tab/>
      </w:r>
      <w:r>
        <w:rPr>
          <w:rFonts w:ascii="Arial Narrow" w:eastAsia="Times New Roman" w:hAnsi="Arial Narrow"/>
          <w:szCs w:val="20"/>
          <w:lang w:eastAsia="cs-CZ"/>
        </w:rPr>
        <w:tab/>
      </w:r>
      <w:r>
        <w:rPr>
          <w:rFonts w:ascii="Arial Narrow" w:eastAsia="Times New Roman" w:hAnsi="Arial Narrow"/>
          <w:szCs w:val="20"/>
          <w:lang w:eastAsia="cs-CZ"/>
        </w:rPr>
        <w:tab/>
      </w:r>
    </w:p>
    <w:sectPr w:rsidR="00CE6E80">
      <w:footerReference w:type="default" r:id="rId8"/>
      <w:headerReference w:type="first" r:id="rId9"/>
      <w:footerReference w:type="first" r:id="rId10"/>
      <w:pgSz w:w="11906" w:h="16838"/>
      <w:pgMar w:top="1417" w:right="1416" w:bottom="1417" w:left="1418" w:header="0" w:footer="708" w:gutter="0"/>
      <w:cols w:space="708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B4633" w14:textId="77777777" w:rsidR="00CB175E" w:rsidRDefault="00CB175E">
      <w:pPr>
        <w:spacing w:after="0" w:line="240" w:lineRule="auto"/>
      </w:pPr>
      <w:r>
        <w:separator/>
      </w:r>
    </w:p>
  </w:endnote>
  <w:endnote w:type="continuationSeparator" w:id="0">
    <w:p w14:paraId="2DFB4635" w14:textId="77777777" w:rsidR="00CB175E" w:rsidRDefault="00CB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default"/>
  </w:font>
  <w:font w:name="MS ??">
    <w:panose1 w:val="00000000000000000000"/>
    <w:charset w:val="00"/>
    <w:family w:val="roman"/>
    <w:notTrueType/>
    <w:pitch w:val="default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3646881"/>
      <w:docPartObj>
        <w:docPartGallery w:val="Page Numbers (Top of Page)"/>
        <w:docPartUnique/>
      </w:docPartObj>
    </w:sdtPr>
    <w:sdtEndPr/>
    <w:sdtContent>
      <w:p w14:paraId="2DFB462D" w14:textId="77777777" w:rsidR="00CE6E80" w:rsidRDefault="00CB175E">
        <w:pPr>
          <w:pStyle w:val="Zpat"/>
          <w:jc w:val="center"/>
          <w:rPr>
            <w:rFonts w:ascii="Arial Narrow" w:hAnsi="Arial Narrow"/>
          </w:rPr>
        </w:pPr>
        <w:r>
          <w:rPr>
            <w:rFonts w:ascii="Arial Narrow" w:hAnsi="Arial Narrow"/>
          </w:rPr>
          <w:t xml:space="preserve">Stránka </w:t>
        </w:r>
        <w:r>
          <w:rPr>
            <w:rFonts w:ascii="Arial Narrow" w:hAnsi="Arial Narrow"/>
            <w:b/>
            <w:bCs/>
          </w:rPr>
          <w:fldChar w:fldCharType="begin"/>
        </w:r>
        <w:r>
          <w:rPr>
            <w:rFonts w:ascii="Arial Narrow" w:hAnsi="Arial Narrow"/>
            <w:b/>
            <w:bCs/>
          </w:rPr>
          <w:instrText xml:space="preserve"> PAGE </w:instrText>
        </w:r>
        <w:r>
          <w:rPr>
            <w:rFonts w:ascii="Arial Narrow" w:hAnsi="Arial Narrow"/>
            <w:b/>
            <w:bCs/>
          </w:rPr>
          <w:fldChar w:fldCharType="separate"/>
        </w:r>
        <w:r>
          <w:rPr>
            <w:rFonts w:ascii="Arial Narrow" w:hAnsi="Arial Narrow"/>
            <w:b/>
            <w:bCs/>
          </w:rPr>
          <w:t>5</w:t>
        </w:r>
        <w:r>
          <w:rPr>
            <w:rFonts w:ascii="Arial Narrow" w:hAnsi="Arial Narrow"/>
            <w:b/>
            <w:bCs/>
          </w:rPr>
          <w:fldChar w:fldCharType="end"/>
        </w:r>
        <w:r>
          <w:rPr>
            <w:rFonts w:ascii="Arial Narrow" w:hAnsi="Arial Narrow"/>
          </w:rPr>
          <w:t xml:space="preserve"> z </w:t>
        </w:r>
        <w:r>
          <w:rPr>
            <w:rFonts w:ascii="Arial Narrow" w:hAnsi="Arial Narrow"/>
            <w:b/>
            <w:bCs/>
          </w:rPr>
          <w:fldChar w:fldCharType="begin"/>
        </w:r>
        <w:r>
          <w:rPr>
            <w:rFonts w:ascii="Arial Narrow" w:hAnsi="Arial Narrow"/>
            <w:b/>
            <w:bCs/>
          </w:rPr>
          <w:instrText xml:space="preserve"> NUMPAGES </w:instrText>
        </w:r>
        <w:r>
          <w:rPr>
            <w:rFonts w:ascii="Arial Narrow" w:hAnsi="Arial Narrow"/>
            <w:b/>
            <w:bCs/>
          </w:rPr>
          <w:fldChar w:fldCharType="separate"/>
        </w:r>
        <w:r>
          <w:rPr>
            <w:rFonts w:ascii="Arial Narrow" w:hAnsi="Arial Narrow"/>
            <w:b/>
            <w:bCs/>
          </w:rPr>
          <w:t>6</w:t>
        </w:r>
        <w:r>
          <w:rPr>
            <w:rFonts w:ascii="Arial Narrow" w:hAnsi="Arial Narrow"/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607399"/>
      <w:docPartObj>
        <w:docPartGallery w:val="Page Numbers (Top of Page)"/>
        <w:docPartUnique/>
      </w:docPartObj>
    </w:sdtPr>
    <w:sdtEndPr/>
    <w:sdtContent>
      <w:p w14:paraId="2DFB462E" w14:textId="77777777" w:rsidR="00CE6E80" w:rsidRDefault="00CB175E">
        <w:pPr>
          <w:pStyle w:val="Zpat"/>
          <w:jc w:val="center"/>
          <w:rPr>
            <w:rFonts w:ascii="Arial Narrow" w:hAnsi="Arial Narrow"/>
          </w:rPr>
        </w:pPr>
        <w:r>
          <w:rPr>
            <w:rFonts w:ascii="Arial Narrow" w:hAnsi="Arial Narrow"/>
          </w:rPr>
          <w:t xml:space="preserve">Stránka </w:t>
        </w:r>
        <w:r>
          <w:rPr>
            <w:rFonts w:ascii="Arial Narrow" w:hAnsi="Arial Narrow"/>
            <w:b/>
            <w:bCs/>
          </w:rPr>
          <w:fldChar w:fldCharType="begin"/>
        </w:r>
        <w:r>
          <w:rPr>
            <w:rFonts w:ascii="Arial Narrow" w:hAnsi="Arial Narrow"/>
            <w:b/>
            <w:bCs/>
          </w:rPr>
          <w:instrText xml:space="preserve"> PAGE </w:instrText>
        </w:r>
        <w:r>
          <w:rPr>
            <w:rFonts w:ascii="Arial Narrow" w:hAnsi="Arial Narrow"/>
            <w:b/>
            <w:bCs/>
          </w:rPr>
          <w:fldChar w:fldCharType="separate"/>
        </w:r>
        <w:r>
          <w:rPr>
            <w:rFonts w:ascii="Arial Narrow" w:hAnsi="Arial Narrow"/>
            <w:b/>
            <w:bCs/>
          </w:rPr>
          <w:t>1</w:t>
        </w:r>
        <w:r>
          <w:rPr>
            <w:rFonts w:ascii="Arial Narrow" w:hAnsi="Arial Narrow"/>
            <w:b/>
            <w:bCs/>
          </w:rPr>
          <w:fldChar w:fldCharType="end"/>
        </w:r>
        <w:r>
          <w:rPr>
            <w:rFonts w:ascii="Arial Narrow" w:hAnsi="Arial Narrow"/>
          </w:rPr>
          <w:t xml:space="preserve"> z </w:t>
        </w:r>
        <w:r>
          <w:rPr>
            <w:rFonts w:ascii="Arial Narrow" w:hAnsi="Arial Narrow"/>
            <w:b/>
            <w:bCs/>
          </w:rPr>
          <w:fldChar w:fldCharType="begin"/>
        </w:r>
        <w:r>
          <w:rPr>
            <w:rFonts w:ascii="Arial Narrow" w:hAnsi="Arial Narrow"/>
            <w:b/>
            <w:bCs/>
          </w:rPr>
          <w:instrText xml:space="preserve"> NUMPAGES </w:instrText>
        </w:r>
        <w:r>
          <w:rPr>
            <w:rFonts w:ascii="Arial Narrow" w:hAnsi="Arial Narrow"/>
            <w:b/>
            <w:bCs/>
          </w:rPr>
          <w:fldChar w:fldCharType="separate"/>
        </w:r>
        <w:r>
          <w:rPr>
            <w:rFonts w:ascii="Arial Narrow" w:hAnsi="Arial Narrow"/>
            <w:b/>
            <w:bCs/>
          </w:rPr>
          <w:t>6</w:t>
        </w:r>
        <w:r>
          <w:rPr>
            <w:rFonts w:ascii="Arial Narrow" w:hAnsi="Arial Narrow"/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B462F" w14:textId="77777777" w:rsidR="00CB175E" w:rsidRDefault="00CB175E">
      <w:pPr>
        <w:spacing w:after="0" w:line="240" w:lineRule="auto"/>
      </w:pPr>
      <w:r>
        <w:separator/>
      </w:r>
    </w:p>
  </w:footnote>
  <w:footnote w:type="continuationSeparator" w:id="0">
    <w:p w14:paraId="2DFB4631" w14:textId="77777777" w:rsidR="00CB175E" w:rsidRDefault="00CB1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D6B64" w14:textId="77777777" w:rsidR="00ED3199" w:rsidRDefault="00ED3199">
    <w:pPr>
      <w:pStyle w:val="Zhlav"/>
    </w:pPr>
  </w:p>
  <w:p w14:paraId="395F9F2D" w14:textId="77777777" w:rsidR="00ED3199" w:rsidRDefault="00ED3199">
    <w:pPr>
      <w:pStyle w:val="Zhlav"/>
    </w:pPr>
  </w:p>
  <w:p w14:paraId="16C44F16" w14:textId="3F78D908" w:rsidR="00ED3199" w:rsidRDefault="00ED3199" w:rsidP="00ED3199">
    <w:pPr>
      <w:pStyle w:val="Zhlav"/>
      <w:ind w:firstLine="708"/>
    </w:pPr>
    <w:r>
      <w:tab/>
    </w:r>
    <w:r>
      <w:tab/>
    </w:r>
    <w:r>
      <w:rPr>
        <w:noProof/>
      </w:rPr>
      <w:drawing>
        <wp:inline distT="0" distB="0" distL="0" distR="0" wp14:anchorId="0E65E0F8" wp14:editId="75743F4A">
          <wp:extent cx="2371725" cy="82867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0E0A"/>
    <w:multiLevelType w:val="multilevel"/>
    <w:tmpl w:val="6B6EBA7E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A65AD0"/>
    <w:multiLevelType w:val="multilevel"/>
    <w:tmpl w:val="746A86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87544BD"/>
    <w:multiLevelType w:val="multilevel"/>
    <w:tmpl w:val="A970D31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/>
        <w:b/>
        <w:i w:val="0"/>
        <w:caps/>
        <w:strike w:val="0"/>
        <w:dstrike w:val="0"/>
        <w:vanish w:val="0"/>
        <w:position w:val="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cs="Times New Roman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2AE1280C"/>
    <w:multiLevelType w:val="hybridMultilevel"/>
    <w:tmpl w:val="3438A77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7550429"/>
    <w:multiLevelType w:val="multilevel"/>
    <w:tmpl w:val="7F22E436"/>
    <w:lvl w:ilvl="0">
      <w:start w:val="1"/>
      <w:numFmt w:val="bullet"/>
      <w:lvlText w:val=""/>
      <w:lvlJc w:val="left"/>
      <w:pPr>
        <w:tabs>
          <w:tab w:val="num" w:pos="0"/>
        </w:tabs>
        <w:ind w:left="19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6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3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9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0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FA67BE1"/>
    <w:multiLevelType w:val="hybridMultilevel"/>
    <w:tmpl w:val="94D403F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4F17414"/>
    <w:multiLevelType w:val="multilevel"/>
    <w:tmpl w:val="E81C3E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80"/>
    <w:rsid w:val="000310EC"/>
    <w:rsid w:val="000758D8"/>
    <w:rsid w:val="00082EB8"/>
    <w:rsid w:val="00086898"/>
    <w:rsid w:val="00093EAF"/>
    <w:rsid w:val="000D2647"/>
    <w:rsid w:val="000D6769"/>
    <w:rsid w:val="000F21F1"/>
    <w:rsid w:val="00100A53"/>
    <w:rsid w:val="00110B79"/>
    <w:rsid w:val="00115B13"/>
    <w:rsid w:val="00150585"/>
    <w:rsid w:val="00156629"/>
    <w:rsid w:val="001B46A9"/>
    <w:rsid w:val="001E57AE"/>
    <w:rsid w:val="00220A28"/>
    <w:rsid w:val="002229B0"/>
    <w:rsid w:val="00254F42"/>
    <w:rsid w:val="002918C0"/>
    <w:rsid w:val="002A7DE1"/>
    <w:rsid w:val="002B40CD"/>
    <w:rsid w:val="002C0E9B"/>
    <w:rsid w:val="002E1FB8"/>
    <w:rsid w:val="003007C7"/>
    <w:rsid w:val="0034343E"/>
    <w:rsid w:val="00351575"/>
    <w:rsid w:val="00357D65"/>
    <w:rsid w:val="00386BA1"/>
    <w:rsid w:val="003F4523"/>
    <w:rsid w:val="00401B1F"/>
    <w:rsid w:val="004259F5"/>
    <w:rsid w:val="00475D02"/>
    <w:rsid w:val="004831A7"/>
    <w:rsid w:val="004C2EA9"/>
    <w:rsid w:val="004E0BEF"/>
    <w:rsid w:val="005C5140"/>
    <w:rsid w:val="0061167F"/>
    <w:rsid w:val="00672FB4"/>
    <w:rsid w:val="00681E34"/>
    <w:rsid w:val="00694D81"/>
    <w:rsid w:val="006A06B0"/>
    <w:rsid w:val="006C50FA"/>
    <w:rsid w:val="006D5BD3"/>
    <w:rsid w:val="007123FB"/>
    <w:rsid w:val="00765470"/>
    <w:rsid w:val="007941E8"/>
    <w:rsid w:val="007B2452"/>
    <w:rsid w:val="007B439F"/>
    <w:rsid w:val="007B4856"/>
    <w:rsid w:val="007B7610"/>
    <w:rsid w:val="007D31F1"/>
    <w:rsid w:val="007E2913"/>
    <w:rsid w:val="007E67EB"/>
    <w:rsid w:val="008917B2"/>
    <w:rsid w:val="008B6FE0"/>
    <w:rsid w:val="008D202C"/>
    <w:rsid w:val="008F1FD2"/>
    <w:rsid w:val="008F2B61"/>
    <w:rsid w:val="008F51E4"/>
    <w:rsid w:val="00901828"/>
    <w:rsid w:val="00934DE3"/>
    <w:rsid w:val="0094017E"/>
    <w:rsid w:val="00960A6E"/>
    <w:rsid w:val="009755E5"/>
    <w:rsid w:val="00996E00"/>
    <w:rsid w:val="009D3D76"/>
    <w:rsid w:val="009D4967"/>
    <w:rsid w:val="00A05E73"/>
    <w:rsid w:val="00A27966"/>
    <w:rsid w:val="00A5378D"/>
    <w:rsid w:val="00A73172"/>
    <w:rsid w:val="00A7542F"/>
    <w:rsid w:val="00A835E6"/>
    <w:rsid w:val="00AA37C8"/>
    <w:rsid w:val="00AA7EAE"/>
    <w:rsid w:val="00AD3F47"/>
    <w:rsid w:val="00AE57AA"/>
    <w:rsid w:val="00B2372A"/>
    <w:rsid w:val="00B32637"/>
    <w:rsid w:val="00B40E14"/>
    <w:rsid w:val="00BA639F"/>
    <w:rsid w:val="00BB02F4"/>
    <w:rsid w:val="00BC3B3D"/>
    <w:rsid w:val="00BD5BBD"/>
    <w:rsid w:val="00C22BE6"/>
    <w:rsid w:val="00C230A2"/>
    <w:rsid w:val="00C277BE"/>
    <w:rsid w:val="00C86A8F"/>
    <w:rsid w:val="00CA4860"/>
    <w:rsid w:val="00CB175E"/>
    <w:rsid w:val="00CC5D55"/>
    <w:rsid w:val="00CD188F"/>
    <w:rsid w:val="00CD5526"/>
    <w:rsid w:val="00CE4567"/>
    <w:rsid w:val="00CE6E80"/>
    <w:rsid w:val="00D05F3D"/>
    <w:rsid w:val="00D10E3A"/>
    <w:rsid w:val="00D13552"/>
    <w:rsid w:val="00D61580"/>
    <w:rsid w:val="00D615B4"/>
    <w:rsid w:val="00D762B4"/>
    <w:rsid w:val="00D8351F"/>
    <w:rsid w:val="00D84079"/>
    <w:rsid w:val="00D910FD"/>
    <w:rsid w:val="00D975CE"/>
    <w:rsid w:val="00DB115F"/>
    <w:rsid w:val="00DB1F99"/>
    <w:rsid w:val="00DC66C2"/>
    <w:rsid w:val="00DF711F"/>
    <w:rsid w:val="00E008DB"/>
    <w:rsid w:val="00E250D8"/>
    <w:rsid w:val="00E35219"/>
    <w:rsid w:val="00E82E0F"/>
    <w:rsid w:val="00E97DA7"/>
    <w:rsid w:val="00EC4C3A"/>
    <w:rsid w:val="00ED2DEA"/>
    <w:rsid w:val="00ED3199"/>
    <w:rsid w:val="00ED5ED3"/>
    <w:rsid w:val="00ED7B2D"/>
    <w:rsid w:val="00EF487D"/>
    <w:rsid w:val="00EF5E27"/>
    <w:rsid w:val="00F035FC"/>
    <w:rsid w:val="00F03A5B"/>
    <w:rsid w:val="00F2194A"/>
    <w:rsid w:val="00F26C82"/>
    <w:rsid w:val="00F3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B4583"/>
  <w15:docId w15:val="{0156BFE4-B549-45A4-9F03-A1E3DBA6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586F"/>
    <w:pPr>
      <w:spacing w:after="160" w:line="259" w:lineRule="auto"/>
    </w:pPr>
  </w:style>
  <w:style w:type="paragraph" w:styleId="Nadpis1">
    <w:name w:val="heading 1"/>
    <w:aliases w:val="_Nadpis 1"/>
    <w:basedOn w:val="Normln"/>
    <w:next w:val="Normln"/>
    <w:link w:val="Nadpis1Char"/>
    <w:uiPriority w:val="9"/>
    <w:qFormat/>
    <w:rsid w:val="00CE25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15A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468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75D02"/>
    <w:pPr>
      <w:keepNext/>
      <w:widowControl w:val="0"/>
      <w:suppressAutoHyphens w:val="0"/>
      <w:autoSpaceDE w:val="0"/>
      <w:autoSpaceDN w:val="0"/>
      <w:adjustRightInd w:val="0"/>
      <w:spacing w:before="120" w:after="120" w:line="240" w:lineRule="auto"/>
      <w:ind w:left="2098" w:hanging="794"/>
      <w:jc w:val="both"/>
      <w:outlineLvl w:val="3"/>
    </w:pPr>
    <w:rPr>
      <w:rFonts w:ascii="Arial" w:eastAsia="Times New Roman" w:hAnsi="Arial" w:cs="Times New Roman"/>
      <w:bCs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75D02"/>
    <w:pPr>
      <w:widowControl w:val="0"/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5D02"/>
    <w:pPr>
      <w:widowControl w:val="0"/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5D02"/>
    <w:pPr>
      <w:widowControl w:val="0"/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5D02"/>
    <w:pPr>
      <w:widowControl w:val="0"/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475D02"/>
    <w:pPr>
      <w:widowControl w:val="0"/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Calibri Light" w:eastAsia="Times New Roman" w:hAnsi="Calibri Light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F82AAE"/>
  </w:style>
  <w:style w:type="character" w:customStyle="1" w:styleId="ZpatChar">
    <w:name w:val="Zápatí Char"/>
    <w:basedOn w:val="Standardnpsmoodstavce"/>
    <w:link w:val="Zpat"/>
    <w:uiPriority w:val="99"/>
    <w:qFormat/>
    <w:rsid w:val="00F82AAE"/>
  </w:style>
  <w:style w:type="character" w:styleId="Odkaznakoment">
    <w:name w:val="annotation reference"/>
    <w:basedOn w:val="Standardnpsmoodstavce"/>
    <w:uiPriority w:val="99"/>
    <w:semiHidden/>
    <w:unhideWhenUsed/>
    <w:qFormat/>
    <w:rsid w:val="00F82AA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F82AAE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8B004F"/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5654CE"/>
    <w:rPr>
      <w:rFonts w:ascii="Times New Roman" w:eastAsia="Times New Roman" w:hAnsi="Times New Roman" w:cs="Times New Roman"/>
      <w:b/>
      <w:bCs/>
      <w:color w:val="000000"/>
      <w:sz w:val="20"/>
      <w:szCs w:val="20"/>
      <w:lang w:eastAsia="cs-CZ"/>
    </w:rPr>
  </w:style>
  <w:style w:type="character" w:customStyle="1" w:styleId="RLTextlnkuslovanChar">
    <w:name w:val="RL Text článku číslovaný Char"/>
    <w:link w:val="RLTextlnkuslovan"/>
    <w:qFormat/>
    <w:locked/>
    <w:rsid w:val="00CF250D"/>
    <w:rPr>
      <w:rFonts w:ascii="Calibri" w:eastAsia="Calibri" w:hAnsi="Calibri" w:cs="Times New Roman"/>
      <w:szCs w:val="24"/>
      <w:lang w:eastAsia="cs-CZ"/>
    </w:rPr>
  </w:style>
  <w:style w:type="character" w:customStyle="1" w:styleId="RLProhlensmluvnchstranChar">
    <w:name w:val="RL Prohlášení smluvních stran Char"/>
    <w:basedOn w:val="Standardnpsmoodstavce"/>
    <w:link w:val="RLProhlensmluvnchstran"/>
    <w:qFormat/>
    <w:rsid w:val="004C4885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qFormat/>
    <w:rsid w:val="003C0DA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Nadpis1Char">
    <w:name w:val="Nadpis 1 Char"/>
    <w:aliases w:val="_Nadpis 1 Char"/>
    <w:basedOn w:val="Standardnpsmoodstavce"/>
    <w:link w:val="Nadpis1"/>
    <w:uiPriority w:val="9"/>
    <w:qFormat/>
    <w:rsid w:val="00CE25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93CAB"/>
    <w:rPr>
      <w:rFonts w:ascii="Segoe UI" w:hAnsi="Segoe UI" w:cs="Segoe UI"/>
      <w:sz w:val="18"/>
      <w:szCs w:val="18"/>
    </w:rPr>
  </w:style>
  <w:style w:type="character" w:customStyle="1" w:styleId="Hypertextovodkaz1">
    <w:name w:val="Hypertextový odkaz1"/>
    <w:basedOn w:val="Standardnpsmoodstavce"/>
    <w:uiPriority w:val="99"/>
    <w:unhideWhenUsed/>
    <w:rsid w:val="005C29C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5C29C8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015A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5468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ZkladntextChar">
    <w:name w:val="Základní text Char"/>
    <w:link w:val="Zkladntext"/>
    <w:qFormat/>
    <w:rsid w:val="00380F0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qFormat/>
    <w:rsid w:val="00380F06"/>
  </w:style>
  <w:style w:type="character" w:customStyle="1" w:styleId="slodku1">
    <w:name w:val="Číslo řádku1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link w:val="ZkladntextChar"/>
    <w:rsid w:val="00380F06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F82AAE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F82AA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F82AAE"/>
    <w:pPr>
      <w:tabs>
        <w:tab w:val="center" w:pos="4536"/>
        <w:tab w:val="right" w:pos="9072"/>
      </w:tabs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F82AAE"/>
    <w:pPr>
      <w:spacing w:after="150" w:line="240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Zklad1">
    <w:name w:val="Základ 1"/>
    <w:basedOn w:val="Normln"/>
    <w:qFormat/>
    <w:rsid w:val="0087698F"/>
    <w:pPr>
      <w:spacing w:before="240" w:after="120" w:line="240" w:lineRule="auto"/>
      <w:jc w:val="both"/>
    </w:pPr>
    <w:rPr>
      <w:rFonts w:ascii="Arial" w:eastAsia="Times New Roman" w:hAnsi="Arial" w:cs="Times New Roman"/>
      <w:b/>
      <w:bCs/>
      <w:smallCaps/>
      <w:sz w:val="28"/>
      <w:szCs w:val="24"/>
      <w:lang w:eastAsia="cs-CZ"/>
    </w:rPr>
  </w:style>
  <w:style w:type="paragraph" w:customStyle="1" w:styleId="Zklad2">
    <w:name w:val="Základ 2"/>
    <w:basedOn w:val="Normln"/>
    <w:qFormat/>
    <w:rsid w:val="00C25AC4"/>
    <w:pPr>
      <w:spacing w:after="12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customStyle="1" w:styleId="Zklad3">
    <w:name w:val="Základ 3"/>
    <w:basedOn w:val="Normln"/>
    <w:qFormat/>
    <w:rsid w:val="00C25AC4"/>
    <w:pPr>
      <w:spacing w:after="12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5654CE"/>
    <w:pPr>
      <w:spacing w:after="160"/>
      <w:ind w:left="0" w:firstLine="0"/>
      <w:jc w:val="left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paragraph" w:customStyle="1" w:styleId="Normln-Psmeno">
    <w:name w:val="Normální - Písmeno"/>
    <w:basedOn w:val="Normln"/>
    <w:uiPriority w:val="99"/>
    <w:qFormat/>
    <w:rsid w:val="00087FDF"/>
    <w:pPr>
      <w:spacing w:after="60" w:line="240" w:lineRule="auto"/>
      <w:jc w:val="both"/>
    </w:pPr>
    <w:rPr>
      <w:rFonts w:ascii="Calibri" w:eastAsia="MS ??" w:hAnsi="Calibri" w:cs="Calibri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CF250D"/>
    <w:pPr>
      <w:numPr>
        <w:ilvl w:val="1"/>
        <w:numId w:val="2"/>
      </w:numPr>
      <w:spacing w:after="120" w:line="280" w:lineRule="exact"/>
      <w:jc w:val="both"/>
    </w:pPr>
    <w:rPr>
      <w:rFonts w:ascii="Calibri" w:eastAsia="Calibri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F250D"/>
    <w:pPr>
      <w:keepNext/>
      <w:numPr>
        <w:numId w:val="2"/>
      </w:numPr>
      <w:spacing w:before="360" w:after="120" w:line="280" w:lineRule="exact"/>
      <w:jc w:val="both"/>
      <w:outlineLvl w:val="0"/>
    </w:pPr>
    <w:rPr>
      <w:rFonts w:ascii="Calibri" w:eastAsia="Calibri" w:hAnsi="Calibri" w:cs="Times New Roman"/>
      <w:b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qFormat/>
    <w:rsid w:val="004C4885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3C0D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Revize">
    <w:name w:val="Revision"/>
    <w:uiPriority w:val="99"/>
    <w:semiHidden/>
    <w:qFormat/>
    <w:rsid w:val="00587BBB"/>
  </w:style>
  <w:style w:type="paragraph" w:customStyle="1" w:styleId="indexheading1">
    <w:name w:val="index heading1"/>
    <w:basedOn w:val="Nadpis"/>
    <w:qFormat/>
  </w:style>
  <w:style w:type="paragraph" w:styleId="Hlavikarejstku">
    <w:name w:val="index heading"/>
    <w:basedOn w:val="Nadpis"/>
  </w:style>
  <w:style w:type="paragraph" w:styleId="Nadpisobsahu">
    <w:name w:val="TOC Heading"/>
    <w:basedOn w:val="Nadpis1"/>
    <w:next w:val="Normln"/>
    <w:uiPriority w:val="39"/>
    <w:unhideWhenUsed/>
    <w:qFormat/>
    <w:rsid w:val="00CE25D1"/>
    <w:pPr>
      <w:outlineLvl w:val="9"/>
    </w:pPr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93CA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mlouva">
    <w:name w:val="Smlouva"/>
    <w:basedOn w:val="Normln"/>
    <w:uiPriority w:val="99"/>
    <w:qFormat/>
    <w:rsid w:val="00C128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customStyle="1" w:styleId="TableGrid">
    <w:name w:val="TableGrid"/>
    <w:rsid w:val="00F82AAE"/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79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7DA7"/>
    <w:pPr>
      <w:suppressAutoHyphens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ntStyle18">
    <w:name w:val="Font Style18"/>
    <w:uiPriority w:val="99"/>
    <w:rsid w:val="00093EAF"/>
    <w:rPr>
      <w:rFonts w:ascii="Arial" w:hAnsi="Arial" w:cs="Arial"/>
      <w:sz w:val="20"/>
      <w:szCs w:val="20"/>
    </w:rPr>
  </w:style>
  <w:style w:type="character" w:styleId="Hypertextovodkaz">
    <w:name w:val="Hyperlink"/>
    <w:uiPriority w:val="99"/>
    <w:unhideWhenUsed/>
    <w:rsid w:val="00093EAF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475D02"/>
    <w:rPr>
      <w:rFonts w:ascii="Arial" w:eastAsia="Times New Roman" w:hAnsi="Arial" w:cs="Times New Roman"/>
      <w:bCs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475D02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5D02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5D02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5D02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475D02"/>
    <w:rPr>
      <w:rFonts w:ascii="Calibri Light" w:eastAsia="Times New Roman" w:hAnsi="Calibri Light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DC4A1-33C6-4501-B23E-6467A0D06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1170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Šormová</dc:creator>
  <dc:description/>
  <cp:lastModifiedBy>Jana Šormová</cp:lastModifiedBy>
  <cp:revision>2</cp:revision>
  <dcterms:created xsi:type="dcterms:W3CDTF">2026-01-29T14:08:00Z</dcterms:created>
  <dcterms:modified xsi:type="dcterms:W3CDTF">2026-01-29T14:08:00Z</dcterms:modified>
</cp:coreProperties>
</file>