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54A" w:rsidRDefault="00185FF0">
      <w:pPr>
        <w:pStyle w:val="Nadpis20"/>
        <w:keepNext/>
        <w:keepLines/>
        <w:shd w:val="clear" w:color="auto" w:fill="auto"/>
      </w:pPr>
      <w:bookmarkStart w:id="0" w:name="bookmark0"/>
      <w:r>
        <w:t>Statutární město Plzeň, nám. Republiky 1, 301 00 Plzeň</w:t>
      </w:r>
      <w:bookmarkEnd w:id="0"/>
    </w:p>
    <w:p w:rsidR="00AB454A" w:rsidRDefault="00185FF0">
      <w:pPr>
        <w:pStyle w:val="Nadpis20"/>
        <w:keepNext/>
        <w:keepLines/>
        <w:shd w:val="clear" w:color="auto" w:fill="auto"/>
        <w:ind w:left="6000"/>
      </w:pPr>
      <w:bookmarkStart w:id="1" w:name="bookmark1"/>
      <w:r>
        <w:t>IČ 00075370, DIČ CZ00075370</w:t>
      </w:r>
      <w:bookmarkEnd w:id="1"/>
    </w:p>
    <w:p w:rsidR="00AB454A" w:rsidRDefault="00185FF0">
      <w:pPr>
        <w:pStyle w:val="Zkladntext30"/>
        <w:shd w:val="clear" w:color="auto" w:fill="auto"/>
        <w:sectPr w:rsidR="00AB454A">
          <w:pgSz w:w="11900" w:h="16840"/>
          <w:pgMar w:top="485" w:right="230" w:bottom="2386" w:left="516" w:header="0" w:footer="3" w:gutter="0"/>
          <w:cols w:space="720"/>
          <w:noEndnote/>
          <w:docGrid w:linePitch="360"/>
        </w:sectPr>
      </w:pPr>
      <w:r>
        <w:t>Objednávka č. 4510097089 ze dne 26.01.2026 strana 1</w:t>
      </w:r>
      <w:r>
        <w:t xml:space="preserve"> </w:t>
      </w:r>
      <w:r>
        <w:rPr>
          <w:rStyle w:val="Zkladntext3Candara11ptNetun"/>
        </w:rPr>
        <w:t>1</w:t>
      </w:r>
    </w:p>
    <w:p w:rsidR="00AB454A" w:rsidRDefault="00AB454A">
      <w:pPr>
        <w:spacing w:line="150" w:lineRule="exact"/>
        <w:rPr>
          <w:sz w:val="12"/>
          <w:szCs w:val="12"/>
        </w:rPr>
      </w:pPr>
    </w:p>
    <w:p w:rsidR="00AB454A" w:rsidRDefault="00AB454A">
      <w:pPr>
        <w:rPr>
          <w:sz w:val="2"/>
          <w:szCs w:val="2"/>
        </w:rPr>
        <w:sectPr w:rsidR="00AB454A">
          <w:type w:val="continuous"/>
          <w:pgSz w:w="11900" w:h="16840"/>
          <w:pgMar w:top="485" w:right="0" w:bottom="2386" w:left="0" w:header="0" w:footer="3" w:gutter="0"/>
          <w:cols w:space="720"/>
          <w:noEndnote/>
          <w:docGrid w:linePitch="360"/>
        </w:sectPr>
      </w:pPr>
    </w:p>
    <w:p w:rsidR="00AB454A" w:rsidRDefault="00185FF0">
      <w:pPr>
        <w:pStyle w:val="Zkladntext20"/>
        <w:shd w:val="clear" w:color="auto" w:fill="auto"/>
      </w:pPr>
      <w:r>
        <w:t>Kontaktní osoba/Telefon</w:t>
      </w:r>
    </w:p>
    <w:p w:rsidR="00AB454A" w:rsidRDefault="00185FF0">
      <w:pPr>
        <w:pStyle w:val="Zkladntext40"/>
        <w:shd w:val="clear" w:color="auto" w:fill="auto"/>
        <w:spacing w:after="244"/>
        <w:ind w:right="1200"/>
      </w:pPr>
      <w:r>
        <w:t xml:space="preserve">Mgr.Bc. Jánošiková / 378033227 </w:t>
      </w:r>
      <w:r>
        <w:rPr>
          <w:rStyle w:val="Zkladntext4Arial8ptNetun"/>
        </w:rPr>
        <w:t xml:space="preserve">Naše číslo </w:t>
      </w:r>
      <w:r>
        <w:rPr>
          <w:rStyle w:val="Zkladntext4Arial8ptNetun"/>
        </w:rPr>
        <w:t>faxu</w:t>
      </w:r>
    </w:p>
    <w:p w:rsidR="00AB454A" w:rsidRDefault="00185FF0">
      <w:pPr>
        <w:pStyle w:val="Zkladntext20"/>
        <w:shd w:val="clear" w:color="auto" w:fill="auto"/>
        <w:spacing w:line="160" w:lineRule="exact"/>
      </w:pPr>
      <w:r>
        <w:t>E-mail</w:t>
      </w:r>
    </w:p>
    <w:p w:rsidR="00AB454A" w:rsidRDefault="00185FF0">
      <w:pPr>
        <w:pStyle w:val="Zkladntext40"/>
        <w:shd w:val="clear" w:color="auto" w:fill="auto"/>
        <w:spacing w:after="82" w:line="200" w:lineRule="exact"/>
      </w:pPr>
      <w:hyperlink r:id="rId6" w:history="1">
        <w:r>
          <w:rPr>
            <w:rStyle w:val="Hypertextovodkaz"/>
          </w:rPr>
          <w:t>janosikova@plzen.eu</w:t>
        </w:r>
      </w:hyperlink>
    </w:p>
    <w:p w:rsidR="00AB454A" w:rsidRDefault="00185FF0">
      <w:pPr>
        <w:pStyle w:val="Zkladntext40"/>
        <w:shd w:val="clear" w:color="auto" w:fill="auto"/>
        <w:spacing w:after="0"/>
      </w:pPr>
      <w:r>
        <w:t>Fakturu zašlete na adresu :</w:t>
      </w:r>
    </w:p>
    <w:p w:rsidR="00AB454A" w:rsidRDefault="00185FF0">
      <w:pPr>
        <w:pStyle w:val="Zkladntext50"/>
        <w:shd w:val="clear" w:color="auto" w:fill="auto"/>
      </w:pPr>
      <w:r>
        <w:t>Statutární město Plzeň, nám. Republiky 1 Magistrát města Plzně Škroupová 5 301 00 Plzeň</w:t>
      </w:r>
    </w:p>
    <w:p w:rsidR="00AB454A" w:rsidRDefault="00185FF0">
      <w:pPr>
        <w:pStyle w:val="Zkladntext20"/>
        <w:shd w:val="clear" w:color="auto" w:fill="auto"/>
        <w:spacing w:after="201" w:line="160" w:lineRule="exact"/>
        <w:jc w:val="both"/>
      </w:pPr>
      <w:r>
        <w:br w:type="column"/>
      </w:r>
      <w:r>
        <w:t>Příjemce objednávky</w:t>
      </w:r>
    </w:p>
    <w:p w:rsidR="00AB454A" w:rsidRDefault="00185FF0">
      <w:pPr>
        <w:pStyle w:val="Zkladntext60"/>
        <w:shd w:val="clear" w:color="auto" w:fill="auto"/>
        <w:spacing w:before="0"/>
      </w:pPr>
      <w:r>
        <w:t>MAVORY s.r.o.</w:t>
      </w:r>
    </w:p>
    <w:p w:rsidR="00AB454A" w:rsidRDefault="00185FF0">
      <w:pPr>
        <w:pStyle w:val="Nadpis30"/>
        <w:keepNext/>
        <w:keepLines/>
        <w:shd w:val="clear" w:color="auto" w:fill="auto"/>
      </w:pPr>
      <w:bookmarkStart w:id="2" w:name="bookmark2"/>
      <w:r>
        <w:t>Čermákova 2498/46</w:t>
      </w:r>
      <w:bookmarkEnd w:id="2"/>
    </w:p>
    <w:p w:rsidR="00AB454A" w:rsidRDefault="00185FF0">
      <w:pPr>
        <w:pStyle w:val="Nadpis30"/>
        <w:keepNext/>
        <w:keepLines/>
        <w:shd w:val="clear" w:color="auto" w:fill="auto"/>
        <w:spacing w:after="180"/>
      </w:pPr>
      <w:bookmarkStart w:id="3" w:name="bookmark3"/>
      <w:r>
        <w:t xml:space="preserve">301 00 </w:t>
      </w:r>
      <w:r>
        <w:t>Plzeň-Plzeň 3-Jižni Předměst!</w:t>
      </w:r>
      <w:bookmarkEnd w:id="3"/>
    </w:p>
    <w:p w:rsidR="00AB454A" w:rsidRDefault="00185FF0">
      <w:pPr>
        <w:pStyle w:val="Zkladntext20"/>
        <w:shd w:val="clear" w:color="auto" w:fill="auto"/>
        <w:jc w:val="both"/>
      </w:pPr>
      <w:r>
        <w:t>IČ: 19124694</w:t>
      </w:r>
    </w:p>
    <w:p w:rsidR="00AB454A" w:rsidRDefault="00185FF0">
      <w:pPr>
        <w:pStyle w:val="Zkladntext20"/>
        <w:shd w:val="clear" w:color="auto" w:fill="auto"/>
        <w:jc w:val="both"/>
      </w:pPr>
      <w:r>
        <w:t>Vaše číslo u nás: 51926181</w:t>
      </w:r>
    </w:p>
    <w:p w:rsidR="00AB454A" w:rsidRDefault="00185FF0">
      <w:pPr>
        <w:pStyle w:val="Zkladntext20"/>
        <w:shd w:val="clear" w:color="auto" w:fill="auto"/>
        <w:tabs>
          <w:tab w:val="left" w:pos="845"/>
        </w:tabs>
        <w:jc w:val="both"/>
      </w:pPr>
      <w:r>
        <w:t>Tel.:</w:t>
      </w:r>
      <w:r>
        <w:tab/>
        <w:t>Fax:</w:t>
      </w:r>
    </w:p>
    <w:p w:rsidR="00AB454A" w:rsidRDefault="00185FF0">
      <w:pPr>
        <w:pStyle w:val="Zkladntext20"/>
        <w:shd w:val="clear" w:color="auto" w:fill="auto"/>
        <w:jc w:val="both"/>
        <w:sectPr w:rsidR="00AB454A">
          <w:type w:val="continuous"/>
          <w:pgSz w:w="11900" w:h="16840"/>
          <w:pgMar w:top="485" w:right="1252" w:bottom="2386" w:left="573" w:header="0" w:footer="3" w:gutter="0"/>
          <w:cols w:num="2" w:sep="1" w:space="426"/>
          <w:noEndnote/>
          <w:docGrid w:linePitch="360"/>
        </w:sectPr>
      </w:pPr>
      <w:r>
        <w:t>Mobil:</w:t>
      </w:r>
    </w:p>
    <w:p w:rsidR="00AB454A" w:rsidRDefault="00AB454A">
      <w:pPr>
        <w:spacing w:line="149" w:lineRule="exact"/>
        <w:rPr>
          <w:sz w:val="12"/>
          <w:szCs w:val="12"/>
        </w:rPr>
      </w:pPr>
    </w:p>
    <w:p w:rsidR="00AB454A" w:rsidRDefault="00AB454A">
      <w:pPr>
        <w:rPr>
          <w:sz w:val="2"/>
          <w:szCs w:val="2"/>
        </w:rPr>
        <w:sectPr w:rsidR="00AB454A">
          <w:type w:val="continuous"/>
          <w:pgSz w:w="11900" w:h="16840"/>
          <w:pgMar w:top="455" w:right="0" w:bottom="2356" w:left="0" w:header="0" w:footer="3" w:gutter="0"/>
          <w:cols w:space="720"/>
          <w:noEndnote/>
          <w:docGrid w:linePitch="360"/>
        </w:sectPr>
      </w:pPr>
    </w:p>
    <w:p w:rsidR="00AB454A" w:rsidRDefault="00185FF0">
      <w:pPr>
        <w:pStyle w:val="Zkladntext5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260350" distL="109855" distR="63500" simplePos="0" relativeHeight="377487104" behindDoc="1" locked="0" layoutInCell="1" allowOverlap="1">
                <wp:simplePos x="0" y="0"/>
                <wp:positionH relativeFrom="margin">
                  <wp:posOffset>3679190</wp:posOffset>
                </wp:positionH>
                <wp:positionV relativeFrom="paragraph">
                  <wp:posOffset>-11430</wp:posOffset>
                </wp:positionV>
                <wp:extent cx="1767840" cy="120650"/>
                <wp:effectExtent l="0" t="0" r="0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54A" w:rsidRDefault="00185FF0">
                            <w:pPr>
                              <w:pStyle w:val="Zkladntext5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5Exact"/>
                              </w:rPr>
                              <w:t>zda se jedná o fyzickou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7pt;margin-top:-.9pt;width:139.2pt;height:9.5pt;z-index:-125829376;visibility:visible;mso-wrap-style:square;mso-width-percent:0;mso-height-percent:0;mso-wrap-distance-left:8.65pt;mso-wrap-distance-top:0;mso-wrap-distance-right:5pt;mso-wrap-distance-bottom:20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1IrA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" filled="f" stroked="f">
                <v:textbox style="mso-fit-shape-to-text:t" inset="0,0,0,0">
                  <w:txbxContent>
                    <w:p w:rsidR="00AB454A" w:rsidRDefault="00185FF0">
                      <w:pPr>
                        <w:pStyle w:val="Zkladntext5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5Exact"/>
                        </w:rPr>
                        <w:t>zda se jedná o fyzickou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Na faktuře uvádějte vždy čislo naši objednávky, nebo právnickou osobu a Vaše IČ, DIČ.</w:t>
      </w:r>
    </w:p>
    <w:p w:rsidR="00AB454A" w:rsidRDefault="00185FF0">
      <w:pPr>
        <w:pStyle w:val="Zkladntext20"/>
        <w:shd w:val="clear" w:color="auto" w:fill="auto"/>
        <w:tabs>
          <w:tab w:val="left" w:pos="1272"/>
        </w:tabs>
        <w:spacing w:after="420"/>
        <w:jc w:val="both"/>
      </w:pPr>
      <w:r>
        <w:t>Dodací lhůta:</w:t>
      </w:r>
      <w:r>
        <w:tab/>
        <w:t>31.12.202 6</w:t>
      </w:r>
    </w:p>
    <w:p w:rsidR="00AB454A" w:rsidRDefault="00185FF0">
      <w:pPr>
        <w:pStyle w:val="Zkladntext50"/>
        <w:shd w:val="clear" w:color="auto" w:fill="auto"/>
        <w:jc w:val="both"/>
      </w:pPr>
      <w:r>
        <w:t>Objednáváme u Vás odchyt a likvidaci holubů na rok 2026</w:t>
      </w:r>
    </w:p>
    <w:p w:rsidR="00AB454A" w:rsidRDefault="00185FF0">
      <w:pPr>
        <w:pStyle w:val="Zkladntext50"/>
        <w:shd w:val="clear" w:color="auto" w:fill="auto"/>
        <w:ind w:right="2380"/>
      </w:pPr>
      <w:r>
        <w:t xml:space="preserve">Odchytová mista: Poděbradova,Prokopova, Raisova, Smetanovy sady, Dopravní Cena bez DPH: 42 140 Kč / měsic Cena s DPH: 50 989,4 Kč / měsic Termin: leden - červen, záři - </w:t>
      </w:r>
      <w:r>
        <w:t>prosinec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1267"/>
        <w:gridCol w:w="4973"/>
        <w:gridCol w:w="2966"/>
      </w:tblGrid>
      <w:tr w:rsidR="00AB454A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454A" w:rsidRDefault="00185FF0">
            <w:pPr>
              <w:pStyle w:val="Zkladntext20"/>
              <w:framePr w:w="10392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454A" w:rsidRDefault="00185FF0">
            <w:pPr>
              <w:pStyle w:val="Zkladntext20"/>
              <w:framePr w:w="10392" w:wrap="notBeside" w:vAnchor="text" w:hAnchor="text" w:y="1"/>
              <w:shd w:val="clear" w:color="auto" w:fill="auto"/>
              <w:spacing w:line="190" w:lineRule="exact"/>
              <w:ind w:left="940"/>
            </w:pPr>
            <w:r>
              <w:rPr>
                <w:rStyle w:val="Zkladntext2CourierNew95pt"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454A" w:rsidRDefault="00185FF0">
            <w:pPr>
              <w:pStyle w:val="Zkladntext20"/>
              <w:framePr w:w="10392" w:wrap="notBeside" w:vAnchor="text" w:hAnchor="text" w:y="1"/>
              <w:shd w:val="clear" w:color="auto" w:fill="auto"/>
              <w:ind w:left="320" w:firstLine="880"/>
            </w:pPr>
            <w:r>
              <w:rPr>
                <w:rStyle w:val="Zkladntext2CourierNew95pt"/>
              </w:rPr>
              <w:t>odchyt holubů 2026 Jedn.výk. 509.894,00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B454A" w:rsidRDefault="00185FF0">
            <w:pPr>
              <w:pStyle w:val="Zkladntext20"/>
              <w:framePr w:w="10392" w:wrap="notBeside" w:vAnchor="text" w:hAnchor="text" w:y="1"/>
              <w:shd w:val="clear" w:color="auto" w:fill="auto"/>
              <w:spacing w:line="190" w:lineRule="exact"/>
              <w:ind w:left="1140"/>
            </w:pPr>
            <w:r>
              <w:rPr>
                <w:rStyle w:val="Zkladntext2CourierNew95pt"/>
              </w:rPr>
              <w:t>509.894,00</w:t>
            </w:r>
          </w:p>
        </w:tc>
      </w:tr>
      <w:tr w:rsidR="00AB454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454A" w:rsidRDefault="00AB454A">
            <w:pPr>
              <w:framePr w:w="1039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B454A" w:rsidRDefault="00AB454A">
            <w:pPr>
              <w:framePr w:w="1039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54A" w:rsidRDefault="00185FF0">
            <w:pPr>
              <w:pStyle w:val="Zkladntext20"/>
              <w:framePr w:w="10392" w:wrap="notBeside" w:vAnchor="text" w:hAnchor="text" w:y="1"/>
              <w:shd w:val="clear" w:color="auto" w:fill="auto"/>
              <w:spacing w:line="190" w:lineRule="exact"/>
              <w:ind w:left="320"/>
            </w:pPr>
            <w:r>
              <w:rPr>
                <w:rStyle w:val="Zkladntext2CourierNew95pt"/>
              </w:rPr>
              <w:t>Celková hodnota v CZK</w:t>
            </w:r>
          </w:p>
        </w:tc>
        <w:tc>
          <w:tcPr>
            <w:tcW w:w="2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454A" w:rsidRDefault="00185FF0">
            <w:pPr>
              <w:pStyle w:val="Zkladntext20"/>
              <w:framePr w:w="10392" w:wrap="notBeside" w:vAnchor="text" w:hAnchor="text" w:y="1"/>
              <w:shd w:val="clear" w:color="auto" w:fill="auto"/>
              <w:spacing w:line="190" w:lineRule="exact"/>
              <w:ind w:left="1140"/>
            </w:pPr>
            <w:r>
              <w:rPr>
                <w:rStyle w:val="Zkladntext2CourierNew95pt"/>
              </w:rPr>
              <w:t>509.894,00</w:t>
            </w:r>
          </w:p>
        </w:tc>
      </w:tr>
    </w:tbl>
    <w:p w:rsidR="00AB454A" w:rsidRDefault="00AB454A">
      <w:pPr>
        <w:framePr w:w="10392" w:wrap="notBeside" w:vAnchor="text" w:hAnchor="text" w:y="1"/>
        <w:rPr>
          <w:sz w:val="2"/>
          <w:szCs w:val="2"/>
        </w:rPr>
      </w:pPr>
    </w:p>
    <w:p w:rsidR="00AB454A" w:rsidRDefault="00AB454A">
      <w:pPr>
        <w:rPr>
          <w:sz w:val="2"/>
          <w:szCs w:val="2"/>
        </w:rPr>
      </w:pPr>
    </w:p>
    <w:p w:rsidR="00AB454A" w:rsidRDefault="00185FF0">
      <w:pPr>
        <w:pStyle w:val="Zkladntext20"/>
        <w:shd w:val="clear" w:color="auto" w:fill="auto"/>
        <w:spacing w:before="242"/>
      </w:pPr>
      <w:r>
        <w:t xml:space="preserve">Zhotovitel se zavazuje, že najím vydaných daňových dokladech bude uvádět pouze čísla bankovních účtů, která jsou správcem daně zveřejněna způsobem </w:t>
      </w:r>
      <w:r>
        <w:t>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</w:t>
      </w:r>
      <w:r>
        <w:t>oplnění. Do okamžiku doplnění si objednatel vyhrazuje právo neuskutečnit platbu na základě tohoto daňového dokladu"</w:t>
      </w:r>
    </w:p>
    <w:p w:rsidR="00AB454A" w:rsidRDefault="00185FF0" w:rsidP="00185FF0">
      <w:pPr>
        <w:pStyle w:val="Zkladntext20"/>
        <w:shd w:val="clear" w:color="auto" w:fill="auto"/>
      </w:pPr>
      <w:r>
        <w:t>V případě, že kdykoli před okamžikem uskutečnění platby ze strany objednatele na základě této smlouvy bude o zhotoviteli správcem daně z při</w:t>
      </w:r>
      <w:r>
        <w:t>dané hodnoty zveřejněna způsobem umožňujícím dálkový přístup skutečnost, že zhotovitel je nespolehlivým plátcem (§ 106a zákona č.235/2004 Sb., o dani z přidané hodnoty), má objednatel právo od okamžiku zveřejnění ponížit všechny platby zhotoviteli uskutečň</w:t>
      </w:r>
      <w:r>
        <w:t xml:space="preserve">ované na základě této smlouvy o příslušnou částku DPH. Smluvní strany si sjednávají, že takto zhotoviteli nevyplacené částky DPH odvede správci daně sám objednatel v souladu s ustanovením § 109a zákona č. </w:t>
      </w:r>
    </w:p>
    <w:p w:rsidR="00AB454A" w:rsidRDefault="00AB454A">
      <w:pPr>
        <w:pStyle w:val="Zkladntext20"/>
        <w:shd w:val="clear" w:color="auto" w:fill="auto"/>
        <w:spacing w:line="160" w:lineRule="exact"/>
        <w:jc w:val="both"/>
      </w:pPr>
      <w:bookmarkStart w:id="4" w:name="_GoBack"/>
      <w:bookmarkEnd w:id="4"/>
    </w:p>
    <w:sectPr w:rsidR="00AB454A">
      <w:type w:val="continuous"/>
      <w:pgSz w:w="11900" w:h="16840"/>
      <w:pgMar w:top="455" w:right="230" w:bottom="2356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FF0" w:rsidRDefault="00185FF0">
      <w:r>
        <w:separator/>
      </w:r>
    </w:p>
  </w:endnote>
  <w:endnote w:type="continuationSeparator" w:id="0">
    <w:p w:rsidR="00185FF0" w:rsidRDefault="0018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FF0" w:rsidRDefault="00185FF0"/>
  </w:footnote>
  <w:footnote w:type="continuationSeparator" w:id="0">
    <w:p w:rsidR="00185FF0" w:rsidRDefault="00185F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4A"/>
    <w:rsid w:val="00185FF0"/>
    <w:rsid w:val="00A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59702C1"/>
  <w15:docId w15:val="{169E554C-69E4-413D-BFB6-9EF6AE53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Candara11ptNetun">
    <w:name w:val="Základní text (3) + Candara;11 pt;Ne tučné"/>
    <w:basedOn w:val="Zkladntext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Arial8ptNetun">
    <w:name w:val="Základní text (4) + Arial;8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8FranklinGothicDemi19ptNetunKurzvadkovn-2ptExact">
    <w:name w:val="Základní text (8) + Franklin Gothic Demi;19 pt;Ne tučné;Kurzíva;Řádkování -2 pt Exact"/>
    <w:basedOn w:val="Zkladntext8Exact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-5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FranklinGothicDemi23ptNetunExact">
    <w:name w:val="Základní text (9) + Franklin Gothic Demi;23 pt;Ne tučné Exact"/>
    <w:basedOn w:val="Zkladntext9Exact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42"/>
      <w:szCs w:val="42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71">
    <w:name w:val="Základní text (7)"/>
    <w:basedOn w:val="Zkladntext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80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80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0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40" w:lineRule="exact"/>
      <w:jc w:val="both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30"/>
      <w:sz w:val="42"/>
      <w:szCs w:val="4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6"/>
      <w:szCs w:val="2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osikova@plzen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Jánošíková Dáša</dc:creator>
  <cp:lastModifiedBy>Jánošíková Dáša</cp:lastModifiedBy>
  <cp:revision>1</cp:revision>
  <dcterms:created xsi:type="dcterms:W3CDTF">2026-01-29T11:08:00Z</dcterms:created>
  <dcterms:modified xsi:type="dcterms:W3CDTF">2026-01-29T11:09:00Z</dcterms:modified>
</cp:coreProperties>
</file>