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48" w:x="3121" w:y="7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Dodatek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č.2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Dohoda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podmínkách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podávání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listovních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zásilek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číslo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2024/06538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3" w:x="1702" w:y="237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00"/>
          <w:spacing w:val="0"/>
          <w:sz w:val="36"/>
        </w:rPr>
        <w:t>Dodatek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č.</w:t>
      </w:r>
      <w:r>
        <w:rPr>
          <w:rFonts w:ascii="Times New Roman"/>
          <w:b w:val="on"/>
          <w:color w:val="000000"/>
          <w:spacing w:val="-9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2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-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Dohoda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podmínkách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podávání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listovních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145" w:x="5456" w:y="279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zásilek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387" w:x="4380" w:y="321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Číslo</w:t>
      </w:r>
      <w:r>
        <w:rPr>
          <w:rFonts w:ascii="Times New Roman"/>
          <w:b w:val="on"/>
          <w:color w:val="000000"/>
          <w:spacing w:val="-8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2024/06538/D2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587" w:x="1507" w:y="3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Česká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pošta,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s.p.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1" w:x="1525" w:y="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sídlem: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1" w:x="1525" w:y="416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IČO: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5" w:x="4360" w:y="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Politických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vězňů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909/4,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225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99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Praha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1" w:x="4360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47114983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74" w:x="7762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DIČ: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1" w:x="8896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CZ47114983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34" w:x="1525" w:y="4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zastoupen: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65" w:x="4360" w:y="4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Bc.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Pavel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Krejčík,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Manažer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specializovaného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útvaru,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Specializovaný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vnitrostátní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1" w:x="4360" w:y="5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obchod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74" w:x="1525" w:y="5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zapsán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rejstříku: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74" w:x="1525" w:y="538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bankovní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spojení: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024" w:x="4360" w:y="5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Městského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soudu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oddíl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vložka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7565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25" w:x="4360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Československá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banka,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a.s.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61" w:x="7762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účtu: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5" w:x="8896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100393657/0300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8" w:x="1525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korespondenční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8" w:x="1525" w:y="602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datové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schránky: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048" w:x="4360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pošta,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s.p.,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Ortenovo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náměstí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542/16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17000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Praha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2" w:x="4360" w:y="63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kr7cdry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46" w:x="1525" w:y="6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BIC/SWIFT: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8" w:x="4360" w:y="6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CEKOCZPP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98" w:x="7762" w:y="6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IBAN: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70" w:x="8896" w:y="6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CZ3103000000000100393657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06" w:x="1525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„ČP“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" w:x="1553" w:y="76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87" w:x="1525" w:y="80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Středočeská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vědecká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knihovna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v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Kladně,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příspěvková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organizace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88" w:x="1525" w:y="8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sídlem/místem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podnikání: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74" w:x="4360" w:y="8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gen.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Klapálka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1641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27201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Kladno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74" w:x="4360" w:y="8470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00069892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3" w:x="1525" w:y="87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IČO: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" w:x="7762" w:y="87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DIČ: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1" w:x="8896" w:y="87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CZ00069892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1525" w:y="91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zastoupen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77" w:x="4360" w:y="91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Mgr.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Roman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Hájek,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ředitel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2" w:x="1525" w:y="94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zapsán/a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rejstříku: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1166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vedená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Městského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soudu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0" w:x="1525" w:y="9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bankovní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spojení: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25" w:x="4360" w:y="9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Československá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banka,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a.s.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61" w:x="7762" w:y="9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účtu: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5" w:x="8896" w:y="9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274341910/0300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8" w:x="1525" w:y="100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korespondenční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05" w:x="4360" w:y="100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Středočeská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vědecká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knihovna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Kladně,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příspěvková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organizace,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Klapálka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1641/0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05" w:x="4360" w:y="1007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27201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Kladno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41" w:x="1525" w:y="10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datové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schránky: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41" w:x="1525" w:y="10650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BIC/SWIFT: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46" w:x="4405" w:y="10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xu9w62t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5" w:x="1525" w:y="11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přidělené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CČK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složky: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1" w:x="4360" w:y="11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98041002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98" w:x="7762" w:y="11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IBAN: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48" w:x="1525" w:y="11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„Uživatel“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1" w:x="5613" w:y="12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3" w:x="5715" w:y="12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65" w:x="5973" w:y="12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Ujednání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" w:x="1417" w:y="131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13190"/>
        <w:widowControl w:val="off"/>
        <w:autoSpaceDE w:val="off"/>
        <w:autoSpaceDN w:val="off"/>
        <w:spacing w:before="65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131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.1.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13190"/>
        <w:widowControl w:val="off"/>
        <w:autoSpaceDE w:val="off"/>
        <w:autoSpaceDN w:val="off"/>
        <w:spacing w:before="65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.2.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131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dohodly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změně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obsahu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podmínkách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podávání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listovních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zásilek,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1319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Calibri"/>
          <w:color w:val="000000"/>
          <w:spacing w:val="0"/>
          <w:sz w:val="20"/>
        </w:rPr>
        <w:t>2024/06538,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26.04.2024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znění</w:t>
      </w:r>
      <w:r>
        <w:rPr>
          <w:rFonts w:ascii="Times New Roman"/>
          <w:color w:val="000000"/>
          <w:spacing w:val="19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Dodatků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1-2</w:t>
      </w:r>
      <w:r>
        <w:rPr>
          <w:rFonts w:ascii="Calibri"/>
          <w:color w:val="000000"/>
          <w:spacing w:val="11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(dále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"Dohoda"),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to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následujícím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1319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způsobem: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984" w:y="140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dohodly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úplném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nahrazení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stávajícího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ustanovení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Článku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3,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bod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3.1,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Závěrečná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8" w:x="1984" w:y="14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ustanovení.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4" w:x="5246" w:y="15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Strana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(celkem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1" w:x="1417" w:y="159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498" w:y="159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00245901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5.3000030517578pt;margin-top:26.8500003814697pt;z-index:-3;width:50.7999992370605pt;height:2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48" w:x="3121" w:y="7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Dodatek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č.2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Dohoda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podmínkách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podávání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listovních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zásilek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číslo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2024/06538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1" w:x="4864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3" w:x="4966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58" w:x="5224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Závěrečná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ustanovení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" w:x="1417" w:y="26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26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.1.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26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dohodly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úplném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nahrazení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stávajícího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ustanovení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Článku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3.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Závěrečná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ustanovení,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69" w:x="1984" w:y="2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bod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3.1,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následujícím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textem: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Tato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uzavírá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</w:t>
      </w:r>
      <w:r>
        <w:rPr>
          <w:rFonts w:ascii="Calibri"/>
          <w:b w:val="on"/>
          <w:color w:val="000000"/>
          <w:spacing w:val="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dobu</w:t>
      </w:r>
      <w:r>
        <w:rPr>
          <w:rFonts w:ascii="Calibri"/>
          <w:b w:val="on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neurčitou</w:t>
      </w:r>
      <w:r>
        <w:rPr>
          <w:rFonts w:ascii="Calibri"/>
          <w:color w:val="000000"/>
          <w:spacing w:val="0"/>
          <w:sz w:val="20"/>
        </w:rPr>
        <w:t>.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Každá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může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Dohodu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vypovědět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bez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udání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důvodů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tím,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že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výpovědní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doba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měsíc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začne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běžet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následujícím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doručení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výpovědi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druhé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Straně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Dohody.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Výpověď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musí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být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učiněna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písemně.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Pokud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písemně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odmítne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Ceníku,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současně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tímto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oznámením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odmítnutí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navrhovaných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vypovídá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tuto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Dohodu.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Výpovědní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doba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počíná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běžet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doručení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výpovědi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přičemž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skončí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ke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dni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účinnosti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změny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Ceníku.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musí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být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doručena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přede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dnem,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kdy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má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nabýt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účinnosti.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Výpověď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oznámení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odmítnutí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984" w:y="328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Ceníku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učiněné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musí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mít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písemnou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formu.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5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5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.2.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79" w:x="1984" w:y="5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Ostatní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ujednání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nemění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zůstávají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platnosti.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58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5869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58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.3.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5869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.4.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49" w:x="1984" w:y="58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Dodatek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uzavřen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podpisu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oběma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stranami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41" w:x="1984" w:y="6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Je-li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vyhotovena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listinné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podobě,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vyhotovena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dvou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(2)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stejnopisech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platností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originálu,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41" w:x="1984" w:y="6231"/>
        <w:widowControl w:val="off"/>
        <w:autoSpaceDE w:val="off"/>
        <w:autoSpaceDN w:val="off"/>
        <w:spacing w:before="3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nichž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každá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obdrží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jednom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(1)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stejnopisu.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Pokud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vyhotovena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41" w:x="1984" w:y="6231"/>
        <w:widowControl w:val="off"/>
        <w:autoSpaceDE w:val="off"/>
        <w:autoSpaceDN w:val="off"/>
        <w:spacing w:before="3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elektronické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podobě,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obě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obdrží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elektronický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originál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opatřený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elektronickými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podpisy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41" w:x="1984" w:y="6231"/>
        <w:widowControl w:val="off"/>
        <w:autoSpaceDE w:val="off"/>
        <w:autoSpaceDN w:val="off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obou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včetně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časového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razítka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příslušných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právních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předpisů.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417" w:y="7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7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.5.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7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Jelikož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byla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tato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uzavřena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adhezním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způsobem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nejedná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Dohodu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uzavřenou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základě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984" w:y="7612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zadávacího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řízení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podle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zákona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veřejných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zakázkách,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nevztahuje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ni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uveřejňovací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povinnost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podle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7612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zákona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340/2015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Sb.,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01" w:x="1633" w:y="9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01" w:x="1633" w:y="9032"/>
        <w:widowControl w:val="off"/>
        <w:autoSpaceDE w:val="off"/>
        <w:autoSpaceDN w:val="off"/>
        <w:spacing w:before="13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4" w:x="6754" w:y="9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Kladně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5" w:x="6754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15" w:x="6754" w:y="11490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Calibri"/>
          <w:color w:val="000000"/>
          <w:spacing w:val="0"/>
          <w:sz w:val="6"/>
        </w:rPr>
      </w:pPr>
      <w:r>
        <w:rPr>
          <w:rFonts w:ascii="Calibri"/>
          <w:color w:val="000000"/>
          <w:spacing w:val="0"/>
          <w:sz w:val="6"/>
        </w:rPr>
        <w:t>f4170f72-1f9f-4aac-b9bc-0504637f2890</w:t>
      </w:r>
      <w:r>
        <w:rPr>
          <w:rFonts w:ascii="Calibri"/>
          <w:color w:val="000000"/>
          <w:spacing w:val="0"/>
          <w:sz w:val="6"/>
        </w:rPr>
      </w:r>
    </w:p>
    <w:p>
      <w:pPr>
        <w:pStyle w:val="Normal"/>
        <w:framePr w:w="1907" w:x="2747" w:y="1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Bc.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Pavel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Krejčík,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49" w:x="7764" w:y="11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Mgr.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Roman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Hájek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49" w:x="7764" w:y="11742"/>
        <w:widowControl w:val="off"/>
        <w:autoSpaceDE w:val="off"/>
        <w:autoSpaceDN w:val="off"/>
        <w:spacing w:before="262" w:after="0" w:line="244" w:lineRule="exact"/>
        <w:ind w:left="48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ředitel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7" w:x="1932" w:y="12108"/>
        <w:widowControl w:val="off"/>
        <w:autoSpaceDE w:val="off"/>
        <w:autoSpaceDN w:val="off"/>
        <w:spacing w:before="0" w:after="0" w:line="244" w:lineRule="exact"/>
        <w:ind w:left="26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Manažer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specializovaného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útvaru,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37" w:x="1932" w:y="12108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Specializovaný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vnitrostátní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obchod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4" w:x="5246" w:y="15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Strana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(celkem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1" w:x="1417" w:y="159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498" w:y="159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00245901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5.3000030517578pt;margin-top:26.8500003814697pt;z-index:-7;width:50.7999992370605pt;height:2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8.9499969482422pt;margin-top:487.850006103516pt;z-index:-11;width:201pt;height:9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35pt;margin-top:487.850006103516pt;z-index:-15;width:182.75pt;height:94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513</Words>
  <Characters>2999</Characters>
  <Application>Aspose</Application>
  <DocSecurity>0</DocSecurity>
  <Lines>114</Lines>
  <Paragraphs>114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2026-01-29T09:50:37+00:00</dcterms:created>
  <dcterms:modified xmlns:xsi="http://www.w3.org/2001/XMLSchema-instance" xmlns:dcterms="http://purl.org/dc/terms/" xsi:type="dcterms:W3CDTF">2026-01-29T09:50:37+00:00</dcterms:modified>
</coreProperties>
</file>