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651" w:rsidRDefault="00187B85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Calibri" w:eastAsia="Calibri" w:hAnsi="Calibri" w:cs="Calibri"/>
          <w:b/>
          <w:bCs/>
          <w:color w:val="A4002D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A4002D"/>
          <w:sz w:val="40"/>
          <w:szCs w:val="40"/>
        </w:rPr>
        <w:t>Smlouva o spolupráci</w:t>
      </w:r>
    </w:p>
    <w:p w:rsidR="00007651" w:rsidRDefault="00187B85">
      <w:pPr>
        <w:widowControl w:val="0"/>
        <w:tabs>
          <w:tab w:val="left" w:pos="1440"/>
          <w:tab w:val="left" w:pos="7230"/>
        </w:tabs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Partnerství pro projekt </w:t>
      </w:r>
      <w:proofErr w:type="spellStart"/>
      <w:r>
        <w:rPr>
          <w:rFonts w:ascii="Calibri" w:eastAsia="Calibri" w:hAnsi="Calibri" w:cs="Calibri"/>
          <w:sz w:val="20"/>
          <w:szCs w:val="20"/>
        </w:rPr>
        <w:t>FabLab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University na rok 2026</w:t>
      </w:r>
    </w:p>
    <w:p w:rsidR="00007651" w:rsidRDefault="00187B85">
      <w:pPr>
        <w:widowControl w:val="0"/>
        <w:tabs>
          <w:tab w:val="left" w:pos="1440"/>
          <w:tab w:val="left" w:pos="7230"/>
        </w:tabs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uzavřena níže psaného dne v souladu s </w:t>
      </w:r>
      <w:proofErr w:type="spellStart"/>
      <w:r>
        <w:rPr>
          <w:rFonts w:ascii="Calibri" w:eastAsia="Calibri" w:hAnsi="Calibri" w:cs="Calibri"/>
          <w:sz w:val="20"/>
          <w:szCs w:val="20"/>
        </w:rPr>
        <w:t>ust</w:t>
      </w:r>
      <w:proofErr w:type="spellEnd"/>
      <w:r>
        <w:rPr>
          <w:rFonts w:ascii="Calibri" w:eastAsia="Calibri" w:hAnsi="Calibri" w:cs="Calibri"/>
          <w:sz w:val="20"/>
          <w:szCs w:val="20"/>
        </w:rPr>
        <w:t>. § 1746 odst. 2 zák. č. 89/2012 Sb., občanského zákoníku, (dále jen „občanský zákoník“) mezi následujícími smluvními stranami (dále jen „smlouva“)</w:t>
      </w:r>
    </w:p>
    <w:p w:rsidR="00007651" w:rsidRDefault="00007651">
      <w:pPr>
        <w:rPr>
          <w:rFonts w:ascii="Calibri" w:eastAsia="Calibri" w:hAnsi="Calibri" w:cs="Calibri"/>
        </w:rPr>
      </w:pPr>
    </w:p>
    <w:p w:rsidR="00007651" w:rsidRDefault="00007651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Smluvní strany:</w:t>
      </w:r>
    </w:p>
    <w:p w:rsidR="00007651" w:rsidRDefault="000076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Brno s.r.o.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 sídlem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Purkyňova 649/127, 612 00 Brno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IČ: 17134200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DIČ: CZ17134200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Zastoupená: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Ing. Tomášem Mejzlíkem, jednatelem 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Zapsané: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ve spolkovém rejstříku vedeném Krajským soudem v Brně,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sp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 zn. 128766 C</w:t>
      </w: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Bankovní spojení: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xxxxxxxxxxxxxxxxxxxxx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Číslo účtu: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xxxxxxxxxxxxxxxxxxx</w:t>
      </w:r>
      <w:proofErr w:type="spellEnd"/>
    </w:p>
    <w:p w:rsidR="00007651" w:rsidRDefault="000076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 straně jedné jako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„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“</w:t>
      </w:r>
    </w:p>
    <w:p w:rsidR="00007651" w:rsidRDefault="000076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</w:p>
    <w:p w:rsidR="00007651" w:rsidRDefault="0000765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Vysoké učení technické v Brně</w:t>
      </w:r>
    </w:p>
    <w:p w:rsidR="00007651" w:rsidRDefault="00187B85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 sídlem</w:t>
      </w:r>
      <w:r>
        <w:rPr>
          <w:rFonts w:ascii="Calibri" w:eastAsia="Calibri" w:hAnsi="Calibri" w:cs="Calibri"/>
          <w:sz w:val="22"/>
          <w:szCs w:val="22"/>
        </w:rPr>
        <w:t xml:space="preserve"> Brno, Antonínská 548/1</w:t>
      </w:r>
    </w:p>
    <w:p w:rsidR="00007651" w:rsidRDefault="00187B85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IČ: 00216305</w:t>
      </w:r>
    </w:p>
    <w:p w:rsidR="00007651" w:rsidRDefault="00187B85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DIČ: CZ00216305</w:t>
      </w:r>
    </w:p>
    <w:p w:rsidR="00007651" w:rsidRDefault="00187B85">
      <w:pPr>
        <w:widowControl w:val="0"/>
        <w:tabs>
          <w:tab w:val="left" w:pos="1440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zastoupená:</w:t>
      </w:r>
      <w:r>
        <w:rPr>
          <w:rFonts w:ascii="Calibri" w:eastAsia="Calibri" w:hAnsi="Calibri" w:cs="Calibri"/>
          <w:sz w:val="22"/>
          <w:szCs w:val="22"/>
        </w:rPr>
        <w:t xml:space="preserve"> Ing. Petrem Tesařem, kvestorem</w:t>
      </w: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Bankovní spojení: </w:t>
      </w:r>
      <w:proofErr w:type="spellStart"/>
      <w:r>
        <w:rPr>
          <w:rFonts w:ascii="Calibri" w:eastAsia="Calibri" w:hAnsi="Calibri" w:cs="Calibri"/>
          <w:sz w:val="22"/>
          <w:szCs w:val="22"/>
        </w:rPr>
        <w:t>xxxxxxxxxxxxxxxxxxxxxxxx</w:t>
      </w:r>
      <w:proofErr w:type="spellEnd"/>
    </w:p>
    <w:p w:rsidR="00007651" w:rsidRDefault="00187B85">
      <w:pPr>
        <w:widowControl w:val="0"/>
        <w:tabs>
          <w:tab w:val="left" w:pos="1440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Číslo účtu: </w:t>
      </w:r>
      <w:proofErr w:type="spellStart"/>
      <w:r>
        <w:rPr>
          <w:rFonts w:ascii="Calibri" w:eastAsia="Calibri" w:hAnsi="Calibri" w:cs="Calibri"/>
          <w:sz w:val="22"/>
          <w:szCs w:val="22"/>
        </w:rPr>
        <w:t>xxxxxxxxxxxxxxxxxxxx</w:t>
      </w:r>
      <w:proofErr w:type="spellEnd"/>
    </w:p>
    <w:p w:rsidR="00007651" w:rsidRDefault="00007651">
      <w:pPr>
        <w:widowControl w:val="0"/>
        <w:tabs>
          <w:tab w:val="left" w:pos="1440"/>
        </w:tabs>
        <w:jc w:val="both"/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na straně druhé jako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„Partner“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Preambule</w:t>
      </w: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Vzhledem k tomu, že:</w:t>
      </w:r>
    </w:p>
    <w:p w:rsidR="00007651" w:rsidRDefault="00007651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je provozovatelem </w:t>
      </w:r>
      <w:proofErr w:type="spellStart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University, </w:t>
      </w:r>
      <w:r>
        <w:rPr>
          <w:rFonts w:ascii="Calibri" w:eastAsia="Calibri" w:hAnsi="Calibri" w:cs="Calibri"/>
          <w:color w:val="000000"/>
          <w:sz w:val="22"/>
          <w:szCs w:val="22"/>
        </w:rPr>
        <w:t>což je projekt, jehož cílem je podporovat moderní technické a technologické vzdělávání na středních a základních školách v ČR. Tento projekt je primárně realizován pomocí mobilní digitální dílny vestavěné do nákladního vozidla (dále jen „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Kamion“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). </w:t>
      </w:r>
    </w:p>
    <w:p w:rsidR="00007651" w:rsidRDefault="00187B8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Partner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je veřejnou technickou vysokou školou, která má zájem využít Kamion v rámci popularizace technických oborů za účelem propagace mezi potenciálními uchazeči o studium;</w:t>
      </w: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uzavírají shora označené strany tuto smlouvu o spolupráci tak, jak následuje.</w:t>
      </w:r>
    </w:p>
    <w:p w:rsidR="00007651" w:rsidRDefault="00007651">
      <w:pPr>
        <w:ind w:left="357"/>
        <w:jc w:val="both"/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I. Předm</w:t>
      </w:r>
      <w:r>
        <w:rPr>
          <w:rFonts w:ascii="Calibri" w:eastAsia="Calibri" w:hAnsi="Calibri" w:cs="Calibri"/>
          <w:b/>
          <w:bCs/>
          <w:sz w:val="22"/>
          <w:szCs w:val="22"/>
        </w:rPr>
        <w:t>ět a účel smlouvy</w:t>
      </w:r>
    </w:p>
    <w:p w:rsidR="00007651" w:rsidRDefault="0000765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1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Předmětem této smlouvy je závazek </w:t>
      </w:r>
      <w:proofErr w:type="spellStart"/>
      <w:r>
        <w:rPr>
          <w:rFonts w:ascii="Calibri" w:eastAsia="Calibri" w:hAnsi="Calibri" w:cs="Calibri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 rámci níže definované spolupráce poskytnout Partnerovi služby a související plnění v rámci projektu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University a závazek Partnera za poskytnuté služby poskytnout touto smlouvou definovanou úplatu – podporu</w:t>
      </w:r>
      <w:r>
        <w:rPr>
          <w:rFonts w:ascii="Calibri" w:eastAsia="Calibri" w:hAnsi="Calibri" w:cs="Calibri"/>
          <w:sz w:val="22"/>
          <w:szCs w:val="22"/>
        </w:rPr>
        <w:t xml:space="preserve"> projektu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University na rok 2026, stejně jako v níže sjednaném rozsahu participovat na realizaci projektu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University.</w:t>
      </w:r>
    </w:p>
    <w:p w:rsidR="00007651" w:rsidRDefault="00187B85">
      <w:pPr>
        <w:numPr>
          <w:ilvl w:val="0"/>
          <w:numId w:val="1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Účelem této smlouvy je úprava vzájemné spolupráce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Partnera vedoucí jednak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k úspěšnému naplnění cílů projektu </w:t>
      </w:r>
      <w:proofErr w:type="spellStart"/>
      <w:r>
        <w:rPr>
          <w:rFonts w:ascii="Calibri" w:eastAsia="Calibri" w:hAnsi="Calibri" w:cs="Calibri"/>
          <w:b/>
          <w:bCs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b/>
          <w:bCs/>
          <w:sz w:val="22"/>
          <w:szCs w:val="22"/>
        </w:rPr>
        <w:t xml:space="preserve"> University, </w:t>
      </w:r>
      <w:r>
        <w:rPr>
          <w:rFonts w:ascii="Calibri" w:eastAsia="Calibri" w:hAnsi="Calibri" w:cs="Calibri"/>
          <w:sz w:val="22"/>
          <w:szCs w:val="22"/>
        </w:rPr>
        <w:t xml:space="preserve">a současně k atraktivní </w:t>
      </w:r>
      <w:r>
        <w:rPr>
          <w:rFonts w:ascii="Calibri" w:eastAsia="Calibri" w:hAnsi="Calibri" w:cs="Calibri"/>
          <w:b/>
          <w:bCs/>
          <w:sz w:val="22"/>
          <w:szCs w:val="22"/>
        </w:rPr>
        <w:t>propagaci technických studijních programů VUT</w:t>
      </w:r>
      <w:r>
        <w:rPr>
          <w:rFonts w:ascii="Calibri" w:eastAsia="Calibri" w:hAnsi="Calibri" w:cs="Calibri"/>
          <w:sz w:val="22"/>
          <w:szCs w:val="22"/>
        </w:rPr>
        <w:t xml:space="preserve"> mezi studenty středních škol.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II. Závazky smluvních stran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Smluvní strany se zavazují poskytnout si vzájemnou součinnost v souvislosti s úspěšným plněním cílů projektu </w:t>
      </w:r>
      <w:proofErr w:type="spellStart"/>
      <w:r>
        <w:rPr>
          <w:rFonts w:ascii="Calibri" w:eastAsia="Calibri" w:hAnsi="Calibri" w:cs="Calibri"/>
          <w:sz w:val="22"/>
          <w:szCs w:val="22"/>
        </w:rPr>
        <w:t>Fab</w:t>
      </w:r>
      <w:r>
        <w:rPr>
          <w:rFonts w:ascii="Calibri" w:eastAsia="Calibri" w:hAnsi="Calibri" w:cs="Calibri"/>
          <w:sz w:val="22"/>
          <w:szCs w:val="22"/>
        </w:rPr>
        <w:t>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University.</w:t>
      </w:r>
    </w:p>
    <w:p w:rsidR="00007651" w:rsidRDefault="00007651">
      <w:pPr>
        <w:jc w:val="both"/>
        <w:rPr>
          <w:rFonts w:ascii="Calibri" w:eastAsia="Calibri" w:hAnsi="Calibri" w:cs="Calibri"/>
          <w:color w:val="FFC000"/>
          <w:sz w:val="22"/>
          <w:szCs w:val="22"/>
        </w:rPr>
      </w:pPr>
    </w:p>
    <w:p w:rsidR="00007651" w:rsidRDefault="00187B8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Smluvní strany ujednávají, že Partner na základě této smlouvy bude v roce 2026 partnerem na úrovni: hlavní partner.</w:t>
      </w:r>
    </w:p>
    <w:p w:rsidR="00007651" w:rsidRDefault="00007651">
      <w:pPr>
        <w:jc w:val="both"/>
        <w:rPr>
          <w:rFonts w:ascii="Calibri" w:eastAsia="Calibri" w:hAnsi="Calibri" w:cs="Calibri"/>
          <w:color w:val="FFC000"/>
          <w:sz w:val="22"/>
          <w:szCs w:val="22"/>
        </w:rPr>
      </w:pP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zavazuje v roce 202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k následujícímu plnění: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Uvedení Partnera na svých webových stránkách </w:t>
      </w:r>
      <w:hyperlink r:id="rId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www.fablabbrno.cz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Umístění loga Partnera na Kamion;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Umístění loga Partnera na portálu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University;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Uvedení loga Partnera v dokumentu Manuálu pro školy;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Uvedení loga Partnera, případně klip ve video smyčce běžící na TV v Kamionu v době „inspiračního módu“;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Umístění technologie nebo exponát</w:t>
      </w:r>
      <w:r>
        <w:rPr>
          <w:rFonts w:ascii="Calibri" w:eastAsia="Calibri" w:hAnsi="Calibri" w:cs="Calibri"/>
          <w:sz w:val="22"/>
          <w:szCs w:val="22"/>
        </w:rPr>
        <w:t>ů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Partnera do Kamionu, velikost prostoru je cca 2x70x70x130 cm;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zajistí dostupnost materiálů dodaných Partnerem </w:t>
      </w:r>
      <w:r>
        <w:rPr>
          <w:rFonts w:ascii="Calibri" w:eastAsia="Calibri" w:hAnsi="Calibri" w:cs="Calibri"/>
          <w:color w:val="000000"/>
          <w:sz w:val="22"/>
          <w:szCs w:val="22"/>
        </w:rPr>
        <w:t>za účelem jeho prezentace, evidenci jejich vydávání včetně jejich doplňování;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Zařazení aktuálních akcí VUT pro středoškoláky do balíčku doporučených, který předá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 další rozvoj účastníkům. Na vyžádání Partnera a po dodání propagačních materiálů;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ůjčení Kamionu i s obsluhou na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dní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 roce na libovolnou akci (např. roadshow po školách, veletrh, výstava, firemní akce, den dětí, den otevřených dveří, soutěž…) Partnera, která je domluvena alespoň 3 měsíce dopředu. Personál Kamionu pro tyto výjezdy a 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opravu návěsu poskytne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bezplatně, přičemž souhrnná délka tras výjezdů nepřesáhne 2 000 km;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Zúčastnit se s Kamionem akce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Gaudeamus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Brno ve VUT zóně;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Umožnit na výjezdy specifikované v předchozích bodech i a j účast zástupce Partnera a po předchozí do</w:t>
      </w:r>
      <w:r>
        <w:rPr>
          <w:rFonts w:ascii="Calibri" w:eastAsia="Calibri" w:hAnsi="Calibri" w:cs="Calibri"/>
          <w:color w:val="000000"/>
          <w:sz w:val="22"/>
          <w:szCs w:val="22"/>
        </w:rPr>
        <w:t>mluvě alespoň 2 měsíce před výjezdem daný výjezd přizpůsobit na míru potřebám Partnera;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 kvartálních intervalech bude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poskytovat Partnerovi průběžné informace o realizaci projektů, tj. zejména obecná shrnutí a zprávy o realizaci a statistiky návště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vnosti (počty návštěvníků) s tím, že zvlášť bude v rámci těchto statistik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evidovat počty návštěvníků z řad studentů středních škol, a to včetně uvedení ročníku jejich studia; 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zajistí robotické rameno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Aubo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i5 do VUT zóny uvnitř Kamionu;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zohlední prioritně zájem Partnera o propagaci studia a uzpůsobí v daném smyslu harmonogram prezentačních dní.</w:t>
      </w: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Partner se zavazuje: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poskytnout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za plnění dle této smlouvy odměnu v celkové výši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336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000 Kč bez DPH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to způsobem sjednaným níže. Finanční prostředky budou použity na úhradu nákladů souvisejících s Kamionem. Drobné odchylky od specifikace služeb poskytovaných ze strany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tak, jak je tato specifikace uvedena v této smlouvě, nemají vliv na výši odměn</w:t>
      </w:r>
      <w:r>
        <w:rPr>
          <w:rFonts w:ascii="Calibri" w:eastAsia="Calibri" w:hAnsi="Calibri" w:cs="Calibri"/>
          <w:color w:val="000000"/>
          <w:sz w:val="22"/>
          <w:szCs w:val="22"/>
        </w:rPr>
        <w:t>y;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poskytnout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obrazové materiály za účelem propagace Partnera v dostatečné kvalitě jak pro web, tak pro tištěné použití (zejména logo);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poskytnout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relevantní materiály v nezbytném množství pro zprostředkování nabídky Partnera;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komunikovat se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zástupci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poskytnout jim nezbytnou součinnost v míře nezbytně nutné k plnění závazků obou stran;</w:t>
      </w:r>
    </w:p>
    <w:p w:rsidR="00007651" w:rsidRDefault="00187B85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 případě výjezdů dle bodu čl. II., odst. 1, bod i a bod j, zajistit a předat kontakty na organizátory akcí, správce areálů, případně jiné relevantní k</w:t>
      </w:r>
      <w:r>
        <w:rPr>
          <w:rFonts w:ascii="Calibri" w:eastAsia="Calibri" w:hAnsi="Calibri" w:cs="Calibri"/>
          <w:color w:val="000000"/>
          <w:sz w:val="22"/>
          <w:szCs w:val="22"/>
        </w:rPr>
        <w:t>ontakty především pro zajištění prostoru na zaparkování a připojení k elektrické síti.</w:t>
      </w: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ind w:left="1015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dále zavazuje:</w:t>
      </w:r>
    </w:p>
    <w:p w:rsidR="00007651" w:rsidRDefault="00187B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77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logo Partnera použít vždy v souladu s manuály popisujícími řádné použití loga, které Partner může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poskytnout, resp. za všech okolností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dodržet barevné a proporční provedení loga i veškerých dalších případných grafických materiálů poskytnutých Partnerem;</w:t>
      </w: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77" w:hanging="35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veškeré podklady k propagaci Partnera, které obdrží od Partnera, použije výlučně k účelům uvedeným v této smlouvě a po ukončení této smlouvy zbylé podklady vrátí Partnerovi nebo po dohodě s Partnerem zajistí jejich zničení.</w:t>
      </w:r>
    </w:p>
    <w:p w:rsidR="00007651" w:rsidRDefault="0000765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Partner tímto poskytuje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bezplatně souhlas k použití loga Partnera na základě předchozího odsouhlasení Partnerem, jakož i veškerých dalších předmětů duševního a průmyslového vlastnictví, které mu Partner v rámci spolupráce dle této smlouvy předá, vý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lučně za účelem plnění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povinností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uvedených v této smlouvě a za podmínek stanovených touto smlouvou. Toto právo se poskytuje na dobu trvání této smlouvy. </w:t>
      </w: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Nebude-li některý z výjezdů dle čl. II. odst. 1 bod i) z důvodů na straně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realizován 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sjednaném termínu, zavazuje se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Partnerovi poskytnout možnost realizace náhradního výjezdu v termínu dle potřeb Partnera, v opačném případě má Partner nárok na zaplacení smluvní pokuty ve výši 50 000 Kč za každý nerealizovaný výjezd. </w:t>
      </w:r>
    </w:p>
    <w:p w:rsidR="00007651" w:rsidRDefault="00187B8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Předchozí usta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novení se neaplikuje pro výjezdy a účast na veletrzích vzdělávání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Gaudeamus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dle čl. II. odst. 1 bod j). Nebude-li z důvodů na straně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realizována stranami sjednaná akce na veletrzích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Gaudeamus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má Partner nárok na zaplacení smluvní pokuty ve výši 84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000 Kč za každou nerealizovanou akci v rámci veletrhu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Gaudeamus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Realizace akce v náhradním termínu není v případě veletrhu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Gaudeamus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možná. </w:t>
      </w: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III. Doba trvání spolupráce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2"/>
        </w:numPr>
        <w:ind w:left="357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se uzavírá na dobu určitou do 31. 12. 2026. Pro případ, že ve sjednané době nebudou z jakéhokoliv důvodu realizovány všechny předpokládané výjezdy, sjednávají strany za účelem realizace neuskutečněných výjezdů automatické prodloužení smlouvy d</w:t>
      </w:r>
      <w:r>
        <w:rPr>
          <w:rFonts w:ascii="Calibri" w:eastAsia="Calibri" w:hAnsi="Calibri" w:cs="Calibri"/>
          <w:sz w:val="22"/>
          <w:szCs w:val="22"/>
        </w:rPr>
        <w:t>o 28. 2. 2027.</w:t>
      </w:r>
    </w:p>
    <w:p w:rsidR="00007651" w:rsidRDefault="00007651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2"/>
        </w:numPr>
        <w:ind w:left="357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spolupráce může být ukončena:</w:t>
      </w:r>
      <w:r>
        <w:rPr>
          <w:rFonts w:ascii="Calibri" w:eastAsia="Calibri" w:hAnsi="Calibri" w:cs="Calibri"/>
          <w:sz w:val="22"/>
          <w:szCs w:val="22"/>
        </w:rPr>
        <w:tab/>
      </w:r>
    </w:p>
    <w:p w:rsidR="00007651" w:rsidRDefault="00187B85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dohodou smluvních stran,</w:t>
      </w:r>
    </w:p>
    <w:p w:rsidR="00007651" w:rsidRDefault="00187B85">
      <w:pPr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nebo odstoupením od této smlouvy v případech stanovených občanským zákoníkem.</w:t>
      </w:r>
    </w:p>
    <w:p w:rsidR="00007651" w:rsidRDefault="0000765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numPr>
          <w:ilvl w:val="0"/>
          <w:numId w:val="2"/>
        </w:numPr>
        <w:ind w:left="357" w:hanging="3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Partner je dále oprávněn od této smlouvy odstoupit v případě, kdy jediným společníkem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přestan</w:t>
      </w:r>
      <w:r>
        <w:rPr>
          <w:rFonts w:ascii="Calibri" w:eastAsia="Calibri" w:hAnsi="Calibri" w:cs="Calibri"/>
          <w:sz w:val="22"/>
          <w:szCs w:val="22"/>
        </w:rPr>
        <w:t xml:space="preserve">e být JIC, zájmové sdružení právnických osob. V dané souvislosti je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povinen jakoukoli případnou změnu svých společníků oznámit Partnerovi, a to nejpozději ke dni podání návrhu na zápis takové změny příslušnému rejstříkovému soudu.</w:t>
      </w:r>
      <w:r>
        <w:rPr>
          <w:rFonts w:ascii="Calibri" w:eastAsia="Calibri" w:hAnsi="Calibri" w:cs="Calibri"/>
          <w:sz w:val="22"/>
          <w:szCs w:val="22"/>
        </w:rPr>
        <w:tab/>
      </w:r>
    </w:p>
    <w:p w:rsidR="00007651" w:rsidRDefault="00007651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IV. Finanční pl</w:t>
      </w:r>
      <w:r>
        <w:rPr>
          <w:rFonts w:ascii="Calibri" w:eastAsia="Calibri" w:hAnsi="Calibri" w:cs="Calibri"/>
          <w:b/>
          <w:bCs/>
          <w:sz w:val="22"/>
          <w:szCs w:val="22"/>
        </w:rPr>
        <w:t>nění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Smluvní strany se dohodly, že odměna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za činnosti specifikované touto smlouvu, ve výši </w:t>
      </w:r>
      <w:r>
        <w:rPr>
          <w:rFonts w:ascii="Calibri" w:eastAsia="Calibri" w:hAnsi="Calibri" w:cs="Calibri"/>
          <w:b/>
          <w:bCs/>
          <w:sz w:val="22"/>
          <w:szCs w:val="22"/>
        </w:rPr>
        <w:t>336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000 Kč bez DPH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(slovy</w:t>
      </w:r>
      <w:r>
        <w:rPr>
          <w:rFonts w:ascii="Calibri" w:eastAsia="Calibri" w:hAnsi="Calibri" w:cs="Calibri"/>
          <w:sz w:val="22"/>
          <w:szCs w:val="22"/>
        </w:rPr>
        <w:t xml:space="preserve"> tři sta třicet šest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tisíc korun českých)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bude uhrazena na základě daňového dokladu (faktury) vystaveného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je oprávněn k odměně přičíst DPH dle zákona o DPH v platném znění.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vystaví řádný daňový doklad (fakturu) do 15 dnů od podpisu smlouvy se splatností 30 dnů od data vysta</w:t>
      </w:r>
      <w:r>
        <w:rPr>
          <w:rFonts w:ascii="Calibri" w:eastAsia="Calibri" w:hAnsi="Calibri" w:cs="Calibri"/>
          <w:color w:val="000000"/>
          <w:sz w:val="22"/>
          <w:szCs w:val="22"/>
        </w:rPr>
        <w:t>vení faktury. Datum vystavení daňového dokladu je dnem zdanitelného plnění z hlediska daně z přidané hodnoty.</w:t>
      </w:r>
    </w:p>
    <w:p w:rsidR="00007651" w:rsidRDefault="00187B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Faktura musí být vystavena v souladu s platnými právními předpisy.</w:t>
      </w:r>
    </w:p>
    <w:p w:rsidR="00007651" w:rsidRDefault="00187B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Nebude-li faktura obsahovat stanovené náležitosti, nebo v ní nebudou správně uv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edené údaje, je Partner oprávněn ji vrátit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ve lhůtě 10 dnů od jejího obdržení. V takovém případě se přeruší běh lhůty splatnosti a nová lhůta splatnosti počne běžet doručením opravené faktury.</w:t>
      </w:r>
    </w:p>
    <w:p w:rsidR="00007651" w:rsidRDefault="00187B8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Partner je povinen platby podle této smlouvy platit ban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kovním převodem na účet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uvedený ve faktuře. Za den zaplacení se považuje den, kdy je příslušná částka připsána na účet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FabLabu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007651">
      <w:pPr>
        <w:pBdr>
          <w:top w:val="nil"/>
          <w:left w:val="nil"/>
          <w:bottom w:val="nil"/>
          <w:right w:val="nil"/>
          <w:between w:val="nil"/>
        </w:pBdr>
        <w:spacing w:after="200"/>
        <w:ind w:left="567"/>
        <w:rPr>
          <w:rFonts w:ascii="Calibri" w:eastAsia="Calibri" w:hAnsi="Calibri" w:cs="Calibri"/>
          <w:color w:val="000000"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V. Mlčenlivost</w:t>
      </w:r>
    </w:p>
    <w:p w:rsidR="00007651" w:rsidRDefault="00007651">
      <w:pPr>
        <w:spacing w:before="60"/>
        <w:ind w:left="357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jsou povinny zachovávat mlčenlivost o všech informacích, jež se v souvislosti s touto smlouvou od druhé smluvní strany dozví, především (i) pokud se týkají podnikatelských záměrů druhé smluvní strany nebo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 o nichž je podle příslušných pr</w:t>
      </w:r>
      <w:r>
        <w:rPr>
          <w:rFonts w:ascii="Calibri" w:eastAsia="Calibri" w:hAnsi="Calibri" w:cs="Calibri"/>
          <w:color w:val="000000"/>
          <w:sz w:val="22"/>
          <w:szCs w:val="22"/>
        </w:rPr>
        <w:t>ávních předpisů povinna mlčenlivost zachovávat též druhá smluvní strana, resp. členové jejích orgánů či její zaměstnanci nebo (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iii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) o nichž se lze důvodně domnívat, že druhá smluvní strana bude mít zájem na jejich utajení nebo že jejich utajení je v zájmu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druhé smluvní strany. </w:t>
      </w:r>
    </w:p>
    <w:p w:rsidR="00007651" w:rsidRDefault="00187B85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Tato povinnost mlčenlivosti neplatí pro případy, kdy je zpřístupnění určitých informací vyžadováno právními předpisy či orgány veřejné moci nebo kdy jde o informace výslovně schválené druhou smluvní stranou pro jejich uveřejnění v re</w:t>
      </w:r>
      <w:r>
        <w:rPr>
          <w:rFonts w:ascii="Calibri" w:eastAsia="Calibri" w:hAnsi="Calibri" w:cs="Calibri"/>
          <w:color w:val="000000"/>
          <w:sz w:val="22"/>
          <w:szCs w:val="22"/>
        </w:rPr>
        <w:t>klamních materiálech, informace všeobecně přístupné nebo zveřejněné, nebo kdy jde o předání informací odborným poradcům, kteří jsou ze zákona nebo na základě smlouvy vázáni mlčenlivostí ve vztahu ke zpřístupňovaným informacím. Za porušení mlčenlivosti se r</w:t>
      </w:r>
      <w:r>
        <w:rPr>
          <w:rFonts w:ascii="Calibri" w:eastAsia="Calibri" w:hAnsi="Calibri" w:cs="Calibri"/>
          <w:color w:val="000000"/>
          <w:sz w:val="22"/>
          <w:szCs w:val="22"/>
        </w:rPr>
        <w:t>ovněž nepovažuje situace, kdy Partner předá informace spřízněným společnostem ze skupiny společností Partnera.</w:t>
      </w:r>
    </w:p>
    <w:p w:rsidR="00007651" w:rsidRDefault="00187B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Porušení tohoto čl. V bude považováno za podstatné porušení této smlouvy a důvod pro odstoupení od smlouvy. Za prokázané porušení ustanovení toho</w:t>
      </w:r>
      <w:r>
        <w:rPr>
          <w:rFonts w:ascii="Calibri" w:eastAsia="Calibri" w:hAnsi="Calibri" w:cs="Calibri"/>
          <w:color w:val="000000"/>
          <w:sz w:val="22"/>
          <w:szCs w:val="22"/>
        </w:rPr>
        <w:t>to čl. V má poškozená smluvní strana právo požadovat náhradu takto prokazatelně vzniklé škody.</w:t>
      </w:r>
    </w:p>
    <w:p w:rsidR="00007651" w:rsidRDefault="00187B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Výše uvedená povinnost mlčenlivosti platí ještě dva (2) roky od zániku platnosti této smlouvy. </w:t>
      </w:r>
    </w:p>
    <w:p w:rsidR="00007651" w:rsidRDefault="00007651">
      <w:pPr>
        <w:ind w:left="66"/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ind w:left="66"/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VI. Závěrečná ujednání</w:t>
      </w:r>
    </w:p>
    <w:p w:rsidR="00007651" w:rsidRDefault="00007651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Práva vzniklá z této smlouvy nesmí být postoupena bez předchozího písemného souhlasu druhé strany. Partner bere na vědomí záměr sloučení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Moravian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Science Centre Brno, příspěvková organizace do nastupujícího právního subjektu JINTEK, z. </w:t>
      </w:r>
      <w:proofErr w:type="spellStart"/>
      <w:r>
        <w:rPr>
          <w:rFonts w:ascii="Calibri" w:eastAsia="Calibri" w:hAnsi="Calibri" w:cs="Calibri"/>
          <w:sz w:val="22"/>
          <w:szCs w:val="22"/>
        </w:rPr>
        <w:t>ú.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 sídle</w:t>
      </w:r>
      <w:r>
        <w:rPr>
          <w:rFonts w:ascii="Calibri" w:eastAsia="Calibri" w:hAnsi="Calibri" w:cs="Calibri"/>
          <w:sz w:val="22"/>
          <w:szCs w:val="22"/>
        </w:rPr>
        <w:t xml:space="preserve">m Křížkovského 554/12, Pisárky, 603 00 Brno, IČ: 23783206 a pro tento případ Partner souhlasí s přechodem veškerých závazků z této smlouvy na právního nástupce.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 zavazuje Partnera bez zbytečného odkladu informovat o skutečnosti a datu účinnosti př</w:t>
      </w:r>
      <w:r>
        <w:rPr>
          <w:rFonts w:ascii="Calibri" w:eastAsia="Calibri" w:hAnsi="Calibri" w:cs="Calibri"/>
          <w:sz w:val="22"/>
          <w:szCs w:val="22"/>
        </w:rPr>
        <w:t xml:space="preserve">echodu práv a povinností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na právního nástupce.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Změny nebo dodatky smlouvy mohou být prováděny pouze písemnou formou a musí být podepsány oběma Smluvními stranami. Za písemnou formu nebude pro tento účel považována výměna e-mailových či jiných elektr</w:t>
      </w:r>
      <w:r>
        <w:rPr>
          <w:rFonts w:ascii="Calibri" w:eastAsia="Calibri" w:hAnsi="Calibri" w:cs="Calibri"/>
          <w:sz w:val="22"/>
          <w:szCs w:val="22"/>
        </w:rPr>
        <w:t xml:space="preserve">onických zpráv. 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obsahuje úplné ujednání o předmětu smlouvy a všech náležitostech, které strany měly a chtěly ve smlouvě ujednat, a které považují za důležité pro závaznost této smlouvy. Žádný projev stran učiněný při jednání o této smlouvě an</w:t>
      </w:r>
      <w:r>
        <w:rPr>
          <w:rFonts w:ascii="Calibri" w:eastAsia="Calibri" w:hAnsi="Calibri" w:cs="Calibri"/>
          <w:sz w:val="22"/>
          <w:szCs w:val="22"/>
        </w:rPr>
        <w:t>i projev učiněný po uzavření této smlouvy nesmí být vykládán v rozporu s výslovnými ustanoveními této smlouvy a nezakládá žádný závazek žádné ze stran.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Strany si sdělily všechny skutkové a právní okolnosti, o nichž k datu podpisu této smlouvy věděly nebo v</w:t>
      </w:r>
      <w:r>
        <w:rPr>
          <w:rFonts w:ascii="Calibri" w:eastAsia="Calibri" w:hAnsi="Calibri" w:cs="Calibri"/>
          <w:sz w:val="22"/>
          <w:szCs w:val="22"/>
        </w:rPr>
        <w:t>ědět musely, a které jsou relevantní ve vztahu k uzavření této smlouvy. Kromě ujištění, která si strany poskytly v této smlouvě, nebude mít žádná ze stran žádná další práva a povinnosti v souvislosti s jakýmikoliv skutečnostmi, které vyjdou najevo a o kter</w:t>
      </w:r>
      <w:r>
        <w:rPr>
          <w:rFonts w:ascii="Calibri" w:eastAsia="Calibri" w:hAnsi="Calibri" w:cs="Calibri"/>
          <w:sz w:val="22"/>
          <w:szCs w:val="22"/>
        </w:rPr>
        <w:t>ých neposkytla druhá strana informace při jednání o této smlouvě. Výjimkou budou případy, kdy daná strana úmyslně uvedla druhou stranu ve skutkový omyl ohledně předmětu této smlouvy.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Strany výslovně potvrzují, že základní podmínky této smlouvy jsou výsledk</w:t>
      </w:r>
      <w:r>
        <w:rPr>
          <w:rFonts w:ascii="Calibri" w:eastAsia="Calibri" w:hAnsi="Calibri" w:cs="Calibri"/>
          <w:sz w:val="22"/>
          <w:szCs w:val="22"/>
        </w:rPr>
        <w:t>em jednání stran a každá ze stran měla příležitost ovlivnit obsah základních podmínek této smlouvy.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 důkaz souhlasu s obsahem této smlouvy připojují smluvní strany své podpisy a zároveň prohlašují, že tato smlouva byla uzavřena ze svobodné a vážné vůle s</w:t>
      </w:r>
      <w:r>
        <w:rPr>
          <w:rFonts w:ascii="Calibri" w:eastAsia="Calibri" w:hAnsi="Calibri" w:cs="Calibri"/>
          <w:sz w:val="22"/>
          <w:szCs w:val="22"/>
        </w:rPr>
        <w:t xml:space="preserve">tran, že považují obsah této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smlouvy za určitý a srozumitelný a že jsou jí známy všechny skutečnosti, jež jsou pro uzavření této smlouvy rozhodující. 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se řídí českým právním řádem, zejména občanským zákoníkem. Smluvní strany se dohodly, že pří</w:t>
      </w:r>
      <w:r>
        <w:rPr>
          <w:rFonts w:ascii="Calibri" w:eastAsia="Calibri" w:hAnsi="Calibri" w:cs="Calibri"/>
          <w:sz w:val="22"/>
          <w:szCs w:val="22"/>
        </w:rPr>
        <w:t>padné spory vzniklé ze závazkových vztahů podle této smlouvy budou rozhodovány věcně a místně příslušným obecným soudem.</w:t>
      </w:r>
    </w:p>
    <w:p w:rsidR="00007651" w:rsidRDefault="00187B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Smluvní strany podpisem na této Smlouvě potvrzují, že jsou si vědomy, že se na tuto Smlouvu vztahuje povinnost jejího uveřejnění dle zákona č. 340/2015 Sb., o registru smluv, v platném znění. Uveřejnění Smlouvy zajišťuje Partner. Tato smlouva nabývá účinno</w:t>
      </w:r>
      <w:r>
        <w:rPr>
          <w:rFonts w:ascii="Calibri" w:eastAsia="Calibri" w:hAnsi="Calibri" w:cs="Calibri"/>
          <w:color w:val="000000"/>
          <w:sz w:val="22"/>
          <w:szCs w:val="22"/>
        </w:rPr>
        <w:t>sti nejdříve dnem uveřejnění smlouvy v souladu se zákonem o registru smluv.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Tato smlouva nabývá platnosti dnem jejího podpisu oběma smluvními stranami. Veškeré případné přílohy tvoří nedílnou součást této smlouvy. </w:t>
      </w:r>
    </w:p>
    <w:p w:rsidR="00007651" w:rsidRDefault="00187B85">
      <w:pPr>
        <w:numPr>
          <w:ilvl w:val="0"/>
          <w:numId w:val="3"/>
        </w:num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je vyhotovena ve třech stejn</w:t>
      </w:r>
      <w:r>
        <w:rPr>
          <w:rFonts w:ascii="Calibri" w:eastAsia="Calibri" w:hAnsi="Calibri" w:cs="Calibri"/>
          <w:sz w:val="22"/>
          <w:szCs w:val="22"/>
        </w:rPr>
        <w:t xml:space="preserve">opisech, z nichž Partner obdrží dva stejnopisy a </w:t>
      </w: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jeden.</w:t>
      </w: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 Brně dne 28.1.2026</w:t>
      </w:r>
      <w:bookmarkStart w:id="1" w:name="_GoBack"/>
      <w:bookmarkEnd w:id="1"/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FabLab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Brno s.r.o.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Vysoké učení technické v Brně </w:t>
      </w: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007651">
      <w:pPr>
        <w:rPr>
          <w:rFonts w:ascii="Calibri" w:eastAsia="Calibri" w:hAnsi="Calibri" w:cs="Calibri"/>
          <w:sz w:val="22"/>
          <w:szCs w:val="22"/>
        </w:rPr>
      </w:pP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…………………………………………………………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………………………………………………</w:t>
      </w:r>
    </w:p>
    <w:p w:rsidR="00007651" w:rsidRDefault="00187B8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Ing. Tomáš Mejzlík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</w:t>
      </w:r>
      <w:r>
        <w:rPr>
          <w:rFonts w:ascii="Calibri" w:eastAsia="Calibri" w:hAnsi="Calibri" w:cs="Calibri"/>
          <w:sz w:val="22"/>
          <w:szCs w:val="22"/>
        </w:rPr>
        <w:tab/>
        <w:t>Ing. Petr Tesař</w:t>
      </w:r>
    </w:p>
    <w:p w:rsidR="00007651" w:rsidRDefault="00187B85">
      <w:pPr>
        <w:ind w:left="4254" w:hanging="4254"/>
      </w:pPr>
      <w:r>
        <w:rPr>
          <w:rFonts w:ascii="Calibri" w:eastAsia="Calibri" w:hAnsi="Calibri" w:cs="Calibri"/>
          <w:sz w:val="22"/>
          <w:szCs w:val="22"/>
        </w:rPr>
        <w:t xml:space="preserve">               jednatel společnosti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kvestor VUT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</w:t>
      </w:r>
    </w:p>
    <w:sectPr w:rsidR="00007651">
      <w:headerReference w:type="default" r:id="rId9"/>
      <w:footerReference w:type="default" r:id="rId10"/>
      <w:pgSz w:w="11900" w:h="16840"/>
      <w:pgMar w:top="2438" w:right="1418" w:bottom="1276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87B85">
      <w:r>
        <w:separator/>
      </w:r>
    </w:p>
  </w:endnote>
  <w:endnote w:type="continuationSeparator" w:id="0">
    <w:p w:rsidR="00000000" w:rsidRDefault="00187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Bold r:id="rId1" w:fontKey="{86FE2593-9147-4C39-BBEB-E589851272C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D8566256-7A64-469A-A171-638CAF5687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6E49B20-7CBF-4B4A-9BCE-D4954B669FC3}"/>
    <w:embedBold r:id="rId4" w:fontKey="{85B254C9-01D2-43FA-9EC3-E29ACF7D9188}"/>
    <w:embedBoldItalic r:id="rId5" w:fontKey="{B8A0CF56-706F-48AA-A2AE-5968A6C3F7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030D9967-4853-4C25-83FF-35E8993840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B938071-27A6-4121-B747-F4D62CAAF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651" w:rsidRDefault="00187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-1095372</wp:posOffset>
          </wp:positionH>
          <wp:positionV relativeFrom="paragraph">
            <wp:posOffset>0</wp:posOffset>
          </wp:positionV>
          <wp:extent cx="7525138" cy="738052"/>
          <wp:effectExtent l="0" t="0" r="0" b="0"/>
          <wp:wrapNone/>
          <wp:docPr id="7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5138" cy="738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87B85">
      <w:r>
        <w:separator/>
      </w:r>
    </w:p>
  </w:footnote>
  <w:footnote w:type="continuationSeparator" w:id="0">
    <w:p w:rsidR="00000000" w:rsidRDefault="00187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651" w:rsidRDefault="00187B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6257925</wp:posOffset>
          </wp:positionH>
          <wp:positionV relativeFrom="page">
            <wp:posOffset>447783</wp:posOffset>
          </wp:positionV>
          <wp:extent cx="835603" cy="557171"/>
          <wp:effectExtent l="0" t="0" r="0" b="0"/>
          <wp:wrapNone/>
          <wp:docPr id="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1041" t="23757" r="11041" b="23757"/>
                  <a:stretch>
                    <a:fillRect/>
                  </a:stretch>
                </pic:blipFill>
                <pic:spPr>
                  <a:xfrm>
                    <a:off x="0" y="0"/>
                    <a:ext cx="835603" cy="557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-371473</wp:posOffset>
          </wp:positionH>
          <wp:positionV relativeFrom="paragraph">
            <wp:posOffset>-153033</wp:posOffset>
          </wp:positionV>
          <wp:extent cx="2314575" cy="1103630"/>
          <wp:effectExtent l="0" t="0" r="0" b="0"/>
          <wp:wrapNone/>
          <wp:docPr id="7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4575" cy="1103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A0328"/>
    <w:multiLevelType w:val="multilevel"/>
    <w:tmpl w:val="A04AD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41DDA"/>
    <w:multiLevelType w:val="multilevel"/>
    <w:tmpl w:val="DE18F3BE"/>
    <w:lvl w:ilvl="0">
      <w:start w:val="1"/>
      <w:numFmt w:val="decimal"/>
      <w:lvlText w:val="%1."/>
      <w:lvlJc w:val="left"/>
      <w:pPr>
        <w:ind w:left="178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4040D"/>
    <w:multiLevelType w:val="multilevel"/>
    <w:tmpl w:val="2572E86C"/>
    <w:lvl w:ilvl="0">
      <w:start w:val="1"/>
      <w:numFmt w:val="bullet"/>
      <w:lvlText w:val="-"/>
      <w:lvlJc w:val="left"/>
      <w:pPr>
        <w:ind w:left="720" w:hanging="360"/>
      </w:pPr>
      <w:rPr>
        <w:rFonts w:ascii="Constantia" w:eastAsia="Constantia" w:hAnsi="Constantia" w:cs="Constantia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1C4680"/>
    <w:multiLevelType w:val="multilevel"/>
    <w:tmpl w:val="CBD683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37AE8"/>
    <w:multiLevelType w:val="multilevel"/>
    <w:tmpl w:val="DBFCD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BB01C0"/>
    <w:multiLevelType w:val="multilevel"/>
    <w:tmpl w:val="93B86DA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E65B5A"/>
    <w:multiLevelType w:val="multilevel"/>
    <w:tmpl w:val="85D82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A5FA8"/>
    <w:multiLevelType w:val="multilevel"/>
    <w:tmpl w:val="FBC8E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DB6D21"/>
    <w:multiLevelType w:val="multilevel"/>
    <w:tmpl w:val="C7CA0F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651"/>
    <w:rsid w:val="00007651"/>
    <w:rsid w:val="0018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C6EEB"/>
  <w15:docId w15:val="{55B26F89-6669-4B1B-B1EB-88F33C08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60"/>
      <w:jc w:val="center"/>
      <w:outlineLvl w:val="0"/>
    </w:pPr>
    <w:rPr>
      <w:rFonts w:ascii="Calibri" w:eastAsia="Calibri" w:hAnsi="Calibri" w:cs="Calibri"/>
      <w:b/>
      <w:bCs/>
      <w:color w:val="A4002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B44F1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4F14"/>
  </w:style>
  <w:style w:type="paragraph" w:styleId="Zpat">
    <w:name w:val="footer"/>
    <w:link w:val="ZpatChar"/>
    <w:uiPriority w:val="99"/>
    <w:unhideWhenUsed/>
    <w:rsid w:val="00B44F1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4F14"/>
  </w:style>
  <w:style w:type="paragraph" w:styleId="Textbubliny">
    <w:name w:val="Balloon Text"/>
    <w:link w:val="TextbublinyChar"/>
    <w:uiPriority w:val="99"/>
    <w:semiHidden/>
    <w:unhideWhenUsed/>
    <w:rsid w:val="00B44F14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4F14"/>
    <w:rPr>
      <w:rFonts w:ascii="Times New Roman" w:hAnsi="Times New Roman" w:cs="Times New Roman"/>
      <w:sz w:val="18"/>
      <w:szCs w:val="18"/>
    </w:rPr>
  </w:style>
  <w:style w:type="paragraph" w:customStyle="1" w:styleId="JIC-zpat">
    <w:name w:val="JIC-zápatí"/>
    <w:next w:val="Zpat"/>
    <w:qFormat/>
    <w:rsid w:val="00CA14B4"/>
    <w:pPr>
      <w:spacing w:line="240" w:lineRule="exact"/>
    </w:pPr>
    <w:rPr>
      <w:rFonts w:ascii="Arial" w:hAnsi="Arial" w:cs="Arial"/>
      <w:color w:val="003CA5"/>
      <w:sz w:val="20"/>
      <w:szCs w:val="20"/>
    </w:rPr>
  </w:style>
  <w:style w:type="character" w:customStyle="1" w:styleId="Nadpis1Char">
    <w:name w:val="Nadpis 1 Char"/>
    <w:basedOn w:val="Standardnpsmoodstavce"/>
    <w:rsid w:val="009D45B9"/>
    <w:rPr>
      <w:rFonts w:eastAsia="Times New Roman" w:cs="Arial"/>
      <w:b/>
      <w:bCs/>
      <w:color w:val="A4002D"/>
      <w:kern w:val="32"/>
      <w:sz w:val="40"/>
      <w:lang w:eastAsia="cs-CZ"/>
    </w:rPr>
  </w:style>
  <w:style w:type="paragraph" w:styleId="Normlnweb">
    <w:name w:val="Normal (Web)"/>
    <w:uiPriority w:val="99"/>
    <w:unhideWhenUsed/>
    <w:rsid w:val="00CD20F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CD20F6"/>
    <w:rPr>
      <w:color w:val="0000FF"/>
      <w:u w:val="single"/>
    </w:rPr>
  </w:style>
  <w:style w:type="paragraph" w:styleId="Odstavecseseznamem">
    <w:name w:val="List Paragraph"/>
    <w:uiPriority w:val="34"/>
    <w:qFormat/>
    <w:rsid w:val="00CD20F6"/>
    <w:pPr>
      <w:ind w:left="720"/>
      <w:contextualSpacing/>
    </w:pPr>
  </w:style>
  <w:style w:type="paragraph" w:styleId="Textvbloku">
    <w:name w:val="Block Text"/>
    <w:rsid w:val="00CD20F6"/>
    <w:pPr>
      <w:widowControl w:val="0"/>
      <w:spacing w:line="300" w:lineRule="atLeast"/>
      <w:ind w:left="-426" w:right="-568"/>
      <w:jc w:val="both"/>
    </w:pPr>
    <w:rPr>
      <w:rFonts w:ascii="Arial" w:hAnsi="Arial" w:cs="Arial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416348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4163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1634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163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1634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9A34B6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blabbrn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JdEBm+0j1b4fdjNeTHe0coM+pg==">CgMxLjAyCGguZ2pkZ3hzOABqJwoTc3VnZ2VzdC55dmcxYmh6Y2hkZxIQVG9tw6HFoSBNZWp6bMOta2ouChRzdWdnZXN0LnhpOHI2bGlqcjB1ZRIWS3Jpc3TDvW5hIFN0eWJsw61rb3bDoWouChRzdWdnZXN0LmYydzFieWE1Y2FydRIWS3Jpc3TDvW5hIFN0eWJsw61rb3bDoWooChRzdWdnZXN0Ljh0dTk4YXAzd3k3bBIQVG9tw6HFoSBNZWp6bMOta2otChNzdWdnZXN0LmM2M2hjdjVxMWRrEhZLcmlzdMO9bmEgU3R5YmzDrWtvdsOhciExRzBtT1lBeHJWVVhPcTAtRmJ2ZENuMlUxMmY4eGlac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1978</Words>
  <Characters>11676</Characters>
  <Application>Microsoft Office Word</Application>
  <DocSecurity>0</DocSecurity>
  <Lines>97</Lines>
  <Paragraphs>27</Paragraphs>
  <ScaleCrop>false</ScaleCrop>
  <Company/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Mejzlík | JIC</dc:creator>
  <cp:lastModifiedBy>Terichová Dagmar (169713)</cp:lastModifiedBy>
  <cp:revision>2</cp:revision>
  <dcterms:created xsi:type="dcterms:W3CDTF">2024-02-02T12:28:00Z</dcterms:created>
  <dcterms:modified xsi:type="dcterms:W3CDTF">2026-01-28T08:33:00Z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0x0101009495041FCFFE1E4AAD1B11DF4ECE6631</vt:lpwstr>
  </property>
  <property fmtid="{D5CDD505-2E9C-101B-9397-08002B2CF9AE}" pid="3" name="MediaServiceImageTags">
    <vt:lpwstr/>
  </property>
</Properties>
</file>