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4 SOD č. 41/2026</w:t>
      </w:r>
    </w:p>
    <w:p>
      <w:pPr>
        <w:pStyle w:val="Style13"/>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4"/>
        <w:keepNext w:val="0"/>
        <w:keepLines w:val="0"/>
        <w:widowControl w:val="0"/>
        <w:shd w:val="clear" w:color="auto" w:fill="auto"/>
        <w:bidi w:val="0"/>
        <w:spacing w:before="0" w:after="120" w:line="221" w:lineRule="auto"/>
        <w:ind w:left="0" w:right="0" w:firstLine="0"/>
        <w:jc w:val="left"/>
        <w:rPr>
          <w:sz w:val="22"/>
          <w:szCs w:val="22"/>
        </w:rPr>
      </w:pPr>
      <w:r>
        <w:rPr>
          <w:color w:val="000000"/>
          <w:spacing w:val="0"/>
          <w:w w:val="100"/>
          <w:position w:val="0"/>
          <w:sz w:val="24"/>
          <w:szCs w:val="24"/>
          <w:shd w:val="clear" w:color="auto" w:fill="auto"/>
          <w:lang w:val="cs-CZ" w:eastAsia="cs-CZ" w:bidi="cs-CZ"/>
        </w:rPr>
        <w:t>Zakázka: „Oprava a rekonstrukce Šluknovského potoka v Císařském II. etapa – kácení</w:t>
      </w:r>
      <w:r>
        <w:rPr>
          <w:b/>
          <w:bCs/>
          <w:color w:val="000000"/>
          <w:spacing w:val="0"/>
          <w:w w:val="100"/>
          <w:position w:val="0"/>
          <w:sz w:val="22"/>
          <w:szCs w:val="22"/>
          <w:shd w:val="clear" w:color="auto" w:fill="auto"/>
          <w:lang w:val="cs-CZ" w:eastAsia="cs-CZ" w:bidi="cs-CZ"/>
        </w:rPr>
        <w:t>“</w:t>
      </w:r>
    </w:p>
    <w:p>
      <w:pPr>
        <w:pStyle w:val="Style4"/>
        <w:keepNext w:val="0"/>
        <w:keepLines w:val="0"/>
        <w:widowControl w:val="0"/>
        <w:shd w:val="clear" w:color="auto" w:fill="auto"/>
        <w:bidi w:val="0"/>
        <w:spacing w:before="0" w:after="120" w:line="221" w:lineRule="auto"/>
        <w:ind w:left="0" w:right="0" w:firstLine="0"/>
        <w:jc w:val="left"/>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4"/>
        <w:keepNext w:val="0"/>
        <w:keepLines w:val="0"/>
        <w:widowControl w:val="0"/>
        <w:shd w:val="clear" w:color="auto" w:fill="auto"/>
        <w:bidi w:val="0"/>
        <w:spacing w:before="0" w:after="120" w:line="221" w:lineRule="auto"/>
        <w:ind w:left="0" w:right="0" w:firstLine="0"/>
        <w:jc w:val="left"/>
      </w:pPr>
      <w:r>
        <w:rPr>
          <w:b/>
          <w:bCs/>
          <w:color w:val="000000"/>
          <w:spacing w:val="0"/>
          <w:w w:val="100"/>
          <w:position w:val="0"/>
          <w:sz w:val="24"/>
          <w:szCs w:val="24"/>
          <w:shd w:val="clear" w:color="auto" w:fill="auto"/>
          <w:lang w:val="cs-CZ" w:eastAsia="cs-CZ" w:bidi="cs-CZ"/>
        </w:rPr>
        <w:t>ČESTNÉ PROHLÁŠENÍ</w:t>
      </w:r>
    </w:p>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Stromy, s.r.o.</w:t>
      </w:r>
    </w:p>
    <w:p>
      <w:pPr>
        <w:pStyle w:val="Style2"/>
        <w:keepNext w:val="0"/>
        <w:keepLines w:val="0"/>
        <w:widowControl w:val="0"/>
        <w:shd w:val="clear" w:color="auto" w:fill="auto"/>
        <w:bidi w:val="0"/>
        <w:spacing w:before="0" w:after="1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„Oprava a rekonstrukce Šluknovského potoka v Císařském II. etapa - kácení”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Stromy, s.r.o., Sloupská 237, 473 01 Nový Bor, IČO: 27268748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left"/>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10" w:val="left"/>
        </w:tabs>
        <w:bidi w:val="0"/>
        <w:spacing w:before="0" w:after="0" w:line="240" w:lineRule="auto"/>
        <w:ind w:left="320" w:right="0" w:hanging="320"/>
        <w:jc w:val="left"/>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after="0" w:line="240" w:lineRule="auto"/>
        <w:ind w:left="320" w:right="0" w:hanging="320"/>
        <w:jc w:val="left"/>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10" w:val="left"/>
        </w:tabs>
        <w:bidi w:val="0"/>
        <w:spacing w:before="0" w:after="0" w:line="240" w:lineRule="auto"/>
        <w:ind w:left="320" w:right="0" w:hanging="320"/>
        <w:jc w:val="left"/>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260" w:line="240" w:lineRule="auto"/>
        <w:ind w:left="320" w:right="0" w:hanging="32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1" w:lineRule="exact"/>
        <w:sectPr>
          <w:footerReference w:type="default" r:id="rId5"/>
          <w:footnotePr>
            <w:pos w:val="pageBottom"/>
            <w:numFmt w:val="decimal"/>
            <w:numRestart w:val="continuous"/>
          </w:footnotePr>
          <w:pgSz w:w="11909" w:h="16838"/>
          <w:pgMar w:top="1080" w:left="1086" w:right="794" w:bottom="2536" w:header="652" w:footer="3" w:gutter="0"/>
          <w:pgNumType w:start="1"/>
          <w:cols w:space="720"/>
          <w:noEndnote/>
          <w:rtlGutter w:val="0"/>
          <w:docGrid w:linePitch="360"/>
        </w:sectPr>
      </w:pPr>
      <w:r>
        <mc:AlternateContent>
          <mc:Choice Requires="wps">
            <w:drawing>
              <wp:anchor distT="152400" distB="0" distL="0" distR="0" simplePos="0" relativeHeight="125829378" behindDoc="0" locked="0" layoutInCell="1" allowOverlap="1">
                <wp:simplePos x="0" y="0"/>
                <wp:positionH relativeFrom="page">
                  <wp:posOffset>689610</wp:posOffset>
                </wp:positionH>
                <wp:positionV relativeFrom="paragraph">
                  <wp:posOffset>152400</wp:posOffset>
                </wp:positionV>
                <wp:extent cx="2761615" cy="231775"/>
                <wp:wrapTopAndBottom/>
                <wp:docPr id="3" name="Shape 3"/>
                <a:graphic xmlns:a="http://schemas.openxmlformats.org/drawingml/2006/main">
                  <a:graphicData uri="http://schemas.microsoft.com/office/word/2010/wordprocessingShape">
                    <wps:wsp>
                      <wps:cNvSpPr txBox="1"/>
                      <wps:spPr>
                        <a:xfrm>
                          <a:ext cx="2761615" cy="231775"/>
                        </a:xfrm>
                        <a:prstGeom prst="rect"/>
                        <a:noFill/>
                      </wps:spPr>
                      <wps:txbx>
                        <w:txbxContent>
                          <w:p>
                            <w:pPr>
                              <w:pStyle w:val="Style2"/>
                              <w:keepNext w:val="0"/>
                              <w:keepLines w:val="0"/>
                              <w:widowControl w:val="0"/>
                              <w:shd w:val="clear" w:color="auto" w:fill="auto"/>
                              <w:tabs>
                                <w:tab w:pos="1430" w:val="left"/>
                                <w:tab w:pos="4301"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p>
                        </w:txbxContent>
                      </wps:txbx>
                      <wps:bodyPr wrap="none" lIns="0" tIns="0" rIns="0" bIns="0">
                        <a:noAutoFit/>
                      </wps:bodyPr>
                    </wps:wsp>
                  </a:graphicData>
                </a:graphic>
              </wp:anchor>
            </w:drawing>
          </mc:Choice>
          <mc:Fallback>
            <w:pict>
              <v:shape id="_x0000_s1029" type="#_x0000_t202" style="position:absolute;margin-left:54.300000000000004pt;margin-top:12.pt;width:217.45000000000002pt;height:18.25pt;z-index:-125829375;mso-wrap-distance-left:0;mso-wrap-distance-top:12.pt;mso-wrap-distance-right:0;mso-position-horizontal-relative:page" filled="f" stroked="f">
                <v:textbox inset="0,0,0,0">
                  <w:txbxContent>
                    <w:p>
                      <w:pPr>
                        <w:pStyle w:val="Style2"/>
                        <w:keepNext w:val="0"/>
                        <w:keepLines w:val="0"/>
                        <w:widowControl w:val="0"/>
                        <w:shd w:val="clear" w:color="auto" w:fill="auto"/>
                        <w:tabs>
                          <w:tab w:pos="1430" w:val="left"/>
                          <w:tab w:pos="4301"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p>
                  </w:txbxContent>
                </v:textbox>
                <w10:wrap type="topAndBottom" anchorx="page"/>
              </v:shape>
            </w:pict>
          </mc:Fallback>
        </mc:AlternateContent>
      </w:r>
      <w:r>
        <mc:AlternateContent>
          <mc:Choice Requires="wps">
            <w:drawing>
              <wp:anchor distT="152400" distB="0" distL="0" distR="0" simplePos="0" relativeHeight="125829380" behindDoc="0" locked="0" layoutInCell="1" allowOverlap="1">
                <wp:simplePos x="0" y="0"/>
                <wp:positionH relativeFrom="page">
                  <wp:posOffset>3463290</wp:posOffset>
                </wp:positionH>
                <wp:positionV relativeFrom="paragraph">
                  <wp:posOffset>152400</wp:posOffset>
                </wp:positionV>
                <wp:extent cx="2849880" cy="231775"/>
                <wp:wrapTopAndBottom/>
                <wp:docPr id="5" name="Shape 5"/>
                <a:graphic xmlns:a="http://schemas.openxmlformats.org/drawingml/2006/main">
                  <a:graphicData uri="http://schemas.microsoft.com/office/word/2010/wordprocessingShape">
                    <wps:wsp>
                      <wps:cNvSpPr txBox="1"/>
                      <wps:spPr>
                        <a:xfrm>
                          <a:ext cx="2849880" cy="231775"/>
                        </a:xfrm>
                        <a:prstGeom prst="rect"/>
                        <a:noFill/>
                      </wps:spPr>
                      <wps:txbx>
                        <w:txbxContent>
                          <w:p>
                            <w:pPr>
                              <w:pStyle w:val="Style4"/>
                              <w:keepNext w:val="0"/>
                              <w:keepLines w:val="0"/>
                              <w:widowControl w:val="0"/>
                              <w:shd w:val="clear" w:color="auto" w:fill="auto"/>
                              <w:tabs>
                                <w:tab w:pos="792" w:val="left"/>
                                <w:tab w:pos="4440"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Podpis:</w:t>
                              <w:tab/>
                            </w:r>
                            <w:r>
                              <w:rPr>
                                <w:sz w:val="24"/>
                                <w:szCs w:val="24"/>
                                <w:u w:val="single"/>
                              </w:rPr>
                              <w:t xml:space="preserve"> </w:t>
                              <w:tab/>
                            </w:r>
                          </w:p>
                        </w:txbxContent>
                      </wps:txbx>
                      <wps:bodyPr wrap="none" lIns="0" tIns="0" rIns="0" bIns="0">
                        <a:noAutoFit/>
                      </wps:bodyPr>
                    </wps:wsp>
                  </a:graphicData>
                </a:graphic>
              </wp:anchor>
            </w:drawing>
          </mc:Choice>
          <mc:Fallback>
            <w:pict>
              <v:shape id="_x0000_s1031" type="#_x0000_t202" style="position:absolute;margin-left:272.69999999999999pt;margin-top:12.pt;width:224.40000000000001pt;height:18.25pt;z-index:-125829373;mso-wrap-distance-left:0;mso-wrap-distance-top:12.pt;mso-wrap-distance-right:0;mso-position-horizontal-relative:page" filled="f" stroked="f">
                <v:textbox inset="0,0,0,0">
                  <w:txbxContent>
                    <w:p>
                      <w:pPr>
                        <w:pStyle w:val="Style4"/>
                        <w:keepNext w:val="0"/>
                        <w:keepLines w:val="0"/>
                        <w:widowControl w:val="0"/>
                        <w:shd w:val="clear" w:color="auto" w:fill="auto"/>
                        <w:tabs>
                          <w:tab w:pos="792" w:val="left"/>
                          <w:tab w:pos="4440"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Podpis:</w:t>
                        <w:tab/>
                      </w:r>
                      <w:r>
                        <w:rPr>
                          <w:sz w:val="24"/>
                          <w:szCs w:val="24"/>
                          <w:u w:val="single"/>
                        </w:rPr>
                        <w:t xml:space="preserve"> </w:t>
                        <w:tab/>
                      </w:r>
                    </w:p>
                  </w:txbxContent>
                </v:textbox>
                <w10:wrap type="topAndBottom" anchorx="page"/>
              </v:shape>
            </w:pict>
          </mc:Fallback>
        </mc:AlternateContent>
      </w:r>
    </w:p>
    <w:p>
      <w:pPr>
        <w:widowControl w:val="0"/>
        <w:spacing w:line="212" w:lineRule="exact"/>
        <w:rPr>
          <w:sz w:val="17"/>
          <w:szCs w:val="17"/>
        </w:rPr>
      </w:pPr>
    </w:p>
    <w:p>
      <w:pPr>
        <w:widowControl w:val="0"/>
        <w:spacing w:line="1" w:lineRule="exact"/>
        <w:sectPr>
          <w:footnotePr>
            <w:pos w:val="pageBottom"/>
            <w:numFmt w:val="decimal"/>
            <w:numRestart w:val="continuous"/>
          </w:footnotePr>
          <w:type w:val="continuous"/>
          <w:pgSz w:w="11909" w:h="16838"/>
          <w:pgMar w:top="1080" w:left="0" w:right="0" w:bottom="2536" w:header="0" w:footer="3" w:gutter="0"/>
          <w:cols w:space="720"/>
          <w:noEndnote/>
          <w:rtlGutter w:val="0"/>
          <w:docGrid w:linePitch="360"/>
        </w:sectPr>
      </w:pPr>
    </w:p>
    <w:p>
      <w:pPr>
        <w:pStyle w:val="Style2"/>
        <w:keepNext w:val="0"/>
        <w:keepLines w:val="0"/>
        <w:widowControl w:val="0"/>
        <w:shd w:val="clear" w:color="auto" w:fill="auto"/>
        <w:tabs>
          <w:tab w:pos="216" w:val="left"/>
          <w:tab w:pos="2866" w:val="left"/>
          <w:tab w:pos="7426" w:val="left"/>
        </w:tabs>
        <w:bidi w:val="0"/>
        <w:spacing w:before="0" w:after="260" w:line="240" w:lineRule="auto"/>
        <w:ind w:left="0" w:right="460" w:firstLine="0"/>
        <w:jc w:val="right"/>
      </w:pPr>
      <w:r>
        <w:rPr>
          <w:u w:val="single"/>
        </w:rPr>
        <w:t xml:space="preserve"> </w:t>
        <w:tab/>
      </w:r>
      <w:r>
        <w:rPr>
          <w:color w:val="000000"/>
          <w:spacing w:val="0"/>
          <w:w w:val="100"/>
          <w:position w:val="0"/>
          <w:shd w:val="clear" w:color="auto" w:fill="auto"/>
          <w:lang w:val="cs-CZ" w:eastAsia="cs-CZ" w:bidi="cs-CZ"/>
        </w:rPr>
        <w:tab/>
        <w:t>(osoba nebo osoby řádně pověřené podepsat čestné</w:t>
      </w:r>
      <w:r>
        <w:rPr>
          <w:u w:val="single"/>
        </w:rPr>
        <w:t xml:space="preserve"> </w:t>
        <w:tab/>
      </w:r>
    </w:p>
    <w:p>
      <w:pPr>
        <w:pStyle w:val="Style2"/>
        <w:keepNext w:val="0"/>
        <w:keepLines w:val="0"/>
        <w:widowControl w:val="0"/>
        <w:shd w:val="clear" w:color="auto" w:fill="auto"/>
        <w:bidi w:val="0"/>
        <w:spacing w:before="0" w:after="0" w:line="240" w:lineRule="auto"/>
        <w:ind w:left="1700" w:right="0" w:firstLine="0"/>
        <w:jc w:val="left"/>
        <w:sectPr>
          <w:footnotePr>
            <w:pos w:val="pageBottom"/>
            <w:numFmt w:val="decimal"/>
            <w:numRestart w:val="continuous"/>
          </w:footnotePr>
          <w:type w:val="continuous"/>
          <w:pgSz w:w="11909" w:h="16838"/>
          <w:pgMar w:top="1080" w:left="1086" w:right="794" w:bottom="2536" w:header="0" w:footer="3" w:gutter="0"/>
          <w:cols w:space="720"/>
          <w:noEndnote/>
          <w:rtlGutter w:val="0"/>
          <w:docGrid w:linePitch="360"/>
        </w:sectPr>
      </w:pPr>
      <w:r>
        <w:rPr>
          <w:color w:val="000000"/>
          <w:spacing w:val="0"/>
          <w:w w:val="100"/>
          <w:position w:val="0"/>
          <w:shd w:val="clear" w:color="auto" w:fill="auto"/>
          <w:lang w:val="cs-CZ" w:eastAsia="cs-CZ" w:bidi="cs-CZ"/>
        </w:rPr>
        <w:t>prohlášení)</w:t>
      </w:r>
    </w:p>
    <w:p>
      <w:pPr>
        <w:widowControl w:val="0"/>
        <w:spacing w:before="76" w:after="7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320" w:header="0" w:footer="3" w:gutter="0"/>
          <w:cols w:space="720"/>
          <w:noEndnote/>
          <w:rtlGutter w:val="0"/>
          <w:docGrid w:linePitch="360"/>
        </w:sectPr>
      </w:pPr>
    </w:p>
    <w:p>
      <w:pPr>
        <w:pStyle w:val="Style2"/>
        <w:keepNext w:val="0"/>
        <w:keepLines w:val="0"/>
        <w:widowControl w:val="0"/>
        <w:shd w:val="clear" w:color="auto" w:fill="auto"/>
        <w:tabs>
          <w:tab w:pos="1430" w:val="left"/>
          <w:tab w:pos="4301"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p>
    <w:p>
      <w:pPr>
        <w:pStyle w:val="Style4"/>
        <w:keepNext w:val="0"/>
        <w:keepLines w:val="0"/>
        <w:widowControl w:val="0"/>
        <w:shd w:val="clear" w:color="auto" w:fill="auto"/>
        <w:tabs>
          <w:tab w:pos="1006" w:val="left"/>
          <w:tab w:pos="4445" w:val="left"/>
        </w:tabs>
        <w:bidi w:val="0"/>
        <w:spacing w:before="0" w:after="0" w:line="240" w:lineRule="auto"/>
        <w:ind w:left="0" w:right="0" w:firstLine="0"/>
        <w:jc w:val="left"/>
        <w:rPr>
          <w:sz w:val="22"/>
          <w:szCs w:val="22"/>
        </w:rPr>
        <w:sectPr>
          <w:footnotePr>
            <w:pos w:val="pageBottom"/>
            <w:numFmt w:val="decimal"/>
            <w:numRestart w:val="continuous"/>
          </w:footnotePr>
          <w:type w:val="continuous"/>
          <w:pgSz w:w="11909" w:h="16838"/>
          <w:pgMar w:top="1080" w:left="1086" w:right="2185" w:bottom="1320" w:header="0" w:footer="3" w:gutter="0"/>
          <w:cols w:num="2" w:space="100"/>
          <w:noEndnote/>
          <w:rtlGutter w:val="0"/>
          <w:docGrid w:linePitch="360"/>
        </w:sectPr>
      </w:pPr>
      <w:r>
        <w:rPr>
          <w:color w:val="000000"/>
          <w:spacing w:val="0"/>
          <w:w w:val="100"/>
          <w:position w:val="0"/>
          <w:sz w:val="22"/>
          <w:szCs w:val="22"/>
          <w:shd w:val="clear" w:color="auto" w:fill="auto"/>
          <w:lang w:val="cs-CZ" w:eastAsia="cs-CZ" w:bidi="cs-CZ"/>
        </w:rPr>
        <w:t>Razítko:</w:t>
        <w:tab/>
      </w:r>
      <w:r>
        <w:rPr>
          <w:sz w:val="24"/>
          <w:szCs w:val="24"/>
          <w:u w:val="single"/>
        </w:rPr>
        <w:t xml:space="preserve"> </w:t>
        <w:tab/>
      </w:r>
    </w:p>
    <w:sectPr>
      <w:footnotePr>
        <w:pos w:val="pageBottom"/>
        <w:numFmt w:val="decimal"/>
        <w:numRestart w:val="continuous"/>
      </w:footnotePr>
      <w:type w:val="continuous"/>
      <w:pgSz w:w="11909" w:h="16838"/>
      <w:pgMar w:top="1080" w:left="1086" w:right="2185" w:bottom="1320" w:header="0" w:footer="3" w:gutter="0"/>
      <w:cols w:num="2" w:space="10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6048375</wp:posOffset>
              </wp:positionH>
              <wp:positionV relativeFrom="page">
                <wp:posOffset>9853930</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25pt;margin-top:775.89999999999998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rFonts w:ascii="Arial" w:eastAsia="Arial" w:hAnsi="Arial" w:cs="Arial"/>
      <w:b w:val="0"/>
      <w:bCs w:val="0"/>
      <w:i w:val="0"/>
      <w:iCs w:val="0"/>
      <w:smallCaps w:val="0"/>
      <w:strike w:val="0"/>
      <w:u w:val="none"/>
    </w:rPr>
  </w:style>
  <w:style w:type="paragraph" w:customStyle="1" w:styleId="Style7">
    <w:name w:val="Style 7"/>
    <w:basedOn w:val="Normal"/>
    <w:link w:val="CharStyle8"/>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line="192" w:lineRule="auto"/>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