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POH/04163/2026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Kateřina Zímová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Francouzská 299/98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2155" w:left="1111" w:right="2911" w:bottom="165" w:header="1727" w:footer="3" w:gutter="0"/>
          <w:pgNumType w:start="1"/>
          <w:cols w:num="2" w:space="24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101 00 Praha 10-Vršovice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28.01.2026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302743/3/2026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30.11.2026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80 000,00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4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Kamenice v Kytlicích u č.p. 59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zajištění biologického dozoru v rámci uvedené stavby včetně případného transferu zvláště chráněných druhů rostlin a živočichů ve spolupráci se zhotovitelem stavby a včetně závěrečné zprávy.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Biologický dozor bude prováděn odborně způsobilou osobou v souladu se Závazným stanoviskem k povolení stavby a k zásahu do VKP vydaným Správou CHKO Lužické Hory pod č.j. SR/0559/LI/2023 – 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350,- Kč/hod – předpoklad 228 hod (sazba obsahuje veškeré náklady na provedení díla, včetně cestovních výloh, bude evidována v tabulce MS Excel). Množství provedených výkonů bude potvrzeno zástupcem objednatele. Výkaz hodin potvrzený technickým dozorem objednatele musí být přiložen jako součást vystavené faktury.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 faktury: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Odbor inženýringu, 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720" w:right="0" w:hanging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Cena bude fakturována dle skutečného rozsahu prací (počtu hodin) potvrzeného oprávněným zástupcem objednatele a oprávněným zástupcem zhotovitele a potvrzené platné objednávky. Oba tyto dokumenty musí být přílohou vystavené faktury.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572770" distB="0" distL="0" distR="64135" simplePos="0" relativeHeight="125829378" behindDoc="0" locked="0" layoutInCell="1" allowOverlap="1">
            <wp:simplePos x="0" y="0"/>
            <wp:positionH relativeFrom="page">
              <wp:posOffset>753745</wp:posOffset>
            </wp:positionH>
            <wp:positionV relativeFrom="paragraph">
              <wp:posOffset>585470</wp:posOffset>
            </wp:positionV>
            <wp:extent cx="6211570" cy="676910"/>
            <wp:wrapTight wrapText="lef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1157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585470</wp:posOffset>
                </wp:positionV>
                <wp:extent cx="5471160" cy="4997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7116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6" w:val="left"/>
                                <w:tab w:pos="5112" w:val="left"/>
                                <w:tab w:pos="754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+420 474 636 111</w:t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"mailto:e-mailpoh@poh.cz"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e-mailpoh@poh.cz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IČO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6" w:val="left"/>
                                <w:tab w:pos="5112" w:val="left"/>
                                <w:tab w:pos="754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Chomutov 430 03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ID datové schránky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7ptt8gm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webwww.poh.cz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DIČ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Zapsán v obchodním rejstříku u Krajského soudu v Ústí nad Labem v oddílu A, vložce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13052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9.350000000000001pt;margin-top:46.100000000000001pt;width:430.80000000000001pt;height:39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6" w:val="left"/>
                          <w:tab w:pos="5112" w:val="left"/>
                          <w:tab w:pos="754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+420 474 636 111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"mailto:e-mailpoh@poh.cz"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e-mailpoh@poh.cz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6" w:val="left"/>
                          <w:tab w:pos="5112" w:val="left"/>
                          <w:tab w:pos="754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Chomutov 430 03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ID datové schránky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7ptt8gm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webwww.poh.cz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Zapsán v obchodním rejstříku u Krajského soudu v Ústí nad Labem v oddílu A, vložce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1153160</wp:posOffset>
                </wp:positionH>
                <wp:positionV relativeFrom="paragraph">
                  <wp:posOffset>12700</wp:posOffset>
                </wp:positionV>
                <wp:extent cx="5876290" cy="54864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7629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Zhotovitel je povinen vystavit řádný daňový doklad do 7 dnů ode dne uskutečnění plnění. Plnění se považuje za uskutečněné posledním dnem ve čtvrtletí a dnem předání a převzetí závěrečné zprávy.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0.799999999999997pt;margin-top:1.pt;width:462.69999999999999pt;height:43.200000000000003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Zhotovitel je povinen vystavit řádný daňový doklad do 7 dnů ode dne uskutečnění plnění. Plnění se považuje za uskutečněné posledním dnem ve čtvrtletí a dnem předání a převzetí závěrečné zprávy.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musí obsahovat všechny náležitosti dle platných zákonných předpisů.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faktury je 30 dní ode dne doručení objednateli.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200" w:line="240" w:lineRule="auto"/>
        <w:ind w:left="720" w:right="0" w:hanging="72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údajů na faktuře vrátí objednatel dodavateli fakturu k doplnění. Lhůta pro zaplacení se pak počítá od doby vrácení doplněné faktury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Žádáme o elektronické zaslání Vámi potvrzené platné objednávky (podpis a razítko na objednávku).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33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stanovisko k povolení stavby a k zásahu do VKP č.j. SR/0559/LI/2023 - 2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inženýringu</w:t>
      </w:r>
    </w:p>
    <w:p>
      <w:pPr>
        <w:framePr w:w="9782" w:h="1066" w:wrap="notBeside" w:vAnchor="text" w:hAnchor="text" w:x="95" w:y="1"/>
        <w:widowControl w:val="0"/>
        <w:rPr>
          <w:sz w:val="2"/>
          <w:szCs w:val="2"/>
        </w:rPr>
      </w:pPr>
      <w:r>
        <w:drawing>
          <wp:inline>
            <wp:extent cx="6211570" cy="67691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1570" cy="676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59690" distR="800100" simplePos="0" relativeHeight="125829379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0</wp:posOffset>
                </wp:positionV>
                <wp:extent cx="5471160" cy="49974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7116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0" w:val="left"/>
                                <w:tab w:pos="5122" w:val="left"/>
                                <w:tab w:pos="75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+420 474 636 111</w:t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"mailto:e-mailpoh@poh.cz"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e-mailpoh@poh.cz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IČO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0" w:val="left"/>
                                <w:tab w:pos="5122" w:val="left"/>
                                <w:tab w:pos="75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Chomutov 430 03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ID datové schránky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7ptt8gm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webwww.poh.cz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DIČ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Zapsán v obchodním rejstříku u Krajského soudu v Ústí nad Labem v oddílu A, vložce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13052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.7000000000000002pt;margin-top:0;width:430.80000000000001pt;height:39.350000000000001pt;z-index:-125829374;mso-wrap-distance-left:4.7000000000000002pt;mso-wrap-distance-right:63.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0" w:val="left"/>
                          <w:tab w:pos="5122" w:val="left"/>
                          <w:tab w:pos="75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+420 474 636 111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"mailto:e-mailpoh@poh.cz"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e-mailpoh@poh.cz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0" w:val="left"/>
                          <w:tab w:pos="5122" w:val="left"/>
                          <w:tab w:pos="75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Chomutov 430 03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ID datové schránky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7ptt8gm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webwww.poh.cz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Zapsán v obchodním rejstříku u Krajského soudu v Ústí nad Labem v oddílu A, vložce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13052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51" w:left="1109" w:right="829" w:bottom="165" w:header="1223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