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479C" w14:textId="77777777" w:rsidR="008F50D7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  <w:sz w:val="39"/>
          <w:szCs w:val="39"/>
        </w:rPr>
      </w:pPr>
      <w:r>
        <w:rPr>
          <w:rFonts w:ascii="TimesNewRomanPS-BoldMT" w:hAnsi="TimesNewRomanPS-BoldMT" w:cs="TimesNewRomanPS-BoldMT"/>
          <w:b/>
          <w:bCs/>
          <w:color w:val="000000"/>
          <w:sz w:val="39"/>
          <w:szCs w:val="39"/>
        </w:rPr>
        <w:t>SMLOUVA</w:t>
      </w:r>
    </w:p>
    <w:p w14:paraId="0A822356" w14:textId="4BEB2244" w:rsidR="008F50D7" w:rsidRPr="001A086B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o poskytování právních služeb</w:t>
      </w:r>
      <w:r w:rsidR="00481E1F">
        <w:rPr>
          <w:rFonts w:ascii="TimesNewRomanPS-BoldMT" w:hAnsi="TimesNewRomanPS-BoldMT" w:cs="TimesNewRomanPS-BoldMT"/>
          <w:b/>
          <w:bCs/>
          <w:color w:val="000000"/>
        </w:rPr>
        <w:t xml:space="preserve"> č</w:t>
      </w:r>
      <w:r w:rsidR="00481E1F" w:rsidRPr="001A086B">
        <w:rPr>
          <w:rFonts w:ascii="TimesNewRomanPS-BoldMT" w:hAnsi="TimesNewRomanPS-BoldMT" w:cs="TimesNewRomanPS-BoldMT"/>
          <w:b/>
          <w:bCs/>
        </w:rPr>
        <w:t xml:space="preserve">. </w:t>
      </w:r>
      <w:r w:rsidR="00F0292C" w:rsidRPr="001A086B">
        <w:rPr>
          <w:rFonts w:ascii="TimesNewRomanPS-BoldMT" w:hAnsi="TimesNewRomanPS-BoldMT" w:cs="TimesNewRomanPS-BoldMT"/>
          <w:b/>
          <w:bCs/>
        </w:rPr>
        <w:t xml:space="preserve">TA </w:t>
      </w:r>
      <w:r w:rsidR="00175E39">
        <w:rPr>
          <w:rFonts w:ascii="TimesNewRomanPS-BoldMT" w:hAnsi="TimesNewRomanPS-BoldMT" w:cs="TimesNewRomanPS-BoldMT"/>
          <w:b/>
          <w:bCs/>
        </w:rPr>
        <w:t>2600024</w:t>
      </w:r>
    </w:p>
    <w:p w14:paraId="3D9250DE" w14:textId="77777777" w:rsidR="00963102" w:rsidRDefault="00963102" w:rsidP="00161BD4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31351816" w14:textId="77777777" w:rsidR="00963102" w:rsidRDefault="00963102" w:rsidP="00161BD4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5CE9C9C0" w14:textId="77777777" w:rsidR="008F50D7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I.</w:t>
      </w:r>
    </w:p>
    <w:p w14:paraId="0FEDA8B7" w14:textId="77777777" w:rsidR="008F50D7" w:rsidRPr="00E02F18" w:rsidRDefault="008F50D7" w:rsidP="00161BD4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</w:rPr>
      </w:pPr>
      <w:r w:rsidRPr="00E02F18">
        <w:rPr>
          <w:rFonts w:ascii="Times New Roman" w:hAnsi="Times New Roman" w:cs="Times New Roman"/>
          <w:b/>
          <w:bCs/>
          <w:color w:val="000000"/>
        </w:rPr>
        <w:t>Účastníci smlouvy</w:t>
      </w:r>
    </w:p>
    <w:p w14:paraId="2B6E1F6A" w14:textId="77777777" w:rsidR="008F50D7" w:rsidRPr="00E02F18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</w:rPr>
      </w:pPr>
      <w:r w:rsidRPr="00E02F18">
        <w:rPr>
          <w:rFonts w:ascii="Times New Roman" w:hAnsi="Times New Roman" w:cs="Times New Roman"/>
          <w:b/>
          <w:bCs/>
          <w:color w:val="000000"/>
        </w:rPr>
        <w:t>Všeobecná zdravotní pojišťovna České republiky</w:t>
      </w:r>
    </w:p>
    <w:p w14:paraId="3AB8026B" w14:textId="77777777" w:rsidR="008F50D7" w:rsidRPr="00E02F18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</w:rPr>
      </w:pPr>
      <w:r w:rsidRPr="00E02F18">
        <w:rPr>
          <w:rFonts w:ascii="Times New Roman" w:hAnsi="Times New Roman" w:cs="Times New Roman"/>
          <w:color w:val="000000"/>
        </w:rPr>
        <w:t>Sídlo: Orlická 4/2020, 130 000 Praha 3</w:t>
      </w:r>
    </w:p>
    <w:p w14:paraId="4041A5B4" w14:textId="77777777" w:rsidR="008F50D7" w:rsidRPr="00E02F18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</w:rPr>
      </w:pPr>
      <w:r w:rsidRPr="00E02F18">
        <w:rPr>
          <w:rFonts w:ascii="Times New Roman" w:hAnsi="Times New Roman" w:cs="Times New Roman"/>
          <w:color w:val="000000"/>
        </w:rPr>
        <w:t>IČ: 41197518</w:t>
      </w:r>
    </w:p>
    <w:p w14:paraId="317EB445" w14:textId="77777777" w:rsidR="008F50D7" w:rsidRPr="00E02F18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</w:rPr>
      </w:pPr>
      <w:r w:rsidRPr="00E02F18">
        <w:rPr>
          <w:rFonts w:ascii="Times New Roman" w:hAnsi="Times New Roman" w:cs="Times New Roman"/>
          <w:color w:val="000000"/>
        </w:rPr>
        <w:t>DIČ: CZ41197518</w:t>
      </w:r>
    </w:p>
    <w:p w14:paraId="64D698A6" w14:textId="77777777" w:rsidR="00AC065E" w:rsidRPr="00E02F18" w:rsidRDefault="008F50D7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</w:rPr>
      </w:pPr>
      <w:r w:rsidRPr="00E02F18">
        <w:rPr>
          <w:rFonts w:ascii="Times New Roman" w:hAnsi="Times New Roman" w:cs="Times New Roman"/>
          <w:color w:val="000000"/>
        </w:rPr>
        <w:t xml:space="preserve">Zastoupená: </w:t>
      </w:r>
      <w:r w:rsidR="00CE144D">
        <w:rPr>
          <w:rFonts w:ascii="Times New Roman" w:hAnsi="Times New Roman" w:cs="Times New Roman"/>
          <w:color w:val="000000"/>
        </w:rPr>
        <w:t>Ing. Zdeněk Kabátek, ředitel</w:t>
      </w:r>
    </w:p>
    <w:p w14:paraId="17AB137D" w14:textId="77777777" w:rsidR="008F50D7" w:rsidRPr="00E02F18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</w:rPr>
      </w:pPr>
    </w:p>
    <w:p w14:paraId="19176D91" w14:textId="77777777" w:rsidR="008F50D7" w:rsidRPr="00E02F18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</w:rPr>
      </w:pPr>
      <w:r w:rsidRPr="00E02F18">
        <w:rPr>
          <w:rFonts w:ascii="Times New Roman" w:hAnsi="Times New Roman" w:cs="Times New Roman"/>
          <w:color w:val="000000"/>
        </w:rPr>
        <w:t xml:space="preserve">(dále jen </w:t>
      </w:r>
      <w:r w:rsidRPr="00E02F18">
        <w:rPr>
          <w:rFonts w:ascii="Times New Roman" w:hAnsi="Times New Roman" w:cs="Times New Roman"/>
          <w:b/>
          <w:bCs/>
          <w:color w:val="000000"/>
        </w:rPr>
        <w:t xml:space="preserve">„klient" </w:t>
      </w:r>
      <w:proofErr w:type="gramStart"/>
      <w:r w:rsidRPr="00E02F18">
        <w:rPr>
          <w:rFonts w:ascii="Times New Roman" w:hAnsi="Times New Roman" w:cs="Times New Roman"/>
          <w:color w:val="000000"/>
        </w:rPr>
        <w:t>a nebo</w:t>
      </w:r>
      <w:proofErr w:type="gramEnd"/>
      <w:r w:rsidRPr="00E02F18">
        <w:rPr>
          <w:rFonts w:ascii="Times New Roman" w:hAnsi="Times New Roman" w:cs="Times New Roman"/>
          <w:color w:val="000000"/>
        </w:rPr>
        <w:t xml:space="preserve"> </w:t>
      </w:r>
      <w:r w:rsidRPr="00E02F18">
        <w:rPr>
          <w:rFonts w:ascii="Times New Roman" w:hAnsi="Times New Roman" w:cs="Times New Roman"/>
          <w:b/>
          <w:bCs/>
          <w:color w:val="000000"/>
        </w:rPr>
        <w:t xml:space="preserve">„VZP </w:t>
      </w:r>
      <w:r w:rsidR="00CE144D">
        <w:rPr>
          <w:rFonts w:ascii="Times New Roman" w:hAnsi="Times New Roman" w:cs="Times New Roman"/>
          <w:b/>
          <w:bCs/>
          <w:color w:val="000000"/>
        </w:rPr>
        <w:t>Č</w:t>
      </w:r>
      <w:r w:rsidRPr="00E02F18">
        <w:rPr>
          <w:rFonts w:ascii="Times New Roman" w:hAnsi="Times New Roman" w:cs="Times New Roman"/>
          <w:b/>
          <w:bCs/>
          <w:color w:val="000000"/>
        </w:rPr>
        <w:t xml:space="preserve">R") </w:t>
      </w:r>
      <w:r w:rsidRPr="00E02F18">
        <w:rPr>
          <w:rFonts w:ascii="Times New Roman" w:hAnsi="Times New Roman" w:cs="Times New Roman"/>
          <w:color w:val="000000"/>
        </w:rPr>
        <w:t>na straně jedné</w:t>
      </w:r>
    </w:p>
    <w:p w14:paraId="32D30E45" w14:textId="77777777" w:rsidR="00F97038" w:rsidRPr="00E02F18" w:rsidRDefault="00F97038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  <w:color w:val="000000"/>
        </w:rPr>
      </w:pPr>
    </w:p>
    <w:p w14:paraId="65D7488D" w14:textId="258523EB" w:rsidR="00AC065E" w:rsidRPr="00AC065E" w:rsidRDefault="001019E6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/>
          <w:bCs/>
        </w:rPr>
      </w:pPr>
      <w:bookmarkStart w:id="0" w:name="_Hlk95893903"/>
      <w:r w:rsidRPr="001019E6">
        <w:rPr>
          <w:rFonts w:ascii="Times New Roman" w:hAnsi="Times New Roman" w:cs="Times New Roman"/>
          <w:b/>
          <w:bCs/>
        </w:rPr>
        <w:t xml:space="preserve">JUDr. </w:t>
      </w:r>
      <w:r>
        <w:rPr>
          <w:rFonts w:ascii="Times New Roman" w:hAnsi="Times New Roman" w:cs="Times New Roman"/>
          <w:b/>
          <w:bCs/>
        </w:rPr>
        <w:t>Anna Daňková</w:t>
      </w:r>
      <w:r w:rsidRPr="001019E6">
        <w:rPr>
          <w:rFonts w:ascii="Times New Roman" w:hAnsi="Times New Roman" w:cs="Times New Roman"/>
          <w:b/>
          <w:bCs/>
        </w:rPr>
        <w:t>, LL.M.</w:t>
      </w:r>
      <w:r w:rsidR="00AC065E" w:rsidRPr="00AC065E">
        <w:rPr>
          <w:rFonts w:ascii="Times New Roman" w:hAnsi="Times New Roman" w:cs="Times New Roman"/>
          <w:b/>
          <w:bCs/>
        </w:rPr>
        <w:t xml:space="preserve">, </w:t>
      </w:r>
      <w:r w:rsidR="004C09FA">
        <w:rPr>
          <w:rFonts w:ascii="Times New Roman" w:hAnsi="Times New Roman" w:cs="Times New Roman"/>
          <w:b/>
          <w:bCs/>
        </w:rPr>
        <w:t>advokátka</w:t>
      </w:r>
      <w:bookmarkEnd w:id="0"/>
    </w:p>
    <w:p w14:paraId="0F07411C" w14:textId="7CBC174A" w:rsidR="00AC065E" w:rsidRPr="00AC065E" w:rsidRDefault="00AC065E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Cs/>
        </w:rPr>
      </w:pPr>
      <w:r w:rsidRPr="00AC065E">
        <w:rPr>
          <w:rFonts w:ascii="Times New Roman" w:hAnsi="Times New Roman" w:cs="Times New Roman"/>
          <w:bCs/>
        </w:rPr>
        <w:t xml:space="preserve">sídlo: </w:t>
      </w:r>
      <w:r w:rsidR="001019E6" w:rsidRPr="001019E6">
        <w:rPr>
          <w:rFonts w:ascii="Times New Roman" w:hAnsi="Times New Roman" w:cs="Times New Roman"/>
          <w:bCs/>
        </w:rPr>
        <w:t>Vinohradská 403/17, 12000 Praha 2</w:t>
      </w:r>
    </w:p>
    <w:p w14:paraId="24599AA0" w14:textId="36DA6203" w:rsidR="00AC065E" w:rsidRPr="00AC065E" w:rsidRDefault="00AC065E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bCs/>
        </w:rPr>
      </w:pPr>
      <w:r w:rsidRPr="00AC065E">
        <w:rPr>
          <w:rFonts w:ascii="Times New Roman" w:hAnsi="Times New Roman" w:cs="Times New Roman"/>
          <w:bCs/>
        </w:rPr>
        <w:t xml:space="preserve">IČ: </w:t>
      </w:r>
      <w:r w:rsidR="001019E6" w:rsidRPr="001019E6">
        <w:rPr>
          <w:rFonts w:ascii="Times New Roman" w:hAnsi="Times New Roman" w:cs="Times New Roman"/>
          <w:bCs/>
        </w:rPr>
        <w:t>04507665</w:t>
      </w:r>
    </w:p>
    <w:p w14:paraId="056F0C3A" w14:textId="7C4DA485" w:rsidR="004F60FD" w:rsidRPr="00AC065E" w:rsidRDefault="004F60FD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Osvědčení ČAK: </w:t>
      </w:r>
      <w:r w:rsidR="001019E6">
        <w:rPr>
          <w:rFonts w:ascii="Times New Roman" w:hAnsi="Times New Roman" w:cs="Times New Roman"/>
        </w:rPr>
        <w:t>16625</w:t>
      </w:r>
    </w:p>
    <w:p w14:paraId="1034B9BB" w14:textId="688AE844" w:rsidR="00AC065E" w:rsidRPr="00E02F18" w:rsidRDefault="00AC065E" w:rsidP="00AC065E">
      <w:pPr>
        <w:autoSpaceDE w:val="0"/>
        <w:autoSpaceDN w:val="0"/>
        <w:adjustRightInd w:val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1019E6">
        <w:rPr>
          <w:rFonts w:ascii="Times New Roman" w:hAnsi="Times New Roman" w:cs="Times New Roman"/>
        </w:rPr>
        <w:t xml:space="preserve"> </w:t>
      </w:r>
      <w:r w:rsidR="004655D7" w:rsidRPr="004655D7">
        <w:rPr>
          <w:rFonts w:ascii="Times New Roman" w:hAnsi="Times New Roman" w:cs="Times New Roman"/>
          <w:highlight w:val="black"/>
        </w:rPr>
        <w:t>XXXXXXXXXX</w:t>
      </w:r>
    </w:p>
    <w:p w14:paraId="51C5F84D" w14:textId="77777777" w:rsidR="00161BD4" w:rsidRPr="00E02F18" w:rsidRDefault="00161BD4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</w:rPr>
      </w:pPr>
    </w:p>
    <w:p w14:paraId="32D372BF" w14:textId="58DF904A" w:rsidR="008F50D7" w:rsidRPr="00E02F18" w:rsidRDefault="00F97038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</w:rPr>
      </w:pPr>
      <w:r w:rsidRPr="00E02F18">
        <w:rPr>
          <w:rFonts w:ascii="Times New Roman" w:hAnsi="Times New Roman" w:cs="Times New Roman"/>
          <w:color w:val="000000"/>
        </w:rPr>
        <w:t>(</w:t>
      </w:r>
      <w:r w:rsidR="008F50D7" w:rsidRPr="00E02F18">
        <w:rPr>
          <w:rFonts w:ascii="Times New Roman" w:hAnsi="Times New Roman" w:cs="Times New Roman"/>
          <w:color w:val="000000"/>
        </w:rPr>
        <w:t xml:space="preserve">dále jen </w:t>
      </w:r>
      <w:r w:rsidR="008F50D7" w:rsidRPr="00E02F18">
        <w:rPr>
          <w:rFonts w:ascii="Times New Roman" w:hAnsi="Times New Roman" w:cs="Times New Roman"/>
          <w:b/>
          <w:bCs/>
          <w:color w:val="000000"/>
        </w:rPr>
        <w:t>„</w:t>
      </w:r>
      <w:r w:rsidR="004C09FA">
        <w:rPr>
          <w:rFonts w:ascii="Times New Roman" w:hAnsi="Times New Roman" w:cs="Times New Roman"/>
          <w:b/>
          <w:bCs/>
          <w:color w:val="000000"/>
        </w:rPr>
        <w:t>advokátka</w:t>
      </w:r>
      <w:r w:rsidR="008F50D7" w:rsidRPr="00E02F18">
        <w:rPr>
          <w:rFonts w:ascii="Times New Roman" w:hAnsi="Times New Roman" w:cs="Times New Roman"/>
          <w:b/>
          <w:bCs/>
          <w:color w:val="000000"/>
        </w:rPr>
        <w:t xml:space="preserve">") </w:t>
      </w:r>
      <w:r w:rsidR="008F50D7" w:rsidRPr="00E02F18">
        <w:rPr>
          <w:rFonts w:ascii="Times New Roman" w:hAnsi="Times New Roman" w:cs="Times New Roman"/>
          <w:color w:val="000000"/>
        </w:rPr>
        <w:t>na straně druhé</w:t>
      </w:r>
    </w:p>
    <w:p w14:paraId="74E5DBE1" w14:textId="77777777" w:rsidR="00AC065E" w:rsidRDefault="00AC065E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</w:rPr>
      </w:pPr>
    </w:p>
    <w:p w14:paraId="3131466B" w14:textId="77777777" w:rsidR="008F50D7" w:rsidRPr="00E02F18" w:rsidRDefault="008F50D7" w:rsidP="008F50D7">
      <w:p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</w:rPr>
      </w:pPr>
      <w:r w:rsidRPr="00E02F18">
        <w:rPr>
          <w:rFonts w:ascii="Times New Roman" w:hAnsi="Times New Roman" w:cs="Times New Roman"/>
          <w:color w:val="000000"/>
        </w:rPr>
        <w:t>se dohodli na uzavření této</w:t>
      </w:r>
    </w:p>
    <w:p w14:paraId="4A673E21" w14:textId="54FC8894" w:rsidR="00F97038" w:rsidRDefault="00F97038" w:rsidP="00F97038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710700E" w14:textId="77777777" w:rsidR="00E015B7" w:rsidRPr="00E02F18" w:rsidRDefault="00E015B7" w:rsidP="00F97038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5C747DC" w14:textId="77777777" w:rsidR="008F50D7" w:rsidRPr="00E02F18" w:rsidRDefault="008F50D7" w:rsidP="00F97038">
      <w:pPr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bCs/>
          <w:color w:val="000000"/>
        </w:rPr>
      </w:pPr>
      <w:r w:rsidRPr="00E02F18">
        <w:rPr>
          <w:rFonts w:ascii="Times New Roman" w:hAnsi="Times New Roman" w:cs="Times New Roman"/>
          <w:b/>
          <w:bCs/>
          <w:color w:val="000000"/>
        </w:rPr>
        <w:t>Smlouvy o poskytování právních služeb</w:t>
      </w:r>
    </w:p>
    <w:p w14:paraId="791CB4E2" w14:textId="77777777" w:rsidR="00963102" w:rsidRDefault="00963102" w:rsidP="00F97038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5D544CF1" w14:textId="77777777" w:rsidR="00963102" w:rsidRDefault="00963102" w:rsidP="00F97038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0618A9B9" w14:textId="77777777" w:rsidR="008F50D7" w:rsidRDefault="008F50D7" w:rsidP="00F97038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I.</w:t>
      </w:r>
    </w:p>
    <w:p w14:paraId="7B33CE75" w14:textId="77777777" w:rsidR="008F50D7" w:rsidRDefault="008F50D7" w:rsidP="00F97038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Preambule</w:t>
      </w:r>
    </w:p>
    <w:p w14:paraId="0D845DCF" w14:textId="77777777" w:rsidR="001A27D4" w:rsidRDefault="001A27D4" w:rsidP="00F97038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2A0F990E" w14:textId="168E5795" w:rsidR="004B06CA" w:rsidRDefault="008F50D7" w:rsidP="007C34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 w:rsidRPr="004B06CA">
        <w:rPr>
          <w:rFonts w:ascii="TimesNewRomanPSMT" w:hAnsi="TimesNewRomanPSMT" w:cs="TimesNewRomanPSMT"/>
          <w:color w:val="000000"/>
        </w:rPr>
        <w:t xml:space="preserve">VZP ČR má zájem na poskytování právních služeb </w:t>
      </w:r>
      <w:r w:rsidR="00B44403">
        <w:rPr>
          <w:rFonts w:ascii="TimesNewRomanPSMT" w:hAnsi="TimesNewRomanPSMT" w:cs="TimesNewRomanPSMT"/>
          <w:color w:val="000000"/>
        </w:rPr>
        <w:t>spočívajících v</w:t>
      </w:r>
      <w:r w:rsidR="00AC065E">
        <w:rPr>
          <w:rFonts w:ascii="TimesNewRomanPSMT" w:hAnsi="TimesNewRomanPSMT" w:cs="TimesNewRomanPSMT"/>
          <w:color w:val="000000"/>
        </w:rPr>
        <w:t> </w:t>
      </w:r>
      <w:r w:rsidR="00D61DBD">
        <w:rPr>
          <w:rFonts w:ascii="TimesNewRomanPSMT" w:hAnsi="TimesNewRomanPSMT" w:cs="TimesNewRomanPSMT"/>
          <w:color w:val="000000"/>
        </w:rPr>
        <w:t>doporučení procesního postupu a</w:t>
      </w:r>
      <w:r w:rsidR="001019E6">
        <w:rPr>
          <w:rFonts w:ascii="TimesNewRomanPSMT" w:hAnsi="TimesNewRomanPSMT" w:cs="TimesNewRomanPSMT"/>
          <w:color w:val="000000"/>
        </w:rPr>
        <w:t xml:space="preserve"> zastoupení v soudním řízení, průběžné navrhování dalších právní</w:t>
      </w:r>
      <w:r w:rsidR="00C5151F">
        <w:rPr>
          <w:rFonts w:ascii="TimesNewRomanPSMT" w:hAnsi="TimesNewRomanPSMT" w:cs="TimesNewRomanPSMT"/>
          <w:color w:val="000000"/>
        </w:rPr>
        <w:t>ch</w:t>
      </w:r>
      <w:r w:rsidR="001019E6">
        <w:rPr>
          <w:rFonts w:ascii="TimesNewRomanPSMT" w:hAnsi="TimesNewRomanPSMT" w:cs="TimesNewRomanPSMT"/>
          <w:color w:val="000000"/>
        </w:rPr>
        <w:t xml:space="preserve"> kroků ve sporné věci z oblasti práv duševního vlastnictví</w:t>
      </w:r>
      <w:r w:rsidR="00963102">
        <w:rPr>
          <w:rFonts w:ascii="TimesNewRomanPSMT" w:hAnsi="TimesNewRomanPSMT" w:cs="TimesNewRomanPSMT"/>
          <w:color w:val="000000"/>
        </w:rPr>
        <w:t>,</w:t>
      </w:r>
      <w:r w:rsidR="00B44403">
        <w:rPr>
          <w:rFonts w:ascii="TimesNewRomanPSMT" w:hAnsi="TimesNewRomanPSMT" w:cs="TimesNewRomanPSMT"/>
          <w:color w:val="000000"/>
        </w:rPr>
        <w:t xml:space="preserve"> </w:t>
      </w:r>
      <w:r w:rsidR="00CE144D">
        <w:rPr>
          <w:rFonts w:ascii="TimesNewRomanPSMT" w:hAnsi="TimesNewRomanPSMT" w:cs="TimesNewRomanPSMT"/>
          <w:color w:val="000000"/>
        </w:rPr>
        <w:t>neboť ve věci</w:t>
      </w:r>
      <w:r w:rsidR="004B06CA">
        <w:rPr>
          <w:rFonts w:ascii="TimesNewRomanPSMT" w:hAnsi="TimesNewRomanPSMT" w:cs="TimesNewRomanPSMT"/>
          <w:color w:val="000000"/>
        </w:rPr>
        <w:t xml:space="preserve"> je </w:t>
      </w:r>
      <w:r w:rsidR="006D79E8">
        <w:rPr>
          <w:rFonts w:ascii="TimesNewRomanPSMT" w:hAnsi="TimesNewRomanPSMT" w:cs="TimesNewRomanPSMT"/>
          <w:color w:val="000000"/>
        </w:rPr>
        <w:t xml:space="preserve">zastoupení </w:t>
      </w:r>
      <w:r w:rsidR="004C09FA">
        <w:rPr>
          <w:rFonts w:ascii="TimesNewRomanPSMT" w:hAnsi="TimesNewRomanPSMT" w:cs="TimesNewRomanPSMT"/>
          <w:color w:val="000000"/>
        </w:rPr>
        <w:t>advokátkou</w:t>
      </w:r>
      <w:r w:rsidR="004B06CA">
        <w:rPr>
          <w:rFonts w:ascii="TimesNewRomanPSMT" w:hAnsi="TimesNewRomanPSMT" w:cs="TimesNewRomanPSMT"/>
          <w:color w:val="000000"/>
        </w:rPr>
        <w:t xml:space="preserve"> účelné </w:t>
      </w:r>
      <w:r w:rsidR="007E7EA6">
        <w:rPr>
          <w:rFonts w:ascii="TimesNewRomanPSMT" w:hAnsi="TimesNewRomanPSMT" w:cs="TimesNewRomanPSMT"/>
          <w:color w:val="000000"/>
        </w:rPr>
        <w:t>z hlediska</w:t>
      </w:r>
      <w:r w:rsidR="006D79E8">
        <w:rPr>
          <w:rFonts w:ascii="TimesNewRomanPSMT" w:hAnsi="TimesNewRomanPSMT" w:cs="TimesNewRomanPSMT"/>
          <w:color w:val="000000"/>
        </w:rPr>
        <w:t xml:space="preserve"> obrany zájmů VZP ČR.</w:t>
      </w:r>
    </w:p>
    <w:p w14:paraId="336F732C" w14:textId="77777777" w:rsidR="00A252A9" w:rsidRPr="004B06CA" w:rsidRDefault="008F50D7" w:rsidP="007C34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 w:rsidRPr="004B06CA">
        <w:rPr>
          <w:rFonts w:ascii="TimesNewRomanPSMT" w:hAnsi="TimesNewRomanPSMT" w:cs="TimesNewRomanPSMT"/>
          <w:color w:val="000000"/>
        </w:rPr>
        <w:t xml:space="preserve">VZP ČR je veřejným zadavatelem dle </w:t>
      </w:r>
      <w:proofErr w:type="spellStart"/>
      <w:r w:rsidRPr="004B06CA">
        <w:rPr>
          <w:rFonts w:ascii="TimesNewRomanPSMT" w:hAnsi="TimesNewRomanPSMT" w:cs="TimesNewRomanPSMT"/>
          <w:color w:val="000000"/>
        </w:rPr>
        <w:t>ust</w:t>
      </w:r>
      <w:proofErr w:type="spellEnd"/>
      <w:r w:rsidRPr="004B06CA">
        <w:rPr>
          <w:rFonts w:ascii="TimesNewRomanPSMT" w:hAnsi="TimesNewRomanPSMT" w:cs="TimesNewRomanPSMT"/>
          <w:color w:val="000000"/>
        </w:rPr>
        <w:t>. § 4 odst. 1 písm. e) zákona č. 134/2016 Sb., o</w:t>
      </w:r>
      <w:r w:rsidR="00F9660C" w:rsidRPr="004B06CA">
        <w:rPr>
          <w:rFonts w:ascii="TimesNewRomanPSMT" w:hAnsi="TimesNewRomanPSMT" w:cs="TimesNewRomanPSMT"/>
          <w:color w:val="000000"/>
        </w:rPr>
        <w:t xml:space="preserve"> </w:t>
      </w:r>
      <w:r w:rsidRPr="004B06CA">
        <w:rPr>
          <w:rFonts w:ascii="TimesNewRomanPSMT" w:hAnsi="TimesNewRomanPSMT" w:cs="TimesNewRomanPSMT"/>
          <w:color w:val="000000"/>
        </w:rPr>
        <w:t xml:space="preserve">zadávání veřejných zakázek, v platném znění (dále jen </w:t>
      </w:r>
      <w:r w:rsidR="00A252A9" w:rsidRPr="004B06CA">
        <w:rPr>
          <w:rFonts w:ascii="TimesNewRomanPSMT" w:hAnsi="TimesNewRomanPSMT" w:cs="TimesNewRomanPSMT"/>
          <w:color w:val="000000"/>
        </w:rPr>
        <w:t>„ZZVZ").</w:t>
      </w:r>
    </w:p>
    <w:p w14:paraId="55A22497" w14:textId="4EE1AFA0" w:rsidR="008F50D7" w:rsidRPr="004C09FA" w:rsidRDefault="004F60FD" w:rsidP="007C34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 w:rsidRPr="004C09FA">
        <w:rPr>
          <w:rFonts w:ascii="TimesNewRomanPSMT" w:hAnsi="TimesNewRomanPSMT" w:cs="TimesNewRomanPSMT"/>
          <w:color w:val="000000"/>
        </w:rPr>
        <w:t xml:space="preserve">Smluvní strany výslovně konstatují, že tato smlouva se </w:t>
      </w:r>
      <w:r w:rsidR="008D19AA" w:rsidRPr="004C09FA">
        <w:rPr>
          <w:rFonts w:ascii="TimesNewRomanPSMT" w:hAnsi="TimesNewRomanPSMT" w:cs="TimesNewRomanPSMT"/>
          <w:color w:val="000000"/>
        </w:rPr>
        <w:t xml:space="preserve">uzavírá </w:t>
      </w:r>
      <w:r w:rsidRPr="004C09FA">
        <w:rPr>
          <w:rFonts w:ascii="TimesNewRomanPSMT" w:hAnsi="TimesNewRomanPSMT" w:cs="TimesNewRomanPSMT"/>
          <w:color w:val="000000"/>
        </w:rPr>
        <w:t>v souladu s § 29</w:t>
      </w:r>
      <w:r w:rsidR="001019E6" w:rsidRPr="004C09FA">
        <w:rPr>
          <w:rFonts w:ascii="TimesNewRomanPSMT" w:hAnsi="TimesNewRomanPSMT" w:cs="TimesNewRomanPSMT"/>
          <w:color w:val="000000"/>
        </w:rPr>
        <w:t>, odst. 1,</w:t>
      </w:r>
      <w:r w:rsidRPr="004C09FA">
        <w:rPr>
          <w:rFonts w:ascii="TimesNewRomanPSMT" w:hAnsi="TimesNewRomanPSMT" w:cs="TimesNewRomanPSMT"/>
          <w:color w:val="000000"/>
        </w:rPr>
        <w:t xml:space="preserve"> písm. k) ZZVZ pouze na právní služby, které poskytuje </w:t>
      </w:r>
      <w:r w:rsidR="004C09FA">
        <w:rPr>
          <w:rFonts w:ascii="TimesNewRomanPSMT" w:hAnsi="TimesNewRomanPSMT" w:cs="TimesNewRomanPSMT"/>
          <w:color w:val="000000"/>
        </w:rPr>
        <w:t>advokátka</w:t>
      </w:r>
      <w:r w:rsidRPr="004C09FA">
        <w:rPr>
          <w:rFonts w:ascii="TimesNewRomanPSMT" w:hAnsi="TimesNewRomanPSMT" w:cs="TimesNewRomanPSMT"/>
          <w:color w:val="000000"/>
        </w:rPr>
        <w:t xml:space="preserve"> v rámci zastupování dle bodu 1. a bodu 2. tohoto ustanovení, tedy probíhající či hrozící soudní spory. </w:t>
      </w:r>
    </w:p>
    <w:p w14:paraId="4862AB3E" w14:textId="77777777" w:rsidR="00963102" w:rsidRPr="00F9660C" w:rsidRDefault="00963102" w:rsidP="00963102">
      <w:pPr>
        <w:pStyle w:val="Odstavecseseznamem"/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</w:p>
    <w:p w14:paraId="0C504311" w14:textId="77777777" w:rsidR="00F9660C" w:rsidRDefault="00F9660C" w:rsidP="00F9660C">
      <w:pPr>
        <w:autoSpaceDE w:val="0"/>
        <w:autoSpaceDN w:val="0"/>
        <w:adjustRightInd w:val="0"/>
        <w:ind w:right="0"/>
        <w:rPr>
          <w:rFonts w:ascii="TimesNewRomanPS-BoldMT" w:hAnsi="TimesNewRomanPS-BoldMT" w:cs="TimesNewRomanPS-BoldMT"/>
          <w:b/>
          <w:bCs/>
          <w:color w:val="000000"/>
        </w:rPr>
      </w:pPr>
    </w:p>
    <w:p w14:paraId="7E2998F9" w14:textId="77777777" w:rsidR="008F50D7" w:rsidRPr="00F9660C" w:rsidRDefault="008F50D7" w:rsidP="00F9660C">
      <w:pPr>
        <w:autoSpaceDE w:val="0"/>
        <w:autoSpaceDN w:val="0"/>
        <w:adjustRightInd w:val="0"/>
        <w:ind w:right="0"/>
        <w:jc w:val="center"/>
        <w:rPr>
          <w:rFonts w:ascii="TimesNewRomanPSMT" w:hAnsi="TimesNewRomanPSMT" w:cs="TimesNewRomanPSMT"/>
          <w:b/>
          <w:color w:val="000000"/>
        </w:rPr>
      </w:pPr>
      <w:r w:rsidRPr="00F9660C">
        <w:rPr>
          <w:rFonts w:ascii="TimesNewRomanPSMT" w:hAnsi="TimesNewRomanPSMT" w:cs="TimesNewRomanPSMT"/>
          <w:b/>
          <w:color w:val="000000"/>
        </w:rPr>
        <w:t>II.</w:t>
      </w:r>
    </w:p>
    <w:p w14:paraId="1CDE7255" w14:textId="20EA0C71" w:rsidR="008F50D7" w:rsidRDefault="008F50D7" w:rsidP="00A252A9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Předmět smlouvy</w:t>
      </w:r>
    </w:p>
    <w:p w14:paraId="1CD4F3AF" w14:textId="4F279C84" w:rsidR="001A27D4" w:rsidRPr="00E015B7" w:rsidRDefault="004C09FA" w:rsidP="003734F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 w:rsidRPr="00E015B7">
        <w:rPr>
          <w:rFonts w:ascii="TimesNewRomanPSMT" w:hAnsi="TimesNewRomanPSMT" w:cs="TimesNewRomanPSMT"/>
          <w:color w:val="000000"/>
        </w:rPr>
        <w:t>Advokátka</w:t>
      </w:r>
      <w:r w:rsidR="008F50D7" w:rsidRPr="00E015B7">
        <w:rPr>
          <w:rFonts w:ascii="TimesNewRomanPSMT" w:hAnsi="TimesNewRomanPSMT" w:cs="TimesNewRomanPSMT"/>
          <w:color w:val="000000"/>
        </w:rPr>
        <w:t xml:space="preserve"> se zavazuje </w:t>
      </w:r>
      <w:r w:rsidRPr="00E015B7">
        <w:rPr>
          <w:rFonts w:ascii="TimesNewRomanPSMT" w:hAnsi="TimesNewRomanPSMT" w:cs="TimesNewRomanPSMT"/>
          <w:color w:val="000000"/>
        </w:rPr>
        <w:t xml:space="preserve">poskytovat klientovi právní služby spočívající zejména v zastupování klienta před soudy, správními orgány a dalšími institucemi, </w:t>
      </w:r>
      <w:r w:rsidR="00AD6968">
        <w:rPr>
          <w:rFonts w:ascii="TimesNewRomanPSMT" w:hAnsi="TimesNewRomanPSMT" w:cs="TimesNewRomanPSMT"/>
          <w:color w:val="000000"/>
        </w:rPr>
        <w:t>doporučení procesního postupu</w:t>
      </w:r>
      <w:r w:rsidR="00485090" w:rsidRPr="00E015B7">
        <w:rPr>
          <w:rFonts w:ascii="TimesNewRomanPSMT" w:hAnsi="TimesNewRomanPSMT" w:cs="TimesNewRomanPSMT"/>
          <w:color w:val="000000"/>
        </w:rPr>
        <w:t xml:space="preserve">, </w:t>
      </w:r>
      <w:r w:rsidRPr="00E015B7">
        <w:rPr>
          <w:rFonts w:ascii="TimesNewRomanPSMT" w:hAnsi="TimesNewRomanPSMT" w:cs="TimesNewRomanPSMT"/>
          <w:color w:val="000000"/>
        </w:rPr>
        <w:t>příprav</w:t>
      </w:r>
      <w:r w:rsidR="00687E67">
        <w:rPr>
          <w:rFonts w:ascii="TimesNewRomanPSMT" w:hAnsi="TimesNewRomanPSMT" w:cs="TimesNewRomanPSMT"/>
          <w:color w:val="000000"/>
        </w:rPr>
        <w:t>u</w:t>
      </w:r>
      <w:r w:rsidRPr="00E015B7">
        <w:rPr>
          <w:rFonts w:ascii="TimesNewRomanPSMT" w:hAnsi="TimesNewRomanPSMT" w:cs="TimesNewRomanPSMT"/>
          <w:color w:val="000000"/>
        </w:rPr>
        <w:t xml:space="preserve"> právních stanovisek, </w:t>
      </w:r>
      <w:r w:rsidR="00A12992" w:rsidRPr="00E015B7">
        <w:rPr>
          <w:rFonts w:ascii="TimesNewRomanPSMT" w:hAnsi="TimesNewRomanPSMT" w:cs="TimesNewRomanPSMT"/>
          <w:color w:val="000000"/>
        </w:rPr>
        <w:t>jednání s</w:t>
      </w:r>
      <w:r w:rsidRPr="00E015B7">
        <w:rPr>
          <w:rFonts w:ascii="TimesNewRomanPSMT" w:hAnsi="TimesNewRomanPSMT" w:cs="TimesNewRomanPSMT"/>
          <w:color w:val="000000"/>
        </w:rPr>
        <w:t> </w:t>
      </w:r>
      <w:r w:rsidR="002715AF" w:rsidRPr="00E015B7">
        <w:rPr>
          <w:rFonts w:ascii="TimesNewRomanPSMT" w:hAnsi="TimesNewRomanPSMT" w:cs="TimesNewRomanPSMT"/>
          <w:color w:val="000000"/>
        </w:rPr>
        <w:t>protistranou,</w:t>
      </w:r>
      <w:r w:rsidRPr="00E015B7">
        <w:rPr>
          <w:rFonts w:ascii="TimesNewRomanPSMT" w:hAnsi="TimesNewRomanPSMT" w:cs="TimesNewRomanPSMT"/>
          <w:color w:val="000000"/>
        </w:rPr>
        <w:t xml:space="preserve"> a to v souvislosti s předmětem již zahájeného soudního sporu, případně i dalších řízení a jednání souvisejících s předmětem tohoto sporu.</w:t>
      </w:r>
      <w:r w:rsidR="007E7EA6" w:rsidRPr="00E015B7">
        <w:rPr>
          <w:rFonts w:ascii="TimesNewRomanPSMT" w:hAnsi="TimesNewRomanPSMT" w:cs="TimesNewRomanPSMT"/>
          <w:color w:val="000000"/>
        </w:rPr>
        <w:t xml:space="preserve"> Vymezení předmětu </w:t>
      </w:r>
      <w:r w:rsidRPr="00E015B7">
        <w:rPr>
          <w:rFonts w:ascii="TimesNewRomanPSMT" w:hAnsi="TimesNewRomanPSMT" w:cs="TimesNewRomanPSMT"/>
          <w:color w:val="000000"/>
        </w:rPr>
        <w:t xml:space="preserve">zahájeného </w:t>
      </w:r>
      <w:r w:rsidR="007E7EA6" w:rsidRPr="00E015B7">
        <w:rPr>
          <w:rFonts w:ascii="TimesNewRomanPSMT" w:hAnsi="TimesNewRomanPSMT" w:cs="TimesNewRomanPSMT"/>
          <w:color w:val="000000"/>
        </w:rPr>
        <w:t xml:space="preserve">soudního sporu spolu se souvisejícími doklady předá VZP ČR </w:t>
      </w:r>
      <w:r w:rsidRPr="00E015B7">
        <w:rPr>
          <w:rFonts w:ascii="TimesNewRomanPSMT" w:hAnsi="TimesNewRomanPSMT" w:cs="TimesNewRomanPSMT"/>
          <w:color w:val="000000"/>
        </w:rPr>
        <w:t>advokátce</w:t>
      </w:r>
      <w:r w:rsidR="007E7EA6" w:rsidRPr="00E015B7">
        <w:rPr>
          <w:rFonts w:ascii="TimesNewRomanPSMT" w:hAnsi="TimesNewRomanPSMT" w:cs="TimesNewRomanPSMT"/>
          <w:color w:val="000000"/>
        </w:rPr>
        <w:t xml:space="preserve"> </w:t>
      </w:r>
      <w:r w:rsidR="00292666" w:rsidRPr="00E015B7">
        <w:rPr>
          <w:rFonts w:ascii="TimesNewRomanPSMT" w:hAnsi="TimesNewRomanPSMT" w:cs="TimesNewRomanPSMT"/>
          <w:color w:val="000000"/>
        </w:rPr>
        <w:t xml:space="preserve">do </w:t>
      </w:r>
      <w:r w:rsidRPr="00E015B7">
        <w:rPr>
          <w:rFonts w:ascii="TimesNewRomanPSMT" w:hAnsi="TimesNewRomanPSMT" w:cs="TimesNewRomanPSMT"/>
          <w:color w:val="000000"/>
        </w:rPr>
        <w:t xml:space="preserve">tří </w:t>
      </w:r>
      <w:r w:rsidR="00292666" w:rsidRPr="00E015B7">
        <w:rPr>
          <w:rFonts w:ascii="TimesNewRomanPSMT" w:hAnsi="TimesNewRomanPSMT" w:cs="TimesNewRomanPSMT"/>
          <w:color w:val="000000"/>
        </w:rPr>
        <w:t>dnů po uzavření této smlouvy</w:t>
      </w:r>
      <w:r w:rsidR="00485090" w:rsidRPr="00E015B7">
        <w:rPr>
          <w:rFonts w:ascii="TimesNewRomanPSMT" w:hAnsi="TimesNewRomanPSMT" w:cs="TimesNewRomanPSMT"/>
          <w:color w:val="000000"/>
        </w:rPr>
        <w:t>.</w:t>
      </w:r>
    </w:p>
    <w:p w14:paraId="30953B05" w14:textId="1205BB9C" w:rsidR="008F50D7" w:rsidRPr="00963102" w:rsidRDefault="008F50D7" w:rsidP="0096310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 w:rsidRPr="00963102">
        <w:rPr>
          <w:rFonts w:ascii="TimesNewRomanPSMT" w:hAnsi="TimesNewRomanPSMT" w:cs="TimesNewRomanPSMT"/>
          <w:color w:val="000000"/>
        </w:rPr>
        <w:t xml:space="preserve">VZP ČR se zavazuje zaplatit </w:t>
      </w:r>
      <w:r w:rsidR="004C09FA">
        <w:rPr>
          <w:rFonts w:ascii="TimesNewRomanPSMT" w:hAnsi="TimesNewRomanPSMT" w:cs="TimesNewRomanPSMT"/>
          <w:color w:val="000000"/>
        </w:rPr>
        <w:t>advokátce</w:t>
      </w:r>
      <w:r w:rsidRPr="00963102">
        <w:rPr>
          <w:rFonts w:ascii="TimesNewRomanPSMT" w:hAnsi="TimesNewRomanPSMT" w:cs="TimesNewRomanPSMT"/>
          <w:color w:val="000000"/>
        </w:rPr>
        <w:t xml:space="preserve"> za poskytnuté právní služby odměnu ve výši a</w:t>
      </w:r>
      <w:r w:rsidR="00F9660C" w:rsidRPr="00963102">
        <w:rPr>
          <w:rFonts w:ascii="TimesNewRomanPSMT" w:hAnsi="TimesNewRomanPSMT" w:cs="TimesNewRomanPSMT"/>
          <w:color w:val="000000"/>
        </w:rPr>
        <w:t xml:space="preserve"> </w:t>
      </w:r>
      <w:r w:rsidRPr="00963102">
        <w:rPr>
          <w:rFonts w:ascii="TimesNewRomanPSMT" w:hAnsi="TimesNewRomanPSMT" w:cs="TimesNewRomanPSMT"/>
          <w:color w:val="000000"/>
        </w:rPr>
        <w:t>za podmínek uvedených v této smlouvě.</w:t>
      </w:r>
    </w:p>
    <w:p w14:paraId="6805FC5D" w14:textId="77777777" w:rsidR="00524E4C" w:rsidRPr="00F9660C" w:rsidRDefault="00524E4C" w:rsidP="00963102">
      <w:pPr>
        <w:pStyle w:val="Odstavecseseznamem"/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</w:p>
    <w:p w14:paraId="48AF7BEA" w14:textId="77777777" w:rsidR="000B2B7D" w:rsidRDefault="000B2B7D" w:rsidP="008F50D7">
      <w:pPr>
        <w:autoSpaceDE w:val="0"/>
        <w:autoSpaceDN w:val="0"/>
        <w:adjustRightInd w:val="0"/>
        <w:ind w:right="0"/>
        <w:rPr>
          <w:rFonts w:ascii="TimesNewRomanPSMT" w:hAnsi="TimesNewRomanPSMT" w:cs="TimesNewRomanPSMT"/>
          <w:color w:val="000000"/>
        </w:rPr>
      </w:pPr>
    </w:p>
    <w:p w14:paraId="0F318AB7" w14:textId="77777777" w:rsidR="008F50D7" w:rsidRDefault="008F50D7" w:rsidP="000B2B7D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lastRenderedPageBreak/>
        <w:t>I</w:t>
      </w:r>
      <w:r w:rsidR="000B2B7D">
        <w:rPr>
          <w:rFonts w:ascii="TimesNewRomanPS-BoldMT" w:hAnsi="TimesNewRomanPS-BoldMT" w:cs="TimesNewRomanPS-BoldMT"/>
          <w:b/>
          <w:bCs/>
          <w:color w:val="000000"/>
        </w:rPr>
        <w:t>II</w:t>
      </w:r>
      <w:r>
        <w:rPr>
          <w:rFonts w:ascii="TimesNewRomanPS-BoldMT" w:hAnsi="TimesNewRomanPS-BoldMT" w:cs="TimesNewRomanPS-BoldMT"/>
          <w:b/>
          <w:bCs/>
          <w:color w:val="000000"/>
        </w:rPr>
        <w:t>.</w:t>
      </w:r>
    </w:p>
    <w:p w14:paraId="7AA345A0" w14:textId="75BFB964" w:rsidR="008F50D7" w:rsidRPr="00E015B7" w:rsidRDefault="008F50D7" w:rsidP="000B2B7D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 w:rsidRPr="00E015B7">
        <w:rPr>
          <w:rFonts w:ascii="TimesNewRomanPS-BoldMT" w:hAnsi="TimesNewRomanPS-BoldMT" w:cs="TimesNewRomanPS-BoldMT"/>
          <w:b/>
          <w:bCs/>
          <w:color w:val="000000"/>
        </w:rPr>
        <w:t xml:space="preserve">Povinnosti </w:t>
      </w:r>
      <w:r w:rsidR="000979B2" w:rsidRPr="00E015B7">
        <w:rPr>
          <w:rFonts w:ascii="TimesNewRomanPS-BoldMT" w:hAnsi="TimesNewRomanPS-BoldMT" w:cs="TimesNewRomanPS-BoldMT"/>
          <w:b/>
          <w:bCs/>
          <w:color w:val="000000"/>
        </w:rPr>
        <w:t>advokátk</w:t>
      </w:r>
      <w:r w:rsidR="00C52BC3" w:rsidRPr="00E015B7">
        <w:rPr>
          <w:rFonts w:ascii="TimesNewRomanPS-BoldMT" w:hAnsi="TimesNewRomanPS-BoldMT" w:cs="TimesNewRomanPS-BoldMT"/>
          <w:b/>
          <w:bCs/>
          <w:color w:val="000000"/>
        </w:rPr>
        <w:t>y</w:t>
      </w:r>
    </w:p>
    <w:p w14:paraId="64B2FF56" w14:textId="6C8E6877" w:rsidR="008F50D7" w:rsidRPr="00E015B7" w:rsidRDefault="004C09FA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</w:rPr>
      </w:pPr>
      <w:r w:rsidRPr="00E015B7">
        <w:rPr>
          <w:rFonts w:ascii="TimesNewRomanPSMT" w:hAnsi="TimesNewRomanPSMT" w:cs="TimesNewRomanPSMT"/>
          <w:color w:val="000000"/>
        </w:rPr>
        <w:t>Advokátka</w:t>
      </w:r>
      <w:r w:rsidR="008F50D7" w:rsidRPr="00E015B7">
        <w:rPr>
          <w:rFonts w:ascii="TimesNewRomanPSMT" w:hAnsi="TimesNewRomanPSMT" w:cs="TimesNewRomanPSMT"/>
          <w:color w:val="000000"/>
        </w:rPr>
        <w:t xml:space="preserve"> je </w:t>
      </w:r>
      <w:r w:rsidR="002715AF" w:rsidRPr="00E015B7">
        <w:rPr>
          <w:rFonts w:ascii="TimesNewRomanPSMT" w:hAnsi="TimesNewRomanPSMT" w:cs="TimesNewRomanPSMT"/>
          <w:color w:val="000000"/>
        </w:rPr>
        <w:t>povinna</w:t>
      </w:r>
      <w:r w:rsidR="008F50D7" w:rsidRPr="00E015B7">
        <w:rPr>
          <w:rFonts w:ascii="TimesNewRomanPSMT" w:hAnsi="TimesNewRomanPSMT" w:cs="TimesNewRomanPSMT"/>
          <w:color w:val="000000"/>
        </w:rPr>
        <w:t xml:space="preserve"> na </w:t>
      </w:r>
      <w:r w:rsidR="00292666" w:rsidRPr="00E015B7">
        <w:rPr>
          <w:rFonts w:ascii="TimesNewRomanPSMT" w:hAnsi="TimesNewRomanPSMT" w:cs="TimesNewRomanPSMT"/>
          <w:color w:val="000000"/>
        </w:rPr>
        <w:t>výzvu</w:t>
      </w:r>
      <w:r w:rsidR="008F50D7" w:rsidRPr="00E015B7">
        <w:rPr>
          <w:rFonts w:ascii="TimesNewRomanPSMT" w:hAnsi="TimesNewRomanPSMT" w:cs="TimesNewRomanPSMT"/>
          <w:color w:val="000000"/>
        </w:rPr>
        <w:t xml:space="preserve"> klienta </w:t>
      </w:r>
      <w:r w:rsidR="00F7492C" w:rsidRPr="00E015B7">
        <w:rPr>
          <w:rFonts w:ascii="TimesNewRomanPSMT" w:hAnsi="TimesNewRomanPSMT" w:cs="TimesNewRomanPSMT"/>
          <w:color w:val="000000"/>
        </w:rPr>
        <w:t>poskytovat</w:t>
      </w:r>
      <w:r w:rsidR="008F50D7" w:rsidRPr="00E015B7">
        <w:rPr>
          <w:rFonts w:ascii="TimesNewRomanPSMT" w:hAnsi="TimesNewRomanPSMT" w:cs="TimesNewRomanPSMT"/>
          <w:color w:val="000000"/>
        </w:rPr>
        <w:t xml:space="preserve"> právní služby podle </w:t>
      </w:r>
      <w:r w:rsidR="000B2B7D" w:rsidRPr="00E015B7">
        <w:rPr>
          <w:rFonts w:ascii="TimesNewRomanPSMT" w:hAnsi="TimesNewRomanPSMT" w:cs="TimesNewRomanPSMT"/>
          <w:color w:val="000000"/>
        </w:rPr>
        <w:t>článku II.</w:t>
      </w:r>
      <w:r w:rsidR="00246771" w:rsidRPr="00E015B7">
        <w:rPr>
          <w:rFonts w:ascii="TimesNewRomanPSMT" w:hAnsi="TimesNewRomanPSMT" w:cs="TimesNewRomanPSMT"/>
          <w:color w:val="000000"/>
        </w:rPr>
        <w:t xml:space="preserve"> </w:t>
      </w:r>
      <w:r w:rsidR="008F50D7" w:rsidRPr="00E015B7">
        <w:rPr>
          <w:rFonts w:ascii="TimesNewRomanPSMT" w:hAnsi="TimesNewRomanPSMT" w:cs="TimesNewRomanPSMT"/>
          <w:color w:val="000000"/>
        </w:rPr>
        <w:t xml:space="preserve">této </w:t>
      </w:r>
      <w:r w:rsidR="008F50D7" w:rsidRPr="00E015B7">
        <w:rPr>
          <w:rFonts w:ascii="TimesNewRomanPSMT" w:hAnsi="TimesNewRomanPSMT" w:cs="TimesNewRomanPSMT"/>
        </w:rPr>
        <w:t>smlouvy</w:t>
      </w:r>
      <w:r w:rsidR="00F7492C" w:rsidRPr="00E015B7">
        <w:rPr>
          <w:rFonts w:ascii="TimesNewRomanPSMT" w:hAnsi="TimesNewRomanPSMT" w:cs="TimesNewRomanPSMT"/>
        </w:rPr>
        <w:t xml:space="preserve"> a to tak, jak je uvedeno v tomto článku</w:t>
      </w:r>
      <w:r w:rsidR="008F50D7" w:rsidRPr="00E015B7">
        <w:rPr>
          <w:rFonts w:ascii="TimesNewRomanPSMT" w:hAnsi="TimesNewRomanPSMT" w:cs="TimesNewRomanPSMT"/>
        </w:rPr>
        <w:t>.</w:t>
      </w:r>
    </w:p>
    <w:p w14:paraId="41FA7BF4" w14:textId="6DC2B08A" w:rsidR="007E7EA6" w:rsidRPr="00E015B7" w:rsidRDefault="004C09FA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</w:rPr>
      </w:pPr>
      <w:r w:rsidRPr="00E015B7">
        <w:rPr>
          <w:rFonts w:ascii="TimesNewRomanPSMT" w:hAnsi="TimesNewRomanPSMT" w:cs="TimesNewRomanPSMT"/>
        </w:rPr>
        <w:t>Advokátka</w:t>
      </w:r>
      <w:r w:rsidR="007E7EA6" w:rsidRPr="00E015B7">
        <w:rPr>
          <w:rFonts w:ascii="TimesNewRomanPSMT" w:hAnsi="TimesNewRomanPSMT" w:cs="TimesNewRomanPSMT"/>
        </w:rPr>
        <w:t xml:space="preserve"> je </w:t>
      </w:r>
      <w:r w:rsidR="002715AF" w:rsidRPr="00E015B7">
        <w:rPr>
          <w:rFonts w:ascii="TimesNewRomanPSMT" w:hAnsi="TimesNewRomanPSMT" w:cs="TimesNewRomanPSMT"/>
        </w:rPr>
        <w:t>povinna</w:t>
      </w:r>
      <w:r w:rsidR="007E7EA6" w:rsidRPr="00E015B7">
        <w:rPr>
          <w:rFonts w:ascii="TimesNewRomanPSMT" w:hAnsi="TimesNewRomanPSMT" w:cs="TimesNewRomanPSMT"/>
        </w:rPr>
        <w:t xml:space="preserve"> </w:t>
      </w:r>
      <w:r w:rsidR="000667D5">
        <w:rPr>
          <w:rFonts w:ascii="TimesNewRomanPSMT" w:hAnsi="TimesNewRomanPSMT" w:cs="TimesNewRomanPSMT"/>
        </w:rPr>
        <w:t>navrhnout</w:t>
      </w:r>
      <w:r w:rsidR="007E7EA6" w:rsidRPr="00E015B7">
        <w:rPr>
          <w:rFonts w:ascii="TimesNewRomanPSMT" w:hAnsi="TimesNewRomanPSMT" w:cs="TimesNewRomanPSMT"/>
        </w:rPr>
        <w:t xml:space="preserve"> klientovi k</w:t>
      </w:r>
      <w:r w:rsidR="000667D5">
        <w:rPr>
          <w:rFonts w:ascii="TimesNewRomanPSMT" w:hAnsi="TimesNewRomanPSMT" w:cs="TimesNewRomanPSMT"/>
        </w:rPr>
        <w:t xml:space="preserve"> projednání </w:t>
      </w:r>
      <w:r w:rsidR="00992E8D">
        <w:rPr>
          <w:rFonts w:ascii="TimesNewRomanPSMT" w:hAnsi="TimesNewRomanPSMT" w:cs="TimesNewRomanPSMT"/>
        </w:rPr>
        <w:t>doporučení procesního postupu</w:t>
      </w:r>
      <w:r w:rsidR="000979B2" w:rsidRPr="00E015B7">
        <w:rPr>
          <w:rFonts w:ascii="TimesNewRomanPSMT" w:hAnsi="TimesNewRomanPSMT" w:cs="TimesNewRomanPSMT"/>
        </w:rPr>
        <w:t xml:space="preserve"> ve sporné věci</w:t>
      </w:r>
      <w:r w:rsidR="004F5CAC" w:rsidRPr="00E015B7">
        <w:rPr>
          <w:rFonts w:ascii="Times New Roman" w:hAnsi="Times New Roman" w:cs="Times New Roman"/>
        </w:rPr>
        <w:t>, a to do</w:t>
      </w:r>
      <w:r w:rsidR="00834154">
        <w:rPr>
          <w:rFonts w:ascii="Times New Roman" w:hAnsi="Times New Roman" w:cs="Times New Roman"/>
        </w:rPr>
        <w:t xml:space="preserve"> 3 pracovních </w:t>
      </w:r>
      <w:r w:rsidR="004F5CAC" w:rsidRPr="00E015B7">
        <w:rPr>
          <w:rFonts w:ascii="Times New Roman" w:hAnsi="Times New Roman" w:cs="Times New Roman"/>
        </w:rPr>
        <w:t xml:space="preserve">dnů po obdržení </w:t>
      </w:r>
      <w:r w:rsidR="00292666" w:rsidRPr="00E015B7">
        <w:rPr>
          <w:rFonts w:ascii="Times New Roman" w:hAnsi="Times New Roman" w:cs="Times New Roman"/>
        </w:rPr>
        <w:t xml:space="preserve">podkladů </w:t>
      </w:r>
      <w:r w:rsidR="004F5CAC" w:rsidRPr="00E015B7">
        <w:rPr>
          <w:rFonts w:ascii="Times New Roman" w:hAnsi="Times New Roman" w:cs="Times New Roman"/>
        </w:rPr>
        <w:t>podle čl. II, odst. 1 této smlouvy</w:t>
      </w:r>
      <w:r w:rsidR="00F7492C" w:rsidRPr="00E015B7">
        <w:rPr>
          <w:rFonts w:ascii="TimesNewRomanPSMT" w:hAnsi="TimesNewRomanPSMT" w:cs="TimesNewRomanPSMT"/>
        </w:rPr>
        <w:t>.</w:t>
      </w:r>
    </w:p>
    <w:p w14:paraId="2580CE94" w14:textId="7B5CA8F0" w:rsidR="000979B2" w:rsidRPr="00E015B7" w:rsidRDefault="000979B2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</w:rPr>
      </w:pPr>
      <w:r w:rsidRPr="00E015B7">
        <w:rPr>
          <w:rFonts w:ascii="TimesNewRomanPSMT" w:hAnsi="TimesNewRomanPSMT" w:cs="TimesNewRomanPSMT"/>
        </w:rPr>
        <w:t xml:space="preserve">Advokátka je povinna učinit veškeré právní kroky nezbytné </w:t>
      </w:r>
      <w:r w:rsidR="00CA79B7">
        <w:rPr>
          <w:rFonts w:ascii="TimesNewRomanPSMT" w:hAnsi="TimesNewRomanPSMT" w:cs="TimesNewRomanPSMT"/>
        </w:rPr>
        <w:t xml:space="preserve">k </w:t>
      </w:r>
      <w:r w:rsidRPr="00E015B7">
        <w:rPr>
          <w:rFonts w:ascii="TimesNewRomanPSMT" w:hAnsi="TimesNewRomanPSMT" w:cs="TimesNewRomanPSMT"/>
        </w:rPr>
        <w:t>obraně zájmů VZP ČR v probíhajícím soudním sporu a průběžně klienta informovat o všech procesních krocích realizovaných v rámci tohoto sporu.</w:t>
      </w:r>
    </w:p>
    <w:p w14:paraId="2639D880" w14:textId="73D84CF1" w:rsidR="000979B2" w:rsidRPr="00E015B7" w:rsidRDefault="000979B2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</w:rPr>
      </w:pPr>
      <w:r w:rsidRPr="00E015B7">
        <w:rPr>
          <w:rFonts w:ascii="TimesNewRomanPSMT" w:hAnsi="TimesNewRomanPSMT" w:cs="TimesNewRomanPSMT"/>
        </w:rPr>
        <w:t>V návaznosti na vývoj probíhajícího soudního sporu bude advokátka průběžně klientovi navrhovat další</w:t>
      </w:r>
      <w:r w:rsidR="00992E8D">
        <w:rPr>
          <w:rFonts w:ascii="TimesNewRomanPSMT" w:hAnsi="TimesNewRomanPSMT" w:cs="TimesNewRomanPSMT"/>
        </w:rPr>
        <w:t xml:space="preserve"> postup v </w:t>
      </w:r>
      <w:r w:rsidR="00992E8D" w:rsidRPr="00E015B7">
        <w:rPr>
          <w:rFonts w:ascii="TimesNewRomanPSMT" w:hAnsi="TimesNewRomanPSMT" w:cs="TimesNewRomanPSMT"/>
        </w:rPr>
        <w:t>souvi</w:t>
      </w:r>
      <w:r w:rsidR="00992E8D">
        <w:rPr>
          <w:rFonts w:ascii="TimesNewRomanPSMT" w:hAnsi="TimesNewRomanPSMT" w:cs="TimesNewRomanPSMT"/>
        </w:rPr>
        <w:t>slosti</w:t>
      </w:r>
      <w:r w:rsidR="00992E8D" w:rsidRPr="00E015B7">
        <w:rPr>
          <w:rFonts w:ascii="TimesNewRomanPSMT" w:hAnsi="TimesNewRomanPSMT" w:cs="TimesNewRomanPSMT"/>
        </w:rPr>
        <w:t xml:space="preserve"> </w:t>
      </w:r>
      <w:r w:rsidRPr="00E015B7">
        <w:rPr>
          <w:rFonts w:ascii="TimesNewRomanPSMT" w:hAnsi="TimesNewRomanPSMT" w:cs="TimesNewRomanPSMT"/>
        </w:rPr>
        <w:t xml:space="preserve">s předmětem sporu </w:t>
      </w:r>
      <w:r w:rsidR="00687E67">
        <w:rPr>
          <w:rFonts w:ascii="TimesNewRomanPSMT" w:hAnsi="TimesNewRomanPSMT" w:cs="TimesNewRomanPSMT"/>
        </w:rPr>
        <w:t xml:space="preserve">a </w:t>
      </w:r>
      <w:r w:rsidRPr="00E015B7">
        <w:rPr>
          <w:rFonts w:ascii="TimesNewRomanPSMT" w:hAnsi="TimesNewRomanPSMT" w:cs="TimesNewRomanPSMT"/>
        </w:rPr>
        <w:t xml:space="preserve">s potenciálem zlepšení pozice VZP ČR. Bude dále navrhovat vypracování odborných stanovisek, </w:t>
      </w:r>
      <w:r w:rsidR="00C52BC3" w:rsidRPr="00E015B7">
        <w:rPr>
          <w:rFonts w:ascii="TimesNewRomanPSMT" w:hAnsi="TimesNewRomanPSMT" w:cs="TimesNewRomanPSMT"/>
        </w:rPr>
        <w:t>posudků a</w:t>
      </w:r>
      <w:r w:rsidRPr="00E015B7">
        <w:rPr>
          <w:rFonts w:ascii="TimesNewRomanPSMT" w:hAnsi="TimesNewRomanPSMT" w:cs="TimesNewRomanPSMT"/>
        </w:rPr>
        <w:t xml:space="preserve"> jiných kr</w:t>
      </w:r>
      <w:r w:rsidR="00C52BC3" w:rsidRPr="00E015B7">
        <w:rPr>
          <w:rFonts w:ascii="TimesNewRomanPSMT" w:hAnsi="TimesNewRomanPSMT" w:cs="TimesNewRomanPSMT"/>
        </w:rPr>
        <w:t>oků souvise</w:t>
      </w:r>
      <w:r w:rsidR="00834154">
        <w:rPr>
          <w:rFonts w:ascii="TimesNewRomanPSMT" w:hAnsi="TimesNewRomanPSMT" w:cs="TimesNewRomanPSMT"/>
        </w:rPr>
        <w:t>jíc</w:t>
      </w:r>
      <w:r w:rsidR="00C52BC3" w:rsidRPr="00E015B7">
        <w:rPr>
          <w:rFonts w:ascii="TimesNewRomanPSMT" w:hAnsi="TimesNewRomanPSMT" w:cs="TimesNewRomanPSMT"/>
        </w:rPr>
        <w:t>ích s předmětem sporu</w:t>
      </w:r>
      <w:r w:rsidR="00992E8D">
        <w:rPr>
          <w:rFonts w:ascii="TimesNewRomanPSMT" w:hAnsi="TimesNewRomanPSMT" w:cs="TimesNewRomanPSMT"/>
        </w:rPr>
        <w:t>, bude-li to účelné</w:t>
      </w:r>
      <w:r w:rsidR="00C52BC3" w:rsidRPr="00E015B7">
        <w:rPr>
          <w:rFonts w:ascii="TimesNewRomanPSMT" w:hAnsi="TimesNewRomanPSMT" w:cs="TimesNewRomanPSMT"/>
        </w:rPr>
        <w:t>.</w:t>
      </w:r>
    </w:p>
    <w:p w14:paraId="53565DB0" w14:textId="60F25B0F" w:rsidR="00046F35" w:rsidRDefault="008F50D7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 w:rsidRPr="00CE144D">
        <w:rPr>
          <w:rFonts w:ascii="TimesNewRomanPSMT" w:hAnsi="TimesNewRomanPSMT" w:cs="TimesNewRomanPSMT"/>
        </w:rPr>
        <w:t xml:space="preserve">Veškeré výstupy v souvislosti s plněním této smlouvy bude </w:t>
      </w:r>
      <w:r w:rsidR="004C09FA">
        <w:rPr>
          <w:rFonts w:ascii="TimesNewRomanPSMT" w:hAnsi="TimesNewRomanPSMT" w:cs="TimesNewRomanPSMT"/>
        </w:rPr>
        <w:t>advokátka</w:t>
      </w:r>
      <w:r w:rsidRPr="00CE144D">
        <w:rPr>
          <w:rFonts w:ascii="TimesNewRomanPSMT" w:hAnsi="TimesNewRomanPSMT" w:cs="TimesNewRomanPSMT"/>
        </w:rPr>
        <w:t xml:space="preserve"> předávat klientovi</w:t>
      </w:r>
      <w:r w:rsidR="000B2B7D" w:rsidRPr="00CE144D">
        <w:rPr>
          <w:rFonts w:ascii="TimesNewRomanPSMT" w:hAnsi="TimesNewRomanPSMT" w:cs="TimesNewRomanPSMT"/>
        </w:rPr>
        <w:t xml:space="preserve"> </w:t>
      </w:r>
      <w:r w:rsidR="00D7578E">
        <w:rPr>
          <w:rFonts w:ascii="TimesNewRomanPSMT" w:hAnsi="TimesNewRomanPSMT" w:cs="TimesNewRomanPSMT"/>
        </w:rPr>
        <w:t xml:space="preserve">bez zbytečného odkladu </w:t>
      </w:r>
      <w:r w:rsidR="00687E67">
        <w:rPr>
          <w:rFonts w:ascii="TimesNewRomanPSMT" w:hAnsi="TimesNewRomanPSMT" w:cs="TimesNewRomanPSMT"/>
        </w:rPr>
        <w:t xml:space="preserve">a </w:t>
      </w:r>
      <w:r w:rsidRPr="00CE144D">
        <w:rPr>
          <w:rFonts w:ascii="TimesNewRomanPSMT" w:hAnsi="TimesNewRomanPSMT" w:cs="TimesNewRomanPSMT"/>
        </w:rPr>
        <w:t xml:space="preserve">v </w:t>
      </w:r>
      <w:r w:rsidRPr="00046F35">
        <w:rPr>
          <w:rFonts w:ascii="TimesNewRomanPSMT" w:hAnsi="TimesNewRomanPSMT" w:cs="TimesNewRomanPSMT"/>
          <w:color w:val="000000"/>
        </w:rPr>
        <w:t xml:space="preserve">elektronické podobě, pokud nebude ujednáno jinak. </w:t>
      </w:r>
    </w:p>
    <w:p w14:paraId="33550F71" w14:textId="2234BD58" w:rsidR="008F50D7" w:rsidRPr="00046F35" w:rsidRDefault="004C09FA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Advokátka</w:t>
      </w:r>
      <w:r w:rsidR="008F50D7" w:rsidRPr="00046F35">
        <w:rPr>
          <w:rFonts w:ascii="TimesNewRomanPSMT" w:hAnsi="TimesNewRomanPSMT" w:cs="TimesNewRomanPSMT"/>
          <w:color w:val="000000"/>
        </w:rPr>
        <w:t xml:space="preserve"> je povin</w:t>
      </w:r>
      <w:r w:rsidR="00C52BC3">
        <w:rPr>
          <w:rFonts w:ascii="TimesNewRomanPSMT" w:hAnsi="TimesNewRomanPSMT" w:cs="TimesNewRomanPSMT"/>
          <w:color w:val="000000"/>
        </w:rPr>
        <w:t>na</w:t>
      </w:r>
      <w:r w:rsidR="008F50D7" w:rsidRPr="00046F35">
        <w:rPr>
          <w:rFonts w:ascii="TimesNewRomanPSMT" w:hAnsi="TimesNewRomanPSMT" w:cs="TimesNewRomanPSMT"/>
          <w:color w:val="000000"/>
        </w:rPr>
        <w:t xml:space="preserve"> chránit a prosazovat práva a oprávněné zájmy klienta a řídit se jeho</w:t>
      </w:r>
      <w:r w:rsidR="000B2B7D" w:rsidRPr="00046F35">
        <w:rPr>
          <w:rFonts w:ascii="TimesNewRomanPSMT" w:hAnsi="TimesNewRomanPSMT" w:cs="TimesNewRomanPSMT"/>
          <w:color w:val="000000"/>
        </w:rPr>
        <w:t xml:space="preserve"> </w:t>
      </w:r>
      <w:r w:rsidR="008F50D7" w:rsidRPr="00046F35">
        <w:rPr>
          <w:rFonts w:ascii="TimesNewRomanPSMT" w:hAnsi="TimesNewRomanPSMT" w:cs="TimesNewRomanPSMT"/>
          <w:color w:val="000000"/>
        </w:rPr>
        <w:t xml:space="preserve">pokyny. </w:t>
      </w:r>
      <w:r w:rsidR="00687E67">
        <w:rPr>
          <w:rFonts w:ascii="TimesNewRomanPSMT" w:hAnsi="TimesNewRomanPSMT" w:cs="TimesNewRomanPSMT"/>
          <w:color w:val="000000"/>
        </w:rPr>
        <w:t>J</w:t>
      </w:r>
      <w:r w:rsidR="008F50D7" w:rsidRPr="00046F35">
        <w:rPr>
          <w:rFonts w:ascii="TimesNewRomanPSMT" w:hAnsi="TimesNewRomanPSMT" w:cs="TimesNewRomanPSMT"/>
          <w:color w:val="000000"/>
        </w:rPr>
        <w:t>e povin</w:t>
      </w:r>
      <w:r w:rsidR="00C52BC3">
        <w:rPr>
          <w:rFonts w:ascii="TimesNewRomanPSMT" w:hAnsi="TimesNewRomanPSMT" w:cs="TimesNewRomanPSMT"/>
          <w:color w:val="000000"/>
        </w:rPr>
        <w:t>na</w:t>
      </w:r>
      <w:r w:rsidR="008F50D7" w:rsidRPr="00046F35">
        <w:rPr>
          <w:rFonts w:ascii="TimesNewRomanPSMT" w:hAnsi="TimesNewRomanPSMT" w:cs="TimesNewRomanPSMT"/>
          <w:color w:val="000000"/>
        </w:rPr>
        <w:t xml:space="preserve"> jednat čestně a svědomitě a je povin</w:t>
      </w:r>
      <w:r w:rsidR="00C52BC3">
        <w:rPr>
          <w:rFonts w:ascii="TimesNewRomanPSMT" w:hAnsi="TimesNewRomanPSMT" w:cs="TimesNewRomanPSMT"/>
          <w:color w:val="000000"/>
        </w:rPr>
        <w:t>na</w:t>
      </w:r>
      <w:r w:rsidR="008F50D7" w:rsidRPr="00046F35">
        <w:rPr>
          <w:rFonts w:ascii="TimesNewRomanPSMT" w:hAnsi="TimesNewRomanPSMT" w:cs="TimesNewRomanPSMT"/>
          <w:color w:val="000000"/>
        </w:rPr>
        <w:t xml:space="preserve"> využívat důsledně</w:t>
      </w:r>
      <w:r w:rsidR="000B2B7D" w:rsidRPr="00046F35">
        <w:rPr>
          <w:rFonts w:ascii="TimesNewRomanPSMT" w:hAnsi="TimesNewRomanPSMT" w:cs="TimesNewRomanPSMT"/>
          <w:color w:val="000000"/>
        </w:rPr>
        <w:t xml:space="preserve"> </w:t>
      </w:r>
      <w:r w:rsidR="008F50D7" w:rsidRPr="00046F35">
        <w:rPr>
          <w:rFonts w:ascii="TimesNewRomanPSMT" w:hAnsi="TimesNewRomanPSMT" w:cs="TimesNewRomanPSMT"/>
          <w:color w:val="000000"/>
        </w:rPr>
        <w:t>všechny zákonné prostředky a v jejich rámci uplatnit v zájmu klienta vše, co podle</w:t>
      </w:r>
      <w:r w:rsidR="000B2B7D" w:rsidRPr="00046F35">
        <w:rPr>
          <w:rFonts w:ascii="TimesNewRomanPSMT" w:hAnsi="TimesNewRomanPSMT" w:cs="TimesNewRomanPSMT"/>
          <w:color w:val="000000"/>
        </w:rPr>
        <w:t xml:space="preserve"> </w:t>
      </w:r>
      <w:r w:rsidR="008F50D7" w:rsidRPr="00046F35">
        <w:rPr>
          <w:rFonts w:ascii="TimesNewRomanPSMT" w:hAnsi="TimesNewRomanPSMT" w:cs="TimesNewRomanPSMT"/>
          <w:color w:val="000000"/>
        </w:rPr>
        <w:t>svého přesvědčení pokládá za prospěšné.</w:t>
      </w:r>
    </w:p>
    <w:p w14:paraId="613E281B" w14:textId="3F425BF6" w:rsidR="008F50D7" w:rsidRPr="00F9660C" w:rsidRDefault="004C09FA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Advokátka</w:t>
      </w:r>
      <w:r w:rsidR="008F50D7" w:rsidRPr="00F9660C">
        <w:rPr>
          <w:rFonts w:ascii="TimesNewRomanPSMT" w:hAnsi="TimesNewRomanPSMT" w:cs="TimesNewRomanPSMT"/>
          <w:color w:val="000000"/>
        </w:rPr>
        <w:t xml:space="preserve"> odpovídá klientovi za škodu, kterou mu způsobí v souvislosti s</w:t>
      </w:r>
      <w:r w:rsidR="000B2B7D" w:rsidRPr="00F9660C">
        <w:rPr>
          <w:rFonts w:ascii="TimesNewRomanPSMT" w:hAnsi="TimesNewRomanPSMT" w:cs="TimesNewRomanPSMT"/>
          <w:color w:val="000000"/>
        </w:rPr>
        <w:t> </w:t>
      </w:r>
      <w:r w:rsidR="008F50D7" w:rsidRPr="00F9660C">
        <w:rPr>
          <w:rFonts w:ascii="TimesNewRomanPSMT" w:hAnsi="TimesNewRomanPSMT" w:cs="TimesNewRomanPSMT"/>
          <w:color w:val="000000"/>
        </w:rPr>
        <w:t>poskytováním</w:t>
      </w:r>
      <w:r w:rsidR="000B2B7D" w:rsidRPr="00F9660C">
        <w:rPr>
          <w:rFonts w:ascii="TimesNewRomanPSMT" w:hAnsi="TimesNewRomanPSMT" w:cs="TimesNewRomanPSMT"/>
          <w:color w:val="000000"/>
        </w:rPr>
        <w:t xml:space="preserve"> </w:t>
      </w:r>
      <w:r w:rsidR="008F50D7" w:rsidRPr="00F9660C">
        <w:rPr>
          <w:rFonts w:ascii="TimesNewRomanPSMT" w:hAnsi="TimesNewRomanPSMT" w:cs="TimesNewRomanPSMT"/>
          <w:color w:val="000000"/>
        </w:rPr>
        <w:t>právních služeb dle této smlouvy.</w:t>
      </w:r>
    </w:p>
    <w:p w14:paraId="0C67B3C2" w14:textId="2B8C5A31" w:rsidR="008F50D7" w:rsidRPr="00F9660C" w:rsidRDefault="008F50D7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 w:rsidRPr="00F9660C">
        <w:rPr>
          <w:rFonts w:ascii="TimesNewRomanPSMT" w:hAnsi="TimesNewRomanPSMT" w:cs="TimesNewRomanPSMT"/>
          <w:color w:val="000000"/>
        </w:rPr>
        <w:t xml:space="preserve">O poskytování právních služeb klientovi je </w:t>
      </w:r>
      <w:r w:rsidR="004C09FA">
        <w:rPr>
          <w:rFonts w:ascii="TimesNewRomanPSMT" w:hAnsi="TimesNewRomanPSMT" w:cs="TimesNewRomanPSMT"/>
          <w:color w:val="000000"/>
        </w:rPr>
        <w:t>advokátka</w:t>
      </w:r>
      <w:r w:rsidRPr="00F9660C">
        <w:rPr>
          <w:rFonts w:ascii="TimesNewRomanPSMT" w:hAnsi="TimesNewRomanPSMT" w:cs="TimesNewRomanPSMT"/>
          <w:color w:val="000000"/>
        </w:rPr>
        <w:t xml:space="preserve"> povin</w:t>
      </w:r>
      <w:r w:rsidR="00C52BC3">
        <w:rPr>
          <w:rFonts w:ascii="TimesNewRomanPSMT" w:hAnsi="TimesNewRomanPSMT" w:cs="TimesNewRomanPSMT"/>
          <w:color w:val="000000"/>
        </w:rPr>
        <w:t>na</w:t>
      </w:r>
      <w:r w:rsidRPr="00F9660C">
        <w:rPr>
          <w:rFonts w:ascii="TimesNewRomanPSMT" w:hAnsi="TimesNewRomanPSMT" w:cs="TimesNewRomanPSMT"/>
          <w:color w:val="000000"/>
        </w:rPr>
        <w:t xml:space="preserve"> vést přiměřenou</w:t>
      </w:r>
      <w:r w:rsidR="000B2B7D" w:rsidRPr="00F9660C">
        <w:rPr>
          <w:rFonts w:ascii="TimesNewRomanPSMT" w:hAnsi="TimesNewRomanPSMT" w:cs="TimesNewRomanPSMT"/>
          <w:color w:val="000000"/>
        </w:rPr>
        <w:t xml:space="preserve"> </w:t>
      </w:r>
      <w:r w:rsidRPr="00F9660C">
        <w:rPr>
          <w:rFonts w:ascii="TimesNewRomanPSMT" w:hAnsi="TimesNewRomanPSMT" w:cs="TimesNewRomanPSMT"/>
          <w:color w:val="000000"/>
        </w:rPr>
        <w:t>dokumentaci.</w:t>
      </w:r>
    </w:p>
    <w:p w14:paraId="0167D187" w14:textId="4C0CB136" w:rsidR="008F50D7" w:rsidRDefault="004C09FA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Advokátka</w:t>
      </w:r>
      <w:r w:rsidR="008F50D7" w:rsidRPr="00F9660C">
        <w:rPr>
          <w:rFonts w:ascii="TimesNewRomanPSMT" w:hAnsi="TimesNewRomanPSMT" w:cs="TimesNewRomanPSMT"/>
          <w:color w:val="000000"/>
        </w:rPr>
        <w:t xml:space="preserve"> je povin</w:t>
      </w:r>
      <w:r w:rsidR="00687E67">
        <w:rPr>
          <w:rFonts w:ascii="TimesNewRomanPSMT" w:hAnsi="TimesNewRomanPSMT" w:cs="TimesNewRomanPSMT"/>
          <w:color w:val="000000"/>
        </w:rPr>
        <w:t>na</w:t>
      </w:r>
      <w:r w:rsidR="008F50D7" w:rsidRPr="00F9660C">
        <w:rPr>
          <w:rFonts w:ascii="TimesNewRomanPSMT" w:hAnsi="TimesNewRomanPSMT" w:cs="TimesNewRomanPSMT"/>
          <w:color w:val="000000"/>
        </w:rPr>
        <w:t xml:space="preserve"> po dobu účinnosti této smlouvy být řádně pojištěn</w:t>
      </w:r>
      <w:r w:rsidR="00687E67">
        <w:rPr>
          <w:rFonts w:ascii="TimesNewRomanPSMT" w:hAnsi="TimesNewRomanPSMT" w:cs="TimesNewRomanPSMT"/>
          <w:color w:val="000000"/>
        </w:rPr>
        <w:t>a</w:t>
      </w:r>
      <w:r w:rsidR="008F50D7" w:rsidRPr="00F9660C">
        <w:rPr>
          <w:rFonts w:ascii="TimesNewRomanPSMT" w:hAnsi="TimesNewRomanPSMT" w:cs="TimesNewRomanPSMT"/>
          <w:color w:val="000000"/>
        </w:rPr>
        <w:t xml:space="preserve"> pro případ</w:t>
      </w:r>
      <w:r w:rsidR="000B2B7D" w:rsidRPr="00F9660C">
        <w:rPr>
          <w:rFonts w:ascii="TimesNewRomanPSMT" w:hAnsi="TimesNewRomanPSMT" w:cs="TimesNewRomanPSMT"/>
          <w:color w:val="000000"/>
        </w:rPr>
        <w:t xml:space="preserve"> </w:t>
      </w:r>
      <w:r w:rsidR="008F50D7" w:rsidRPr="00F9660C">
        <w:rPr>
          <w:rFonts w:ascii="TimesNewRomanPSMT" w:hAnsi="TimesNewRomanPSMT" w:cs="TimesNewRomanPSMT"/>
          <w:color w:val="000000"/>
        </w:rPr>
        <w:t>odpovědnosti za škodu způsobenou porušením povinností při poskytování služeb</w:t>
      </w:r>
      <w:r w:rsidR="000B2B7D" w:rsidRPr="00F9660C">
        <w:rPr>
          <w:rFonts w:ascii="TimesNewRomanPSMT" w:hAnsi="TimesNewRomanPSMT" w:cs="TimesNewRomanPSMT"/>
          <w:color w:val="000000"/>
        </w:rPr>
        <w:t xml:space="preserve"> </w:t>
      </w:r>
      <w:r w:rsidR="008F50D7" w:rsidRPr="00F9660C">
        <w:rPr>
          <w:rFonts w:ascii="TimesNewRomanPSMT" w:hAnsi="TimesNewRomanPSMT" w:cs="TimesNewRomanPSMT"/>
          <w:color w:val="000000"/>
        </w:rPr>
        <w:t xml:space="preserve">v rozsahu alespoň </w:t>
      </w:r>
      <w:r w:rsidR="00004C2B">
        <w:rPr>
          <w:rFonts w:ascii="TimesNewRomanPSMT" w:hAnsi="TimesNewRomanPSMT" w:cs="TimesNewRomanPSMT"/>
          <w:color w:val="000000"/>
        </w:rPr>
        <w:t>7.5</w:t>
      </w:r>
      <w:r w:rsidR="00C52BC3" w:rsidRPr="00F9660C">
        <w:rPr>
          <w:rFonts w:ascii="TimesNewRomanPSMT" w:hAnsi="TimesNewRomanPSMT" w:cs="TimesNewRomanPSMT"/>
          <w:color w:val="000000"/>
        </w:rPr>
        <w:t>00.000, -</w:t>
      </w:r>
      <w:r w:rsidR="008F50D7" w:rsidRPr="00F9660C">
        <w:rPr>
          <w:rFonts w:ascii="TimesNewRomanPSMT" w:hAnsi="TimesNewRomanPSMT" w:cs="TimesNewRomanPSMT"/>
          <w:color w:val="000000"/>
        </w:rPr>
        <w:t xml:space="preserve"> Kč. Povinnosti </w:t>
      </w:r>
      <w:r w:rsidR="00C52BC3">
        <w:rPr>
          <w:rFonts w:ascii="TimesNewRomanPSMT" w:hAnsi="TimesNewRomanPSMT" w:cs="TimesNewRomanPSMT"/>
          <w:color w:val="000000"/>
        </w:rPr>
        <w:t>advokátky</w:t>
      </w:r>
      <w:r w:rsidR="008F50D7" w:rsidRPr="00F9660C">
        <w:rPr>
          <w:rFonts w:ascii="TimesNewRomanPSMT" w:hAnsi="TimesNewRomanPSMT" w:cs="TimesNewRomanPSMT"/>
          <w:color w:val="000000"/>
        </w:rPr>
        <w:t xml:space="preserve"> týkající se pojištění vyplývající</w:t>
      </w:r>
      <w:r w:rsidR="000B2B7D" w:rsidRPr="00F9660C">
        <w:rPr>
          <w:rFonts w:ascii="TimesNewRomanPSMT" w:hAnsi="TimesNewRomanPSMT" w:cs="TimesNewRomanPSMT"/>
          <w:color w:val="000000"/>
        </w:rPr>
        <w:t xml:space="preserve"> </w:t>
      </w:r>
      <w:r w:rsidR="008F50D7" w:rsidRPr="00F9660C">
        <w:rPr>
          <w:rFonts w:ascii="TimesNewRomanPSMT" w:hAnsi="TimesNewRomanPSMT" w:cs="TimesNewRomanPSMT"/>
          <w:color w:val="000000"/>
        </w:rPr>
        <w:t>ze zákona č. 85/1996 Sb., o advokacii, v platném znění, tímto nejsou dotčeny.</w:t>
      </w:r>
    </w:p>
    <w:p w14:paraId="58F3E2B8" w14:textId="6C4803C9" w:rsidR="00FE5A68" w:rsidRPr="00F9660C" w:rsidRDefault="00FE5A68" w:rsidP="0096310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Po ukončení smluvní spolupráce mezi advokátkou a klientem, předá advokátka klientovi kompletní kopii </w:t>
      </w:r>
      <w:r w:rsidR="008D10BE">
        <w:rPr>
          <w:rFonts w:ascii="TimesNewRomanPSMT" w:hAnsi="TimesNewRomanPSMT" w:cs="TimesNewRomanPSMT"/>
          <w:color w:val="000000"/>
        </w:rPr>
        <w:t>spisu nebo spisů vedených v souvislosti s touto smlouvou.</w:t>
      </w:r>
    </w:p>
    <w:p w14:paraId="06DDD66D" w14:textId="48D3DF70" w:rsidR="00524E4C" w:rsidRDefault="00524E4C" w:rsidP="000B2B7D">
      <w:pPr>
        <w:autoSpaceDE w:val="0"/>
        <w:autoSpaceDN w:val="0"/>
        <w:adjustRightInd w:val="0"/>
        <w:ind w:right="0"/>
        <w:jc w:val="center"/>
        <w:rPr>
          <w:rFonts w:ascii="TimesNewRomanPSMT" w:hAnsi="TimesNewRomanPSMT" w:cs="TimesNewRomanPSMT"/>
          <w:color w:val="000000"/>
        </w:rPr>
      </w:pPr>
    </w:p>
    <w:p w14:paraId="032F9F3D" w14:textId="77777777" w:rsidR="00E015B7" w:rsidRDefault="00E015B7" w:rsidP="000B2B7D">
      <w:pPr>
        <w:autoSpaceDE w:val="0"/>
        <w:autoSpaceDN w:val="0"/>
        <w:adjustRightInd w:val="0"/>
        <w:ind w:right="0"/>
        <w:jc w:val="center"/>
        <w:rPr>
          <w:rFonts w:ascii="TimesNewRomanPSMT" w:hAnsi="TimesNewRomanPSMT" w:cs="TimesNewRomanPSMT"/>
          <w:color w:val="000000"/>
        </w:rPr>
      </w:pPr>
    </w:p>
    <w:p w14:paraId="0777D7CA" w14:textId="77777777" w:rsidR="00B60976" w:rsidRDefault="00B60976" w:rsidP="00B60976">
      <w:pPr>
        <w:autoSpaceDE w:val="0"/>
        <w:autoSpaceDN w:val="0"/>
        <w:adjustRightInd w:val="0"/>
        <w:ind w:right="0"/>
        <w:jc w:val="center"/>
        <w:rPr>
          <w:rFonts w:ascii="TimesNewRomanPSMT" w:hAnsi="TimesNewRomanPSMT" w:cs="TimesNewRomanPSMT"/>
          <w:b/>
          <w:color w:val="000000"/>
        </w:rPr>
      </w:pPr>
      <w:r w:rsidRPr="00963102">
        <w:rPr>
          <w:rFonts w:ascii="TimesNewRomanPSMT" w:hAnsi="TimesNewRomanPSMT" w:cs="TimesNewRomanPSMT"/>
          <w:b/>
          <w:color w:val="000000"/>
        </w:rPr>
        <w:t>IV.</w:t>
      </w:r>
    </w:p>
    <w:p w14:paraId="1B9E043D" w14:textId="77777777" w:rsidR="00B60976" w:rsidRPr="00963102" w:rsidRDefault="00B60976" w:rsidP="00B60976">
      <w:pPr>
        <w:autoSpaceDE w:val="0"/>
        <w:autoSpaceDN w:val="0"/>
        <w:adjustRightInd w:val="0"/>
        <w:ind w:right="0"/>
        <w:jc w:val="center"/>
        <w:rPr>
          <w:rFonts w:ascii="TimesNewRomanPSMT" w:hAnsi="TimesNewRomanPSMT" w:cs="TimesNewRomanPSMT"/>
          <w:b/>
          <w:color w:val="000000"/>
        </w:rPr>
      </w:pPr>
      <w:r>
        <w:rPr>
          <w:rFonts w:ascii="TimesNewRomanPSMT" w:hAnsi="TimesNewRomanPSMT" w:cs="TimesNewRomanPSMT"/>
          <w:b/>
          <w:color w:val="000000"/>
        </w:rPr>
        <w:t>Povinnosti klienta</w:t>
      </w:r>
    </w:p>
    <w:p w14:paraId="18155B90" w14:textId="0511A56B" w:rsidR="00B60976" w:rsidRDefault="00B60976" w:rsidP="00C52BC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0"/>
        <w:jc w:val="both"/>
        <w:rPr>
          <w:rFonts w:ascii="TimesNewRomanPSMT" w:hAnsi="TimesNewRomanPSMT" w:cs="TimesNewRomanPSMT"/>
          <w:color w:val="000000"/>
        </w:rPr>
      </w:pPr>
      <w:r w:rsidRPr="00B60976">
        <w:rPr>
          <w:rFonts w:ascii="TimesNewRomanPSMT" w:hAnsi="TimesNewRomanPSMT" w:cs="TimesNewRomanPSMT"/>
          <w:color w:val="000000"/>
        </w:rPr>
        <w:t xml:space="preserve">Klient se zavazuje poskytovat </w:t>
      </w:r>
      <w:r w:rsidR="00C52BC3">
        <w:rPr>
          <w:rFonts w:ascii="TimesNewRomanPSMT" w:hAnsi="TimesNewRomanPSMT" w:cs="TimesNewRomanPSMT"/>
          <w:color w:val="000000"/>
        </w:rPr>
        <w:t>advokátce</w:t>
      </w:r>
      <w:r w:rsidRPr="00B60976">
        <w:rPr>
          <w:rFonts w:ascii="TimesNewRomanPSMT" w:hAnsi="TimesNewRomanPSMT" w:cs="TimesNewRomanPSMT"/>
          <w:color w:val="000000"/>
        </w:rPr>
        <w:t xml:space="preserve"> včasné, pravdivé a úplné informace a současně </w:t>
      </w:r>
      <w:r w:rsidR="00C52BC3">
        <w:rPr>
          <w:rFonts w:ascii="TimesNewRomanPSMT" w:hAnsi="TimesNewRomanPSMT" w:cs="TimesNewRomanPSMT"/>
          <w:color w:val="000000"/>
        </w:rPr>
        <w:t>j</w:t>
      </w:r>
      <w:r w:rsidR="00F0088E">
        <w:rPr>
          <w:rFonts w:ascii="TimesNewRomanPSMT" w:hAnsi="TimesNewRomanPSMT" w:cs="TimesNewRomanPSMT"/>
          <w:color w:val="000000"/>
        </w:rPr>
        <w:t>í</w:t>
      </w:r>
      <w:r w:rsidRPr="00B60976">
        <w:rPr>
          <w:rFonts w:ascii="TimesNewRomanPSMT" w:hAnsi="TimesNewRomanPSMT" w:cs="TimesNewRomanPSMT"/>
          <w:color w:val="000000"/>
        </w:rPr>
        <w:t xml:space="preserve"> předkládat veškerý písemný materiál k řádnému poskytování právních služeb nezbytný. </w:t>
      </w:r>
    </w:p>
    <w:p w14:paraId="06665269" w14:textId="0EC97647" w:rsidR="00D7578E" w:rsidRPr="00D7578E" w:rsidRDefault="00B60976" w:rsidP="00C95C2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0"/>
        <w:jc w:val="both"/>
        <w:rPr>
          <w:rFonts w:ascii="TimesNewRomanPSMT" w:hAnsi="TimesNewRomanPSMT" w:cs="TimesNewRomanPSMT"/>
          <w:color w:val="000000"/>
        </w:rPr>
      </w:pPr>
      <w:r w:rsidRPr="00B60976">
        <w:rPr>
          <w:rFonts w:ascii="TimesNewRomanPSMT" w:hAnsi="TimesNewRomanPSMT" w:cs="TimesNewRomanPSMT"/>
          <w:color w:val="000000"/>
        </w:rPr>
        <w:t xml:space="preserve">Za klienta </w:t>
      </w:r>
      <w:r w:rsidR="00687E67">
        <w:rPr>
          <w:rFonts w:ascii="TimesNewRomanPSMT" w:hAnsi="TimesNewRomanPSMT" w:cs="TimesNewRomanPSMT"/>
          <w:color w:val="000000"/>
        </w:rPr>
        <w:t>jsou oprávněni</w:t>
      </w:r>
      <w:r w:rsidRPr="00B60976">
        <w:rPr>
          <w:rFonts w:ascii="TimesNewRomanPSMT" w:hAnsi="TimesNewRomanPSMT" w:cs="TimesNewRomanPSMT"/>
          <w:color w:val="000000"/>
        </w:rPr>
        <w:t xml:space="preserve"> s </w:t>
      </w:r>
      <w:r w:rsidR="004C09FA">
        <w:rPr>
          <w:rFonts w:ascii="TimesNewRomanPSMT" w:hAnsi="TimesNewRomanPSMT" w:cs="TimesNewRomanPSMT"/>
          <w:color w:val="000000"/>
        </w:rPr>
        <w:t>advokátk</w:t>
      </w:r>
      <w:r w:rsidR="00C52BC3">
        <w:rPr>
          <w:rFonts w:ascii="TimesNewRomanPSMT" w:hAnsi="TimesNewRomanPSMT" w:cs="TimesNewRomanPSMT"/>
          <w:color w:val="000000"/>
        </w:rPr>
        <w:t>ou</w:t>
      </w:r>
      <w:r w:rsidRPr="00B60976">
        <w:rPr>
          <w:rFonts w:ascii="TimesNewRomanPSMT" w:hAnsi="TimesNewRomanPSMT" w:cs="TimesNewRomanPSMT"/>
          <w:color w:val="000000"/>
        </w:rPr>
        <w:t xml:space="preserve"> jednat a vydávat </w:t>
      </w:r>
      <w:r w:rsidR="00C52BC3">
        <w:rPr>
          <w:rFonts w:ascii="TimesNewRomanPSMT" w:hAnsi="TimesNewRomanPSMT" w:cs="TimesNewRomanPSMT"/>
          <w:color w:val="000000"/>
        </w:rPr>
        <w:t>j</w:t>
      </w:r>
      <w:r w:rsidR="00687E67">
        <w:rPr>
          <w:rFonts w:ascii="TimesNewRomanPSMT" w:hAnsi="TimesNewRomanPSMT" w:cs="TimesNewRomanPSMT"/>
          <w:color w:val="000000"/>
        </w:rPr>
        <w:t>í</w:t>
      </w:r>
      <w:r w:rsidRPr="00B60976">
        <w:rPr>
          <w:rFonts w:ascii="TimesNewRomanPSMT" w:hAnsi="TimesNewRomanPSMT" w:cs="TimesNewRomanPSMT"/>
          <w:color w:val="000000"/>
        </w:rPr>
        <w:t xml:space="preserve"> pokyny</w:t>
      </w:r>
      <w:r w:rsidR="00687E67">
        <w:rPr>
          <w:rFonts w:ascii="TimesNewRomanPSMT" w:hAnsi="TimesNewRomanPSMT" w:cs="TimesNewRomanPSMT"/>
          <w:color w:val="000000"/>
        </w:rPr>
        <w:t>:</w:t>
      </w:r>
      <w:r w:rsidRPr="00B60976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="00C95C24" w:rsidRPr="00C95C24">
        <w:rPr>
          <w:rFonts w:ascii="TimesNewRomanPSMT" w:hAnsi="TimesNewRomanPSMT" w:cs="TimesNewRomanPSMT"/>
          <w:color w:val="000000"/>
          <w:highlight w:val="black"/>
        </w:rPr>
        <w:t>Xxxxxxx</w:t>
      </w:r>
      <w:proofErr w:type="spellEnd"/>
      <w:r w:rsidR="00C95C24" w:rsidRPr="00C95C24">
        <w:rPr>
          <w:rFonts w:ascii="TimesNewRomanPSMT" w:hAnsi="TimesNewRomanPSMT" w:cs="TimesNewRomanPSMT"/>
          <w:color w:val="000000"/>
          <w:highlight w:val="black"/>
        </w:rPr>
        <w:t xml:space="preserve"> </w:t>
      </w:r>
      <w:proofErr w:type="spellStart"/>
      <w:r w:rsidR="00C95C24" w:rsidRPr="00C95C24">
        <w:rPr>
          <w:rFonts w:ascii="TimesNewRomanPSMT" w:hAnsi="TimesNewRomanPSMT" w:cs="TimesNewRomanPSMT"/>
          <w:color w:val="000000"/>
          <w:highlight w:val="black"/>
        </w:rPr>
        <w:t>xxxxxxxxxxx</w:t>
      </w:r>
      <w:proofErr w:type="spellEnd"/>
      <w:r w:rsidR="00C95C24" w:rsidRPr="00C95C24">
        <w:rPr>
          <w:rFonts w:ascii="TimesNewRomanPSMT" w:hAnsi="TimesNewRomanPSMT" w:cs="TimesNewRomanPSMT"/>
          <w:color w:val="000000"/>
          <w:highlight w:val="black"/>
        </w:rPr>
        <w:t xml:space="preserve"> </w:t>
      </w:r>
      <w:proofErr w:type="spellStart"/>
      <w:r w:rsidR="00C95C24" w:rsidRPr="00C95C24">
        <w:rPr>
          <w:rFonts w:ascii="TimesNewRomanPSMT" w:hAnsi="TimesNewRomanPSMT" w:cs="TimesNewRomanPSMT"/>
          <w:color w:val="000000"/>
          <w:highlight w:val="black"/>
        </w:rPr>
        <w:t>xxxxxxx</w:t>
      </w:r>
      <w:proofErr w:type="spellEnd"/>
      <w:r w:rsidR="00C95C24" w:rsidRPr="00C95C24">
        <w:rPr>
          <w:rFonts w:ascii="TimesNewRomanPSMT" w:hAnsi="TimesNewRomanPSMT" w:cs="TimesNewRomanPSMT"/>
          <w:color w:val="000000"/>
          <w:highlight w:val="black"/>
        </w:rPr>
        <w:t xml:space="preserve"> </w:t>
      </w:r>
      <w:proofErr w:type="spellStart"/>
      <w:r w:rsidR="00C95C24" w:rsidRPr="00C95C24">
        <w:rPr>
          <w:rFonts w:ascii="TimesNewRomanPSMT" w:hAnsi="TimesNewRomanPSMT" w:cs="TimesNewRomanPSMT"/>
          <w:color w:val="000000"/>
          <w:highlight w:val="black"/>
        </w:rPr>
        <w:t>xxxxxxxx</w:t>
      </w:r>
      <w:proofErr w:type="spellEnd"/>
      <w:r w:rsidR="00C95C24" w:rsidRPr="00C95C24">
        <w:rPr>
          <w:rFonts w:ascii="TimesNewRomanPSMT" w:hAnsi="TimesNewRomanPSMT" w:cs="TimesNewRomanPSMT"/>
          <w:color w:val="000000"/>
          <w:highlight w:val="black"/>
        </w:rPr>
        <w:t xml:space="preserve"> </w:t>
      </w:r>
      <w:proofErr w:type="spellStart"/>
      <w:proofErr w:type="gramStart"/>
      <w:r w:rsidR="00C95C24" w:rsidRPr="00C95C24">
        <w:rPr>
          <w:rFonts w:ascii="TimesNewRomanPSMT" w:hAnsi="TimesNewRomanPSMT" w:cs="TimesNewRomanPSMT"/>
          <w:color w:val="000000"/>
          <w:highlight w:val="black"/>
        </w:rPr>
        <w:t>xxxxxxxxxxx</w:t>
      </w:r>
      <w:proofErr w:type="spellEnd"/>
      <w:r w:rsidR="00C95C24" w:rsidRPr="00C95C24">
        <w:rPr>
          <w:rFonts w:ascii="TimesNewRomanPSMT" w:hAnsi="TimesNewRomanPSMT" w:cs="TimesNewRomanPSMT"/>
          <w:color w:val="000000"/>
          <w:highlight w:val="black"/>
        </w:rPr>
        <w:t xml:space="preserve">  </w:t>
      </w:r>
      <w:proofErr w:type="spellStart"/>
      <w:r w:rsidR="00C95C24" w:rsidRPr="00C95C24">
        <w:rPr>
          <w:rFonts w:ascii="TimesNewRomanPSMT" w:hAnsi="TimesNewRomanPSMT" w:cs="TimesNewRomanPSMT"/>
          <w:color w:val="000000"/>
          <w:highlight w:val="black"/>
        </w:rPr>
        <w:t>xxxxxxxxx</w:t>
      </w:r>
      <w:proofErr w:type="spellEnd"/>
      <w:proofErr w:type="gramEnd"/>
      <w:r w:rsidR="00C95C24" w:rsidRPr="00C95C24">
        <w:rPr>
          <w:rFonts w:ascii="TimesNewRomanPSMT" w:hAnsi="TimesNewRomanPSMT" w:cs="TimesNewRomanPSMT"/>
          <w:color w:val="000000"/>
          <w:highlight w:val="black"/>
        </w:rPr>
        <w:t xml:space="preserve"> </w:t>
      </w:r>
      <w:proofErr w:type="spellStart"/>
      <w:r w:rsidR="00C95C24" w:rsidRPr="00C95C24">
        <w:rPr>
          <w:rFonts w:ascii="TimesNewRomanPSMT" w:hAnsi="TimesNewRomanPSMT" w:cs="TimesNewRomanPSMT"/>
          <w:color w:val="000000"/>
          <w:highlight w:val="black"/>
        </w:rPr>
        <w:t>xxxxxxxxx</w:t>
      </w:r>
      <w:proofErr w:type="spellEnd"/>
      <w:r w:rsidR="00C52BC3">
        <w:rPr>
          <w:rFonts w:ascii="TimesNewRomanPSMT" w:hAnsi="TimesNewRomanPSMT" w:cs="TimesNewRomanPSMT"/>
          <w:color w:val="000000"/>
        </w:rPr>
        <w:t xml:space="preserve">, nebo </w:t>
      </w:r>
      <w:proofErr w:type="spellStart"/>
      <w:r w:rsidR="00C95C24" w:rsidRPr="00C95C24">
        <w:rPr>
          <w:rFonts w:ascii="TimesNewRomanPSMT" w:hAnsi="TimesNewRomanPSMT" w:cs="TimesNewRomanPSMT"/>
          <w:color w:val="000000"/>
          <w:highlight w:val="black"/>
        </w:rPr>
        <w:t>Xxxxxxxxxxx</w:t>
      </w:r>
      <w:proofErr w:type="spellEnd"/>
      <w:r w:rsidR="00C95C24" w:rsidRPr="00C95C24">
        <w:rPr>
          <w:rFonts w:ascii="TimesNewRomanPSMT" w:hAnsi="TimesNewRomanPSMT" w:cs="TimesNewRomanPSMT"/>
          <w:color w:val="000000"/>
          <w:highlight w:val="black"/>
        </w:rPr>
        <w:t xml:space="preserve"> </w:t>
      </w:r>
      <w:proofErr w:type="spellStart"/>
      <w:r w:rsidR="00C95C24" w:rsidRPr="00C95C24">
        <w:rPr>
          <w:rFonts w:ascii="TimesNewRomanPSMT" w:hAnsi="TimesNewRomanPSMT" w:cs="TimesNewRomanPSMT"/>
          <w:color w:val="000000"/>
          <w:highlight w:val="black"/>
        </w:rPr>
        <w:t>xxxxxxxxxxxxx</w:t>
      </w:r>
      <w:proofErr w:type="spellEnd"/>
      <w:r w:rsidR="00C95C24" w:rsidRPr="00C95C24">
        <w:rPr>
          <w:rFonts w:ascii="TimesNewRomanPSMT" w:hAnsi="TimesNewRomanPSMT" w:cs="TimesNewRomanPSMT"/>
          <w:color w:val="000000"/>
          <w:highlight w:val="black"/>
        </w:rPr>
        <w:t xml:space="preserve"> </w:t>
      </w:r>
      <w:proofErr w:type="spellStart"/>
      <w:r w:rsidR="00C95C24" w:rsidRPr="00C95C24">
        <w:rPr>
          <w:rFonts w:ascii="TimesNewRomanPSMT" w:hAnsi="TimesNewRomanPSMT" w:cs="TimesNewRomanPSMT"/>
          <w:color w:val="000000"/>
          <w:highlight w:val="black"/>
        </w:rPr>
        <w:t>xxxxxxxxxxxxxx</w:t>
      </w:r>
      <w:proofErr w:type="spellEnd"/>
      <w:r w:rsidR="00C95C24" w:rsidRPr="00C95C24">
        <w:rPr>
          <w:rFonts w:ascii="TimesNewRomanPSMT" w:hAnsi="TimesNewRomanPSMT" w:cs="TimesNewRomanPSMT"/>
          <w:color w:val="000000"/>
          <w:highlight w:val="black"/>
        </w:rPr>
        <w:t xml:space="preserve"> </w:t>
      </w:r>
      <w:proofErr w:type="spellStart"/>
      <w:r w:rsidR="00C95C24" w:rsidRPr="00C95C24">
        <w:rPr>
          <w:rFonts w:ascii="TimesNewRomanPSMT" w:hAnsi="TimesNewRomanPSMT" w:cs="TimesNewRomanPSMT"/>
          <w:color w:val="000000"/>
          <w:highlight w:val="black"/>
        </w:rPr>
        <w:t>xxxxxxxx</w:t>
      </w:r>
      <w:proofErr w:type="spellEnd"/>
      <w:r w:rsidR="00C52BC3">
        <w:rPr>
          <w:rFonts w:ascii="TimesNewRomanPSMT" w:hAnsi="TimesNewRomanPSMT" w:cs="TimesNewRomanPSMT"/>
          <w:color w:val="000000"/>
        </w:rPr>
        <w:t xml:space="preserve"> VZP </w:t>
      </w:r>
      <w:r w:rsidR="00C52BC3" w:rsidRPr="00E015B7">
        <w:rPr>
          <w:rFonts w:ascii="TimesNewRomanPSMT" w:hAnsi="TimesNewRomanPSMT" w:cs="TimesNewRomanPSMT"/>
          <w:color w:val="000000"/>
        </w:rPr>
        <w:t>ČR</w:t>
      </w:r>
      <w:r w:rsidRPr="00E015B7">
        <w:rPr>
          <w:rFonts w:ascii="TimesNewRomanPSMT" w:hAnsi="TimesNewRomanPSMT" w:cs="TimesNewRomanPSMT"/>
          <w:color w:val="000000"/>
        </w:rPr>
        <w:t>, příp</w:t>
      </w:r>
      <w:r w:rsidRPr="00B60976">
        <w:rPr>
          <w:rFonts w:ascii="TimesNewRomanPSMT" w:hAnsi="TimesNewRomanPSMT" w:cs="TimesNewRomanPSMT"/>
          <w:color w:val="000000"/>
        </w:rPr>
        <w:t>adně j</w:t>
      </w:r>
      <w:r w:rsidR="00C52BC3">
        <w:rPr>
          <w:rFonts w:ascii="TimesNewRomanPSMT" w:hAnsi="TimesNewRomanPSMT" w:cs="TimesNewRomanPSMT"/>
          <w:color w:val="000000"/>
        </w:rPr>
        <w:t>imi</w:t>
      </w:r>
      <w:r w:rsidRPr="00B60976">
        <w:rPr>
          <w:rFonts w:ascii="TimesNewRomanPSMT" w:hAnsi="TimesNewRomanPSMT" w:cs="TimesNewRomanPSMT"/>
          <w:color w:val="000000"/>
        </w:rPr>
        <w:t xml:space="preserve"> písemně pověřené osoby.</w:t>
      </w:r>
      <w:r w:rsidR="00D7578E" w:rsidRPr="00D7578E">
        <w:rPr>
          <w:rFonts w:ascii="Calibri" w:eastAsia="Times New Roman" w:hAnsi="Calibri" w:cs="Times New Roman"/>
          <w:b/>
          <w:snapToGrid w:val="0"/>
          <w:sz w:val="24"/>
          <w:szCs w:val="24"/>
          <w:lang w:eastAsia="cs-CZ"/>
        </w:rPr>
        <w:t xml:space="preserve"> </w:t>
      </w:r>
    </w:p>
    <w:p w14:paraId="1E742C9F" w14:textId="79443F87" w:rsidR="00D7578E" w:rsidRPr="00D7578E" w:rsidRDefault="00D7578E" w:rsidP="00C52BC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0"/>
        <w:jc w:val="both"/>
        <w:rPr>
          <w:rFonts w:ascii="TimesNewRomanPSMT" w:hAnsi="TimesNewRomanPSMT" w:cs="TimesNewRomanPSMT"/>
          <w:color w:val="000000"/>
        </w:rPr>
      </w:pPr>
      <w:r w:rsidRPr="00D7578E">
        <w:rPr>
          <w:rFonts w:ascii="TimesNewRomanPSMT" w:hAnsi="TimesNewRomanPSMT" w:cs="TimesNewRomanPSMT"/>
          <w:color w:val="000000"/>
        </w:rPr>
        <w:t xml:space="preserve">Klient je povinen zúčastnit se jednání společně s </w:t>
      </w:r>
      <w:r w:rsidR="004C09FA">
        <w:rPr>
          <w:rFonts w:ascii="TimesNewRomanPSMT" w:hAnsi="TimesNewRomanPSMT" w:cs="TimesNewRomanPSMT"/>
          <w:color w:val="000000"/>
        </w:rPr>
        <w:t>advokátk</w:t>
      </w:r>
      <w:r w:rsidR="00C52BC3">
        <w:rPr>
          <w:rFonts w:ascii="TimesNewRomanPSMT" w:hAnsi="TimesNewRomanPSMT" w:cs="TimesNewRomanPSMT"/>
          <w:color w:val="000000"/>
        </w:rPr>
        <w:t>ou</w:t>
      </w:r>
      <w:r w:rsidRPr="00D7578E">
        <w:rPr>
          <w:rFonts w:ascii="TimesNewRomanPSMT" w:hAnsi="TimesNewRomanPSMT" w:cs="TimesNewRomanPSMT"/>
          <w:color w:val="000000"/>
        </w:rPr>
        <w:t xml:space="preserve">, je-li jeho účast </w:t>
      </w:r>
      <w:r w:rsidR="004C09FA">
        <w:rPr>
          <w:rFonts w:ascii="TimesNewRomanPSMT" w:hAnsi="TimesNewRomanPSMT" w:cs="TimesNewRomanPSMT"/>
          <w:color w:val="000000"/>
        </w:rPr>
        <w:t>advokátk</w:t>
      </w:r>
      <w:r w:rsidR="00C52BC3">
        <w:rPr>
          <w:rFonts w:ascii="TimesNewRomanPSMT" w:hAnsi="TimesNewRomanPSMT" w:cs="TimesNewRomanPSMT"/>
          <w:color w:val="000000"/>
        </w:rPr>
        <w:t>ou</w:t>
      </w:r>
      <w:r w:rsidRPr="00D7578E">
        <w:rPr>
          <w:rFonts w:ascii="TimesNewRomanPSMT" w:hAnsi="TimesNewRomanPSMT" w:cs="TimesNewRomanPSMT"/>
          <w:color w:val="000000"/>
        </w:rPr>
        <w:t xml:space="preserve"> nebo třetí osobou požadována. </w:t>
      </w:r>
    </w:p>
    <w:p w14:paraId="69E0A0DF" w14:textId="0A5CE393" w:rsidR="00D7578E" w:rsidRPr="00D7578E" w:rsidRDefault="00D7578E" w:rsidP="00C52BC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141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K</w:t>
      </w:r>
      <w:r w:rsidRPr="00D7578E">
        <w:rPr>
          <w:rFonts w:ascii="TimesNewRomanPSMT" w:hAnsi="TimesNewRomanPSMT" w:cs="TimesNewRomanPSMT"/>
          <w:color w:val="000000"/>
        </w:rPr>
        <w:t xml:space="preserve">lient je povinen zaplatit </w:t>
      </w:r>
      <w:r w:rsidR="004C09FA">
        <w:rPr>
          <w:rFonts w:ascii="TimesNewRomanPSMT" w:hAnsi="TimesNewRomanPSMT" w:cs="TimesNewRomanPSMT"/>
          <w:color w:val="000000"/>
        </w:rPr>
        <w:t>advokát</w:t>
      </w:r>
      <w:r w:rsidR="00C52BC3">
        <w:rPr>
          <w:rFonts w:ascii="TimesNewRomanPSMT" w:hAnsi="TimesNewRomanPSMT" w:cs="TimesNewRomanPSMT"/>
          <w:color w:val="000000"/>
        </w:rPr>
        <w:t>ce</w:t>
      </w:r>
      <w:r w:rsidRPr="00D7578E">
        <w:rPr>
          <w:rFonts w:ascii="TimesNewRomanPSMT" w:hAnsi="TimesNewRomanPSMT" w:cs="TimesNewRomanPSMT"/>
          <w:color w:val="000000"/>
        </w:rPr>
        <w:t xml:space="preserve"> odměnu ve výši</w:t>
      </w:r>
      <w:r>
        <w:rPr>
          <w:rFonts w:ascii="TimesNewRomanPSMT" w:hAnsi="TimesNewRomanPSMT" w:cs="TimesNewRomanPSMT"/>
          <w:color w:val="000000"/>
        </w:rPr>
        <w:t xml:space="preserve"> a za podmínek</w:t>
      </w:r>
      <w:r w:rsidRPr="00D7578E">
        <w:rPr>
          <w:rFonts w:ascii="TimesNewRomanPSMT" w:hAnsi="TimesNewRomanPSMT" w:cs="TimesNewRomanPSMT"/>
          <w:color w:val="000000"/>
        </w:rPr>
        <w:t xml:space="preserve"> dohodnut</w:t>
      </w:r>
      <w:r>
        <w:rPr>
          <w:rFonts w:ascii="TimesNewRomanPSMT" w:hAnsi="TimesNewRomanPSMT" w:cs="TimesNewRomanPSMT"/>
          <w:color w:val="000000"/>
        </w:rPr>
        <w:t>ých</w:t>
      </w:r>
      <w:r w:rsidRPr="00D7578E">
        <w:rPr>
          <w:rFonts w:ascii="TimesNewRomanPSMT" w:hAnsi="TimesNewRomanPSMT" w:cs="TimesNewRomanPSMT"/>
          <w:color w:val="000000"/>
        </w:rPr>
        <w:t xml:space="preserve"> touto smlouvou.</w:t>
      </w:r>
    </w:p>
    <w:p w14:paraId="698869AE" w14:textId="63AED787" w:rsidR="00D7578E" w:rsidRPr="00D7578E" w:rsidRDefault="00D7578E" w:rsidP="00C52BC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709" w:right="0"/>
        <w:jc w:val="both"/>
        <w:rPr>
          <w:rFonts w:ascii="TimesNewRomanPSMT" w:hAnsi="TimesNewRomanPSMT" w:cs="TimesNewRomanPSMT"/>
          <w:color w:val="000000"/>
        </w:rPr>
      </w:pPr>
      <w:r w:rsidRPr="00D7578E">
        <w:rPr>
          <w:rFonts w:ascii="TimesNewRomanPSMT" w:hAnsi="TimesNewRomanPSMT" w:cs="TimesNewRomanPSMT"/>
          <w:color w:val="000000"/>
        </w:rPr>
        <w:t xml:space="preserve">Klient zmocňuje </w:t>
      </w:r>
      <w:r w:rsidR="004C09FA">
        <w:rPr>
          <w:rFonts w:ascii="TimesNewRomanPSMT" w:hAnsi="TimesNewRomanPSMT" w:cs="TimesNewRomanPSMT"/>
          <w:color w:val="000000"/>
        </w:rPr>
        <w:t>advokátk</w:t>
      </w:r>
      <w:r w:rsidR="00C52BC3">
        <w:rPr>
          <w:rFonts w:ascii="TimesNewRomanPSMT" w:hAnsi="TimesNewRomanPSMT" w:cs="TimesNewRomanPSMT"/>
          <w:color w:val="000000"/>
        </w:rPr>
        <w:t>u</w:t>
      </w:r>
      <w:r w:rsidRPr="00D7578E">
        <w:rPr>
          <w:rFonts w:ascii="TimesNewRomanPSMT" w:hAnsi="TimesNewRomanPSMT" w:cs="TimesNewRomanPSMT"/>
          <w:color w:val="000000"/>
        </w:rPr>
        <w:t>, aby jej při poskytování právních služeb ve sjednaném předmětu této smlouvy zastupoval</w:t>
      </w:r>
      <w:r w:rsidR="00C52BC3">
        <w:rPr>
          <w:rFonts w:ascii="TimesNewRomanPSMT" w:hAnsi="TimesNewRomanPSMT" w:cs="TimesNewRomanPSMT"/>
          <w:color w:val="000000"/>
        </w:rPr>
        <w:t>a</w:t>
      </w:r>
      <w:r w:rsidRPr="00D7578E">
        <w:rPr>
          <w:rFonts w:ascii="TimesNewRomanPSMT" w:hAnsi="TimesNewRomanPSMT" w:cs="TimesNewRomanPSMT"/>
          <w:color w:val="000000"/>
        </w:rPr>
        <w:t xml:space="preserve">, a zavazuje se vystavit </w:t>
      </w:r>
      <w:r w:rsidR="004C09FA">
        <w:rPr>
          <w:rFonts w:ascii="TimesNewRomanPSMT" w:hAnsi="TimesNewRomanPSMT" w:cs="TimesNewRomanPSMT"/>
          <w:color w:val="000000"/>
        </w:rPr>
        <w:t>advo</w:t>
      </w:r>
      <w:r w:rsidR="00C52BC3">
        <w:rPr>
          <w:rFonts w:ascii="TimesNewRomanPSMT" w:hAnsi="TimesNewRomanPSMT" w:cs="TimesNewRomanPSMT"/>
          <w:color w:val="000000"/>
        </w:rPr>
        <w:t>kátce</w:t>
      </w:r>
      <w:r w:rsidRPr="00D7578E">
        <w:rPr>
          <w:rFonts w:ascii="TimesNewRomanPSMT" w:hAnsi="TimesNewRomanPSMT" w:cs="TimesNewRomanPSMT"/>
          <w:color w:val="000000"/>
        </w:rPr>
        <w:t xml:space="preserve"> na požádání odpovídající písemnou plnou moc.</w:t>
      </w:r>
    </w:p>
    <w:p w14:paraId="314B387D" w14:textId="77777777" w:rsidR="00B60976" w:rsidRPr="00B60976" w:rsidRDefault="00B60976" w:rsidP="00C52BC3">
      <w:pPr>
        <w:pStyle w:val="Odstavecseseznamem"/>
        <w:autoSpaceDE w:val="0"/>
        <w:autoSpaceDN w:val="0"/>
        <w:adjustRightInd w:val="0"/>
        <w:ind w:left="709" w:right="0"/>
        <w:jc w:val="both"/>
        <w:rPr>
          <w:rFonts w:ascii="TimesNewRomanPSMT" w:hAnsi="TimesNewRomanPSMT" w:cs="TimesNewRomanPSMT"/>
          <w:color w:val="000000"/>
        </w:rPr>
      </w:pPr>
    </w:p>
    <w:p w14:paraId="2DC2EC0D" w14:textId="77777777" w:rsidR="00B60976" w:rsidRDefault="00B60976" w:rsidP="000B2B7D">
      <w:pPr>
        <w:autoSpaceDE w:val="0"/>
        <w:autoSpaceDN w:val="0"/>
        <w:adjustRightInd w:val="0"/>
        <w:ind w:right="0"/>
        <w:jc w:val="center"/>
        <w:rPr>
          <w:rFonts w:ascii="TimesNewRomanPSMT" w:hAnsi="TimesNewRomanPSMT" w:cs="TimesNewRomanPSMT"/>
          <w:b/>
          <w:color w:val="000000"/>
        </w:rPr>
      </w:pPr>
    </w:p>
    <w:p w14:paraId="29E683FE" w14:textId="77777777" w:rsidR="00B60976" w:rsidRDefault="00B60976" w:rsidP="000B2B7D">
      <w:pPr>
        <w:autoSpaceDE w:val="0"/>
        <w:autoSpaceDN w:val="0"/>
        <w:adjustRightInd w:val="0"/>
        <w:ind w:right="0"/>
        <w:jc w:val="center"/>
        <w:rPr>
          <w:rFonts w:ascii="TimesNewRomanPSMT" w:hAnsi="TimesNewRomanPSMT" w:cs="TimesNewRomanPSMT"/>
          <w:b/>
          <w:color w:val="000000"/>
        </w:rPr>
      </w:pPr>
      <w:r w:rsidRPr="00B60976">
        <w:rPr>
          <w:rFonts w:ascii="TimesNewRomanPSMT" w:hAnsi="TimesNewRomanPSMT" w:cs="TimesNewRomanPSMT"/>
          <w:b/>
          <w:color w:val="000000"/>
        </w:rPr>
        <w:t>V.</w:t>
      </w:r>
    </w:p>
    <w:p w14:paraId="0B6275E0" w14:textId="77777777" w:rsidR="00B60976" w:rsidRDefault="00B60976" w:rsidP="000B2B7D">
      <w:pPr>
        <w:autoSpaceDE w:val="0"/>
        <w:autoSpaceDN w:val="0"/>
        <w:adjustRightInd w:val="0"/>
        <w:ind w:right="0"/>
        <w:jc w:val="center"/>
        <w:rPr>
          <w:rFonts w:ascii="TimesNewRomanPSMT" w:hAnsi="TimesNewRomanPSMT" w:cs="TimesNewRomanPSMT"/>
          <w:b/>
          <w:color w:val="000000"/>
        </w:rPr>
      </w:pPr>
      <w:r>
        <w:rPr>
          <w:rFonts w:ascii="TimesNewRomanPSMT" w:hAnsi="TimesNewRomanPSMT" w:cs="TimesNewRomanPSMT"/>
          <w:b/>
          <w:color w:val="000000"/>
        </w:rPr>
        <w:t>Odměna za poskytování právních služeb</w:t>
      </w:r>
    </w:p>
    <w:p w14:paraId="2EDFBA6D" w14:textId="1103A52F" w:rsidR="00746E66" w:rsidRPr="008B40D1" w:rsidRDefault="00746E66" w:rsidP="00F0088E">
      <w:pPr>
        <w:autoSpaceDE w:val="0"/>
        <w:autoSpaceDN w:val="0"/>
        <w:adjustRightInd w:val="0"/>
        <w:ind w:left="708" w:right="0" w:hanging="282"/>
        <w:jc w:val="both"/>
        <w:rPr>
          <w:rFonts w:ascii="TimesNewRomanPS-BoldMT" w:hAnsi="TimesNewRomanPS-BoldMT" w:cs="TimesNewRomanPS-BoldMT"/>
          <w:bCs/>
          <w:color w:val="000000"/>
          <w:highlight w:val="yellow"/>
        </w:rPr>
      </w:pPr>
      <w:r w:rsidRPr="008B40D1">
        <w:rPr>
          <w:rFonts w:ascii="TimesNewRomanPS-BoldMT" w:hAnsi="TimesNewRomanPS-BoldMT" w:cs="TimesNewRomanPS-BoldMT"/>
          <w:bCs/>
          <w:color w:val="000000"/>
        </w:rPr>
        <w:t>1.</w:t>
      </w:r>
      <w:r w:rsidRPr="008B40D1">
        <w:rPr>
          <w:rFonts w:ascii="TimesNewRomanPS-BoldMT" w:hAnsi="TimesNewRomanPS-BoldMT" w:cs="TimesNewRomanPS-BoldMT"/>
          <w:bCs/>
          <w:color w:val="000000"/>
        </w:rPr>
        <w:tab/>
      </w:r>
      <w:r w:rsidR="00AD6968" w:rsidRPr="008B40D1">
        <w:rPr>
          <w:rFonts w:ascii="TimesNewRomanPS-BoldMT" w:hAnsi="TimesNewRomanPS-BoldMT" w:cs="TimesNewRomanPS-BoldMT"/>
          <w:bCs/>
          <w:color w:val="000000"/>
        </w:rPr>
        <w:t xml:space="preserve">Odměna za právní služby bude stanovena </w:t>
      </w:r>
      <w:r w:rsidR="008B40D1">
        <w:rPr>
          <w:rFonts w:ascii="TimesNewRomanPS-BoldMT" w:hAnsi="TimesNewRomanPS-BoldMT" w:cs="TimesNewRomanPS-BoldMT"/>
          <w:bCs/>
          <w:color w:val="000000"/>
        </w:rPr>
        <w:t>paušální částkou za jednotlivé úkony</w:t>
      </w:r>
      <w:r w:rsidR="00950D8E">
        <w:rPr>
          <w:rFonts w:ascii="TimesNewRomanPS-BoldMT" w:hAnsi="TimesNewRomanPS-BoldMT" w:cs="TimesNewRomanPS-BoldMT"/>
          <w:bCs/>
          <w:color w:val="000000"/>
        </w:rPr>
        <w:t xml:space="preserve"> poskytnutých právních služeb</w:t>
      </w:r>
      <w:r w:rsidR="008B40D1">
        <w:rPr>
          <w:rFonts w:ascii="TimesNewRomanPS-BoldMT" w:hAnsi="TimesNewRomanPS-BoldMT" w:cs="TimesNewRomanPS-BoldMT"/>
          <w:bCs/>
          <w:color w:val="000000"/>
        </w:rPr>
        <w:t>, přičemž rozsah jednotlivých úkonů</w:t>
      </w:r>
      <w:r w:rsidR="00950D8E">
        <w:rPr>
          <w:rFonts w:ascii="TimesNewRomanPS-BoldMT" w:hAnsi="TimesNewRomanPS-BoldMT" w:cs="TimesNewRomanPS-BoldMT"/>
          <w:bCs/>
          <w:color w:val="000000"/>
        </w:rPr>
        <w:t xml:space="preserve"> musí být</w:t>
      </w:r>
      <w:r w:rsidR="008B40D1">
        <w:rPr>
          <w:rFonts w:ascii="TimesNewRomanPS-BoldMT" w:hAnsi="TimesNewRomanPS-BoldMT" w:cs="TimesNewRomanPS-BoldMT"/>
          <w:bCs/>
          <w:color w:val="000000"/>
        </w:rPr>
        <w:t xml:space="preserve"> </w:t>
      </w:r>
      <w:r w:rsidR="00950D8E">
        <w:rPr>
          <w:rFonts w:ascii="TimesNewRomanPS-BoldMT" w:hAnsi="TimesNewRomanPS-BoldMT" w:cs="TimesNewRomanPS-BoldMT"/>
          <w:bCs/>
          <w:color w:val="000000"/>
        </w:rPr>
        <w:t>stranami vždy předem odsouhlasen.</w:t>
      </w:r>
      <w:r w:rsidR="00AD6968" w:rsidRPr="008B40D1">
        <w:rPr>
          <w:rFonts w:ascii="TimesNewRomanPS-BoldMT" w:hAnsi="TimesNewRomanPS-BoldMT" w:cs="TimesNewRomanPS-BoldMT"/>
          <w:bCs/>
          <w:color w:val="000000"/>
        </w:rPr>
        <w:t xml:space="preserve"> Právní služby poskytnuté na pokyn klienta mimo rozsah sjednaných úkonů hrazených paušální částkou, budou hrazeny podle dohodnuté hodinové sazby ve výši 2000</w:t>
      </w:r>
      <w:r w:rsidR="008B40D1">
        <w:rPr>
          <w:rFonts w:ascii="TimesNewRomanPS-BoldMT" w:hAnsi="TimesNewRomanPS-BoldMT" w:cs="TimesNewRomanPS-BoldMT"/>
          <w:bCs/>
          <w:color w:val="000000"/>
        </w:rPr>
        <w:t xml:space="preserve">,- </w:t>
      </w:r>
      <w:r w:rsidR="00AD6968" w:rsidRPr="008B40D1">
        <w:rPr>
          <w:rFonts w:ascii="TimesNewRomanPS-BoldMT" w:hAnsi="TimesNewRomanPS-BoldMT" w:cs="TimesNewRomanPS-BoldMT"/>
          <w:bCs/>
          <w:color w:val="000000"/>
        </w:rPr>
        <w:t>Kč</w:t>
      </w:r>
      <w:r w:rsidR="0046057E">
        <w:rPr>
          <w:rFonts w:ascii="TimesNewRomanPS-BoldMT" w:hAnsi="TimesNewRomanPS-BoldMT" w:cs="TimesNewRomanPS-BoldMT"/>
          <w:bCs/>
          <w:color w:val="000000"/>
        </w:rPr>
        <w:t xml:space="preserve"> </w:t>
      </w:r>
      <w:r w:rsidR="00AD6968" w:rsidRPr="008B40D1">
        <w:rPr>
          <w:rFonts w:ascii="TimesNewRomanPS-BoldMT" w:hAnsi="TimesNewRomanPS-BoldMT" w:cs="TimesNewRomanPS-BoldMT"/>
          <w:bCs/>
          <w:color w:val="000000"/>
        </w:rPr>
        <w:t>za každou započatou hodinu.</w:t>
      </w:r>
      <w:r w:rsidR="0046057E">
        <w:rPr>
          <w:rFonts w:ascii="TimesNewRomanPS-BoldMT" w:hAnsi="TimesNewRomanPS-BoldMT" w:cs="TimesNewRomanPS-BoldMT"/>
          <w:bCs/>
          <w:color w:val="000000"/>
        </w:rPr>
        <w:t xml:space="preserve"> Jedná se o částku nejvýše možnou, která se nemůže dále navyšovat.</w:t>
      </w:r>
    </w:p>
    <w:p w14:paraId="0548C9EE" w14:textId="77777777" w:rsidR="00746E66" w:rsidRPr="00C63F6C" w:rsidRDefault="00746E66" w:rsidP="009D1B55">
      <w:pPr>
        <w:autoSpaceDE w:val="0"/>
        <w:autoSpaceDN w:val="0"/>
        <w:adjustRightInd w:val="0"/>
        <w:ind w:left="708" w:right="0" w:hanging="282"/>
        <w:jc w:val="both"/>
        <w:rPr>
          <w:rFonts w:ascii="TimesNewRomanPS-BoldMT" w:hAnsi="TimesNewRomanPS-BoldMT" w:cs="TimesNewRomanPS-BoldMT"/>
          <w:bCs/>
          <w:color w:val="000000"/>
          <w:highlight w:val="yellow"/>
          <w:u w:val="single"/>
        </w:rPr>
      </w:pPr>
    </w:p>
    <w:p w14:paraId="672D6564" w14:textId="77777777" w:rsidR="006C17F3" w:rsidRPr="00C63F6C" w:rsidRDefault="006C17F3" w:rsidP="009D1B55">
      <w:pPr>
        <w:autoSpaceDE w:val="0"/>
        <w:autoSpaceDN w:val="0"/>
        <w:adjustRightInd w:val="0"/>
        <w:ind w:left="708" w:right="0" w:hanging="282"/>
        <w:jc w:val="both"/>
        <w:rPr>
          <w:rFonts w:ascii="TimesNewRomanPS-BoldMT" w:hAnsi="TimesNewRomanPS-BoldMT" w:cs="TimesNewRomanPS-BoldMT"/>
          <w:bCs/>
          <w:color w:val="000000"/>
          <w:highlight w:val="yellow"/>
        </w:rPr>
      </w:pPr>
    </w:p>
    <w:p w14:paraId="5397A9DC" w14:textId="53E4AF19" w:rsidR="004F5CAC" w:rsidRPr="00175E39" w:rsidRDefault="003827CC" w:rsidP="009D1B55">
      <w:pPr>
        <w:autoSpaceDE w:val="0"/>
        <w:autoSpaceDN w:val="0"/>
        <w:adjustRightInd w:val="0"/>
        <w:ind w:left="708" w:right="0" w:hanging="282"/>
        <w:jc w:val="both"/>
        <w:rPr>
          <w:rFonts w:ascii="TimesNewRomanPS-BoldMT" w:hAnsi="TimesNewRomanPS-BoldMT" w:cs="TimesNewRomanPS-BoldMT"/>
          <w:bCs/>
          <w:color w:val="000000"/>
        </w:rPr>
      </w:pPr>
      <w:r>
        <w:rPr>
          <w:rFonts w:ascii="TimesNewRomanPS-BoldMT" w:hAnsi="TimesNewRomanPS-BoldMT" w:cs="TimesNewRomanPS-BoldMT"/>
          <w:bCs/>
          <w:color w:val="000000"/>
        </w:rPr>
        <w:t xml:space="preserve">2. </w:t>
      </w:r>
      <w:r w:rsidR="004F5CAC" w:rsidRPr="00175E39">
        <w:rPr>
          <w:rFonts w:ascii="TimesNewRomanPS-BoldMT" w:hAnsi="TimesNewRomanPS-BoldMT" w:cs="TimesNewRomanPS-BoldMT"/>
          <w:bCs/>
          <w:color w:val="000000"/>
        </w:rPr>
        <w:t xml:space="preserve">Celková výše odměny </w:t>
      </w:r>
      <w:r w:rsidR="004C09FA" w:rsidRPr="00175E39">
        <w:rPr>
          <w:rFonts w:ascii="TimesNewRomanPS-BoldMT" w:hAnsi="TimesNewRomanPS-BoldMT" w:cs="TimesNewRomanPS-BoldMT"/>
          <w:bCs/>
          <w:color w:val="000000"/>
        </w:rPr>
        <w:t>advokátk</w:t>
      </w:r>
      <w:r w:rsidR="00C52BC3" w:rsidRPr="00175E39">
        <w:rPr>
          <w:rFonts w:ascii="TimesNewRomanPS-BoldMT" w:hAnsi="TimesNewRomanPS-BoldMT" w:cs="TimesNewRomanPS-BoldMT"/>
          <w:bCs/>
          <w:color w:val="000000"/>
        </w:rPr>
        <w:t>y</w:t>
      </w:r>
      <w:r w:rsidR="004F5CAC" w:rsidRPr="00175E39">
        <w:rPr>
          <w:rFonts w:ascii="TimesNewRomanPS-BoldMT" w:hAnsi="TimesNewRomanPS-BoldMT" w:cs="TimesNewRomanPS-BoldMT"/>
          <w:bCs/>
          <w:color w:val="000000"/>
        </w:rPr>
        <w:t xml:space="preserve"> za poskytování právních služeb a za promeškaný čas dle této smlouvy může činit nejvýše </w:t>
      </w:r>
      <w:r w:rsidR="0046057E">
        <w:rPr>
          <w:rFonts w:ascii="TimesNewRomanPS-BoldMT" w:hAnsi="TimesNewRomanPS-BoldMT" w:cs="TimesNewRomanPS-BoldMT"/>
          <w:bCs/>
          <w:color w:val="000000"/>
        </w:rPr>
        <w:t>2.299.000</w:t>
      </w:r>
      <w:r w:rsidR="00E015B7" w:rsidRPr="00175E39">
        <w:rPr>
          <w:rFonts w:ascii="TimesNewRomanPS-BoldMT" w:hAnsi="TimesNewRomanPS-BoldMT" w:cs="TimesNewRomanPS-BoldMT"/>
          <w:bCs/>
          <w:color w:val="000000"/>
        </w:rPr>
        <w:t>, -</w:t>
      </w:r>
      <w:r w:rsidR="004F5CAC" w:rsidRPr="00175E39">
        <w:rPr>
          <w:rFonts w:ascii="TimesNewRomanPS-BoldMT" w:hAnsi="TimesNewRomanPS-BoldMT" w:cs="TimesNewRomanPS-BoldMT"/>
          <w:bCs/>
          <w:color w:val="000000"/>
        </w:rPr>
        <w:t xml:space="preserve"> Kč</w:t>
      </w:r>
      <w:r w:rsidR="00FC6085">
        <w:rPr>
          <w:rFonts w:ascii="TimesNewRomanPS-BoldMT" w:hAnsi="TimesNewRomanPS-BoldMT" w:cs="TimesNewRomanPS-BoldMT"/>
          <w:bCs/>
          <w:color w:val="000000"/>
        </w:rPr>
        <w:t xml:space="preserve">. </w:t>
      </w:r>
      <w:r w:rsidR="00355960">
        <w:rPr>
          <w:rFonts w:ascii="TimesNewRomanPS-BoldMT" w:hAnsi="TimesNewRomanPS-BoldMT" w:cs="TimesNewRomanPS-BoldMT"/>
          <w:bCs/>
          <w:color w:val="000000"/>
        </w:rPr>
        <w:t>U</w:t>
      </w:r>
      <w:r w:rsidR="0046057E">
        <w:rPr>
          <w:rFonts w:ascii="TimesNewRomanPS-BoldMT" w:hAnsi="TimesNewRomanPS-BoldMT" w:cs="TimesNewRomanPS-BoldMT"/>
          <w:bCs/>
          <w:color w:val="000000"/>
        </w:rPr>
        <w:t>vedená částka je konečná a nemůže se dále zvyšovat.</w:t>
      </w:r>
    </w:p>
    <w:p w14:paraId="1900D769" w14:textId="61A06C79" w:rsidR="001025E4" w:rsidRPr="00175E39" w:rsidRDefault="003827CC" w:rsidP="009D1B55">
      <w:pPr>
        <w:autoSpaceDE w:val="0"/>
        <w:autoSpaceDN w:val="0"/>
        <w:adjustRightInd w:val="0"/>
        <w:ind w:left="708" w:right="0" w:hanging="282"/>
        <w:jc w:val="both"/>
        <w:rPr>
          <w:rFonts w:ascii="TimesNewRomanPS-BoldMT" w:hAnsi="TimesNewRomanPS-BoldMT" w:cs="TimesNewRomanPS-BoldMT"/>
          <w:bCs/>
          <w:color w:val="000000"/>
        </w:rPr>
      </w:pPr>
      <w:r>
        <w:rPr>
          <w:rFonts w:ascii="TimesNewRomanPS-BoldMT" w:hAnsi="TimesNewRomanPS-BoldMT" w:cs="TimesNewRomanPS-BoldMT"/>
          <w:bCs/>
          <w:color w:val="000000"/>
        </w:rPr>
        <w:t xml:space="preserve">3. </w:t>
      </w:r>
      <w:r w:rsidR="004F5CAC" w:rsidRPr="00175E39">
        <w:rPr>
          <w:rFonts w:ascii="TimesNewRomanPS-BoldMT" w:hAnsi="TimesNewRomanPS-BoldMT" w:cs="TimesNewRomanPS-BoldMT"/>
          <w:bCs/>
          <w:color w:val="000000"/>
        </w:rPr>
        <w:t xml:space="preserve">Výše odměny podle tohoto článku je stanovena jako nejvýše přípustná a zahrnuje úhradu těchto hotových výdajů – výdajů na vnitrostátní poštovné, telekomunikační poplatky a místní přepravné na území hl. města Prahy. </w:t>
      </w:r>
    </w:p>
    <w:p w14:paraId="7C5C3269" w14:textId="6180C97C" w:rsidR="004F5CAC" w:rsidRPr="00175E39" w:rsidRDefault="003827CC" w:rsidP="009D1B55">
      <w:pPr>
        <w:autoSpaceDE w:val="0"/>
        <w:autoSpaceDN w:val="0"/>
        <w:adjustRightInd w:val="0"/>
        <w:ind w:left="708" w:right="0" w:hanging="282"/>
        <w:jc w:val="both"/>
        <w:rPr>
          <w:rFonts w:ascii="TimesNewRomanPS-BoldMT" w:hAnsi="TimesNewRomanPS-BoldMT" w:cs="TimesNewRomanPS-BoldMT"/>
          <w:bCs/>
          <w:color w:val="000000"/>
        </w:rPr>
      </w:pPr>
      <w:r>
        <w:rPr>
          <w:rFonts w:ascii="TimesNewRomanPS-BoldMT" w:hAnsi="TimesNewRomanPS-BoldMT" w:cs="TimesNewRomanPS-BoldMT"/>
          <w:bCs/>
          <w:color w:val="000000"/>
        </w:rPr>
        <w:t xml:space="preserve">4. </w:t>
      </w:r>
      <w:r w:rsidR="001F31CE" w:rsidRPr="00175E39">
        <w:rPr>
          <w:rFonts w:ascii="TimesNewRomanPS-BoldMT" w:hAnsi="TimesNewRomanPS-BoldMT" w:cs="TimesNewRomanPS-BoldMT"/>
          <w:bCs/>
          <w:color w:val="000000"/>
        </w:rPr>
        <w:t xml:space="preserve"> </w:t>
      </w:r>
      <w:r w:rsidR="004C09FA" w:rsidRPr="00175E39">
        <w:rPr>
          <w:rFonts w:ascii="TimesNewRomanPS-BoldMT" w:hAnsi="TimesNewRomanPS-BoldMT" w:cs="TimesNewRomanPS-BoldMT"/>
          <w:bCs/>
          <w:color w:val="000000"/>
        </w:rPr>
        <w:t>Advokátka</w:t>
      </w:r>
      <w:r w:rsidR="001F31CE" w:rsidRPr="00175E39">
        <w:rPr>
          <w:rFonts w:ascii="TimesNewRomanPS-BoldMT" w:hAnsi="TimesNewRomanPS-BoldMT" w:cs="TimesNewRomanPS-BoldMT"/>
          <w:bCs/>
          <w:color w:val="000000"/>
        </w:rPr>
        <w:t xml:space="preserve"> </w:t>
      </w:r>
      <w:r w:rsidR="00535D6F" w:rsidRPr="00175E39">
        <w:rPr>
          <w:rFonts w:ascii="TimesNewRomanPS-BoldMT" w:hAnsi="TimesNewRomanPS-BoldMT" w:cs="TimesNewRomanPS-BoldMT"/>
          <w:bCs/>
          <w:color w:val="000000"/>
        </w:rPr>
        <w:t>není</w:t>
      </w:r>
      <w:r w:rsidR="001F31CE" w:rsidRPr="00175E39">
        <w:rPr>
          <w:rFonts w:ascii="TimesNewRomanPS-BoldMT" w:hAnsi="TimesNewRomanPS-BoldMT" w:cs="TimesNewRomanPS-BoldMT"/>
          <w:bCs/>
          <w:color w:val="000000"/>
        </w:rPr>
        <w:t xml:space="preserve"> plátcem daně z přidané hodnoty.</w:t>
      </w:r>
      <w:r w:rsidR="001025E4" w:rsidRPr="00175E39">
        <w:rPr>
          <w:rFonts w:ascii="TimesNewRomanPS-BoldMT" w:hAnsi="TimesNewRomanPS-BoldMT" w:cs="TimesNewRomanPS-BoldMT"/>
          <w:bCs/>
          <w:color w:val="000000"/>
        </w:rPr>
        <w:t xml:space="preserve"> </w:t>
      </w:r>
    </w:p>
    <w:p w14:paraId="7806F002" w14:textId="4A59C6ED" w:rsidR="004F5CAC" w:rsidRPr="00175E39" w:rsidRDefault="003827CC" w:rsidP="009D1B55">
      <w:pPr>
        <w:autoSpaceDE w:val="0"/>
        <w:autoSpaceDN w:val="0"/>
        <w:adjustRightInd w:val="0"/>
        <w:ind w:left="708" w:right="0" w:hanging="282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MT" w:hAnsi="TimesNewRomanPS-BoldMT" w:cs="TimesNewRomanPS-BoldMT"/>
          <w:bCs/>
          <w:color w:val="000000"/>
        </w:rPr>
        <w:t>5.</w:t>
      </w:r>
      <w:r w:rsidR="00F0088E">
        <w:rPr>
          <w:rFonts w:ascii="TimesNewRomanPS-BoldMT" w:hAnsi="TimesNewRomanPS-BoldMT" w:cs="TimesNewRomanPS-BoldMT"/>
          <w:bCs/>
          <w:color w:val="000000"/>
        </w:rPr>
        <w:t xml:space="preserve"> </w:t>
      </w:r>
      <w:r w:rsidR="004F5CAC" w:rsidRPr="00175E39">
        <w:rPr>
          <w:rFonts w:ascii="TimesNewRomanPS-BoldMT" w:hAnsi="TimesNewRomanPS-BoldMT" w:cs="TimesNewRomanPS-BoldMT"/>
          <w:bCs/>
          <w:color w:val="000000"/>
        </w:rPr>
        <w:t>Pokud si to okolnosti vyžádají, klient hradí zvlášť výdaje na cestu, ubytování a stravné dle příslušných právních předpisů v případě, že právní pomoc bude poskytnuta mimo hlavní město Prahu či Českou republiku, a dále ostatní náklady neuvedené v</w:t>
      </w:r>
      <w:r w:rsidR="00BA6465" w:rsidRPr="00175E39">
        <w:rPr>
          <w:rFonts w:ascii="TimesNewRomanPS-BoldMT" w:hAnsi="TimesNewRomanPS-BoldMT" w:cs="TimesNewRomanPS-BoldMT"/>
          <w:bCs/>
          <w:color w:val="000000"/>
        </w:rPr>
        <w:t> </w:t>
      </w:r>
      <w:r w:rsidR="006822DD" w:rsidRPr="00175E39">
        <w:rPr>
          <w:rFonts w:ascii="TimesNewRomanPS-BoldMT" w:hAnsi="TimesNewRomanPS-BoldMT" w:cs="TimesNewRomanPS-BoldMT"/>
          <w:bCs/>
          <w:color w:val="000000"/>
        </w:rPr>
        <w:t>předchozích odstavcích, které s</w:t>
      </w:r>
      <w:r w:rsidR="00BB2574" w:rsidRPr="00175E39">
        <w:rPr>
          <w:rFonts w:ascii="TimesNewRomanPS-BoldMT" w:hAnsi="TimesNewRomanPS-BoldMT" w:cs="TimesNewRomanPS-BoldMT"/>
          <w:bCs/>
          <w:color w:val="000000"/>
        </w:rPr>
        <w:t>i</w:t>
      </w:r>
      <w:r w:rsidR="006822DD" w:rsidRPr="00175E39">
        <w:rPr>
          <w:rFonts w:ascii="TimesNewRomanPS-BoldMT" w:hAnsi="TimesNewRomanPS-BoldMT" w:cs="TimesNewRomanPS-BoldMT"/>
          <w:bCs/>
          <w:color w:val="000000"/>
        </w:rPr>
        <w:t xml:space="preserve"> smluvní strany předem odsouhlasí.</w:t>
      </w:r>
      <w:r w:rsidR="004F5CAC" w:rsidRPr="00175E39">
        <w:rPr>
          <w:rFonts w:ascii="TimesNewRomanPS-BoldMT" w:hAnsi="TimesNewRomanPS-BoldMT" w:cs="TimesNewRomanPS-BoldMT"/>
          <w:bCs/>
          <w:color w:val="000000"/>
        </w:rPr>
        <w:t xml:space="preserve"> </w:t>
      </w:r>
      <w:r w:rsidR="00BB2574" w:rsidRPr="00175E39">
        <w:rPr>
          <w:rFonts w:ascii="TimesNewRomanPS-BoldMT" w:hAnsi="TimesNewRomanPS-BoldMT" w:cs="TimesNewRomanPS-BoldMT"/>
          <w:bCs/>
          <w:color w:val="000000"/>
        </w:rPr>
        <w:t>Jedná se zejména o s</w:t>
      </w:r>
      <w:r w:rsidR="004F5CAC" w:rsidRPr="00175E39">
        <w:rPr>
          <w:rFonts w:ascii="TimesNewRomanPS-BoldMT" w:hAnsi="TimesNewRomanPS-BoldMT" w:cs="TimesNewRomanPS-BoldMT"/>
          <w:bCs/>
          <w:color w:val="000000"/>
        </w:rPr>
        <w:t xml:space="preserve">oudní </w:t>
      </w:r>
      <w:r w:rsidR="00A16A87" w:rsidRPr="00175E39">
        <w:rPr>
          <w:rFonts w:ascii="TimesNewRomanPS-BoldMT" w:hAnsi="TimesNewRomanPS-BoldMT" w:cs="TimesNewRomanPS-BoldMT"/>
          <w:bCs/>
          <w:color w:val="000000"/>
        </w:rPr>
        <w:t xml:space="preserve">a správní </w:t>
      </w:r>
      <w:r w:rsidR="004F5CAC" w:rsidRPr="00175E39">
        <w:rPr>
          <w:rFonts w:ascii="TimesNewRomanPS-BoldMT" w:hAnsi="TimesNewRomanPS-BoldMT" w:cs="TimesNewRomanPS-BoldMT"/>
          <w:bCs/>
          <w:color w:val="000000"/>
        </w:rPr>
        <w:t xml:space="preserve">poplatky, výdaje za služby poskytované jinými odborníky </w:t>
      </w:r>
      <w:bookmarkStart w:id="1" w:name="_Hlk219459386"/>
      <w:r w:rsidR="00A16A87" w:rsidRPr="00175E39">
        <w:rPr>
          <w:rFonts w:ascii="TimesNewRomanPS-BoldMT" w:hAnsi="TimesNewRomanPS-BoldMT" w:cs="TimesNewRomanPS-BoldMT"/>
          <w:bCs/>
          <w:color w:val="000000"/>
        </w:rPr>
        <w:t xml:space="preserve">(zejména soudními znalci, notáři apod.) </w:t>
      </w:r>
      <w:bookmarkEnd w:id="1"/>
      <w:r w:rsidR="004F5CAC" w:rsidRPr="00175E39">
        <w:rPr>
          <w:rFonts w:ascii="TimesNewRomanPS-BoldMT" w:hAnsi="TimesNewRomanPS-BoldMT" w:cs="TimesNewRomanPS-BoldMT"/>
          <w:bCs/>
          <w:color w:val="000000"/>
        </w:rPr>
        <w:t xml:space="preserve">najatými </w:t>
      </w:r>
      <w:r w:rsidR="004C09FA" w:rsidRPr="00175E39">
        <w:rPr>
          <w:rFonts w:ascii="TimesNewRomanPS-BoldMT" w:hAnsi="TimesNewRomanPS-BoldMT" w:cs="TimesNewRomanPS-BoldMT"/>
          <w:bCs/>
          <w:color w:val="000000"/>
        </w:rPr>
        <w:t>advokátk</w:t>
      </w:r>
      <w:r w:rsidR="00535D6F" w:rsidRPr="00175E39">
        <w:rPr>
          <w:rFonts w:ascii="TimesNewRomanPS-BoldMT" w:hAnsi="TimesNewRomanPS-BoldMT" w:cs="TimesNewRomanPS-BoldMT"/>
          <w:bCs/>
          <w:color w:val="000000"/>
        </w:rPr>
        <w:t>ou</w:t>
      </w:r>
      <w:r w:rsidR="004F5CAC" w:rsidRPr="00175E39">
        <w:rPr>
          <w:rFonts w:ascii="TimesNewRomanPS-BoldMT" w:hAnsi="TimesNewRomanPS-BoldMT" w:cs="TimesNewRomanPS-BoldMT"/>
          <w:bCs/>
          <w:color w:val="000000"/>
        </w:rPr>
        <w:t>, to vždy na základě předcházejícího souhlasu klienta s těmito výdaji</w:t>
      </w:r>
      <w:r w:rsidR="00BB2574" w:rsidRPr="00175E39">
        <w:rPr>
          <w:rFonts w:ascii="TimesNewRomanPS-BoldMT" w:hAnsi="TimesNewRomanPS-BoldMT" w:cs="TimesNewRomanPS-BoldMT"/>
          <w:bCs/>
          <w:color w:val="000000"/>
        </w:rPr>
        <w:t>. Tyto náklady hradí klient prostřednictvím advokátky</w:t>
      </w:r>
      <w:r w:rsidR="004F5CAC" w:rsidRPr="00175E39">
        <w:rPr>
          <w:rFonts w:ascii="TimesNewRomanPS-BoldMT" w:hAnsi="TimesNewRomanPS-BoldMT" w:cs="TimesNewRomanPS-BoldMT"/>
          <w:bCs/>
          <w:color w:val="000000"/>
        </w:rPr>
        <w:t>.</w:t>
      </w:r>
    </w:p>
    <w:p w14:paraId="3D328552" w14:textId="43FBD159" w:rsidR="008F50D7" w:rsidRPr="00175E39" w:rsidRDefault="003827CC" w:rsidP="009D1B55">
      <w:pPr>
        <w:autoSpaceDE w:val="0"/>
        <w:autoSpaceDN w:val="0"/>
        <w:adjustRightInd w:val="0"/>
        <w:ind w:left="708" w:right="0" w:hanging="282"/>
        <w:jc w:val="both"/>
        <w:rPr>
          <w:rFonts w:ascii="TimesNewRomanPSMT" w:hAnsi="TimesNewRomanPSMT" w:cs="TimesNewRomanPSMT"/>
          <w:color w:val="000000"/>
        </w:rPr>
      </w:pPr>
      <w:r w:rsidRPr="009D1B55">
        <w:rPr>
          <w:rFonts w:ascii="TimesNewRomanPS-BoldMT" w:hAnsi="TimesNewRomanPS-BoldMT" w:cs="TimesNewRomanPS-BoldMT"/>
          <w:color w:val="000000"/>
        </w:rPr>
        <w:t>6.</w:t>
      </w:r>
      <w:r w:rsidR="004F5CAC" w:rsidRPr="00175E39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 xml:space="preserve">Odměna bude vyúčtována daňovým </w:t>
      </w:r>
      <w:r w:rsidR="00E015B7" w:rsidRPr="00175E39">
        <w:rPr>
          <w:rFonts w:ascii="TimesNewRomanPSMT" w:hAnsi="TimesNewRomanPSMT" w:cs="TimesNewRomanPSMT"/>
          <w:color w:val="000000"/>
        </w:rPr>
        <w:t>dokladem – fakturou</w:t>
      </w:r>
      <w:r w:rsidR="008F50D7" w:rsidRPr="00175E39">
        <w:rPr>
          <w:rFonts w:ascii="TimesNewRomanPSMT" w:hAnsi="TimesNewRomanPSMT" w:cs="TimesNewRomanPSMT"/>
          <w:color w:val="000000"/>
        </w:rPr>
        <w:t xml:space="preserve"> </w:t>
      </w:r>
      <w:r w:rsidR="004C09FA" w:rsidRPr="00175E39">
        <w:rPr>
          <w:rFonts w:ascii="TimesNewRomanPSMT" w:hAnsi="TimesNewRomanPSMT" w:cs="TimesNewRomanPSMT"/>
          <w:color w:val="000000"/>
        </w:rPr>
        <w:t>advokát</w:t>
      </w:r>
      <w:r w:rsidR="00535D6F" w:rsidRPr="00175E39">
        <w:rPr>
          <w:rFonts w:ascii="TimesNewRomanPSMT" w:hAnsi="TimesNewRomanPSMT" w:cs="TimesNewRomanPSMT"/>
          <w:color w:val="000000"/>
        </w:rPr>
        <w:t>ky</w:t>
      </w:r>
      <w:r w:rsidR="008F50D7" w:rsidRPr="00175E39">
        <w:rPr>
          <w:rFonts w:ascii="TimesNewRomanPSMT" w:hAnsi="TimesNewRomanPSMT" w:cs="TimesNewRomanPSMT"/>
          <w:color w:val="000000"/>
        </w:rPr>
        <w:t xml:space="preserve"> se splatností </w:t>
      </w:r>
      <w:proofErr w:type="gramStart"/>
      <w:r w:rsidR="008F50D7" w:rsidRPr="00175E39">
        <w:rPr>
          <w:rFonts w:ascii="TimesNewRomanPSMT" w:hAnsi="TimesNewRomanPSMT" w:cs="TimesNewRomanPSMT"/>
          <w:color w:val="000000"/>
        </w:rPr>
        <w:t>30-ti</w:t>
      </w:r>
      <w:proofErr w:type="gramEnd"/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 xml:space="preserve">dnů od doručení do sídla klienta a uhrazena bezhotovostním převodem na účet </w:t>
      </w:r>
      <w:r w:rsidR="004C09FA" w:rsidRPr="00175E39">
        <w:rPr>
          <w:rFonts w:ascii="TimesNewRomanPSMT" w:hAnsi="TimesNewRomanPSMT" w:cs="TimesNewRomanPSMT"/>
          <w:color w:val="000000"/>
        </w:rPr>
        <w:t>advokátk</w:t>
      </w:r>
      <w:r w:rsidR="00535D6F" w:rsidRPr="00175E39">
        <w:rPr>
          <w:rFonts w:ascii="TimesNewRomanPSMT" w:hAnsi="TimesNewRomanPSMT" w:cs="TimesNewRomanPSMT"/>
          <w:color w:val="000000"/>
        </w:rPr>
        <w:t>y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 xml:space="preserve">uvedený v záhlaví této smlouvy, popřípadě ve prospěch jiného účtu pokud to </w:t>
      </w:r>
      <w:r w:rsidR="004C09FA" w:rsidRPr="00175E39">
        <w:rPr>
          <w:rFonts w:ascii="TimesNewRomanPSMT" w:hAnsi="TimesNewRomanPSMT" w:cs="TimesNewRomanPSMT"/>
          <w:color w:val="000000"/>
        </w:rPr>
        <w:t>advokátka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>uvede v daňovém dokladu.</w:t>
      </w:r>
    </w:p>
    <w:p w14:paraId="563179B9" w14:textId="1797EA99" w:rsidR="008F50D7" w:rsidRPr="00175E39" w:rsidRDefault="003827CC" w:rsidP="009D1B55">
      <w:pPr>
        <w:autoSpaceDE w:val="0"/>
        <w:autoSpaceDN w:val="0"/>
        <w:adjustRightInd w:val="0"/>
        <w:ind w:left="708" w:right="0" w:hanging="282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7. </w:t>
      </w:r>
      <w:r w:rsidR="004C09FA" w:rsidRPr="00175E39">
        <w:rPr>
          <w:rFonts w:ascii="TimesNewRomanPSMT" w:hAnsi="TimesNewRomanPSMT" w:cs="TimesNewRomanPSMT"/>
          <w:color w:val="000000"/>
        </w:rPr>
        <w:t>Advokátka</w:t>
      </w:r>
      <w:r w:rsidR="008F50D7" w:rsidRPr="00175E39">
        <w:rPr>
          <w:rFonts w:ascii="TimesNewRomanPSMT" w:hAnsi="TimesNewRomanPSMT" w:cs="TimesNewRomanPSMT"/>
          <w:color w:val="000000"/>
        </w:rPr>
        <w:t xml:space="preserve"> bude vystavovat fakturu vždy za každý měsíc</w:t>
      </w:r>
      <w:r w:rsidR="00EC03FE" w:rsidRPr="00175E39">
        <w:rPr>
          <w:rFonts w:ascii="TimesNewRomanPSMT" w:hAnsi="TimesNewRomanPSMT" w:cs="TimesNewRomanPSMT"/>
          <w:color w:val="000000"/>
        </w:rPr>
        <w:t>,</w:t>
      </w:r>
      <w:r w:rsidR="008F50D7" w:rsidRPr="00175E39">
        <w:rPr>
          <w:rFonts w:ascii="TimesNewRomanPSMT" w:hAnsi="TimesNewRomanPSMT" w:cs="TimesNewRomanPSMT"/>
          <w:color w:val="000000"/>
        </w:rPr>
        <w:t xml:space="preserve"> </w:t>
      </w:r>
      <w:r w:rsidR="00EC03FE" w:rsidRPr="00175E39">
        <w:rPr>
          <w:rFonts w:ascii="TimesNewRomanPSMT" w:hAnsi="TimesNewRomanPSMT" w:cs="TimesNewRomanPSMT"/>
          <w:color w:val="000000"/>
        </w:rPr>
        <w:t>ve kterém byly poskytovány právní služby.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>Nedílnou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 xml:space="preserve">součástí každé faktury </w:t>
      </w:r>
      <w:r w:rsidR="004C09FA" w:rsidRPr="00175E39">
        <w:rPr>
          <w:rFonts w:ascii="TimesNewRomanPSMT" w:hAnsi="TimesNewRomanPSMT" w:cs="TimesNewRomanPSMT"/>
          <w:color w:val="000000"/>
        </w:rPr>
        <w:t>advokátk</w:t>
      </w:r>
      <w:r w:rsidR="00535D6F" w:rsidRPr="00175E39">
        <w:rPr>
          <w:rFonts w:ascii="TimesNewRomanPSMT" w:hAnsi="TimesNewRomanPSMT" w:cs="TimesNewRomanPSMT"/>
          <w:color w:val="000000"/>
        </w:rPr>
        <w:t>y</w:t>
      </w:r>
      <w:r w:rsidR="008F50D7" w:rsidRPr="00175E39">
        <w:rPr>
          <w:rFonts w:ascii="TimesNewRomanPSMT" w:hAnsi="TimesNewRomanPSMT" w:cs="TimesNewRomanPSMT"/>
          <w:color w:val="000000"/>
        </w:rPr>
        <w:t xml:space="preserve"> bude výkaz poskytnutých právních služeb za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>fakturované období obsahující popis poskytovaných právních služeb a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>promeškaného času</w:t>
      </w:r>
      <w:r w:rsidR="00BA6465" w:rsidRPr="00175E39">
        <w:rPr>
          <w:rFonts w:ascii="TimesNewRomanPSMT" w:hAnsi="TimesNewRomanPSMT" w:cs="TimesNewRomanPSMT"/>
          <w:color w:val="000000"/>
        </w:rPr>
        <w:t xml:space="preserve"> a dále doklady prokazující náklady dle odst. </w:t>
      </w:r>
      <w:r w:rsidR="00ED5AEE" w:rsidRPr="00175E39">
        <w:rPr>
          <w:rFonts w:ascii="TimesNewRomanPSMT" w:hAnsi="TimesNewRomanPSMT" w:cs="TimesNewRomanPSMT"/>
          <w:color w:val="000000"/>
        </w:rPr>
        <w:t>5</w:t>
      </w:r>
      <w:r w:rsidR="00BA6465" w:rsidRPr="00175E39">
        <w:rPr>
          <w:rFonts w:ascii="TimesNewRomanPSMT" w:hAnsi="TimesNewRomanPSMT" w:cs="TimesNewRomanPSMT"/>
          <w:color w:val="000000"/>
        </w:rPr>
        <w:t xml:space="preserve">. </w:t>
      </w:r>
      <w:r w:rsidR="008F50D7" w:rsidRPr="00175E39">
        <w:rPr>
          <w:rFonts w:ascii="TimesNewRomanPSMT" w:hAnsi="TimesNewRomanPSMT" w:cs="TimesNewRomanPSMT"/>
          <w:color w:val="000000"/>
        </w:rPr>
        <w:t>Specifikace poskytnutých služeb, včetně fakturované částky, bude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>vždy před vystavením faktury zaslána (mailem, písemně) k vyjádření klientovi. Klient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 xml:space="preserve">se zavazuje vyjádřit k předložené specifikaci do </w:t>
      </w:r>
      <w:r w:rsidR="004B38AD" w:rsidRPr="00175E39">
        <w:rPr>
          <w:rFonts w:ascii="TimesNewRomanPSMT" w:hAnsi="TimesNewRomanPSMT" w:cs="TimesNewRomanPSMT"/>
          <w:color w:val="000000"/>
        </w:rPr>
        <w:t xml:space="preserve">5 pracovních </w:t>
      </w:r>
      <w:r w:rsidR="008F50D7" w:rsidRPr="00175E39">
        <w:rPr>
          <w:rFonts w:ascii="TimesNewRomanPSMT" w:hAnsi="TimesNewRomanPSMT" w:cs="TimesNewRomanPSMT"/>
          <w:color w:val="000000"/>
        </w:rPr>
        <w:t xml:space="preserve">dnů. V </w:t>
      </w:r>
      <w:r w:rsidR="00EF41B3" w:rsidRPr="00175E39">
        <w:rPr>
          <w:rFonts w:ascii="TimesNewRomanPSMT" w:hAnsi="TimesNewRomanPSMT" w:cs="TimesNewRomanPSMT"/>
          <w:color w:val="000000"/>
        </w:rPr>
        <w:t>p</w:t>
      </w:r>
      <w:r w:rsidR="008F50D7" w:rsidRPr="00175E39">
        <w:rPr>
          <w:rFonts w:ascii="TimesNewRomanPSMT" w:hAnsi="TimesNewRomanPSMT" w:cs="TimesNewRomanPSMT"/>
          <w:color w:val="000000"/>
        </w:rPr>
        <w:t>řípadě, že se klient v</w:t>
      </w:r>
      <w:r w:rsidR="00EF41B3" w:rsidRPr="00175E39">
        <w:rPr>
          <w:rFonts w:ascii="TimesNewRomanPSMT" w:hAnsi="TimesNewRomanPSMT" w:cs="TimesNewRomanPSMT"/>
          <w:color w:val="000000"/>
        </w:rPr>
        <w:t> </w:t>
      </w:r>
      <w:r w:rsidR="008F50D7" w:rsidRPr="00175E39">
        <w:rPr>
          <w:rFonts w:ascii="TimesNewRomanPSMT" w:hAnsi="TimesNewRomanPSMT" w:cs="TimesNewRomanPSMT"/>
          <w:color w:val="000000"/>
        </w:rPr>
        <w:t>této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>lhůtě k předložené specifikaci nevyjádří, má se zato, že vůči specifikaci nemá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>připomínek a s touto souhlasí.</w:t>
      </w:r>
    </w:p>
    <w:p w14:paraId="43178D5E" w14:textId="49B16B8F" w:rsidR="008F50D7" w:rsidRPr="00175E39" w:rsidRDefault="003827CC" w:rsidP="009D1B55">
      <w:pPr>
        <w:autoSpaceDE w:val="0"/>
        <w:autoSpaceDN w:val="0"/>
        <w:adjustRightInd w:val="0"/>
        <w:ind w:left="708" w:right="0" w:hanging="282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8. </w:t>
      </w:r>
      <w:r w:rsidR="008F50D7" w:rsidRPr="00175E39">
        <w:rPr>
          <w:rFonts w:ascii="TimesNewRomanPSMT" w:hAnsi="TimesNewRomanPSMT" w:cs="TimesNewRomanPSMT"/>
          <w:color w:val="000000"/>
        </w:rPr>
        <w:t xml:space="preserve">Faktura </w:t>
      </w:r>
      <w:r w:rsidR="004C09FA" w:rsidRPr="00175E39">
        <w:rPr>
          <w:rFonts w:ascii="TimesNewRomanPSMT" w:hAnsi="TimesNewRomanPSMT" w:cs="TimesNewRomanPSMT"/>
          <w:color w:val="000000"/>
        </w:rPr>
        <w:t>advokátk</w:t>
      </w:r>
      <w:r w:rsidR="00535D6F" w:rsidRPr="00175E39">
        <w:rPr>
          <w:rFonts w:ascii="TimesNewRomanPSMT" w:hAnsi="TimesNewRomanPSMT" w:cs="TimesNewRomanPSMT"/>
          <w:color w:val="000000"/>
        </w:rPr>
        <w:t>y</w:t>
      </w:r>
      <w:r w:rsidR="008F50D7" w:rsidRPr="00175E39">
        <w:rPr>
          <w:rFonts w:ascii="TimesNewRomanPSMT" w:hAnsi="TimesNewRomanPSMT" w:cs="TimesNewRomanPSMT"/>
          <w:color w:val="000000"/>
        </w:rPr>
        <w:t xml:space="preserve"> musí vždy splňovat náležitosti daňového dokladu dle zákona č.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>563/1991 Sb., o účetnictví, ve znění pozdějších předpisů a zákona č. 235/2004 Sb. o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>dani z přidané hodnoty, v platném znění. V případě, že faktura nebude splňovat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 xml:space="preserve">náležitosti daňového dokladu nebo výše uvedené </w:t>
      </w:r>
      <w:r w:rsidR="00EF41B3" w:rsidRPr="00175E39">
        <w:rPr>
          <w:rFonts w:ascii="TimesNewRomanPSMT" w:hAnsi="TimesNewRomanPSMT" w:cs="TimesNewRomanPSMT"/>
          <w:color w:val="000000"/>
        </w:rPr>
        <w:t>n</w:t>
      </w:r>
      <w:r w:rsidR="008F50D7" w:rsidRPr="00175E39">
        <w:rPr>
          <w:rFonts w:ascii="TimesNewRomanPSMT" w:hAnsi="TimesNewRomanPSMT" w:cs="TimesNewRomanPSMT"/>
          <w:color w:val="000000"/>
        </w:rPr>
        <w:t>áležitosti, je klient oprávněn ji do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 xml:space="preserve">data splatnosti vrátit s tím, že </w:t>
      </w:r>
      <w:r w:rsidR="004C09FA" w:rsidRPr="00175E39">
        <w:rPr>
          <w:rFonts w:ascii="TimesNewRomanPSMT" w:hAnsi="TimesNewRomanPSMT" w:cs="TimesNewRomanPSMT"/>
          <w:color w:val="000000"/>
        </w:rPr>
        <w:t>advokátka</w:t>
      </w:r>
      <w:r w:rsidR="008F50D7" w:rsidRPr="00175E39">
        <w:rPr>
          <w:rFonts w:ascii="TimesNewRomanPSMT" w:hAnsi="TimesNewRomanPSMT" w:cs="TimesNewRomanPSMT"/>
          <w:color w:val="000000"/>
        </w:rPr>
        <w:t xml:space="preserve"> je poté povinn</w:t>
      </w:r>
      <w:r w:rsidR="004F2F0E" w:rsidRPr="00175E39">
        <w:rPr>
          <w:rFonts w:ascii="TimesNewRomanPSMT" w:hAnsi="TimesNewRomanPSMT" w:cs="TimesNewRomanPSMT"/>
          <w:color w:val="000000"/>
        </w:rPr>
        <w:t>a</w:t>
      </w:r>
      <w:r w:rsidR="008F50D7" w:rsidRPr="00175E39">
        <w:rPr>
          <w:rFonts w:ascii="TimesNewRomanPSMT" w:hAnsi="TimesNewRomanPSMT" w:cs="TimesNewRomanPSMT"/>
          <w:color w:val="000000"/>
        </w:rPr>
        <w:t xml:space="preserve"> vystavit novou fakturu s</w:t>
      </w:r>
      <w:r w:rsidR="00EF41B3" w:rsidRPr="00175E39">
        <w:rPr>
          <w:rFonts w:ascii="TimesNewRomanPSMT" w:hAnsi="TimesNewRomanPSMT" w:cs="TimesNewRomanPSMT"/>
          <w:color w:val="000000"/>
        </w:rPr>
        <w:t> </w:t>
      </w:r>
      <w:r w:rsidR="008F50D7" w:rsidRPr="00175E39">
        <w:rPr>
          <w:rFonts w:ascii="TimesNewRomanPSMT" w:hAnsi="TimesNewRomanPSMT" w:cs="TimesNewRomanPSMT"/>
          <w:color w:val="000000"/>
        </w:rPr>
        <w:t>novým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>termínem splatnosti. V takovém případě není klient v prodlení s úhradou vystavené</w:t>
      </w:r>
      <w:r w:rsidR="00EF41B3" w:rsidRPr="00175E39">
        <w:rPr>
          <w:rFonts w:ascii="TimesNewRomanPSMT" w:hAnsi="TimesNewRomanPSMT" w:cs="TimesNewRomanPSMT"/>
          <w:color w:val="000000"/>
        </w:rPr>
        <w:t xml:space="preserve"> </w:t>
      </w:r>
      <w:r w:rsidR="008F50D7" w:rsidRPr="00175E39">
        <w:rPr>
          <w:rFonts w:ascii="TimesNewRomanPSMT" w:hAnsi="TimesNewRomanPSMT" w:cs="TimesNewRomanPSMT"/>
          <w:color w:val="000000"/>
        </w:rPr>
        <w:t>faktury.</w:t>
      </w:r>
    </w:p>
    <w:p w14:paraId="79971CD9" w14:textId="77777777" w:rsidR="007E7EA6" w:rsidRDefault="007E7EA6" w:rsidP="009D1B55">
      <w:pPr>
        <w:autoSpaceDE w:val="0"/>
        <w:autoSpaceDN w:val="0"/>
        <w:adjustRightInd w:val="0"/>
        <w:ind w:right="0" w:hanging="282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353A9889" w14:textId="77777777" w:rsidR="00963102" w:rsidRDefault="00963102" w:rsidP="00EF41B3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23FA823C" w14:textId="77777777" w:rsidR="008F50D7" w:rsidRDefault="008F50D7" w:rsidP="00EF41B3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V</w:t>
      </w:r>
      <w:r w:rsidR="001F31CE">
        <w:rPr>
          <w:rFonts w:ascii="TimesNewRomanPS-BoldMT" w:hAnsi="TimesNewRomanPS-BoldMT" w:cs="TimesNewRomanPS-BoldMT"/>
          <w:b/>
          <w:bCs/>
          <w:color w:val="000000"/>
        </w:rPr>
        <w:t>I</w:t>
      </w:r>
      <w:r>
        <w:rPr>
          <w:rFonts w:ascii="TimesNewRomanPS-BoldMT" w:hAnsi="TimesNewRomanPS-BoldMT" w:cs="TimesNewRomanPS-BoldMT"/>
          <w:b/>
          <w:bCs/>
          <w:color w:val="000000"/>
        </w:rPr>
        <w:t>.</w:t>
      </w:r>
    </w:p>
    <w:p w14:paraId="5C62EFB1" w14:textId="77777777" w:rsidR="008F50D7" w:rsidRDefault="008F50D7" w:rsidP="00EF41B3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Povinnosti mlčenlivosti, ochrana informací, údajů a dat</w:t>
      </w:r>
    </w:p>
    <w:p w14:paraId="5A924678" w14:textId="0F25374A" w:rsidR="008F50D7" w:rsidRDefault="004C09FA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Advokátka</w:t>
      </w:r>
      <w:r w:rsidR="008F50D7">
        <w:rPr>
          <w:rFonts w:ascii="TimesNewRomanPSMT" w:hAnsi="TimesNewRomanPSMT" w:cs="TimesNewRomanPSMT"/>
          <w:color w:val="000000"/>
        </w:rPr>
        <w:t xml:space="preserve"> je povin</w:t>
      </w:r>
      <w:r w:rsidR="00535D6F">
        <w:rPr>
          <w:rFonts w:ascii="TimesNewRomanPSMT" w:hAnsi="TimesNewRomanPSMT" w:cs="TimesNewRomanPSMT"/>
          <w:color w:val="000000"/>
        </w:rPr>
        <w:t xml:space="preserve">na </w:t>
      </w:r>
      <w:r w:rsidR="008F50D7">
        <w:rPr>
          <w:rFonts w:ascii="TimesNewRomanPSMT" w:hAnsi="TimesNewRomanPSMT" w:cs="TimesNewRomanPSMT"/>
          <w:color w:val="000000"/>
        </w:rPr>
        <w:t>zachovávat mlčenlivost o všech skutečnostech, o nichž se dozví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 xml:space="preserve">v souvislosti s poskytováním právních služeb klientovi, ve smyslu § 21 zákona č.85/1996 Sb., o advokacii. </w:t>
      </w:r>
      <w:r>
        <w:rPr>
          <w:rFonts w:ascii="TimesNewRomanPSMT" w:hAnsi="TimesNewRomanPSMT" w:cs="TimesNewRomanPSMT"/>
          <w:color w:val="000000"/>
        </w:rPr>
        <w:t>Advokátka</w:t>
      </w:r>
      <w:r w:rsidR="008F50D7">
        <w:rPr>
          <w:rFonts w:ascii="TimesNewRomanPSMT" w:hAnsi="TimesNewRomanPSMT" w:cs="TimesNewRomanPSMT"/>
          <w:color w:val="000000"/>
        </w:rPr>
        <w:t xml:space="preserve"> se zavazuje, že informace a poznatky získané při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plnění této smlouvy nebude využívat při poskytování právních služeb jiným klientům.</w:t>
      </w:r>
    </w:p>
    <w:p w14:paraId="38A65C62" w14:textId="40266E49" w:rsidR="008F50D7" w:rsidRDefault="004C09FA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Advokátka</w:t>
      </w:r>
      <w:r w:rsidR="008F50D7">
        <w:rPr>
          <w:rFonts w:ascii="TimesNewRomanPSMT" w:hAnsi="TimesNewRomanPSMT" w:cs="TimesNewRomanPSMT"/>
          <w:color w:val="000000"/>
        </w:rPr>
        <w:t xml:space="preserve"> je povin</w:t>
      </w:r>
      <w:r w:rsidR="00535D6F">
        <w:rPr>
          <w:rFonts w:ascii="TimesNewRomanPSMT" w:hAnsi="TimesNewRomanPSMT" w:cs="TimesNewRomanPSMT"/>
          <w:color w:val="000000"/>
        </w:rPr>
        <w:t>na</w:t>
      </w:r>
      <w:r w:rsidR="008F50D7">
        <w:rPr>
          <w:rFonts w:ascii="TimesNewRomanPSMT" w:hAnsi="TimesNewRomanPSMT" w:cs="TimesNewRomanPSMT"/>
          <w:color w:val="000000"/>
        </w:rPr>
        <w:t xml:space="preserve"> zachovávat mlčenlivost o všech osobních údajích zaměstnanců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klienta a dále zachovávat mlčenlivost o důvěrných informacích, které se týkají klienta.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Povinnost zachovávat mlčenlivost trvá i po ukončení plnění podle této smlouvy.</w:t>
      </w:r>
    </w:p>
    <w:p w14:paraId="6132FFEE" w14:textId="77777777" w:rsidR="008F50D7" w:rsidRDefault="008F50D7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Smluvní strany konstatují, že označily při jednání o uzavření této smlouvy všechny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informace týkající se činnosti, postupu, strategických plánů a záměrů, </w:t>
      </w:r>
      <w:proofErr w:type="spellStart"/>
      <w:r>
        <w:rPr>
          <w:rFonts w:ascii="TimesNewRomanPSMT" w:hAnsi="TimesNewRomanPSMT" w:cs="TimesNewRomanPSMT"/>
          <w:color w:val="000000"/>
        </w:rPr>
        <w:t>know</w:t>
      </w:r>
      <w:proofErr w:type="spellEnd"/>
      <w:r>
        <w:rPr>
          <w:rFonts w:ascii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how</w:t>
      </w:r>
      <w:proofErr w:type="spellEnd"/>
      <w:r>
        <w:rPr>
          <w:rFonts w:ascii="TimesNewRomanPSMT" w:hAnsi="TimesNewRomanPSMT" w:cs="TimesNewRomanPSMT"/>
          <w:color w:val="000000"/>
        </w:rPr>
        <w:t>,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účetních a daňových</w:t>
      </w:r>
      <w:r w:rsidR="00EF41B3">
        <w:rPr>
          <w:rFonts w:ascii="TimesNewRomanPSMT" w:hAnsi="TimesNewRomanPSMT" w:cs="TimesNewRomanPSMT"/>
          <w:color w:val="000000"/>
        </w:rPr>
        <w:t xml:space="preserve"> s</w:t>
      </w:r>
      <w:r>
        <w:rPr>
          <w:rFonts w:ascii="TimesNewRomanPSMT" w:hAnsi="TimesNewRomanPSMT" w:cs="TimesNewRomanPSMT"/>
          <w:color w:val="000000"/>
        </w:rPr>
        <w:t>kutečností klienta jako důvěrné. Na tyto důvěrné informace se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vztahuje ochrana dle zákona č.89/2012 Sb., občanského zákoníku ve znění pozdějších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předpisů.</w:t>
      </w:r>
    </w:p>
    <w:p w14:paraId="7C912F9D" w14:textId="371AA953" w:rsidR="008F50D7" w:rsidRDefault="008F50D7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Povinnost mlčenlivosti o důvěrných informacích a ochrany důvěrných informací podle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této smlouvy se vztahují na </w:t>
      </w:r>
      <w:r w:rsidR="004C09FA">
        <w:rPr>
          <w:rFonts w:ascii="TimesNewRomanPSMT" w:hAnsi="TimesNewRomanPSMT" w:cs="TimesNewRomanPSMT"/>
          <w:color w:val="000000"/>
        </w:rPr>
        <w:t>advokátk</w:t>
      </w:r>
      <w:r w:rsidR="002425B2">
        <w:rPr>
          <w:rFonts w:ascii="TimesNewRomanPSMT" w:hAnsi="TimesNewRomanPSMT" w:cs="TimesNewRomanPSMT"/>
          <w:color w:val="000000"/>
        </w:rPr>
        <w:t>u</w:t>
      </w:r>
      <w:r>
        <w:rPr>
          <w:rFonts w:ascii="TimesNewRomanPSMT" w:hAnsi="TimesNewRomanPSMT" w:cs="TimesNewRomanPSMT"/>
          <w:color w:val="000000"/>
        </w:rPr>
        <w:t xml:space="preserve"> i na všechny třetí osoby, které některá ze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smluvních stran přizve s předchozím souhlasem strany druhé, byť i k</w:t>
      </w:r>
      <w:r w:rsidR="00EF41B3">
        <w:rPr>
          <w:rFonts w:ascii="TimesNewRomanPSMT" w:hAnsi="TimesNewRomanPSMT" w:cs="TimesNewRomanPSMT"/>
          <w:color w:val="000000"/>
        </w:rPr>
        <w:t> </w:t>
      </w:r>
      <w:r>
        <w:rPr>
          <w:rFonts w:ascii="TimesNewRomanPSMT" w:hAnsi="TimesNewRomanPSMT" w:cs="TimesNewRomanPSMT"/>
          <w:color w:val="000000"/>
        </w:rPr>
        <w:t>parciálnímu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jednání, nebo které se vzájemně sdělovanými </w:t>
      </w:r>
      <w:r w:rsidR="007C34EB">
        <w:rPr>
          <w:rFonts w:ascii="TimesNewRomanPSMT" w:hAnsi="TimesNewRomanPSMT" w:cs="TimesNewRomanPSMT"/>
          <w:color w:val="000000"/>
        </w:rPr>
        <w:t>s</w:t>
      </w:r>
      <w:r>
        <w:rPr>
          <w:rFonts w:ascii="TimesNewRomanPSMT" w:hAnsi="TimesNewRomanPSMT" w:cs="TimesNewRomanPSMT"/>
          <w:color w:val="000000"/>
        </w:rPr>
        <w:t>kutečnostmi jinak seznámí.</w:t>
      </w:r>
    </w:p>
    <w:p w14:paraId="68DC984A" w14:textId="57CCD72F" w:rsidR="008F50D7" w:rsidRDefault="004C09FA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Advokátka</w:t>
      </w:r>
      <w:r w:rsidR="008F50D7">
        <w:rPr>
          <w:rFonts w:ascii="TimesNewRomanPSMT" w:hAnsi="TimesNewRomanPSMT" w:cs="TimesNewRomanPSMT"/>
          <w:color w:val="000000"/>
        </w:rPr>
        <w:t xml:space="preserve"> je opráv</w:t>
      </w:r>
      <w:r w:rsidR="002425B2">
        <w:rPr>
          <w:rFonts w:ascii="TimesNewRomanPSMT" w:hAnsi="TimesNewRomanPSMT" w:cs="TimesNewRomanPSMT"/>
          <w:color w:val="000000"/>
        </w:rPr>
        <w:t>něna</w:t>
      </w:r>
      <w:r w:rsidR="008F50D7">
        <w:rPr>
          <w:rFonts w:ascii="TimesNewRomanPSMT" w:hAnsi="TimesNewRomanPSMT" w:cs="TimesNewRomanPSMT"/>
          <w:color w:val="000000"/>
        </w:rPr>
        <w:t xml:space="preserve"> sdělit důvěrné informace třetí osobě pouze s</w:t>
      </w:r>
      <w:r w:rsidR="00EF41B3">
        <w:rPr>
          <w:rFonts w:ascii="TimesNewRomanPSMT" w:hAnsi="TimesNewRomanPSMT" w:cs="TimesNewRomanPSMT"/>
          <w:color w:val="000000"/>
        </w:rPr>
        <w:t> </w:t>
      </w:r>
      <w:r w:rsidR="008F50D7">
        <w:rPr>
          <w:rFonts w:ascii="TimesNewRomanPSMT" w:hAnsi="TimesNewRomanPSMT" w:cs="TimesNewRomanPSMT"/>
          <w:color w:val="000000"/>
        </w:rPr>
        <w:t>předchozím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 xml:space="preserve">písemným souhlasem klienta s tím, že tento souhlas je vázán na povinnost </w:t>
      </w:r>
      <w:r>
        <w:rPr>
          <w:rFonts w:ascii="TimesNewRomanPSMT" w:hAnsi="TimesNewRomanPSMT" w:cs="TimesNewRomanPSMT"/>
          <w:color w:val="000000"/>
        </w:rPr>
        <w:t>advokátk</w:t>
      </w:r>
      <w:r w:rsidR="002425B2">
        <w:rPr>
          <w:rFonts w:ascii="TimesNewRomanPSMT" w:hAnsi="TimesNewRomanPSMT" w:cs="TimesNewRomanPSMT"/>
          <w:color w:val="000000"/>
        </w:rPr>
        <w:t>y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zavázat tuto třetí osobu, aby nakládala s těmito informacemi jako s důvěrnými a souhlas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 xml:space="preserve">této osoby, že závazek </w:t>
      </w:r>
      <w:r w:rsidR="008F50D7">
        <w:rPr>
          <w:rFonts w:ascii="TimesNewRomanPSMT" w:hAnsi="TimesNewRomanPSMT" w:cs="TimesNewRomanPSMT"/>
          <w:color w:val="000000"/>
        </w:rPr>
        <w:lastRenderedPageBreak/>
        <w:t>přijímá, a to alespoň v rozsahu stanoveném touto smlouvou.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Tímto ujednáním nejsou dotčeny povinnosti smluvních stran stanovené právními</w:t>
      </w:r>
      <w:r w:rsidR="00EF41B3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předpisy pro nakládání s informacemi označenými těmito předpisy za důvěrné.</w:t>
      </w:r>
    </w:p>
    <w:p w14:paraId="71CB2B44" w14:textId="10FC32EF" w:rsidR="008F50D7" w:rsidRDefault="004C09FA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Advokátka</w:t>
      </w:r>
      <w:r w:rsidR="008F50D7">
        <w:rPr>
          <w:rFonts w:ascii="TimesNewRomanPSMT" w:hAnsi="TimesNewRomanPSMT" w:cs="TimesNewRomanPSMT"/>
          <w:color w:val="000000"/>
        </w:rPr>
        <w:t xml:space="preserve"> se zavazuje okamžitě oznámit klientovi, pokud se dozví o skutečnostech nebo</w:t>
      </w:r>
      <w:r w:rsidR="00C34CC0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okolnostech, které by mohly zpochybnit je</w:t>
      </w:r>
      <w:r w:rsidR="002425B2">
        <w:rPr>
          <w:rFonts w:ascii="TimesNewRomanPSMT" w:hAnsi="TimesNewRomanPSMT" w:cs="TimesNewRomanPSMT"/>
          <w:color w:val="000000"/>
        </w:rPr>
        <w:t>jí</w:t>
      </w:r>
      <w:r w:rsidR="008F50D7">
        <w:rPr>
          <w:rFonts w:ascii="TimesNewRomanPSMT" w:hAnsi="TimesNewRomanPSMT" w:cs="TimesNewRomanPSMT"/>
          <w:color w:val="000000"/>
        </w:rPr>
        <w:t xml:space="preserve"> objektivnost nebo nezávislost.</w:t>
      </w:r>
    </w:p>
    <w:p w14:paraId="1A47CE7C" w14:textId="77777777" w:rsidR="008F50D7" w:rsidRDefault="001F31CE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Smluvní strany</w:t>
      </w:r>
      <w:r w:rsidR="008F50D7">
        <w:rPr>
          <w:rFonts w:ascii="TimesNewRomanPSMT" w:hAnsi="TimesNewRomanPSMT" w:cs="TimesNewRomanPSMT"/>
          <w:color w:val="000000"/>
        </w:rPr>
        <w:t xml:space="preserve"> se zavazují uchovat v tajnosti veškeré skutečnosti, informace a údaje týkající</w:t>
      </w:r>
      <w:r w:rsidR="00C34CC0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se druhé strany, předmětu plnění této smlouvy nebo s ním související. Veškeré takovéto</w:t>
      </w:r>
      <w:r w:rsidR="00C34CC0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skutečnosti jsou považovány za zákonem chráněné obchodní tajemství.</w:t>
      </w:r>
    </w:p>
    <w:p w14:paraId="4FC92B69" w14:textId="77777777" w:rsidR="008F50D7" w:rsidRDefault="001F31CE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 w:rsidRPr="001F31CE">
        <w:rPr>
          <w:rFonts w:ascii="TimesNewRomanPSMT" w:hAnsi="TimesNewRomanPSMT" w:cs="TimesNewRomanPSMT"/>
          <w:color w:val="000000"/>
        </w:rPr>
        <w:t>Smluvní strany</w:t>
      </w:r>
      <w:r w:rsidR="008F50D7">
        <w:rPr>
          <w:rFonts w:ascii="TimesNewRomanPSMT" w:hAnsi="TimesNewRomanPSMT" w:cs="TimesNewRomanPSMT"/>
          <w:color w:val="000000"/>
        </w:rPr>
        <w:t xml:space="preserve"> berou na vědomí, že klient jako povinný subjekt musí na žádost poskytnout</w:t>
      </w:r>
      <w:r w:rsidR="00C34CC0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informace podle zákona č. 106/1999 Sb., o svobodném přístupu k informacím, ve znění</w:t>
      </w:r>
      <w:r w:rsidR="00C34CC0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pozdějších předpisů, a to zejména informace týkající se identifikace smluvních stran,</w:t>
      </w:r>
      <w:r w:rsidR="00C34CC0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informace o odměně a rámcovou informaci o předmětu plnění této smlouvy. Poskytnutí</w:t>
      </w:r>
      <w:r w:rsidR="00C34CC0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informací klientem v souladu s citovaným zákonem nelze považovat za porušení</w:t>
      </w:r>
      <w:r w:rsidR="00C34CC0">
        <w:rPr>
          <w:rFonts w:ascii="TimesNewRomanPSMT" w:hAnsi="TimesNewRomanPSMT" w:cs="TimesNewRomanPSMT"/>
          <w:color w:val="000000"/>
        </w:rPr>
        <w:t xml:space="preserve"> </w:t>
      </w:r>
      <w:r w:rsidR="008F50D7">
        <w:rPr>
          <w:rFonts w:ascii="TimesNewRomanPSMT" w:hAnsi="TimesNewRomanPSMT" w:cs="TimesNewRomanPSMT"/>
          <w:color w:val="000000"/>
        </w:rPr>
        <w:t>obchodního tajemství.</w:t>
      </w:r>
    </w:p>
    <w:p w14:paraId="7393361B" w14:textId="4FB308BB" w:rsidR="008F50D7" w:rsidRDefault="008F50D7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 w:rsidRPr="00E53C3A">
        <w:rPr>
          <w:rFonts w:ascii="TimesNewRomanPSMT" w:hAnsi="TimesNewRomanPSMT" w:cs="TimesNewRomanPSMT"/>
          <w:color w:val="000000"/>
        </w:rPr>
        <w:t>S odkazem na zákon č. 551/1991 Sb., o Všeobecné zdravotní pojišťovně České</w:t>
      </w:r>
      <w:r w:rsidR="00C34CC0" w:rsidRPr="00E53C3A">
        <w:rPr>
          <w:rFonts w:ascii="TimesNewRomanPSMT" w:hAnsi="TimesNewRomanPSMT" w:cs="TimesNewRomanPSMT"/>
          <w:color w:val="000000"/>
        </w:rPr>
        <w:t xml:space="preserve"> </w:t>
      </w:r>
      <w:r w:rsidRPr="00E53C3A">
        <w:rPr>
          <w:rFonts w:ascii="TimesNewRomanPSMT" w:hAnsi="TimesNewRomanPSMT" w:cs="TimesNewRomanPSMT"/>
          <w:color w:val="000000"/>
        </w:rPr>
        <w:t xml:space="preserve">republiky, ve znění pozdějších předpisů a zákona č. </w:t>
      </w:r>
      <w:r w:rsidR="002425B2" w:rsidRPr="002425B2">
        <w:rPr>
          <w:rFonts w:ascii="TimesNewRomanPSMT" w:hAnsi="TimesNewRomanPSMT" w:cs="TimesNewRomanPSMT"/>
          <w:color w:val="000000"/>
        </w:rPr>
        <w:t>110/2019 Sb. o zpracování osobních údajů</w:t>
      </w:r>
      <w:r w:rsidRPr="00E53C3A">
        <w:rPr>
          <w:rFonts w:ascii="TimesNewRomanPSMT" w:hAnsi="TimesNewRomanPSMT" w:cs="TimesNewRomanPSMT"/>
          <w:color w:val="000000"/>
        </w:rPr>
        <w:t>, ve znění pozdějších</w:t>
      </w:r>
      <w:r w:rsidR="00C34CC0" w:rsidRPr="00E53C3A">
        <w:rPr>
          <w:rFonts w:ascii="TimesNewRomanPSMT" w:hAnsi="TimesNewRomanPSMT" w:cs="TimesNewRomanPSMT"/>
          <w:color w:val="000000"/>
        </w:rPr>
        <w:t xml:space="preserve"> </w:t>
      </w:r>
      <w:r w:rsidRPr="00E53C3A">
        <w:rPr>
          <w:rFonts w:ascii="TimesNewRomanPSMT" w:hAnsi="TimesNewRomanPSMT" w:cs="TimesNewRomanPSMT"/>
          <w:color w:val="000000"/>
        </w:rPr>
        <w:t xml:space="preserve">předpisů, se </w:t>
      </w:r>
      <w:r w:rsidR="004C09FA">
        <w:rPr>
          <w:rFonts w:ascii="TimesNewRomanPSMT" w:hAnsi="TimesNewRomanPSMT" w:cs="TimesNewRomanPSMT"/>
          <w:color w:val="000000"/>
        </w:rPr>
        <w:t>advokátka</w:t>
      </w:r>
      <w:r w:rsidRPr="00E53C3A">
        <w:rPr>
          <w:rFonts w:ascii="TimesNewRomanPSMT" w:hAnsi="TimesNewRomanPSMT" w:cs="TimesNewRomanPSMT"/>
          <w:color w:val="000000"/>
        </w:rPr>
        <w:t xml:space="preserve"> zavazuje dále učinit taková opatření,</w:t>
      </w:r>
      <w:r w:rsidR="00C34CC0" w:rsidRPr="00E53C3A">
        <w:rPr>
          <w:rFonts w:ascii="TimesNewRomanPSMT" w:hAnsi="TimesNewRomanPSMT" w:cs="TimesNewRomanPSMT"/>
          <w:color w:val="000000"/>
        </w:rPr>
        <w:t xml:space="preserve"> </w:t>
      </w:r>
      <w:r w:rsidRPr="00E53C3A">
        <w:rPr>
          <w:rFonts w:ascii="TimesNewRomanPSMT" w:hAnsi="TimesNewRomanPSMT" w:cs="TimesNewRomanPSMT"/>
          <w:color w:val="000000"/>
        </w:rPr>
        <w:t>aby osoby, které se podílejí na realizaci je</w:t>
      </w:r>
      <w:r w:rsidR="007550FA">
        <w:rPr>
          <w:rFonts w:ascii="TimesNewRomanPSMT" w:hAnsi="TimesNewRomanPSMT" w:cs="TimesNewRomanPSMT"/>
          <w:color w:val="000000"/>
        </w:rPr>
        <w:t>jích</w:t>
      </w:r>
      <w:r w:rsidRPr="00E53C3A">
        <w:rPr>
          <w:rFonts w:ascii="TimesNewRomanPSMT" w:hAnsi="TimesNewRomanPSMT" w:cs="TimesNewRomanPSMT"/>
          <w:color w:val="000000"/>
        </w:rPr>
        <w:t xml:space="preserve"> závazků z této smlouvy, zachovávaly</w:t>
      </w:r>
      <w:r w:rsidR="00C34CC0" w:rsidRPr="00E53C3A">
        <w:rPr>
          <w:rFonts w:ascii="TimesNewRomanPSMT" w:hAnsi="TimesNewRomanPSMT" w:cs="TimesNewRomanPSMT"/>
          <w:color w:val="000000"/>
        </w:rPr>
        <w:t xml:space="preserve"> </w:t>
      </w:r>
      <w:r w:rsidRPr="00E53C3A">
        <w:rPr>
          <w:rFonts w:ascii="TimesNewRomanPSMT" w:hAnsi="TimesNewRomanPSMT" w:cs="TimesNewRomanPSMT"/>
          <w:color w:val="000000"/>
        </w:rPr>
        <w:t>mlčenlivost o veškerých skutečnostech, údajích a datech, o nichž se dozvěděly při</w:t>
      </w:r>
      <w:r w:rsidR="00C34CC0" w:rsidRPr="00E53C3A">
        <w:rPr>
          <w:rFonts w:ascii="TimesNewRomanPSMT" w:hAnsi="TimesNewRomanPSMT" w:cs="TimesNewRomanPSMT"/>
          <w:color w:val="000000"/>
        </w:rPr>
        <w:t xml:space="preserve"> </w:t>
      </w:r>
      <w:r w:rsidRPr="00E53C3A">
        <w:rPr>
          <w:rFonts w:ascii="TimesNewRomanPSMT" w:hAnsi="TimesNewRomanPSMT" w:cs="TimesNewRomanPSMT"/>
          <w:color w:val="000000"/>
        </w:rPr>
        <w:t>výkonu své práce. Za porušení tohoto závazku se považuje i využití těchto skutečností,</w:t>
      </w:r>
      <w:r w:rsidR="00C34CC0" w:rsidRPr="00E53C3A">
        <w:rPr>
          <w:rFonts w:ascii="TimesNewRomanPSMT" w:hAnsi="TimesNewRomanPSMT" w:cs="TimesNewRomanPSMT"/>
          <w:color w:val="000000"/>
        </w:rPr>
        <w:t xml:space="preserve"> </w:t>
      </w:r>
      <w:r w:rsidRPr="00E53C3A">
        <w:rPr>
          <w:rFonts w:ascii="TimesNewRomanPSMT" w:hAnsi="TimesNewRomanPSMT" w:cs="TimesNewRomanPSMT"/>
          <w:color w:val="000000"/>
        </w:rPr>
        <w:t xml:space="preserve">dat či údajů, jakož i dalších vědomostí pro vlastní prospěch </w:t>
      </w:r>
      <w:r w:rsidR="004C09FA">
        <w:rPr>
          <w:rFonts w:ascii="TimesNewRomanPSMT" w:hAnsi="TimesNewRomanPSMT" w:cs="TimesNewRomanPSMT"/>
          <w:color w:val="000000"/>
        </w:rPr>
        <w:t>advokátk</w:t>
      </w:r>
      <w:r w:rsidR="002425B2">
        <w:rPr>
          <w:rFonts w:ascii="TimesNewRomanPSMT" w:hAnsi="TimesNewRomanPSMT" w:cs="TimesNewRomanPSMT"/>
          <w:color w:val="000000"/>
        </w:rPr>
        <w:t>y</w:t>
      </w:r>
      <w:r w:rsidRPr="00E53C3A">
        <w:rPr>
          <w:rFonts w:ascii="TimesNewRomanPSMT" w:hAnsi="TimesNewRomanPSMT" w:cs="TimesNewRomanPSMT"/>
          <w:color w:val="000000"/>
        </w:rPr>
        <w:t>, prospěch třetí</w:t>
      </w:r>
      <w:r w:rsidR="00E53C3A" w:rsidRPr="00E53C3A">
        <w:rPr>
          <w:rFonts w:ascii="TimesNewRomanPSMT" w:hAnsi="TimesNewRomanPSMT" w:cs="TimesNewRomanPSMT"/>
          <w:color w:val="000000"/>
        </w:rPr>
        <w:t xml:space="preserve"> </w:t>
      </w:r>
      <w:r w:rsidRPr="00E53C3A">
        <w:rPr>
          <w:rFonts w:ascii="TimesNewRomanPSMT" w:hAnsi="TimesNewRomanPSMT" w:cs="TimesNewRomanPSMT"/>
          <w:color w:val="000000"/>
        </w:rPr>
        <w:t>osoby nebo pro jiné důvody. Toto ujednání platí i v případě nahrazení uvedených</w:t>
      </w:r>
      <w:r w:rsidR="00C34CC0" w:rsidRPr="00E53C3A">
        <w:rPr>
          <w:rFonts w:ascii="TimesNewRomanPSMT" w:hAnsi="TimesNewRomanPSMT" w:cs="TimesNewRomanPSMT"/>
          <w:color w:val="000000"/>
        </w:rPr>
        <w:t xml:space="preserve"> </w:t>
      </w:r>
      <w:r w:rsidRPr="00E53C3A">
        <w:rPr>
          <w:rFonts w:ascii="TimesNewRomanPSMT" w:hAnsi="TimesNewRomanPSMT" w:cs="TimesNewRomanPSMT"/>
          <w:color w:val="000000"/>
        </w:rPr>
        <w:t>právních předpisů předpisy jinými.</w:t>
      </w:r>
    </w:p>
    <w:p w14:paraId="343C8B12" w14:textId="3E4D4524" w:rsidR="008C788E" w:rsidRPr="008B40D1" w:rsidRDefault="008C788E" w:rsidP="008C788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 w:rsidRPr="008C788E">
        <w:rPr>
          <w:rFonts w:ascii="TimesNewRomanPSMT" w:hAnsi="TimesNewRomanPSMT" w:cs="TimesNewRomanPSMT"/>
          <w:color w:val="000000"/>
        </w:rPr>
        <w:t xml:space="preserve">Povinností mlčenlivosti není advokátka vázána v rozsahu nezbytném pro řízení před soudy anebo před jinými orgány státní správy. Advokátka tak nemá povinnost mlčenlivosti ve vztahu k osobě, kterou pověřuje provedením jednotlivých dílčích úkonů služeb </w:t>
      </w:r>
      <w:r w:rsidRPr="008C788E">
        <w:rPr>
          <w:rFonts w:ascii="TimesNewRomanPSMT" w:hAnsi="TimesNewRomanPSMT" w:cs="TimesNewRomanPSMT"/>
          <w:bCs/>
          <w:color w:val="000000"/>
        </w:rPr>
        <w:t>(zejména soudní znalci, notáři apod.)</w:t>
      </w:r>
      <w:r w:rsidRPr="008C788E">
        <w:rPr>
          <w:rFonts w:ascii="TimesNewRomanPSMT" w:hAnsi="TimesNewRomanPSMT" w:cs="TimesNewRomanPSMT"/>
          <w:color w:val="000000"/>
        </w:rPr>
        <w:t>, pokud je tato osoba sama povinna mlčenlivost zachovávat ve shodném rozsahu dle této smlouvy. Povinnost mlčenlivosti se vztahuje obdobně i na osoby, které advokátka zaměstnává v pracovním nebo jiném obdobném poměru anebo s těmito osobami odborně spolupracuje. Advokátka je povinna zavázat tyto osoby mlčenlivostí ve shodném rozsahu dle této smlouvy.</w:t>
      </w:r>
    </w:p>
    <w:p w14:paraId="718F9747" w14:textId="77777777" w:rsidR="008F50D7" w:rsidRDefault="008F50D7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Závazky uvedené v tomto článku trvají i po skončení smluvního vztahu.</w:t>
      </w:r>
    </w:p>
    <w:p w14:paraId="2CAB672B" w14:textId="32942114" w:rsidR="008F50D7" w:rsidRDefault="008F50D7" w:rsidP="00E53C3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Za porušení závazku mlčenlivosti je </w:t>
      </w:r>
      <w:r w:rsidR="004C09FA">
        <w:rPr>
          <w:rFonts w:ascii="TimesNewRomanPSMT" w:hAnsi="TimesNewRomanPSMT" w:cs="TimesNewRomanPSMT"/>
          <w:color w:val="000000"/>
        </w:rPr>
        <w:t>advokátka</w:t>
      </w:r>
      <w:r>
        <w:rPr>
          <w:rFonts w:ascii="TimesNewRomanPSMT" w:hAnsi="TimesNewRomanPSMT" w:cs="TimesNewRomanPSMT"/>
          <w:color w:val="000000"/>
        </w:rPr>
        <w:t xml:space="preserve"> povin</w:t>
      </w:r>
      <w:r w:rsidR="002425B2">
        <w:rPr>
          <w:rFonts w:ascii="TimesNewRomanPSMT" w:hAnsi="TimesNewRomanPSMT" w:cs="TimesNewRomanPSMT"/>
          <w:color w:val="000000"/>
        </w:rPr>
        <w:t>na</w:t>
      </w:r>
      <w:r>
        <w:rPr>
          <w:rFonts w:ascii="TimesNewRomanPSMT" w:hAnsi="TimesNewRomanPSMT" w:cs="TimesNewRomanPSMT"/>
          <w:color w:val="000000"/>
        </w:rPr>
        <w:t xml:space="preserve"> zaplatit klientu v</w:t>
      </w:r>
      <w:r w:rsidR="00C34CC0">
        <w:rPr>
          <w:rFonts w:ascii="TimesNewRomanPSMT" w:hAnsi="TimesNewRomanPSMT" w:cs="TimesNewRomanPSMT"/>
          <w:color w:val="000000"/>
        </w:rPr>
        <w:t> </w:t>
      </w:r>
      <w:r>
        <w:rPr>
          <w:rFonts w:ascii="TimesNewRomanPSMT" w:hAnsi="TimesNewRomanPSMT" w:cs="TimesNewRomanPSMT"/>
          <w:color w:val="000000"/>
        </w:rPr>
        <w:t>každém</w:t>
      </w:r>
      <w:r w:rsidR="00C34CC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jednotlivém případě smluvní pokutu ve výši </w:t>
      </w:r>
      <w:proofErr w:type="gramStart"/>
      <w:r w:rsidRPr="00E53C3A">
        <w:rPr>
          <w:rFonts w:ascii="TimesNewRomanPSMT" w:hAnsi="TimesNewRomanPSMT" w:cs="TimesNewRomanPSMT"/>
          <w:color w:val="000000"/>
        </w:rPr>
        <w:t>50.000,-</w:t>
      </w:r>
      <w:proofErr w:type="gramEnd"/>
      <w:r w:rsidRPr="00E53C3A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Kč. Ujednáním o smluvní pokutě</w:t>
      </w:r>
      <w:r w:rsidR="00C34CC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není dotčeno právo Klienta na náhradu škody.</w:t>
      </w:r>
    </w:p>
    <w:p w14:paraId="46A1B782" w14:textId="77777777" w:rsidR="00963102" w:rsidRDefault="00963102" w:rsidP="00C34CC0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4509DCBA" w14:textId="77777777" w:rsidR="00C83C94" w:rsidRDefault="00C83C94" w:rsidP="00C34CC0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2665B7FE" w14:textId="77777777" w:rsidR="008F50D7" w:rsidRDefault="008F50D7" w:rsidP="00C34CC0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VI</w:t>
      </w:r>
      <w:r w:rsidR="00D07F16">
        <w:rPr>
          <w:rFonts w:ascii="TimesNewRomanPS-BoldMT" w:hAnsi="TimesNewRomanPS-BoldMT" w:cs="TimesNewRomanPS-BoldMT"/>
          <w:b/>
          <w:bCs/>
          <w:color w:val="000000"/>
        </w:rPr>
        <w:t>I</w:t>
      </w:r>
      <w:r>
        <w:rPr>
          <w:rFonts w:ascii="TimesNewRomanPS-BoldMT" w:hAnsi="TimesNewRomanPS-BoldMT" w:cs="TimesNewRomanPS-BoldMT"/>
          <w:b/>
          <w:bCs/>
          <w:color w:val="000000"/>
        </w:rPr>
        <w:t>.</w:t>
      </w:r>
    </w:p>
    <w:p w14:paraId="27505EBF" w14:textId="77777777" w:rsidR="008F50D7" w:rsidRDefault="008F50D7" w:rsidP="00C34CC0">
      <w:pPr>
        <w:autoSpaceDE w:val="0"/>
        <w:autoSpaceDN w:val="0"/>
        <w:adjustRightInd w:val="0"/>
        <w:ind w:right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Společná a závěrečná ustanovení</w:t>
      </w:r>
    </w:p>
    <w:p w14:paraId="514F8633" w14:textId="77777777" w:rsidR="00383763" w:rsidRPr="00383763" w:rsidRDefault="008F50D7" w:rsidP="003837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</w:rPr>
      </w:pPr>
      <w:r w:rsidRPr="00383763">
        <w:rPr>
          <w:rFonts w:ascii="TimesNewRomanPSMT" w:hAnsi="TimesNewRomanPSMT" w:cs="TimesNewRomanPSMT"/>
          <w:color w:val="000000"/>
        </w:rPr>
        <w:t>Tato smlouva se uzavírá s platnost</w:t>
      </w:r>
      <w:r w:rsidR="00383763">
        <w:rPr>
          <w:rFonts w:ascii="TimesNewRomanPSMT" w:hAnsi="TimesNewRomanPSMT" w:cs="TimesNewRomanPSMT"/>
          <w:color w:val="000000"/>
        </w:rPr>
        <w:t>í</w:t>
      </w:r>
      <w:r w:rsidRPr="00383763">
        <w:rPr>
          <w:rFonts w:ascii="TimesNewRomanPSMT" w:hAnsi="TimesNewRomanPSMT" w:cs="TimesNewRomanPSMT"/>
          <w:color w:val="000000"/>
        </w:rPr>
        <w:t xml:space="preserve"> ode dne podpisu obou smluvních stran </w:t>
      </w:r>
      <w:r w:rsidR="00383763" w:rsidRPr="00383763">
        <w:rPr>
          <w:rFonts w:ascii="TimesNewRomanPSMT" w:hAnsi="TimesNewRomanPSMT" w:cs="TimesNewRomanPSMT"/>
          <w:color w:val="000000"/>
        </w:rPr>
        <w:t xml:space="preserve">a nabývá účinnosti dnem </w:t>
      </w:r>
      <w:r w:rsidR="00CE144D">
        <w:rPr>
          <w:rFonts w:ascii="TimesNewRomanPSMT" w:hAnsi="TimesNewRomanPSMT" w:cs="TimesNewRomanPSMT"/>
          <w:color w:val="000000"/>
        </w:rPr>
        <w:t>u</w:t>
      </w:r>
      <w:r w:rsidR="00383763" w:rsidRPr="00383763">
        <w:rPr>
          <w:rFonts w:ascii="TimesNewRomanPSMT" w:hAnsi="TimesNewRomanPSMT" w:cs="TimesNewRomanPSMT"/>
          <w:color w:val="000000"/>
        </w:rPr>
        <w:t xml:space="preserve">veřejnění dle zákona č. 340/2015 Sb., o zvláštních podmínkách účinnosti některých smluv, uveřejňování těchto smluv a o registru smluv (zákon o registru smluv) </w:t>
      </w:r>
    </w:p>
    <w:p w14:paraId="72DC30EF" w14:textId="39AE45D4" w:rsidR="00383763" w:rsidRPr="00CE144D" w:rsidRDefault="00383763" w:rsidP="003837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</w:rPr>
      </w:pPr>
      <w:r w:rsidRPr="00CE144D">
        <w:rPr>
          <w:rFonts w:ascii="TimesNewRomanPSMT" w:hAnsi="TimesNewRomanPSMT" w:cs="TimesNewRomanPSMT"/>
        </w:rPr>
        <w:t xml:space="preserve">Smluvní strany se dále dohodly, že tuto Smlouvu zašle správci registru smluv k uveřejnění prostřednictvím registru smluv </w:t>
      </w:r>
      <w:r w:rsidR="00CE144D">
        <w:rPr>
          <w:rFonts w:ascii="TimesNewRomanPSMT" w:hAnsi="TimesNewRomanPSMT" w:cs="TimesNewRomanPSMT"/>
        </w:rPr>
        <w:t>VZP ČR</w:t>
      </w:r>
      <w:r w:rsidRPr="00CE144D">
        <w:rPr>
          <w:rFonts w:ascii="TimesNewRomanPSMT" w:hAnsi="TimesNewRomanPSMT" w:cs="TimesNewRomanPSMT"/>
        </w:rPr>
        <w:t xml:space="preserve">. </w:t>
      </w:r>
      <w:r w:rsidR="00CE144D">
        <w:rPr>
          <w:rFonts w:ascii="TimesNewRomanPSMT" w:hAnsi="TimesNewRomanPSMT" w:cs="TimesNewRomanPSMT"/>
        </w:rPr>
        <w:t xml:space="preserve">VZP ČR následně zašle </w:t>
      </w:r>
      <w:r w:rsidR="004C09FA">
        <w:rPr>
          <w:rFonts w:ascii="TimesNewRomanPSMT" w:hAnsi="TimesNewRomanPSMT" w:cs="TimesNewRomanPSMT"/>
        </w:rPr>
        <w:t>Advokát</w:t>
      </w:r>
      <w:r w:rsidR="002425B2">
        <w:rPr>
          <w:rFonts w:ascii="TimesNewRomanPSMT" w:hAnsi="TimesNewRomanPSMT" w:cs="TimesNewRomanPSMT"/>
        </w:rPr>
        <w:t>ce</w:t>
      </w:r>
      <w:r w:rsidR="00CE144D">
        <w:rPr>
          <w:rFonts w:ascii="TimesNewRomanPSMT" w:hAnsi="TimesNewRomanPSMT" w:cs="TimesNewRomanPSMT"/>
        </w:rPr>
        <w:t xml:space="preserve"> notifikaci </w:t>
      </w:r>
      <w:r w:rsidRPr="00CE144D">
        <w:rPr>
          <w:rFonts w:ascii="TimesNewRomanPSMT" w:hAnsi="TimesNewRomanPSMT" w:cs="TimesNewRomanPSMT"/>
        </w:rPr>
        <w:t>o uveřejnění Smlouvy</w:t>
      </w:r>
      <w:r w:rsidR="00CE144D">
        <w:rPr>
          <w:rFonts w:ascii="TimesNewRomanPSMT" w:hAnsi="TimesNewRomanPSMT" w:cs="TimesNewRomanPSMT"/>
        </w:rPr>
        <w:t xml:space="preserve"> v registru smluv</w:t>
      </w:r>
      <w:r w:rsidRPr="00CE144D">
        <w:rPr>
          <w:rFonts w:ascii="TimesNewRomanPSMT" w:hAnsi="TimesNewRomanPSMT" w:cs="TimesNewRomanPSMT"/>
        </w:rPr>
        <w:t>.</w:t>
      </w:r>
    </w:p>
    <w:p w14:paraId="044E3BEF" w14:textId="6FCAD684" w:rsidR="008F50D7" w:rsidRPr="00383763" w:rsidRDefault="00383763" w:rsidP="003837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color w:val="000000"/>
        </w:rPr>
        <w:t xml:space="preserve">Smlouva se uzavírá </w:t>
      </w:r>
      <w:r w:rsidR="008F50D7" w:rsidRPr="00383763">
        <w:rPr>
          <w:rFonts w:ascii="TimesNewRomanPSMT" w:hAnsi="TimesNewRomanPSMT" w:cs="TimesNewRomanPSMT"/>
        </w:rPr>
        <w:t>na dobu</w:t>
      </w:r>
      <w:r w:rsidR="00C34CC0" w:rsidRPr="00383763">
        <w:rPr>
          <w:rFonts w:ascii="TimesNewRomanPSMT" w:hAnsi="TimesNewRomanPSMT" w:cs="TimesNewRomanPSMT"/>
        </w:rPr>
        <w:t xml:space="preserve"> </w:t>
      </w:r>
      <w:r w:rsidR="00C83C94" w:rsidRPr="00383763">
        <w:rPr>
          <w:rFonts w:ascii="TimesNewRomanPSMT" w:hAnsi="TimesNewRomanPSMT" w:cs="TimesNewRomanPSMT"/>
        </w:rPr>
        <w:t xml:space="preserve">do </w:t>
      </w:r>
      <w:r w:rsidR="002425B2">
        <w:rPr>
          <w:rFonts w:ascii="TimesNewRomanPSMT" w:hAnsi="TimesNewRomanPSMT" w:cs="TimesNewRomanPSMT"/>
        </w:rPr>
        <w:t>pravomocného ukončení posledního řízení vedeného v souvislosti s předmětem zahájeného soudního sporu nebo do vyřešení všech sporů mezi VZP ČR a žalobcem mimosoudní dohodou</w:t>
      </w:r>
      <w:r w:rsidR="00C83C94" w:rsidRPr="00383763">
        <w:rPr>
          <w:rFonts w:ascii="TimesNewRomanPSMT" w:hAnsi="TimesNewRomanPSMT" w:cs="TimesNewRomanPSMT"/>
        </w:rPr>
        <w:t xml:space="preserve"> nebo v případě výpovědi dle odst.</w:t>
      </w:r>
      <w:r w:rsidR="007D6EC4" w:rsidRPr="00383763">
        <w:rPr>
          <w:rFonts w:ascii="TimesNewRomanPSMT" w:hAnsi="TimesNewRomanPSMT" w:cs="TimesNewRomanPSMT"/>
        </w:rPr>
        <w:t xml:space="preserve"> </w:t>
      </w:r>
      <w:r w:rsidR="00CE144D">
        <w:rPr>
          <w:rFonts w:ascii="TimesNewRomanPSMT" w:hAnsi="TimesNewRomanPSMT" w:cs="TimesNewRomanPSMT"/>
        </w:rPr>
        <w:t>4</w:t>
      </w:r>
      <w:r w:rsidR="00C83C94" w:rsidRPr="00383763">
        <w:rPr>
          <w:rFonts w:ascii="TimesNewRomanPSMT" w:hAnsi="TimesNewRomanPSMT" w:cs="TimesNewRomanPSMT"/>
        </w:rPr>
        <w:t>.</w:t>
      </w:r>
      <w:r w:rsidR="007D6EC4" w:rsidRPr="00383763">
        <w:rPr>
          <w:rFonts w:ascii="TimesNewRomanPSMT" w:hAnsi="TimesNewRomanPSMT" w:cs="TimesNewRomanPSMT"/>
        </w:rPr>
        <w:t xml:space="preserve"> </w:t>
      </w:r>
      <w:r w:rsidR="00C83C94" w:rsidRPr="00383763">
        <w:rPr>
          <w:rFonts w:ascii="TimesNewRomanPSMT" w:hAnsi="TimesNewRomanPSMT" w:cs="TimesNewRomanPSMT"/>
        </w:rPr>
        <w:t xml:space="preserve">tohoto článku do doby uběhnutí výpovědní doby, </w:t>
      </w:r>
      <w:r w:rsidR="00963102" w:rsidRPr="00383763">
        <w:rPr>
          <w:rFonts w:ascii="TimesNewRomanPSMT" w:hAnsi="TimesNewRomanPSMT" w:cs="TimesNewRomanPSMT"/>
        </w:rPr>
        <w:t>nejpozději</w:t>
      </w:r>
      <w:r w:rsidR="008F50D7" w:rsidRPr="00383763">
        <w:rPr>
          <w:rFonts w:ascii="TimesNewRomanPSMT" w:hAnsi="TimesNewRomanPSMT" w:cs="TimesNewRomanPSMT"/>
        </w:rPr>
        <w:t xml:space="preserve"> </w:t>
      </w:r>
      <w:r w:rsidR="00C83C94" w:rsidRPr="00383763">
        <w:rPr>
          <w:rFonts w:ascii="TimesNewRomanPSMT" w:hAnsi="TimesNewRomanPSMT" w:cs="TimesNewRomanPSMT"/>
        </w:rPr>
        <w:t xml:space="preserve">však </w:t>
      </w:r>
      <w:r w:rsidR="008F50D7" w:rsidRPr="00383763">
        <w:rPr>
          <w:rFonts w:ascii="TimesNewRomanPSMT" w:hAnsi="TimesNewRomanPSMT" w:cs="TimesNewRomanPSMT"/>
        </w:rPr>
        <w:t>do vyčerpání finančního limitu plnění dle této smlouvy uvedeného</w:t>
      </w:r>
      <w:r w:rsidR="00C34CC0" w:rsidRPr="00383763">
        <w:rPr>
          <w:rFonts w:ascii="TimesNewRomanPSMT" w:hAnsi="TimesNewRomanPSMT" w:cs="TimesNewRomanPSMT"/>
        </w:rPr>
        <w:t xml:space="preserve"> </w:t>
      </w:r>
      <w:r w:rsidR="00701392" w:rsidRPr="00383763">
        <w:rPr>
          <w:rFonts w:ascii="TimesNewRomanPSMT" w:hAnsi="TimesNewRomanPSMT" w:cs="TimesNewRomanPSMT"/>
        </w:rPr>
        <w:t xml:space="preserve">v článku </w:t>
      </w:r>
      <w:r w:rsidR="003734F6" w:rsidRPr="00383763">
        <w:rPr>
          <w:rFonts w:ascii="TimesNewRomanPSMT" w:hAnsi="TimesNewRomanPSMT" w:cs="TimesNewRomanPSMT"/>
        </w:rPr>
        <w:t>V</w:t>
      </w:r>
      <w:r w:rsidR="00B80838">
        <w:rPr>
          <w:rFonts w:ascii="TimesNewRomanPSMT" w:hAnsi="TimesNewRomanPSMT" w:cs="TimesNewRomanPSMT"/>
        </w:rPr>
        <w:t>. odst. 2</w:t>
      </w:r>
      <w:r w:rsidR="00963102" w:rsidRPr="00383763">
        <w:rPr>
          <w:rFonts w:ascii="TimesNewRomanPSMT" w:hAnsi="TimesNewRomanPSMT" w:cs="TimesNewRomanPSMT"/>
        </w:rPr>
        <w:t>.</w:t>
      </w:r>
    </w:p>
    <w:p w14:paraId="485E0415" w14:textId="77777777" w:rsidR="008F50D7" w:rsidRDefault="008F50D7" w:rsidP="00E53C3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Smlouvu je dále možné ukončit</w:t>
      </w:r>
      <w:r w:rsidR="00383763">
        <w:rPr>
          <w:rFonts w:ascii="TimesNewRomanPSMT" w:hAnsi="TimesNewRomanPSMT" w:cs="TimesNewRomanPSMT"/>
          <w:color w:val="000000"/>
        </w:rPr>
        <w:t xml:space="preserve"> dohodou nebo</w:t>
      </w:r>
      <w:r>
        <w:rPr>
          <w:rFonts w:ascii="TimesNewRomanPSMT" w:hAnsi="TimesNewRomanPSMT" w:cs="TimesNewRomanPSMT"/>
          <w:color w:val="000000"/>
        </w:rPr>
        <w:t xml:space="preserve"> výpovědí v souladu s </w:t>
      </w:r>
      <w:proofErr w:type="spellStart"/>
      <w:r>
        <w:rPr>
          <w:rFonts w:ascii="TimesNewRomanPSMT" w:hAnsi="TimesNewRomanPSMT" w:cs="TimesNewRomanPSMT"/>
          <w:color w:val="000000"/>
        </w:rPr>
        <w:t>ust</w:t>
      </w:r>
      <w:proofErr w:type="spellEnd"/>
      <w:r>
        <w:rPr>
          <w:rFonts w:ascii="TimesNewRomanPSMT" w:hAnsi="TimesNewRomanPSMT" w:cs="TimesNewRomanPSMT"/>
          <w:color w:val="000000"/>
        </w:rPr>
        <w:t xml:space="preserve">. § 20 </w:t>
      </w:r>
      <w:proofErr w:type="spellStart"/>
      <w:r>
        <w:rPr>
          <w:rFonts w:ascii="TimesNewRomanPSMT" w:hAnsi="TimesNewRomanPSMT" w:cs="TimesNewRomanPSMT"/>
          <w:color w:val="000000"/>
        </w:rPr>
        <w:t>z.č</w:t>
      </w:r>
      <w:proofErr w:type="spellEnd"/>
      <w:r>
        <w:rPr>
          <w:rFonts w:ascii="TimesNewRomanPSMT" w:hAnsi="TimesNewRomanPSMT" w:cs="TimesNewRomanPSMT"/>
          <w:color w:val="000000"/>
        </w:rPr>
        <w:t>. 85/1996 Sb., o</w:t>
      </w:r>
      <w:r w:rsidR="003C6315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advokacii, ve znění pozdějších předpisů. Výpovědní doba činí </w:t>
      </w:r>
      <w:r w:rsidRPr="00E53C3A">
        <w:rPr>
          <w:rFonts w:ascii="TimesNewRomanPSMT" w:hAnsi="TimesNewRomanPSMT" w:cs="TimesNewRomanPSMT"/>
          <w:color w:val="000000"/>
        </w:rPr>
        <w:t xml:space="preserve">2 měsíce </w:t>
      </w:r>
      <w:r>
        <w:rPr>
          <w:rFonts w:ascii="TimesNewRomanPSMT" w:hAnsi="TimesNewRomanPSMT" w:cs="TimesNewRomanPSMT"/>
          <w:color w:val="000000"/>
        </w:rPr>
        <w:t>ode dne</w:t>
      </w:r>
      <w:r w:rsidR="003C6315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doručení výpovědi druhé smluvní straně.</w:t>
      </w:r>
    </w:p>
    <w:p w14:paraId="59CF85AD" w14:textId="77777777" w:rsidR="008F50D7" w:rsidRDefault="008F50D7" w:rsidP="00E53C3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Tato smlouva se řídí právním řádem České republiky. Není-li v této smlouvě dohodnuto</w:t>
      </w:r>
      <w:r w:rsidR="003C6315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jinak, řídí se vzájemné vztahy obou účastníků ustanoveními občanského zákoníku a</w:t>
      </w:r>
      <w:r w:rsidR="003C6315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zákona o advokacii.</w:t>
      </w:r>
    </w:p>
    <w:p w14:paraId="094814D8" w14:textId="77777777" w:rsidR="008F50D7" w:rsidRDefault="008F50D7" w:rsidP="00E53C3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Je-li nebo stane-li se jakékoli ustanovení této smlouvy neplatným, nezákonným nebo</w:t>
      </w:r>
      <w:r w:rsidR="00BC4757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nevynutitelným, netýká se tato neplatnost a nevynutitelnost zbývajících ustanovení této</w:t>
      </w:r>
      <w:r w:rsidR="00BC4757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smlouvy. Účastníci se tímto zavazují nahradit do 5 (pěti) pracovních dnů po doručení</w:t>
      </w:r>
      <w:r w:rsidR="00BC4757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výzvy druhého účastníka jakékoli takové neplatné, nezákonné nebo nevynutitelné</w:t>
      </w:r>
      <w:r w:rsidR="00BC4757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ustanovení ustanovením, které je platné, zákonné a vynutitelné a má stejný nebo alespoň</w:t>
      </w:r>
      <w:r w:rsidR="00BC4757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podobný obchodní a právní význam.</w:t>
      </w:r>
    </w:p>
    <w:p w14:paraId="2D545186" w14:textId="77777777" w:rsidR="00D07F16" w:rsidRDefault="00383763" w:rsidP="00E53C3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 w:rsidRPr="00383763">
        <w:rPr>
          <w:rFonts w:ascii="TimesNewRomanPSMT" w:hAnsi="TimesNewRomanPSMT" w:cs="TimesNewRomanPSMT"/>
          <w:color w:val="000000"/>
        </w:rPr>
        <w:t>Tato Smlouva je sepsána v elektronické podobě a opatřena zaručenými elektronickými podpisy oprávněných zástupců obou Smluvních stran</w:t>
      </w:r>
      <w:r>
        <w:rPr>
          <w:rFonts w:ascii="TimesNewRomanPSMT" w:hAnsi="TimesNewRomanPSMT" w:cs="TimesNewRomanPSMT"/>
          <w:color w:val="000000"/>
        </w:rPr>
        <w:t>.</w:t>
      </w:r>
      <w:r w:rsidR="008F50D7">
        <w:rPr>
          <w:rFonts w:ascii="TimesNewRomanPSMT" w:hAnsi="TimesNewRomanPSMT" w:cs="TimesNewRomanPSMT"/>
          <w:color w:val="000000"/>
        </w:rPr>
        <w:t xml:space="preserve"> </w:t>
      </w:r>
    </w:p>
    <w:p w14:paraId="16C85E38" w14:textId="77777777" w:rsidR="008F50D7" w:rsidRDefault="008F50D7" w:rsidP="00E53C3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Změna této smlouvy je možná pouze písemnou formou</w:t>
      </w:r>
      <w:r w:rsidR="00383763">
        <w:rPr>
          <w:rFonts w:ascii="TimesNewRomanPSMT" w:hAnsi="TimesNewRomanPSMT" w:cs="TimesNewRomanPSMT"/>
          <w:color w:val="000000"/>
        </w:rPr>
        <w:t xml:space="preserve"> podepsanou oběma smluvními stranami</w:t>
      </w:r>
      <w:r>
        <w:rPr>
          <w:rFonts w:ascii="TimesNewRomanPSMT" w:hAnsi="TimesNewRomanPSMT" w:cs="TimesNewRomanPSMT"/>
          <w:color w:val="000000"/>
        </w:rPr>
        <w:t>.</w:t>
      </w:r>
    </w:p>
    <w:p w14:paraId="1FD34A56" w14:textId="77777777" w:rsidR="00BC4757" w:rsidRDefault="00BC4757" w:rsidP="00E53C3A">
      <w:pPr>
        <w:pStyle w:val="Odstavecseseznamem"/>
        <w:autoSpaceDE w:val="0"/>
        <w:autoSpaceDN w:val="0"/>
        <w:adjustRightInd w:val="0"/>
        <w:ind w:right="0"/>
        <w:jc w:val="both"/>
        <w:rPr>
          <w:rFonts w:ascii="TimesNewRomanPSMT" w:hAnsi="TimesNewRomanPSMT" w:cs="TimesNewRomanPSMT"/>
          <w:color w:val="000000"/>
        </w:rPr>
      </w:pPr>
    </w:p>
    <w:p w14:paraId="07D77D5E" w14:textId="77777777" w:rsidR="00046F35" w:rsidRDefault="00046F35" w:rsidP="008F50D7">
      <w:pPr>
        <w:autoSpaceDE w:val="0"/>
        <w:autoSpaceDN w:val="0"/>
        <w:adjustRightInd w:val="0"/>
        <w:ind w:right="0"/>
        <w:rPr>
          <w:rFonts w:ascii="TimesNewRomanPSMT" w:hAnsi="TimesNewRomanPSMT" w:cs="TimesNewRomanPSMT"/>
          <w:color w:val="000000"/>
        </w:rPr>
      </w:pPr>
    </w:p>
    <w:p w14:paraId="70F1347F" w14:textId="570FA9DD" w:rsidR="00383763" w:rsidRDefault="00383763" w:rsidP="008F50D7">
      <w:pPr>
        <w:autoSpaceDE w:val="0"/>
        <w:autoSpaceDN w:val="0"/>
        <w:adjustRightInd w:val="0"/>
        <w:ind w:right="0"/>
        <w:rPr>
          <w:rFonts w:ascii="TimesNewRomanPSMT" w:hAnsi="TimesNewRomanPSMT" w:cs="TimesNewRomanPSMT"/>
          <w:color w:val="000000"/>
        </w:rPr>
      </w:pPr>
    </w:p>
    <w:p w14:paraId="0EF46658" w14:textId="510701DA" w:rsidR="00E015B7" w:rsidRDefault="00E015B7" w:rsidP="008F50D7">
      <w:pPr>
        <w:autoSpaceDE w:val="0"/>
        <w:autoSpaceDN w:val="0"/>
        <w:adjustRightInd w:val="0"/>
        <w:ind w:right="0"/>
        <w:rPr>
          <w:rFonts w:ascii="TimesNewRomanPSMT" w:hAnsi="TimesNewRomanPSMT" w:cs="TimesNewRomanPSMT"/>
          <w:color w:val="000000"/>
        </w:rPr>
      </w:pPr>
    </w:p>
    <w:p w14:paraId="14DEF7C4" w14:textId="77777777" w:rsidR="00E015B7" w:rsidRDefault="00E015B7" w:rsidP="008F50D7">
      <w:pPr>
        <w:autoSpaceDE w:val="0"/>
        <w:autoSpaceDN w:val="0"/>
        <w:adjustRightInd w:val="0"/>
        <w:ind w:right="0"/>
        <w:rPr>
          <w:rFonts w:ascii="TimesNewRomanPSMT" w:hAnsi="TimesNewRomanPSMT" w:cs="TimesNewRomanPSMT"/>
          <w:color w:val="000000"/>
        </w:rPr>
      </w:pPr>
    </w:p>
    <w:p w14:paraId="7077D290" w14:textId="77777777" w:rsidR="00D07F16" w:rsidRDefault="00D07F16" w:rsidP="008F50D7">
      <w:pPr>
        <w:autoSpaceDE w:val="0"/>
        <w:autoSpaceDN w:val="0"/>
        <w:adjustRightInd w:val="0"/>
        <w:ind w:right="0"/>
        <w:rPr>
          <w:rFonts w:ascii="TimesNewRomanPSMT" w:hAnsi="TimesNewRomanPSMT" w:cs="TimesNewRomanPSMT"/>
          <w:color w:val="000000"/>
        </w:rPr>
      </w:pPr>
    </w:p>
    <w:p w14:paraId="3FD5C3D7" w14:textId="77777777" w:rsidR="00383763" w:rsidRDefault="00383763" w:rsidP="008F50D7">
      <w:pPr>
        <w:autoSpaceDE w:val="0"/>
        <w:autoSpaceDN w:val="0"/>
        <w:adjustRightInd w:val="0"/>
        <w:ind w:right="0"/>
        <w:rPr>
          <w:rFonts w:ascii="TimesNewRomanPSMT" w:hAnsi="TimesNewRomanPSMT" w:cs="TimesNewRomanPSMT"/>
          <w:color w:val="000000"/>
        </w:rPr>
      </w:pPr>
    </w:p>
    <w:p w14:paraId="06C6EDBE" w14:textId="018E9C52" w:rsidR="008D5397" w:rsidRPr="00EC03FE" w:rsidRDefault="008F50D7" w:rsidP="008D5397">
      <w:pPr>
        <w:autoSpaceDE w:val="0"/>
        <w:autoSpaceDN w:val="0"/>
        <w:adjustRightInd w:val="0"/>
        <w:ind w:right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Všeobecná </w:t>
      </w:r>
      <w:r w:rsidR="00BC4757">
        <w:rPr>
          <w:rFonts w:ascii="TimesNewRomanPS-BoldMT" w:hAnsi="TimesNewRomanPS-BoldMT" w:cs="TimesNewRomanPS-BoldMT"/>
          <w:b/>
          <w:bCs/>
          <w:color w:val="000000"/>
        </w:rPr>
        <w:t>zdravotní pojišťovna</w:t>
      </w:r>
      <w:r w:rsidR="00383763">
        <w:rPr>
          <w:rFonts w:ascii="TimesNewRomanPS-BoldMT" w:hAnsi="TimesNewRomanPS-BoldMT" w:cs="TimesNewRomanPS-BoldMT"/>
          <w:b/>
          <w:bCs/>
          <w:color w:val="000000"/>
        </w:rPr>
        <w:t xml:space="preserve"> ČR</w:t>
      </w:r>
      <w:r w:rsidR="008D5397">
        <w:rPr>
          <w:rFonts w:ascii="TimesNewRomanPS-BoldMT" w:hAnsi="TimesNewRomanPS-BoldMT" w:cs="TimesNewRomanPS-BoldMT"/>
          <w:b/>
          <w:bCs/>
          <w:color w:val="000000"/>
        </w:rPr>
        <w:tab/>
      </w:r>
      <w:r w:rsidR="008D5397">
        <w:rPr>
          <w:rFonts w:ascii="TimesNewRomanPS-BoldMT" w:hAnsi="TimesNewRomanPS-BoldMT" w:cs="TimesNewRomanPS-BoldMT"/>
          <w:b/>
          <w:bCs/>
          <w:color w:val="000000"/>
        </w:rPr>
        <w:tab/>
      </w:r>
      <w:r w:rsidR="008D5397" w:rsidRPr="00EC03FE">
        <w:rPr>
          <w:rFonts w:ascii="TimesNewRomanPS-BoldMT" w:hAnsi="TimesNewRomanPS-BoldMT" w:cs="TimesNewRomanPS-BoldMT"/>
          <w:b/>
          <w:bCs/>
        </w:rPr>
        <w:tab/>
      </w:r>
      <w:r w:rsidR="00E015B7" w:rsidRPr="001019E6">
        <w:rPr>
          <w:rFonts w:ascii="Times New Roman" w:hAnsi="Times New Roman" w:cs="Times New Roman"/>
          <w:b/>
          <w:bCs/>
        </w:rPr>
        <w:t xml:space="preserve">JUDr. </w:t>
      </w:r>
      <w:r w:rsidR="00E015B7">
        <w:rPr>
          <w:rFonts w:ascii="Times New Roman" w:hAnsi="Times New Roman" w:cs="Times New Roman"/>
          <w:b/>
          <w:bCs/>
        </w:rPr>
        <w:t>Anna Daňková</w:t>
      </w:r>
      <w:r w:rsidR="00E015B7" w:rsidRPr="001019E6">
        <w:rPr>
          <w:rFonts w:ascii="Times New Roman" w:hAnsi="Times New Roman" w:cs="Times New Roman"/>
          <w:b/>
          <w:bCs/>
        </w:rPr>
        <w:t>, LL.M.</w:t>
      </w:r>
      <w:r w:rsidR="00E015B7" w:rsidRPr="00AC065E">
        <w:rPr>
          <w:rFonts w:ascii="Times New Roman" w:hAnsi="Times New Roman" w:cs="Times New Roman"/>
          <w:b/>
          <w:bCs/>
        </w:rPr>
        <w:t>,</w:t>
      </w:r>
    </w:p>
    <w:p w14:paraId="189B5550" w14:textId="5CF98F99" w:rsidR="00485090" w:rsidRPr="00383763" w:rsidRDefault="00485090" w:rsidP="00046F35">
      <w:pPr>
        <w:autoSpaceDE w:val="0"/>
        <w:autoSpaceDN w:val="0"/>
        <w:adjustRightInd w:val="0"/>
        <w:ind w:right="0"/>
        <w:rPr>
          <w:rFonts w:ascii="TimesNewRomanPSMT" w:hAnsi="TimesNewRomanPSMT" w:cs="TimesNewRomanPSMT"/>
          <w:b/>
        </w:rPr>
      </w:pPr>
      <w:r w:rsidRPr="00383763">
        <w:rPr>
          <w:rFonts w:ascii="TimesNewRomanPSMT" w:hAnsi="TimesNewRomanPSMT" w:cs="TimesNewRomanPSMT"/>
          <w:b/>
        </w:rPr>
        <w:t>Ing. Zdeněk Kabátek</w:t>
      </w:r>
      <w:r w:rsidRPr="00383763">
        <w:rPr>
          <w:rFonts w:ascii="TimesNewRomanPSMT" w:hAnsi="TimesNewRomanPSMT" w:cs="TimesNewRomanPSMT"/>
          <w:b/>
        </w:rPr>
        <w:tab/>
      </w:r>
      <w:r w:rsidR="00E91592" w:rsidRPr="00383763">
        <w:rPr>
          <w:rFonts w:ascii="TimesNewRomanPSMT" w:hAnsi="TimesNewRomanPSMT" w:cs="TimesNewRomanPSMT"/>
          <w:b/>
        </w:rPr>
        <w:tab/>
      </w:r>
      <w:r w:rsidR="00E91592" w:rsidRPr="00383763">
        <w:rPr>
          <w:rFonts w:ascii="TimesNewRomanPSMT" w:hAnsi="TimesNewRomanPSMT" w:cs="TimesNewRomanPSMT"/>
          <w:b/>
        </w:rPr>
        <w:tab/>
      </w:r>
      <w:r w:rsidR="00E91592" w:rsidRPr="00383763">
        <w:rPr>
          <w:rFonts w:ascii="TimesNewRomanPSMT" w:hAnsi="TimesNewRomanPSMT" w:cs="TimesNewRomanPSMT"/>
          <w:b/>
        </w:rPr>
        <w:tab/>
      </w:r>
      <w:r w:rsidR="00E91592" w:rsidRPr="00383763">
        <w:rPr>
          <w:rFonts w:ascii="TimesNewRomanPSMT" w:hAnsi="TimesNewRomanPSMT" w:cs="TimesNewRomanPSMT"/>
          <w:b/>
        </w:rPr>
        <w:tab/>
      </w:r>
      <w:r w:rsidR="004C09FA">
        <w:rPr>
          <w:rFonts w:ascii="TimesNewRomanPS-BoldMT" w:hAnsi="TimesNewRomanPS-BoldMT" w:cs="TimesNewRomanPS-BoldMT"/>
          <w:b/>
          <w:bCs/>
        </w:rPr>
        <w:t>advokátka</w:t>
      </w:r>
    </w:p>
    <w:p w14:paraId="1A2495E3" w14:textId="77777777" w:rsidR="00046F35" w:rsidRPr="00EC03FE" w:rsidRDefault="00485090" w:rsidP="00046F35">
      <w:pPr>
        <w:autoSpaceDE w:val="0"/>
        <w:autoSpaceDN w:val="0"/>
        <w:adjustRightInd w:val="0"/>
        <w:ind w:right="0"/>
        <w:rPr>
          <w:rFonts w:ascii="TimesNewRomanPS-BoldMT" w:hAnsi="TimesNewRomanPS-BoldMT" w:cs="TimesNewRomanPS-BoldMT"/>
          <w:b/>
          <w:bCs/>
        </w:rPr>
      </w:pPr>
      <w:r w:rsidRPr="00383763">
        <w:rPr>
          <w:rFonts w:ascii="TimesNewRomanPSMT" w:hAnsi="TimesNewRomanPSMT" w:cs="TimesNewRomanPSMT"/>
          <w:b/>
        </w:rPr>
        <w:t>ředitel</w:t>
      </w:r>
      <w:r w:rsidR="00E91592" w:rsidRPr="00383763">
        <w:rPr>
          <w:rFonts w:ascii="TimesNewRomanPSMT" w:hAnsi="TimesNewRomanPSMT" w:cs="TimesNewRomanPSMT"/>
          <w:b/>
        </w:rPr>
        <w:t xml:space="preserve"> VZP ČR</w:t>
      </w:r>
      <w:r w:rsidR="00E9159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ab/>
      </w:r>
      <w:r w:rsidR="00046F35">
        <w:rPr>
          <w:rFonts w:ascii="TimesNewRomanPSMT" w:hAnsi="TimesNewRomanPSMT" w:cs="TimesNewRomanPSMT"/>
        </w:rPr>
        <w:tab/>
      </w:r>
      <w:r w:rsidR="00046F35">
        <w:rPr>
          <w:rFonts w:ascii="TimesNewRomanPSMT" w:hAnsi="TimesNewRomanPSMT" w:cs="TimesNewRomanPSMT"/>
        </w:rPr>
        <w:tab/>
      </w:r>
      <w:r w:rsidR="00046F35">
        <w:rPr>
          <w:rFonts w:ascii="TimesNewRomanPSMT" w:hAnsi="TimesNewRomanPSMT" w:cs="TimesNewRomanPSMT"/>
        </w:rPr>
        <w:tab/>
      </w:r>
      <w:r w:rsidR="00046F35">
        <w:rPr>
          <w:rFonts w:ascii="TimesNewRomanPSMT" w:hAnsi="TimesNewRomanPSMT" w:cs="TimesNewRomanPSMT"/>
        </w:rPr>
        <w:tab/>
      </w:r>
    </w:p>
    <w:sectPr w:rsidR="00046F35" w:rsidRPr="00EC0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A21"/>
    <w:multiLevelType w:val="hybridMultilevel"/>
    <w:tmpl w:val="755006D4"/>
    <w:lvl w:ilvl="0" w:tplc="95D8F5A2">
      <w:start w:val="3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02F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182A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2C3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3BBE"/>
    <w:multiLevelType w:val="hybridMultilevel"/>
    <w:tmpl w:val="485C41C6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3771"/>
    <w:multiLevelType w:val="hybridMultilevel"/>
    <w:tmpl w:val="97CAC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52B67"/>
    <w:multiLevelType w:val="hybridMultilevel"/>
    <w:tmpl w:val="DBA4B212"/>
    <w:lvl w:ilvl="0" w:tplc="13C6D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C62811"/>
    <w:multiLevelType w:val="hybridMultilevel"/>
    <w:tmpl w:val="C432686E"/>
    <w:lvl w:ilvl="0" w:tplc="728CF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B3863"/>
    <w:multiLevelType w:val="hybridMultilevel"/>
    <w:tmpl w:val="C4F462AA"/>
    <w:lvl w:ilvl="0" w:tplc="B024CE16">
      <w:start w:val="1"/>
      <w:numFmt w:val="lowerLetter"/>
      <w:lvlText w:val="%1)"/>
      <w:lvlJc w:val="left"/>
      <w:pPr>
        <w:ind w:left="1080" w:hanging="360"/>
      </w:pPr>
      <w:rPr>
        <w:rFonts w:ascii="TimesNewRomanPSMT" w:eastAsiaTheme="minorHAnsi" w:hAnsi="TimesNewRomanPSMT" w:cs="TimesNewRomanPSM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36718"/>
    <w:multiLevelType w:val="hybridMultilevel"/>
    <w:tmpl w:val="9EFEF5A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990F74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76BF8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15F7"/>
    <w:multiLevelType w:val="hybridMultilevel"/>
    <w:tmpl w:val="AFC8043C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C6A53"/>
    <w:multiLevelType w:val="hybridMultilevel"/>
    <w:tmpl w:val="08086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03D47"/>
    <w:multiLevelType w:val="hybridMultilevel"/>
    <w:tmpl w:val="D7BABA64"/>
    <w:lvl w:ilvl="0" w:tplc="3F7016B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27319"/>
    <w:multiLevelType w:val="hybridMultilevel"/>
    <w:tmpl w:val="CF184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B2B"/>
    <w:multiLevelType w:val="hybridMultilevel"/>
    <w:tmpl w:val="33603A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7"/>
  </w:num>
  <w:num w:numId="11">
    <w:abstractNumId w:val="13"/>
  </w:num>
  <w:num w:numId="12">
    <w:abstractNumId w:val="0"/>
  </w:num>
  <w:num w:numId="13">
    <w:abstractNumId w:val="9"/>
  </w:num>
  <w:num w:numId="14">
    <w:abstractNumId w:val="6"/>
  </w:num>
  <w:num w:numId="15">
    <w:abstractNumId w:val="8"/>
  </w:num>
  <w:num w:numId="16">
    <w:abstractNumId w:val="15"/>
  </w:num>
  <w:num w:numId="17">
    <w:abstractNumId w:val="1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D7"/>
    <w:rsid w:val="00004C2B"/>
    <w:rsid w:val="000166C1"/>
    <w:rsid w:val="00034890"/>
    <w:rsid w:val="000428C9"/>
    <w:rsid w:val="00046F35"/>
    <w:rsid w:val="00063156"/>
    <w:rsid w:val="000667D5"/>
    <w:rsid w:val="00092D23"/>
    <w:rsid w:val="000979B2"/>
    <w:rsid w:val="000B2B7D"/>
    <w:rsid w:val="000B3B16"/>
    <w:rsid w:val="001019E6"/>
    <w:rsid w:val="001025E4"/>
    <w:rsid w:val="00161BD4"/>
    <w:rsid w:val="00175E39"/>
    <w:rsid w:val="001A086B"/>
    <w:rsid w:val="001A27D4"/>
    <w:rsid w:val="001A6402"/>
    <w:rsid w:val="001D3E5D"/>
    <w:rsid w:val="001D4CC5"/>
    <w:rsid w:val="001F31CE"/>
    <w:rsid w:val="00240D72"/>
    <w:rsid w:val="002425B2"/>
    <w:rsid w:val="00246771"/>
    <w:rsid w:val="002715AF"/>
    <w:rsid w:val="00292666"/>
    <w:rsid w:val="002C4376"/>
    <w:rsid w:val="002D62C5"/>
    <w:rsid w:val="00355960"/>
    <w:rsid w:val="003734F6"/>
    <w:rsid w:val="003827CC"/>
    <w:rsid w:val="00383763"/>
    <w:rsid w:val="003C6315"/>
    <w:rsid w:val="003D581B"/>
    <w:rsid w:val="003E2EB9"/>
    <w:rsid w:val="003E5252"/>
    <w:rsid w:val="0046057E"/>
    <w:rsid w:val="004655D7"/>
    <w:rsid w:val="004712D2"/>
    <w:rsid w:val="00481E1F"/>
    <w:rsid w:val="00485090"/>
    <w:rsid w:val="00486D72"/>
    <w:rsid w:val="004B06CA"/>
    <w:rsid w:val="004B38AD"/>
    <w:rsid w:val="004C09FA"/>
    <w:rsid w:val="004E2CAF"/>
    <w:rsid w:val="004F2F0E"/>
    <w:rsid w:val="004F5CAC"/>
    <w:rsid w:val="004F60FD"/>
    <w:rsid w:val="00524E4C"/>
    <w:rsid w:val="00526AF4"/>
    <w:rsid w:val="00535D6F"/>
    <w:rsid w:val="00585E2F"/>
    <w:rsid w:val="00612F31"/>
    <w:rsid w:val="00620029"/>
    <w:rsid w:val="006822DD"/>
    <w:rsid w:val="00687322"/>
    <w:rsid w:val="00687E67"/>
    <w:rsid w:val="006C17F3"/>
    <w:rsid w:val="006D79E8"/>
    <w:rsid w:val="006E4744"/>
    <w:rsid w:val="00701392"/>
    <w:rsid w:val="00746E66"/>
    <w:rsid w:val="0074755F"/>
    <w:rsid w:val="007550FA"/>
    <w:rsid w:val="00772770"/>
    <w:rsid w:val="00786055"/>
    <w:rsid w:val="007C34EB"/>
    <w:rsid w:val="007D6EC4"/>
    <w:rsid w:val="007E7EA6"/>
    <w:rsid w:val="00834154"/>
    <w:rsid w:val="00873437"/>
    <w:rsid w:val="008B40D1"/>
    <w:rsid w:val="008C788E"/>
    <w:rsid w:val="008D10BE"/>
    <w:rsid w:val="008D19AA"/>
    <w:rsid w:val="008D5397"/>
    <w:rsid w:val="008F50D7"/>
    <w:rsid w:val="00904309"/>
    <w:rsid w:val="00934FC3"/>
    <w:rsid w:val="00944587"/>
    <w:rsid w:val="00950D8E"/>
    <w:rsid w:val="00963102"/>
    <w:rsid w:val="00992E8D"/>
    <w:rsid w:val="009D1B55"/>
    <w:rsid w:val="00A12992"/>
    <w:rsid w:val="00A12D39"/>
    <w:rsid w:val="00A13EFA"/>
    <w:rsid w:val="00A16A87"/>
    <w:rsid w:val="00A252A9"/>
    <w:rsid w:val="00A8671E"/>
    <w:rsid w:val="00A90500"/>
    <w:rsid w:val="00A94A18"/>
    <w:rsid w:val="00AC065E"/>
    <w:rsid w:val="00AD6968"/>
    <w:rsid w:val="00AE57F8"/>
    <w:rsid w:val="00B44403"/>
    <w:rsid w:val="00B60976"/>
    <w:rsid w:val="00B80838"/>
    <w:rsid w:val="00BA6465"/>
    <w:rsid w:val="00BB2574"/>
    <w:rsid w:val="00BC4757"/>
    <w:rsid w:val="00BC481B"/>
    <w:rsid w:val="00C34CC0"/>
    <w:rsid w:val="00C44974"/>
    <w:rsid w:val="00C5151F"/>
    <w:rsid w:val="00C52BC3"/>
    <w:rsid w:val="00C63F6C"/>
    <w:rsid w:val="00C83C94"/>
    <w:rsid w:val="00C95C24"/>
    <w:rsid w:val="00CA79B7"/>
    <w:rsid w:val="00CE144D"/>
    <w:rsid w:val="00CF0480"/>
    <w:rsid w:val="00CF07A1"/>
    <w:rsid w:val="00D06CB0"/>
    <w:rsid w:val="00D07F16"/>
    <w:rsid w:val="00D20BB8"/>
    <w:rsid w:val="00D351A7"/>
    <w:rsid w:val="00D54E21"/>
    <w:rsid w:val="00D61DBD"/>
    <w:rsid w:val="00D643F8"/>
    <w:rsid w:val="00D7578E"/>
    <w:rsid w:val="00DB311A"/>
    <w:rsid w:val="00DD3248"/>
    <w:rsid w:val="00E015B7"/>
    <w:rsid w:val="00E02F18"/>
    <w:rsid w:val="00E53C3A"/>
    <w:rsid w:val="00E57973"/>
    <w:rsid w:val="00E87F8E"/>
    <w:rsid w:val="00E91592"/>
    <w:rsid w:val="00E929B7"/>
    <w:rsid w:val="00EC03FE"/>
    <w:rsid w:val="00ED5AEE"/>
    <w:rsid w:val="00EE0954"/>
    <w:rsid w:val="00EF41B3"/>
    <w:rsid w:val="00F004A8"/>
    <w:rsid w:val="00F0088E"/>
    <w:rsid w:val="00F0292C"/>
    <w:rsid w:val="00F7492C"/>
    <w:rsid w:val="00F9660C"/>
    <w:rsid w:val="00F97038"/>
    <w:rsid w:val="00FC6085"/>
    <w:rsid w:val="00FE5A68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B1E3"/>
  <w15:docId w15:val="{9DDE4249-363E-4F35-9D52-81B0D28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116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2A9"/>
    <w:pPr>
      <w:ind w:left="720"/>
      <w:contextualSpacing/>
    </w:pPr>
  </w:style>
  <w:style w:type="paragraph" w:customStyle="1" w:styleId="Default">
    <w:name w:val="Default"/>
    <w:rsid w:val="004B06CA"/>
    <w:pPr>
      <w:autoSpaceDE w:val="0"/>
      <w:autoSpaceDN w:val="0"/>
      <w:adjustRightInd w:val="0"/>
      <w:ind w:right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7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77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46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67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67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7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77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46771"/>
    <w:pPr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2046</Words>
  <Characters>12078</Characters>
  <Application>Microsoft Office Word</Application>
  <DocSecurity>4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Rýdlová</dc:creator>
  <cp:lastModifiedBy>Jandová Iveta (VZP ČR Ústředí)</cp:lastModifiedBy>
  <cp:revision>2</cp:revision>
  <cp:lastPrinted>2026-01-15T14:10:00Z</cp:lastPrinted>
  <dcterms:created xsi:type="dcterms:W3CDTF">2026-01-28T11:22:00Z</dcterms:created>
  <dcterms:modified xsi:type="dcterms:W3CDTF">2026-01-28T11:22:00Z</dcterms:modified>
</cp:coreProperties>
</file>