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55D7" w14:textId="77777777" w:rsidR="00BB7174" w:rsidRDefault="002123C1" w:rsidP="006D084F">
      <w:pPr>
        <w:widowControl w:val="0"/>
        <w:spacing w:after="0" w:line="360" w:lineRule="auto"/>
        <w:ind w:right="466"/>
        <w:jc w:val="center"/>
        <w:rPr>
          <w:rFonts w:asciiTheme="minorHAnsi" w:hAnsiTheme="minorHAnsi"/>
          <w:b/>
          <w:bCs/>
          <w:sz w:val="32"/>
        </w:rPr>
      </w:pPr>
      <w:r w:rsidRPr="002123C1">
        <w:rPr>
          <w:rFonts w:asciiTheme="minorHAnsi" w:hAnsiTheme="minorHAnsi"/>
          <w:b/>
          <w:bCs/>
          <w:sz w:val="32"/>
        </w:rPr>
        <w:t>SMLOUVA O DÍLO</w:t>
      </w:r>
    </w:p>
    <w:p w14:paraId="329651F4" w14:textId="6B86FC75" w:rsidR="002123C1" w:rsidRDefault="002123C1" w:rsidP="00BB7174">
      <w:pPr>
        <w:widowControl w:val="0"/>
        <w:spacing w:after="0" w:line="240" w:lineRule="atLeast"/>
        <w:ind w:right="466"/>
        <w:jc w:val="center"/>
        <w:rPr>
          <w:rFonts w:asciiTheme="minorHAnsi" w:hAnsiTheme="minorHAnsi"/>
        </w:rPr>
      </w:pPr>
      <w:r>
        <w:rPr>
          <w:rFonts w:asciiTheme="minorHAnsi" w:hAnsiTheme="minorHAnsi"/>
        </w:rPr>
        <w:t>uzavřená mezi těmito stranami:</w:t>
      </w:r>
    </w:p>
    <w:p w14:paraId="7445F924" w14:textId="77777777" w:rsidR="002123C1" w:rsidRDefault="002123C1" w:rsidP="002123C1">
      <w:pPr>
        <w:widowControl w:val="0"/>
        <w:spacing w:after="0" w:line="240" w:lineRule="atLeast"/>
        <w:ind w:left="43" w:right="369" w:firstLine="4"/>
        <w:rPr>
          <w:rFonts w:asciiTheme="minorHAnsi" w:hAnsiTheme="minorHAnsi"/>
        </w:rPr>
      </w:pPr>
    </w:p>
    <w:p w14:paraId="49E76B47" w14:textId="2AB1BF92" w:rsidR="002123C1" w:rsidRPr="002123C1" w:rsidRDefault="002123C1" w:rsidP="002123C1">
      <w:pPr>
        <w:widowControl w:val="0"/>
        <w:spacing w:after="0" w:line="240" w:lineRule="atLeast"/>
        <w:rPr>
          <w:rFonts w:asciiTheme="minorHAnsi" w:hAnsiTheme="minorHAnsi"/>
          <w:szCs w:val="22"/>
        </w:rPr>
      </w:pPr>
      <w:r w:rsidRPr="002123C1">
        <w:rPr>
          <w:rFonts w:asciiTheme="minorHAnsi" w:hAnsiTheme="minorHAnsi"/>
          <w:szCs w:val="22"/>
        </w:rPr>
        <w:t xml:space="preserve">1. </w:t>
      </w:r>
      <w:bookmarkStart w:id="0" w:name="_Hlk205803370"/>
      <w:r w:rsidRPr="002123C1">
        <w:rPr>
          <w:rFonts w:asciiTheme="minorHAnsi" w:hAnsiTheme="minorHAnsi"/>
          <w:b/>
          <w:szCs w:val="22"/>
        </w:rPr>
        <w:t xml:space="preserve">Město Aš, </w:t>
      </w:r>
      <w:r w:rsidRPr="002123C1">
        <w:rPr>
          <w:rFonts w:asciiTheme="minorHAnsi" w:hAnsiTheme="minorHAnsi"/>
          <w:szCs w:val="22"/>
        </w:rPr>
        <w:t>IČO 00253901</w:t>
      </w:r>
      <w:r w:rsidRPr="002123C1">
        <w:rPr>
          <w:rFonts w:asciiTheme="minorHAnsi" w:hAnsiTheme="minorHAnsi"/>
          <w:szCs w:val="22"/>
        </w:rPr>
        <w:br/>
        <w:t xml:space="preserve">    </w:t>
      </w:r>
      <w:r>
        <w:rPr>
          <w:rFonts w:asciiTheme="minorHAnsi" w:hAnsiTheme="minorHAnsi"/>
          <w:szCs w:val="22"/>
        </w:rPr>
        <w:t xml:space="preserve"> </w:t>
      </w:r>
      <w:r w:rsidRPr="002123C1">
        <w:rPr>
          <w:rFonts w:asciiTheme="minorHAnsi" w:hAnsiTheme="minorHAnsi"/>
          <w:szCs w:val="22"/>
        </w:rPr>
        <w:t>se sídlem Kamenná 52, 352 01 Aš</w:t>
      </w:r>
    </w:p>
    <w:p w14:paraId="4E0B4F72" w14:textId="1747BF1F" w:rsidR="002123C1" w:rsidRPr="002123C1" w:rsidRDefault="41028BE8" w:rsidP="47D8641C">
      <w:pPr>
        <w:widowControl w:val="0"/>
        <w:spacing w:after="0" w:line="360" w:lineRule="auto"/>
        <w:rPr>
          <w:rFonts w:asciiTheme="minorHAnsi" w:hAnsiTheme="minorHAnsi"/>
          <w:b/>
          <w:bCs/>
        </w:rPr>
      </w:pPr>
      <w:r w:rsidRPr="47D8641C">
        <w:rPr>
          <w:rFonts w:asciiTheme="minorHAnsi" w:hAnsiTheme="minorHAnsi"/>
        </w:rPr>
        <w:t xml:space="preserve">     zastoupené starostou Vítězslavem Kokořem</w:t>
      </w:r>
      <w:r w:rsidR="7B14C130" w:rsidRPr="47D8641C">
        <w:rPr>
          <w:rFonts w:asciiTheme="minorHAnsi" w:hAnsiTheme="minorHAnsi"/>
        </w:rPr>
        <w:t>, MBA</w:t>
      </w:r>
    </w:p>
    <w:bookmarkEnd w:id="0"/>
    <w:p w14:paraId="7699154F" w14:textId="78EB485B" w:rsidR="002123C1" w:rsidRPr="00BB7174" w:rsidRDefault="002123C1" w:rsidP="002123C1">
      <w:pPr>
        <w:pStyle w:val="Nadpis3"/>
        <w:keepNext w:val="0"/>
        <w:keepLines w:val="0"/>
        <w:widowControl w:val="0"/>
        <w:spacing w:before="0" w:line="240" w:lineRule="atLeast"/>
        <w:rPr>
          <w:rFonts w:asciiTheme="minorHAnsi" w:hAnsiTheme="minorHAnsi"/>
          <w:b/>
          <w:color w:val="auto"/>
          <w:sz w:val="22"/>
          <w:szCs w:val="22"/>
        </w:rPr>
      </w:pPr>
      <w:r w:rsidRPr="002123C1">
        <w:rPr>
          <w:rFonts w:asciiTheme="minorHAnsi" w:hAnsiTheme="minorHAnsi"/>
          <w:sz w:val="22"/>
          <w:szCs w:val="22"/>
        </w:rPr>
        <w:t xml:space="preserve">     dále jen </w:t>
      </w:r>
      <w:r w:rsidRPr="002123C1">
        <w:rPr>
          <w:rFonts w:asciiTheme="minorHAnsi" w:hAnsiTheme="minorHAnsi"/>
          <w:sz w:val="22"/>
          <w:szCs w:val="22"/>
        </w:rPr>
        <w:tab/>
      </w:r>
      <w:r w:rsidRPr="00BB7174">
        <w:rPr>
          <w:rFonts w:asciiTheme="minorHAnsi" w:hAnsiTheme="minorHAnsi"/>
          <w:b/>
          <w:i/>
          <w:color w:val="auto"/>
          <w:sz w:val="22"/>
          <w:szCs w:val="22"/>
        </w:rPr>
        <w:t>objednatel</w:t>
      </w:r>
    </w:p>
    <w:p w14:paraId="708C0C02" w14:textId="77777777" w:rsidR="002123C1" w:rsidRPr="002123C1" w:rsidRDefault="002123C1" w:rsidP="002123C1">
      <w:pPr>
        <w:widowControl w:val="0"/>
        <w:spacing w:after="0" w:line="240" w:lineRule="atLeast"/>
        <w:jc w:val="center"/>
        <w:rPr>
          <w:rFonts w:asciiTheme="minorHAnsi" w:hAnsiTheme="minorHAnsi"/>
          <w:szCs w:val="22"/>
        </w:rPr>
      </w:pPr>
      <w:r w:rsidRPr="002123C1">
        <w:rPr>
          <w:rFonts w:asciiTheme="minorHAnsi" w:hAnsiTheme="minorHAnsi"/>
          <w:szCs w:val="22"/>
        </w:rPr>
        <w:t>a</w:t>
      </w:r>
    </w:p>
    <w:p w14:paraId="20189909" w14:textId="77777777" w:rsidR="002123C1" w:rsidRPr="002123C1" w:rsidRDefault="002123C1" w:rsidP="002123C1">
      <w:pPr>
        <w:widowControl w:val="0"/>
        <w:spacing w:after="0" w:line="240" w:lineRule="atLeast"/>
        <w:rPr>
          <w:rFonts w:asciiTheme="minorHAnsi" w:hAnsiTheme="minorHAnsi"/>
          <w:szCs w:val="22"/>
        </w:rPr>
      </w:pPr>
    </w:p>
    <w:p w14:paraId="6AB3A1F8" w14:textId="2B9A0B24" w:rsidR="002123C1" w:rsidRPr="002123C1" w:rsidRDefault="002123C1" w:rsidP="002123C1">
      <w:pPr>
        <w:widowControl w:val="0"/>
        <w:spacing w:after="0" w:line="240" w:lineRule="atLeast"/>
        <w:jc w:val="both"/>
        <w:rPr>
          <w:rStyle w:val="platne1"/>
          <w:rFonts w:asciiTheme="minorHAnsi" w:hAnsiTheme="minorHAnsi"/>
          <w:szCs w:val="22"/>
        </w:rPr>
      </w:pPr>
      <w:bookmarkStart w:id="1" w:name="_Hlk205803383"/>
      <w:r w:rsidRPr="002123C1">
        <w:rPr>
          <w:rFonts w:asciiTheme="minorHAnsi" w:hAnsiTheme="minorHAnsi"/>
          <w:szCs w:val="22"/>
        </w:rPr>
        <w:t xml:space="preserve">2. </w:t>
      </w:r>
      <w:r>
        <w:rPr>
          <w:rFonts w:asciiTheme="minorHAnsi" w:hAnsiTheme="minorHAnsi"/>
          <w:b/>
          <w:bCs/>
          <w:szCs w:val="22"/>
        </w:rPr>
        <w:t>TEBYT Aš, s. r. o.</w:t>
      </w:r>
      <w:r w:rsidRPr="002123C1">
        <w:rPr>
          <w:rFonts w:asciiTheme="minorHAnsi" w:hAnsiTheme="minorHAnsi"/>
          <w:b/>
          <w:bCs/>
          <w:szCs w:val="22"/>
        </w:rPr>
        <w:t xml:space="preserve">, </w:t>
      </w:r>
      <w:r w:rsidRPr="002123C1">
        <w:rPr>
          <w:rStyle w:val="platne1"/>
          <w:rFonts w:asciiTheme="minorHAnsi" w:hAnsiTheme="minorHAnsi"/>
          <w:szCs w:val="22"/>
        </w:rPr>
        <w:t xml:space="preserve">IČO </w:t>
      </w:r>
      <w:r>
        <w:rPr>
          <w:rStyle w:val="platne1"/>
          <w:rFonts w:asciiTheme="minorHAnsi" w:hAnsiTheme="minorHAnsi"/>
          <w:szCs w:val="22"/>
        </w:rPr>
        <w:t>25217208</w:t>
      </w:r>
    </w:p>
    <w:p w14:paraId="08598DAD" w14:textId="76AAE925" w:rsidR="002123C1" w:rsidRPr="002123C1" w:rsidRDefault="002123C1" w:rsidP="002123C1">
      <w:pPr>
        <w:widowControl w:val="0"/>
        <w:spacing w:after="0" w:line="240" w:lineRule="atLeast"/>
        <w:jc w:val="both"/>
        <w:rPr>
          <w:rStyle w:val="platne1"/>
          <w:rFonts w:asciiTheme="minorHAnsi" w:hAnsiTheme="minorHAnsi"/>
          <w:szCs w:val="22"/>
        </w:rPr>
      </w:pPr>
      <w:r w:rsidRPr="002123C1">
        <w:rPr>
          <w:rStyle w:val="platne1"/>
          <w:rFonts w:asciiTheme="minorHAnsi" w:hAnsiTheme="minorHAnsi"/>
          <w:szCs w:val="22"/>
        </w:rPr>
        <w:t xml:space="preserve">    </w:t>
      </w:r>
      <w:r>
        <w:rPr>
          <w:rStyle w:val="platne1"/>
          <w:rFonts w:asciiTheme="minorHAnsi" w:hAnsiTheme="minorHAnsi"/>
          <w:szCs w:val="22"/>
        </w:rPr>
        <w:t xml:space="preserve"> </w:t>
      </w:r>
      <w:r w:rsidRPr="002123C1">
        <w:rPr>
          <w:rStyle w:val="platne1"/>
          <w:rFonts w:asciiTheme="minorHAnsi" w:hAnsiTheme="minorHAnsi"/>
          <w:szCs w:val="22"/>
        </w:rPr>
        <w:t xml:space="preserve">se sídlem </w:t>
      </w:r>
      <w:r>
        <w:rPr>
          <w:rStyle w:val="platne1"/>
          <w:rFonts w:asciiTheme="minorHAnsi" w:hAnsiTheme="minorHAnsi"/>
          <w:szCs w:val="22"/>
        </w:rPr>
        <w:t>Hlavní 257/49, 352 01 Aš</w:t>
      </w:r>
    </w:p>
    <w:p w14:paraId="6E9CCC82" w14:textId="1A1835FD" w:rsidR="002123C1" w:rsidRPr="002123C1" w:rsidRDefault="002123C1" w:rsidP="002123C1">
      <w:pPr>
        <w:widowControl w:val="0"/>
        <w:spacing w:after="0" w:line="240" w:lineRule="atLeast"/>
        <w:jc w:val="both"/>
        <w:rPr>
          <w:rStyle w:val="platne1"/>
          <w:rFonts w:asciiTheme="minorHAnsi" w:hAnsiTheme="minorHAnsi"/>
          <w:szCs w:val="22"/>
        </w:rPr>
      </w:pPr>
      <w:r w:rsidRPr="002123C1">
        <w:rPr>
          <w:rStyle w:val="platne1"/>
          <w:rFonts w:asciiTheme="minorHAnsi" w:hAnsiTheme="minorHAnsi"/>
          <w:szCs w:val="22"/>
        </w:rPr>
        <w:t xml:space="preserve">    </w:t>
      </w:r>
      <w:r>
        <w:rPr>
          <w:rStyle w:val="platne1"/>
          <w:rFonts w:asciiTheme="minorHAnsi" w:hAnsiTheme="minorHAnsi"/>
          <w:szCs w:val="22"/>
        </w:rPr>
        <w:t xml:space="preserve"> </w:t>
      </w:r>
      <w:r w:rsidRPr="002123C1">
        <w:rPr>
          <w:rStyle w:val="platne1"/>
          <w:rFonts w:asciiTheme="minorHAnsi" w:hAnsiTheme="minorHAnsi"/>
          <w:szCs w:val="22"/>
        </w:rPr>
        <w:t xml:space="preserve">zapsaná u </w:t>
      </w:r>
      <w:r>
        <w:rPr>
          <w:rStyle w:val="platne1"/>
          <w:rFonts w:asciiTheme="minorHAnsi" w:hAnsiTheme="minorHAnsi"/>
          <w:szCs w:val="22"/>
        </w:rPr>
        <w:t>KS Plzeň, sp. zn. C 9502</w:t>
      </w:r>
    </w:p>
    <w:p w14:paraId="1651BAD1" w14:textId="47B123CD" w:rsidR="002123C1" w:rsidRDefault="002123C1" w:rsidP="002123C1">
      <w:pPr>
        <w:widowControl w:val="0"/>
        <w:spacing w:after="0" w:line="240" w:lineRule="atLeast"/>
        <w:rPr>
          <w:rStyle w:val="platne1"/>
          <w:rFonts w:asciiTheme="minorHAnsi" w:hAnsiTheme="minorHAnsi"/>
          <w:szCs w:val="22"/>
        </w:rPr>
      </w:pPr>
      <w:r w:rsidRPr="002123C1">
        <w:rPr>
          <w:rStyle w:val="platne1"/>
          <w:rFonts w:asciiTheme="minorHAnsi" w:hAnsiTheme="minorHAnsi"/>
          <w:szCs w:val="22"/>
        </w:rPr>
        <w:t> </w:t>
      </w:r>
      <w:r w:rsidRPr="002123C1">
        <w:rPr>
          <w:rFonts w:asciiTheme="minorHAnsi" w:hAnsiTheme="minorHAnsi"/>
          <w:b/>
          <w:bCs/>
          <w:szCs w:val="22"/>
        </w:rPr>
        <w:t>   </w:t>
      </w:r>
      <w:r>
        <w:rPr>
          <w:rFonts w:asciiTheme="minorHAnsi" w:hAnsiTheme="minorHAnsi"/>
          <w:b/>
          <w:bCs/>
          <w:szCs w:val="22"/>
        </w:rPr>
        <w:t xml:space="preserve"> </w:t>
      </w:r>
      <w:r w:rsidRPr="002123C1">
        <w:rPr>
          <w:rFonts w:asciiTheme="minorHAnsi" w:hAnsiTheme="minorHAnsi"/>
          <w:szCs w:val="22"/>
        </w:rPr>
        <w:t>z</w:t>
      </w:r>
      <w:r w:rsidRPr="002123C1">
        <w:rPr>
          <w:rFonts w:asciiTheme="minorHAnsi" w:hAnsiTheme="minorHAnsi"/>
          <w:bCs/>
          <w:szCs w:val="22"/>
        </w:rPr>
        <w:t xml:space="preserve">astoupená </w:t>
      </w:r>
      <w:r w:rsidRPr="002123C1">
        <w:rPr>
          <w:rStyle w:val="platne1"/>
          <w:rFonts w:asciiTheme="minorHAnsi" w:hAnsiTheme="minorHAnsi"/>
          <w:szCs w:val="22"/>
        </w:rPr>
        <w:t>jednatel</w:t>
      </w:r>
      <w:r>
        <w:rPr>
          <w:rStyle w:val="platne1"/>
          <w:rFonts w:asciiTheme="minorHAnsi" w:hAnsiTheme="minorHAnsi"/>
          <w:szCs w:val="22"/>
        </w:rPr>
        <w:t>kou Marií Šedivcovou</w:t>
      </w:r>
    </w:p>
    <w:p w14:paraId="6E2FA3F6" w14:textId="746DD3C5" w:rsidR="006D084F" w:rsidRPr="002123C1" w:rsidRDefault="006D084F" w:rsidP="006D084F">
      <w:pPr>
        <w:widowControl w:val="0"/>
        <w:spacing w:after="0" w:line="360" w:lineRule="auto"/>
        <w:rPr>
          <w:rStyle w:val="platne1"/>
          <w:rFonts w:asciiTheme="minorHAnsi" w:hAnsiTheme="minorHAnsi"/>
          <w:szCs w:val="22"/>
        </w:rPr>
      </w:pPr>
      <w:r>
        <w:rPr>
          <w:rStyle w:val="platne1"/>
          <w:rFonts w:asciiTheme="minorHAnsi" w:hAnsiTheme="minorHAnsi"/>
          <w:szCs w:val="22"/>
        </w:rPr>
        <w:t xml:space="preserve">     bankovní spojení: ….</w:t>
      </w:r>
    </w:p>
    <w:bookmarkEnd w:id="1"/>
    <w:p w14:paraId="2688AE41" w14:textId="346210D2" w:rsidR="002123C1" w:rsidRPr="002123C1" w:rsidRDefault="002123C1" w:rsidP="002123C1">
      <w:pPr>
        <w:widowControl w:val="0"/>
        <w:spacing w:after="0" w:line="240" w:lineRule="atLeast"/>
        <w:rPr>
          <w:rFonts w:asciiTheme="minorHAnsi" w:hAnsiTheme="minorHAnsi"/>
          <w:i/>
          <w:iCs/>
          <w:szCs w:val="22"/>
        </w:rPr>
      </w:pPr>
      <w:r w:rsidRPr="002123C1">
        <w:rPr>
          <w:rFonts w:asciiTheme="minorHAnsi" w:hAnsiTheme="minorHAnsi"/>
          <w:szCs w:val="22"/>
        </w:rPr>
        <w:t xml:space="preserve">    </w:t>
      </w:r>
      <w:r w:rsidR="006D084F">
        <w:rPr>
          <w:rFonts w:asciiTheme="minorHAnsi" w:hAnsiTheme="minorHAnsi"/>
          <w:szCs w:val="22"/>
        </w:rPr>
        <w:t xml:space="preserve"> </w:t>
      </w:r>
      <w:r w:rsidRPr="002123C1">
        <w:rPr>
          <w:rFonts w:asciiTheme="minorHAnsi" w:hAnsiTheme="minorHAnsi"/>
          <w:szCs w:val="22"/>
        </w:rPr>
        <w:t xml:space="preserve">dále jen </w:t>
      </w:r>
      <w:r w:rsidRPr="002123C1">
        <w:rPr>
          <w:rFonts w:asciiTheme="minorHAnsi" w:hAnsiTheme="minorHAnsi"/>
          <w:szCs w:val="22"/>
        </w:rPr>
        <w:tab/>
      </w:r>
      <w:r>
        <w:rPr>
          <w:rFonts w:asciiTheme="minorHAnsi" w:hAnsiTheme="minorHAnsi"/>
          <w:b/>
          <w:bCs/>
          <w:i/>
          <w:iCs/>
          <w:szCs w:val="22"/>
        </w:rPr>
        <w:t>zhotovitel</w:t>
      </w:r>
    </w:p>
    <w:p w14:paraId="28F3DA23" w14:textId="749347EE" w:rsidR="002123C1" w:rsidRDefault="002123C1" w:rsidP="002123C1">
      <w:pPr>
        <w:widowControl w:val="0"/>
        <w:spacing w:after="0" w:line="240" w:lineRule="atLeast"/>
        <w:ind w:left="43" w:right="369" w:firstLine="4"/>
        <w:jc w:val="center"/>
        <w:rPr>
          <w:rFonts w:asciiTheme="minorHAnsi" w:hAnsiTheme="minorHAnsi"/>
          <w:b/>
          <w:bCs/>
          <w:szCs w:val="22"/>
        </w:rPr>
      </w:pPr>
      <w:r>
        <w:rPr>
          <w:rFonts w:asciiTheme="minorHAnsi" w:hAnsiTheme="minorHAnsi"/>
          <w:b/>
          <w:bCs/>
          <w:szCs w:val="22"/>
        </w:rPr>
        <w:t>I.</w:t>
      </w:r>
    </w:p>
    <w:p w14:paraId="6E54EC93" w14:textId="622C403D" w:rsidR="002123C1" w:rsidRPr="002123C1" w:rsidRDefault="002123C1" w:rsidP="006D084F">
      <w:pPr>
        <w:widowControl w:val="0"/>
        <w:spacing w:after="0" w:line="360" w:lineRule="auto"/>
        <w:ind w:left="43" w:right="369" w:firstLine="4"/>
        <w:jc w:val="center"/>
        <w:rPr>
          <w:rFonts w:asciiTheme="minorHAnsi" w:hAnsiTheme="minorHAnsi"/>
          <w:b/>
          <w:bCs/>
          <w:szCs w:val="22"/>
        </w:rPr>
      </w:pPr>
      <w:r>
        <w:rPr>
          <w:rFonts w:asciiTheme="minorHAnsi" w:hAnsiTheme="minorHAnsi"/>
          <w:b/>
          <w:bCs/>
          <w:szCs w:val="22"/>
        </w:rPr>
        <w:t>Předmět smlouvy</w:t>
      </w:r>
    </w:p>
    <w:p w14:paraId="46B260BC" w14:textId="0D7B89C2" w:rsidR="002123C1" w:rsidRDefault="00373DD6" w:rsidP="00BB7174">
      <w:pPr>
        <w:widowControl w:val="0"/>
        <w:spacing w:after="0" w:line="240" w:lineRule="atLeast"/>
        <w:ind w:left="43" w:right="369" w:firstLine="4"/>
        <w:jc w:val="both"/>
        <w:rPr>
          <w:rFonts w:asciiTheme="minorHAnsi" w:hAnsiTheme="minorHAnsi"/>
        </w:rPr>
      </w:pPr>
      <w:r w:rsidRPr="002123C1">
        <w:rPr>
          <w:rFonts w:asciiTheme="minorHAnsi" w:hAnsiTheme="minorHAnsi"/>
        </w:rPr>
        <w:t>Zhotovitel se zavazuje</w:t>
      </w:r>
      <w:r w:rsidR="002123C1">
        <w:rPr>
          <w:rFonts w:asciiTheme="minorHAnsi" w:hAnsiTheme="minorHAnsi"/>
        </w:rPr>
        <w:t xml:space="preserve"> p</w:t>
      </w:r>
      <w:r w:rsidRPr="002123C1">
        <w:rPr>
          <w:rFonts w:asciiTheme="minorHAnsi" w:eastAsia="Calibri" w:hAnsiTheme="minorHAnsi" w:cs="Calibri"/>
        </w:rPr>
        <w:t xml:space="preserve">rovést pro objednatele </w:t>
      </w:r>
      <w:r w:rsidR="00BB7174">
        <w:rPr>
          <w:rFonts w:asciiTheme="minorHAnsi" w:eastAsia="Calibri" w:hAnsiTheme="minorHAnsi" w:cs="Calibri"/>
        </w:rPr>
        <w:t>dílo za</w:t>
      </w:r>
      <w:r w:rsidR="006D084F">
        <w:rPr>
          <w:rFonts w:asciiTheme="minorHAnsi" w:eastAsia="Calibri" w:hAnsiTheme="minorHAnsi" w:cs="Calibri"/>
        </w:rPr>
        <w:t xml:space="preserve"> dohodnutou </w:t>
      </w:r>
      <w:r w:rsidR="00BB7174">
        <w:rPr>
          <w:rFonts w:asciiTheme="minorHAnsi" w:eastAsia="Calibri" w:hAnsiTheme="minorHAnsi" w:cs="Calibri"/>
        </w:rPr>
        <w:t xml:space="preserve">cenu díla </w:t>
      </w:r>
      <w:r w:rsidR="002123C1">
        <w:rPr>
          <w:rFonts w:asciiTheme="minorHAnsi" w:eastAsia="Calibri" w:hAnsiTheme="minorHAnsi" w:cs="Calibri"/>
        </w:rPr>
        <w:t>po</w:t>
      </w:r>
      <w:r w:rsidRPr="002123C1">
        <w:rPr>
          <w:rFonts w:asciiTheme="minorHAnsi" w:eastAsia="Calibri" w:hAnsiTheme="minorHAnsi" w:cs="Calibri"/>
        </w:rPr>
        <w:t>dle jeho požadavku</w:t>
      </w:r>
      <w:r w:rsidR="002123C1">
        <w:rPr>
          <w:rFonts w:asciiTheme="minorHAnsi" w:eastAsia="Calibri" w:hAnsiTheme="minorHAnsi" w:cs="Calibri"/>
        </w:rPr>
        <w:t>, a</w:t>
      </w:r>
      <w:r w:rsidR="00BB7174">
        <w:rPr>
          <w:rFonts w:asciiTheme="minorHAnsi" w:eastAsia="Calibri" w:hAnsiTheme="minorHAnsi" w:cs="Calibri"/>
        </w:rPr>
        <w:t> </w:t>
      </w:r>
      <w:r w:rsidR="002123C1">
        <w:rPr>
          <w:rFonts w:asciiTheme="minorHAnsi" w:eastAsia="Calibri" w:hAnsiTheme="minorHAnsi" w:cs="Calibri"/>
        </w:rPr>
        <w:t xml:space="preserve">to </w:t>
      </w:r>
      <w:r w:rsidR="002123C1">
        <w:rPr>
          <w:rFonts w:asciiTheme="minorHAnsi" w:eastAsia="Calibri" w:hAnsiTheme="minorHAnsi" w:cs="Calibri"/>
          <w:b/>
          <w:bCs/>
        </w:rPr>
        <w:t xml:space="preserve">opravné práce na domě čp. 2833 až 2837 v ulici Hlavní, Aš, </w:t>
      </w:r>
      <w:r w:rsidR="002123C1">
        <w:rPr>
          <w:rFonts w:asciiTheme="minorHAnsi" w:eastAsia="Calibri" w:hAnsiTheme="minorHAnsi" w:cs="Calibri"/>
        </w:rPr>
        <w:t xml:space="preserve">stanovené </w:t>
      </w:r>
      <w:r w:rsidRPr="002123C1">
        <w:rPr>
          <w:rFonts w:asciiTheme="minorHAnsi" w:eastAsia="Calibri" w:hAnsiTheme="minorHAnsi" w:cs="Calibri"/>
        </w:rPr>
        <w:t>rozsudkem Okresního soudu v Kolíně čj. 8 C 29/2011-580 ze dne 29.</w:t>
      </w:r>
      <w:r w:rsidR="002123C1">
        <w:rPr>
          <w:rFonts w:asciiTheme="minorHAnsi" w:eastAsia="Calibri" w:hAnsiTheme="minorHAnsi" w:cs="Calibri"/>
        </w:rPr>
        <w:t xml:space="preserve"> </w:t>
      </w:r>
      <w:r w:rsidRPr="002123C1">
        <w:rPr>
          <w:rFonts w:asciiTheme="minorHAnsi" w:eastAsia="Calibri" w:hAnsiTheme="minorHAnsi" w:cs="Calibri"/>
        </w:rPr>
        <w:t>3.</w:t>
      </w:r>
      <w:r w:rsidR="002123C1">
        <w:rPr>
          <w:rFonts w:asciiTheme="minorHAnsi" w:eastAsia="Calibri" w:hAnsiTheme="minorHAnsi" w:cs="Calibri"/>
        </w:rPr>
        <w:t xml:space="preserve"> </w:t>
      </w:r>
      <w:r w:rsidRPr="002123C1">
        <w:rPr>
          <w:rFonts w:asciiTheme="minorHAnsi" w:eastAsia="Calibri" w:hAnsiTheme="minorHAnsi" w:cs="Calibri"/>
        </w:rPr>
        <w:t>2019, ve spojení s</w:t>
      </w:r>
      <w:r w:rsidR="006D084F">
        <w:rPr>
          <w:rFonts w:asciiTheme="minorHAnsi" w:eastAsia="Calibri" w:hAnsiTheme="minorHAnsi" w:cs="Calibri"/>
        </w:rPr>
        <w:t> </w:t>
      </w:r>
      <w:r w:rsidRPr="002123C1">
        <w:rPr>
          <w:rFonts w:asciiTheme="minorHAnsi" w:eastAsia="Calibri" w:hAnsiTheme="minorHAnsi" w:cs="Calibri"/>
        </w:rPr>
        <w:t>rozsudkem Krajského soudu v Praze čj. 21 Co 168/2019-616 ze dne 20.</w:t>
      </w:r>
      <w:r w:rsidR="002123C1">
        <w:rPr>
          <w:rFonts w:asciiTheme="minorHAnsi" w:eastAsia="Calibri" w:hAnsiTheme="minorHAnsi" w:cs="Calibri"/>
        </w:rPr>
        <w:t xml:space="preserve"> </w:t>
      </w:r>
      <w:r w:rsidRPr="002123C1">
        <w:rPr>
          <w:rFonts w:asciiTheme="minorHAnsi" w:eastAsia="Calibri" w:hAnsiTheme="minorHAnsi" w:cs="Calibri"/>
        </w:rPr>
        <w:t>11.</w:t>
      </w:r>
      <w:r w:rsidR="002123C1">
        <w:rPr>
          <w:rFonts w:asciiTheme="minorHAnsi" w:eastAsia="Calibri" w:hAnsiTheme="minorHAnsi" w:cs="Calibri"/>
        </w:rPr>
        <w:t xml:space="preserve"> </w:t>
      </w:r>
      <w:r w:rsidRPr="002123C1">
        <w:rPr>
          <w:rFonts w:asciiTheme="minorHAnsi" w:eastAsia="Calibri" w:hAnsiTheme="minorHAnsi" w:cs="Calibri"/>
        </w:rPr>
        <w:t>2019, jimiž byla povinnému</w:t>
      </w:r>
      <w:r w:rsidR="002123C1">
        <w:rPr>
          <w:rFonts w:asciiTheme="minorHAnsi" w:eastAsia="Calibri" w:hAnsiTheme="minorHAnsi" w:cs="Calibri"/>
        </w:rPr>
        <w:t xml:space="preserve"> DOB </w:t>
      </w:r>
      <w:proofErr w:type="spellStart"/>
      <w:r w:rsidR="002123C1">
        <w:rPr>
          <w:rFonts w:asciiTheme="minorHAnsi" w:eastAsia="Calibri" w:hAnsiTheme="minorHAnsi" w:cs="Calibri"/>
        </w:rPr>
        <w:t>Construction</w:t>
      </w:r>
      <w:proofErr w:type="spellEnd"/>
      <w:r w:rsidR="002123C1">
        <w:rPr>
          <w:rFonts w:asciiTheme="minorHAnsi" w:eastAsia="Calibri" w:hAnsiTheme="minorHAnsi" w:cs="Calibri"/>
        </w:rPr>
        <w:t xml:space="preserve"> s. r. o.,</w:t>
      </w:r>
      <w:r w:rsidRPr="002123C1">
        <w:rPr>
          <w:rFonts w:asciiTheme="minorHAnsi" w:eastAsia="Calibri" w:hAnsiTheme="minorHAnsi" w:cs="Calibri"/>
        </w:rPr>
        <w:t xml:space="preserve"> vůči němuž je objednatelem vedeno exekuční řízení </w:t>
      </w:r>
      <w:r w:rsidR="002123C1">
        <w:rPr>
          <w:rFonts w:asciiTheme="minorHAnsi" w:eastAsia="Calibri" w:hAnsiTheme="minorHAnsi" w:cs="Calibri"/>
        </w:rPr>
        <w:t>u E</w:t>
      </w:r>
      <w:r w:rsidR="006D084F">
        <w:rPr>
          <w:rFonts w:asciiTheme="minorHAnsi" w:eastAsia="Calibri" w:hAnsiTheme="minorHAnsi" w:cs="Calibri"/>
        </w:rPr>
        <w:t xml:space="preserve">xekutorského úřadu </w:t>
      </w:r>
      <w:r w:rsidR="002123C1">
        <w:rPr>
          <w:rFonts w:asciiTheme="minorHAnsi" w:eastAsia="Calibri" w:hAnsiTheme="minorHAnsi" w:cs="Calibri"/>
        </w:rPr>
        <w:t>Plzeň</w:t>
      </w:r>
      <w:r w:rsidR="006D084F">
        <w:rPr>
          <w:rFonts w:asciiTheme="minorHAnsi" w:eastAsia="Calibri" w:hAnsiTheme="minorHAnsi" w:cs="Calibri"/>
        </w:rPr>
        <w:t>-město</w:t>
      </w:r>
      <w:r w:rsidR="002123C1">
        <w:rPr>
          <w:rFonts w:asciiTheme="minorHAnsi" w:eastAsia="Calibri" w:hAnsiTheme="minorHAnsi" w:cs="Calibri"/>
        </w:rPr>
        <w:t xml:space="preserve">, </w:t>
      </w:r>
      <w:r w:rsidR="00BB7174">
        <w:rPr>
          <w:rFonts w:asciiTheme="minorHAnsi" w:eastAsia="Calibri" w:hAnsiTheme="minorHAnsi" w:cs="Calibri"/>
        </w:rPr>
        <w:t xml:space="preserve">soudní exekutor </w:t>
      </w:r>
      <w:r w:rsidR="002123C1">
        <w:rPr>
          <w:rFonts w:asciiTheme="minorHAnsi" w:eastAsia="Calibri" w:hAnsiTheme="minorHAnsi" w:cs="Calibri"/>
        </w:rPr>
        <w:t xml:space="preserve">JUDr. </w:t>
      </w:r>
      <w:r w:rsidR="00BB7174">
        <w:rPr>
          <w:rFonts w:asciiTheme="minorHAnsi" w:eastAsia="Calibri" w:hAnsiTheme="minorHAnsi" w:cs="Calibri"/>
        </w:rPr>
        <w:t xml:space="preserve">Zdeněk </w:t>
      </w:r>
      <w:r w:rsidR="002123C1">
        <w:rPr>
          <w:rFonts w:asciiTheme="minorHAnsi" w:eastAsia="Calibri" w:hAnsiTheme="minorHAnsi" w:cs="Calibri"/>
        </w:rPr>
        <w:t xml:space="preserve">Zítka, pod </w:t>
      </w:r>
      <w:r w:rsidRPr="002123C1">
        <w:rPr>
          <w:rFonts w:asciiTheme="minorHAnsi" w:eastAsia="Calibri" w:hAnsiTheme="minorHAnsi" w:cs="Calibri"/>
        </w:rPr>
        <w:t>sp.</w:t>
      </w:r>
      <w:r w:rsidR="002123C1">
        <w:rPr>
          <w:rFonts w:asciiTheme="minorHAnsi" w:eastAsia="Calibri" w:hAnsiTheme="minorHAnsi" w:cs="Calibri"/>
        </w:rPr>
        <w:t xml:space="preserve"> </w:t>
      </w:r>
      <w:r w:rsidRPr="002123C1">
        <w:rPr>
          <w:rFonts w:asciiTheme="minorHAnsi" w:eastAsia="Calibri" w:hAnsiTheme="minorHAnsi" w:cs="Calibri"/>
        </w:rPr>
        <w:t xml:space="preserve">zn. 108 EX 04382/20, stanovena povinnost odstranění vady díla „ Výstavba 150 nájemních bytů, první etapa 94 bytů”, provedeného na základě smlouvy o dílo č. 4210/2002, a to vad projevujících se v domě čp. 2833 až 2837, který stojí na stavebních parcelách č. 4821 až 4824 v katastrálním území Aš, obec Aš, ulice Hlavní, </w:t>
      </w:r>
      <w:r w:rsidR="002123C1" w:rsidRPr="00BB7174">
        <w:rPr>
          <w:rFonts w:asciiTheme="minorHAnsi" w:eastAsia="Calibri" w:hAnsiTheme="minorHAnsi" w:cs="Calibri"/>
        </w:rPr>
        <w:t>přičemž budou provedeny opravné práce v</w:t>
      </w:r>
      <w:r w:rsidR="00BB7174">
        <w:rPr>
          <w:rFonts w:asciiTheme="minorHAnsi" w:eastAsia="Calibri" w:hAnsiTheme="minorHAnsi" w:cs="Calibri"/>
        </w:rPr>
        <w:t> </w:t>
      </w:r>
      <w:r w:rsidR="002123C1" w:rsidRPr="00BB7174">
        <w:rPr>
          <w:rFonts w:asciiTheme="minorHAnsi" w:eastAsia="Calibri" w:hAnsiTheme="minorHAnsi" w:cs="Calibri"/>
        </w:rPr>
        <w:t>rozsahu</w:t>
      </w:r>
      <w:r w:rsidR="00BB7174">
        <w:rPr>
          <w:rFonts w:asciiTheme="minorHAnsi" w:eastAsia="Calibri" w:hAnsiTheme="minorHAnsi" w:cs="Calibri"/>
        </w:rPr>
        <w:t xml:space="preserve"> uvedeném v příloze této smlouvy.</w:t>
      </w:r>
    </w:p>
    <w:p w14:paraId="57B01632" w14:textId="4D1579AA" w:rsidR="00B5617C" w:rsidRPr="00BB7174" w:rsidRDefault="00373DD6" w:rsidP="002123C1">
      <w:pPr>
        <w:widowControl w:val="0"/>
        <w:spacing w:after="0" w:line="240" w:lineRule="atLeast"/>
        <w:ind w:left="10" w:right="346" w:hanging="10"/>
        <w:jc w:val="center"/>
        <w:rPr>
          <w:rFonts w:asciiTheme="minorHAnsi" w:hAnsiTheme="minorHAnsi"/>
          <w:b/>
          <w:bCs/>
        </w:rPr>
      </w:pPr>
      <w:r w:rsidRPr="00BB7174">
        <w:rPr>
          <w:rFonts w:asciiTheme="minorHAnsi" w:hAnsiTheme="minorHAnsi"/>
          <w:b/>
          <w:bCs/>
        </w:rPr>
        <w:t>I</w:t>
      </w:r>
      <w:r w:rsidR="006D084F">
        <w:rPr>
          <w:rFonts w:asciiTheme="minorHAnsi" w:hAnsiTheme="minorHAnsi"/>
          <w:b/>
          <w:bCs/>
        </w:rPr>
        <w:t>I.</w:t>
      </w:r>
    </w:p>
    <w:p w14:paraId="1950678A" w14:textId="77777777" w:rsidR="00B5617C" w:rsidRPr="00BB7174" w:rsidRDefault="00373DD6" w:rsidP="006D084F">
      <w:pPr>
        <w:widowControl w:val="0"/>
        <w:spacing w:after="0" w:line="360" w:lineRule="auto"/>
        <w:ind w:left="686" w:right="1012" w:hanging="10"/>
        <w:jc w:val="center"/>
        <w:rPr>
          <w:rFonts w:asciiTheme="minorHAnsi" w:hAnsiTheme="minorHAnsi"/>
          <w:b/>
          <w:bCs/>
        </w:rPr>
      </w:pPr>
      <w:r w:rsidRPr="00BB7174">
        <w:rPr>
          <w:rFonts w:asciiTheme="minorHAnsi" w:hAnsiTheme="minorHAnsi"/>
          <w:b/>
          <w:bCs/>
        </w:rPr>
        <w:t>Cena a platební podmínky</w:t>
      </w:r>
    </w:p>
    <w:p w14:paraId="12EB82DA" w14:textId="3EA21A84" w:rsidR="00BB7174" w:rsidRDefault="00BB7174" w:rsidP="00BB7174">
      <w:pPr>
        <w:widowControl w:val="0"/>
        <w:spacing w:after="0" w:line="240" w:lineRule="atLeast"/>
        <w:ind w:left="284" w:right="369" w:hanging="284"/>
        <w:jc w:val="both"/>
        <w:rPr>
          <w:rFonts w:asciiTheme="minorHAnsi" w:hAnsiTheme="minorHAnsi"/>
        </w:rPr>
      </w:pPr>
      <w:r>
        <w:rPr>
          <w:rFonts w:asciiTheme="minorHAnsi" w:hAnsiTheme="minorHAnsi"/>
        </w:rPr>
        <w:t>1</w:t>
      </w:r>
      <w:r w:rsidRPr="002123C1">
        <w:rPr>
          <w:rFonts w:asciiTheme="minorHAnsi" w:hAnsiTheme="minorHAnsi"/>
        </w:rPr>
        <w:t>.</w:t>
      </w:r>
      <w:r>
        <w:rPr>
          <w:rFonts w:asciiTheme="minorHAnsi" w:hAnsiTheme="minorHAnsi"/>
        </w:rPr>
        <w:t xml:space="preserve"> </w:t>
      </w:r>
      <w:r>
        <w:rPr>
          <w:rFonts w:asciiTheme="minorHAnsi" w:hAnsiTheme="minorHAnsi"/>
        </w:rPr>
        <w:tab/>
      </w:r>
      <w:r w:rsidRPr="002123C1">
        <w:rPr>
          <w:rFonts w:asciiTheme="minorHAnsi" w:hAnsiTheme="minorHAnsi"/>
        </w:rPr>
        <w:t>Objednatel se zavazuje</w:t>
      </w:r>
      <w:r>
        <w:rPr>
          <w:rFonts w:asciiTheme="minorHAnsi" w:hAnsiTheme="minorHAnsi"/>
        </w:rPr>
        <w:t xml:space="preserve"> za</w:t>
      </w:r>
      <w:r w:rsidRPr="002123C1">
        <w:rPr>
          <w:rFonts w:asciiTheme="minorHAnsi" w:hAnsiTheme="minorHAnsi"/>
        </w:rPr>
        <w:t xml:space="preserve">platit </w:t>
      </w:r>
      <w:r>
        <w:rPr>
          <w:rFonts w:asciiTheme="minorHAnsi" w:hAnsiTheme="minorHAnsi"/>
        </w:rPr>
        <w:t xml:space="preserve">zhotoviteli </w:t>
      </w:r>
      <w:r w:rsidRPr="002123C1">
        <w:rPr>
          <w:rFonts w:asciiTheme="minorHAnsi" w:hAnsiTheme="minorHAnsi"/>
        </w:rPr>
        <w:t>cenu za provedení díla v</w:t>
      </w:r>
      <w:r>
        <w:rPr>
          <w:rFonts w:asciiTheme="minorHAnsi" w:hAnsiTheme="minorHAnsi"/>
        </w:rPr>
        <w:t xml:space="preserve">e výši </w:t>
      </w:r>
      <w:r w:rsidRPr="002123C1">
        <w:rPr>
          <w:rFonts w:asciiTheme="minorHAnsi" w:hAnsiTheme="minorHAnsi"/>
        </w:rPr>
        <w:t>777 163,78</w:t>
      </w:r>
      <w:r>
        <w:rPr>
          <w:rFonts w:asciiTheme="minorHAnsi" w:hAnsiTheme="minorHAnsi"/>
        </w:rPr>
        <w:t> Kč bez DPH a tedy</w:t>
      </w:r>
      <w:r w:rsidRPr="002123C1">
        <w:rPr>
          <w:rFonts w:asciiTheme="minorHAnsi" w:hAnsiTheme="minorHAnsi"/>
        </w:rPr>
        <w:t xml:space="preserve"> </w:t>
      </w:r>
      <w:r>
        <w:rPr>
          <w:rFonts w:asciiTheme="minorHAnsi" w:hAnsiTheme="minorHAnsi"/>
          <w:b/>
          <w:bCs/>
        </w:rPr>
        <w:t>940.368,18 Kč včetně DPH.</w:t>
      </w:r>
    </w:p>
    <w:p w14:paraId="568E1864" w14:textId="6BE01510" w:rsidR="00BB7174" w:rsidRDefault="00BB7174" w:rsidP="00BB7174">
      <w:pPr>
        <w:widowControl w:val="0"/>
        <w:spacing w:after="0" w:line="240" w:lineRule="atLeast"/>
        <w:ind w:left="284" w:right="369" w:hanging="284"/>
        <w:jc w:val="both"/>
        <w:rPr>
          <w:rFonts w:asciiTheme="minorHAnsi" w:hAnsiTheme="minorHAnsi"/>
        </w:rPr>
      </w:pPr>
      <w:r>
        <w:rPr>
          <w:rFonts w:asciiTheme="minorHAnsi" w:hAnsiTheme="minorHAnsi"/>
        </w:rPr>
        <w:t xml:space="preserve">2. </w:t>
      </w:r>
      <w:r>
        <w:rPr>
          <w:rFonts w:asciiTheme="minorHAnsi" w:hAnsiTheme="minorHAnsi"/>
        </w:rPr>
        <w:tab/>
        <w:t>Cena díla je splatná předem na základě zálohové faktury zhotovitele vystavené objednateli, kterou objednatel uhradí poté, co obdrží od jmenovaného exekutorského úřadu finanční prostředky v uvedené výši z rozvrhového usnesení předmětné exekuce.</w:t>
      </w:r>
    </w:p>
    <w:p w14:paraId="4CACE1C9" w14:textId="0E950239" w:rsidR="00BB7174" w:rsidRDefault="00BB7174" w:rsidP="00BB7174">
      <w:pPr>
        <w:widowControl w:val="0"/>
        <w:spacing w:after="0" w:line="240" w:lineRule="atLeast"/>
        <w:ind w:left="284" w:right="369" w:hanging="284"/>
        <w:jc w:val="both"/>
        <w:rPr>
          <w:rFonts w:asciiTheme="minorHAnsi" w:hAnsiTheme="minorHAnsi"/>
        </w:rPr>
      </w:pPr>
      <w:r>
        <w:rPr>
          <w:rFonts w:asciiTheme="minorHAnsi" w:hAnsiTheme="minorHAnsi"/>
        </w:rPr>
        <w:t xml:space="preserve">3. </w:t>
      </w:r>
      <w:r>
        <w:rPr>
          <w:rFonts w:asciiTheme="minorHAnsi" w:hAnsiTheme="minorHAnsi"/>
        </w:rPr>
        <w:tab/>
      </w:r>
      <w:r w:rsidRPr="002123C1">
        <w:rPr>
          <w:rFonts w:asciiTheme="minorHAnsi" w:hAnsiTheme="minorHAnsi"/>
        </w:rPr>
        <w:t>Cena</w:t>
      </w:r>
      <w:r>
        <w:rPr>
          <w:rFonts w:asciiTheme="minorHAnsi" w:hAnsiTheme="minorHAnsi"/>
        </w:rPr>
        <w:t xml:space="preserve"> díla </w:t>
      </w:r>
      <w:r w:rsidRPr="002123C1">
        <w:rPr>
          <w:rFonts w:asciiTheme="minorHAnsi" w:hAnsiTheme="minorHAnsi"/>
        </w:rPr>
        <w:t>tvoří maximální rozsah, kter</w:t>
      </w:r>
      <w:r>
        <w:rPr>
          <w:rFonts w:asciiTheme="minorHAnsi" w:hAnsiTheme="minorHAnsi"/>
        </w:rPr>
        <w:t xml:space="preserve">ý </w:t>
      </w:r>
      <w:r w:rsidRPr="002123C1">
        <w:rPr>
          <w:rFonts w:asciiTheme="minorHAnsi" w:hAnsiTheme="minorHAnsi"/>
        </w:rPr>
        <w:t xml:space="preserve">může zhotovitel na prováděné práce vynaložit. Tato cena tvoří nezbytné náklady, které jsou potřebné k účelnému a hospodárnému provedení smluvených prací. </w:t>
      </w:r>
    </w:p>
    <w:p w14:paraId="26A6D6D6" w14:textId="0582FE7B" w:rsidR="00B5617C" w:rsidRPr="002123C1" w:rsidRDefault="00BB7174" w:rsidP="00BB7174">
      <w:pPr>
        <w:widowControl w:val="0"/>
        <w:spacing w:after="0" w:line="240" w:lineRule="atLeast"/>
        <w:ind w:left="284" w:right="369" w:hanging="284"/>
        <w:jc w:val="both"/>
        <w:rPr>
          <w:rFonts w:asciiTheme="minorHAnsi" w:hAnsiTheme="minorHAnsi"/>
        </w:rPr>
      </w:pPr>
      <w:r>
        <w:rPr>
          <w:rFonts w:asciiTheme="minorHAnsi" w:hAnsiTheme="minorHAnsi"/>
        </w:rPr>
        <w:t xml:space="preserve">4. </w:t>
      </w:r>
      <w:r>
        <w:rPr>
          <w:rFonts w:asciiTheme="minorHAnsi" w:hAnsiTheme="minorHAnsi"/>
        </w:rPr>
        <w:tab/>
      </w:r>
      <w:r w:rsidRPr="002123C1">
        <w:rPr>
          <w:rFonts w:asciiTheme="minorHAnsi" w:hAnsiTheme="minorHAnsi"/>
        </w:rPr>
        <w:t>V případě navýšení nákladů, může zhotovitel toto navýšení realizovat pouze na základě smluvního ujednání s objednatelem.</w:t>
      </w:r>
    </w:p>
    <w:p w14:paraId="07E0988C" w14:textId="77777777" w:rsidR="00BB7174" w:rsidRDefault="00BB7174" w:rsidP="002123C1">
      <w:pPr>
        <w:widowControl w:val="0"/>
        <w:spacing w:after="0" w:line="240" w:lineRule="atLeast"/>
        <w:ind w:left="10" w:right="331" w:hanging="10"/>
        <w:jc w:val="center"/>
        <w:rPr>
          <w:rFonts w:asciiTheme="minorHAnsi" w:hAnsiTheme="minorHAnsi"/>
        </w:rPr>
      </w:pPr>
    </w:p>
    <w:p w14:paraId="698C859D" w14:textId="5CA97484" w:rsidR="00B5617C" w:rsidRPr="00BB7174" w:rsidRDefault="006D084F" w:rsidP="002123C1">
      <w:pPr>
        <w:widowControl w:val="0"/>
        <w:spacing w:after="0" w:line="240" w:lineRule="atLeast"/>
        <w:ind w:left="10" w:right="331" w:hanging="10"/>
        <w:jc w:val="center"/>
        <w:rPr>
          <w:rFonts w:asciiTheme="minorHAnsi" w:hAnsiTheme="minorHAnsi"/>
          <w:b/>
          <w:bCs/>
        </w:rPr>
      </w:pPr>
      <w:r>
        <w:rPr>
          <w:rFonts w:asciiTheme="minorHAnsi" w:hAnsiTheme="minorHAnsi"/>
          <w:b/>
          <w:bCs/>
        </w:rPr>
        <w:t>III.</w:t>
      </w:r>
    </w:p>
    <w:p w14:paraId="4EEEC8E0" w14:textId="77777777" w:rsidR="00B5617C" w:rsidRPr="00BB7174" w:rsidRDefault="00373DD6" w:rsidP="006D084F">
      <w:pPr>
        <w:widowControl w:val="0"/>
        <w:spacing w:after="0" w:line="360" w:lineRule="auto"/>
        <w:ind w:left="686" w:right="988" w:hanging="10"/>
        <w:jc w:val="center"/>
        <w:rPr>
          <w:rFonts w:asciiTheme="minorHAnsi" w:hAnsiTheme="minorHAnsi"/>
          <w:b/>
          <w:bCs/>
        </w:rPr>
      </w:pPr>
      <w:r w:rsidRPr="00BB7174">
        <w:rPr>
          <w:rFonts w:asciiTheme="minorHAnsi" w:hAnsiTheme="minorHAnsi"/>
          <w:b/>
          <w:bCs/>
        </w:rPr>
        <w:t>Doba plnění</w:t>
      </w:r>
    </w:p>
    <w:p w14:paraId="399D2858" w14:textId="057D6F4A" w:rsidR="00B5617C" w:rsidRDefault="00373DD6" w:rsidP="0D54B8AE">
      <w:pPr>
        <w:widowControl w:val="0"/>
        <w:spacing w:after="0" w:line="240" w:lineRule="atLeast"/>
        <w:ind w:right="359"/>
        <w:jc w:val="both"/>
        <w:rPr>
          <w:rFonts w:asciiTheme="minorHAnsi" w:hAnsiTheme="minorHAnsi"/>
        </w:rPr>
      </w:pPr>
      <w:r w:rsidRPr="0D54B8AE">
        <w:rPr>
          <w:rFonts w:asciiTheme="minorHAnsi" w:hAnsiTheme="minorHAnsi"/>
        </w:rPr>
        <w:t>Zhotovitel se zavazuje provést dílo ve</w:t>
      </w:r>
      <w:r w:rsidR="00BB7174" w:rsidRPr="0D54B8AE">
        <w:rPr>
          <w:rFonts w:asciiTheme="minorHAnsi" w:hAnsiTheme="minorHAnsi"/>
        </w:rPr>
        <w:t xml:space="preserve"> lhůtě</w:t>
      </w:r>
      <w:r w:rsidR="00BB7174" w:rsidRPr="0D54B8AE">
        <w:rPr>
          <w:rFonts w:asciiTheme="minorHAnsi" w:hAnsiTheme="minorHAnsi"/>
          <w:b/>
          <w:bCs/>
        </w:rPr>
        <w:t xml:space="preserve"> </w:t>
      </w:r>
      <w:r w:rsidR="54CCF1D2" w:rsidRPr="0D54B8AE">
        <w:rPr>
          <w:rFonts w:asciiTheme="minorHAnsi" w:hAnsiTheme="minorHAnsi"/>
          <w:b/>
          <w:bCs/>
        </w:rPr>
        <w:t xml:space="preserve">7 </w:t>
      </w:r>
      <w:r w:rsidR="00BB7174" w:rsidRPr="0D54B8AE">
        <w:rPr>
          <w:rFonts w:asciiTheme="minorHAnsi" w:hAnsiTheme="minorHAnsi"/>
          <w:b/>
          <w:bCs/>
        </w:rPr>
        <w:t xml:space="preserve">měsíců ode dne obdržení ceny díla </w:t>
      </w:r>
      <w:r w:rsidR="00BB7174" w:rsidRPr="0D54B8AE">
        <w:rPr>
          <w:rFonts w:asciiTheme="minorHAnsi" w:hAnsiTheme="minorHAnsi"/>
        </w:rPr>
        <w:t>podle zálohové faktury</w:t>
      </w:r>
      <w:r w:rsidR="00BF6A08" w:rsidRPr="0D54B8AE">
        <w:rPr>
          <w:rFonts w:asciiTheme="minorHAnsi" w:hAnsiTheme="minorHAnsi"/>
        </w:rPr>
        <w:t xml:space="preserve"> dle čl. II odst. 2 této smlouvy.</w:t>
      </w:r>
    </w:p>
    <w:p w14:paraId="1BF24FA6" w14:textId="77777777" w:rsidR="00BF6A08" w:rsidRPr="00BB7174" w:rsidRDefault="00BF6A08" w:rsidP="00BB7174">
      <w:pPr>
        <w:widowControl w:val="0"/>
        <w:spacing w:after="0" w:line="240" w:lineRule="atLeast"/>
        <w:ind w:right="359"/>
        <w:jc w:val="both"/>
        <w:rPr>
          <w:rFonts w:asciiTheme="minorHAnsi" w:hAnsiTheme="minorHAnsi"/>
          <w:b/>
          <w:bCs/>
        </w:rPr>
      </w:pPr>
    </w:p>
    <w:p w14:paraId="250A54A1" w14:textId="065E30A9" w:rsidR="00BB7174" w:rsidRPr="00BB7174" w:rsidRDefault="00BB7174" w:rsidP="002123C1">
      <w:pPr>
        <w:widowControl w:val="0"/>
        <w:spacing w:after="0" w:line="240" w:lineRule="atLeast"/>
        <w:ind w:left="686" w:right="993" w:hanging="10"/>
        <w:jc w:val="center"/>
        <w:rPr>
          <w:rFonts w:asciiTheme="minorHAnsi" w:hAnsiTheme="minorHAnsi"/>
          <w:b/>
          <w:bCs/>
        </w:rPr>
      </w:pPr>
      <w:r w:rsidRPr="00BB7174">
        <w:rPr>
          <w:rFonts w:asciiTheme="minorHAnsi" w:hAnsiTheme="minorHAnsi"/>
          <w:b/>
          <w:bCs/>
        </w:rPr>
        <w:t>IV.</w:t>
      </w:r>
    </w:p>
    <w:p w14:paraId="5D21922E" w14:textId="01EABABB" w:rsidR="00B5617C" w:rsidRPr="00BB7174" w:rsidRDefault="00373DD6" w:rsidP="006D084F">
      <w:pPr>
        <w:widowControl w:val="0"/>
        <w:spacing w:after="0" w:line="360" w:lineRule="auto"/>
        <w:ind w:left="686" w:right="993" w:hanging="10"/>
        <w:jc w:val="center"/>
        <w:rPr>
          <w:rFonts w:asciiTheme="minorHAnsi" w:hAnsiTheme="minorHAnsi"/>
          <w:b/>
          <w:bCs/>
        </w:rPr>
      </w:pPr>
      <w:r w:rsidRPr="00BB7174">
        <w:rPr>
          <w:rFonts w:asciiTheme="minorHAnsi" w:hAnsiTheme="minorHAnsi"/>
          <w:b/>
          <w:bCs/>
        </w:rPr>
        <w:t>Místo plnění a provedení díla</w:t>
      </w:r>
    </w:p>
    <w:p w14:paraId="29AEE092" w14:textId="34EA19AE" w:rsidR="00BB7174" w:rsidRPr="00BB7174" w:rsidRDefault="00373DD6" w:rsidP="00BB7174">
      <w:pPr>
        <w:pStyle w:val="Odstavecseseznamem"/>
        <w:widowControl w:val="0"/>
        <w:numPr>
          <w:ilvl w:val="0"/>
          <w:numId w:val="9"/>
        </w:numPr>
        <w:spacing w:after="0" w:line="240" w:lineRule="atLeast"/>
        <w:ind w:left="284" w:right="357" w:hanging="284"/>
        <w:jc w:val="both"/>
        <w:rPr>
          <w:rFonts w:asciiTheme="minorHAnsi" w:hAnsiTheme="minorHAnsi"/>
        </w:rPr>
      </w:pPr>
      <w:r w:rsidRPr="00BB7174">
        <w:rPr>
          <w:rFonts w:asciiTheme="minorHAnsi" w:hAnsiTheme="minorHAnsi"/>
        </w:rPr>
        <w:t>Místem plnění jsou domy čp. 2833 až 2837, který stojí na stavebních parcelách č. 4821 až 4824 v katastrálním území Aš, obec Aš, ulice Hlavní.</w:t>
      </w:r>
    </w:p>
    <w:p w14:paraId="176BAC34" w14:textId="77777777" w:rsidR="00BB7174" w:rsidRDefault="00373DD6" w:rsidP="00BB7174">
      <w:pPr>
        <w:pStyle w:val="Odstavecseseznamem"/>
        <w:widowControl w:val="0"/>
        <w:numPr>
          <w:ilvl w:val="0"/>
          <w:numId w:val="9"/>
        </w:numPr>
        <w:spacing w:after="0" w:line="240" w:lineRule="atLeast"/>
        <w:ind w:left="284" w:right="357" w:hanging="284"/>
        <w:jc w:val="both"/>
        <w:rPr>
          <w:rFonts w:asciiTheme="minorHAnsi" w:hAnsiTheme="minorHAnsi"/>
        </w:rPr>
      </w:pPr>
      <w:r w:rsidRPr="00BB7174">
        <w:rPr>
          <w:rFonts w:asciiTheme="minorHAnsi" w:hAnsiTheme="minorHAnsi"/>
        </w:rPr>
        <w:lastRenderedPageBreak/>
        <w:t xml:space="preserve">Dílo je provedeno, je-li dokončeno a předáno. Dílo je dokončeno, je-li předvedena jeho způsobilost sloužit svému účelu. </w:t>
      </w:r>
    </w:p>
    <w:p w14:paraId="39A6ECDB" w14:textId="5C4812BA" w:rsidR="00B5617C" w:rsidRDefault="00373DD6" w:rsidP="00BB7174">
      <w:pPr>
        <w:pStyle w:val="Odstavecseseznamem"/>
        <w:widowControl w:val="0"/>
        <w:numPr>
          <w:ilvl w:val="0"/>
          <w:numId w:val="9"/>
        </w:numPr>
        <w:spacing w:after="0" w:line="240" w:lineRule="atLeast"/>
        <w:ind w:left="284" w:right="357" w:hanging="284"/>
        <w:jc w:val="both"/>
        <w:rPr>
          <w:rFonts w:asciiTheme="minorHAnsi" w:hAnsiTheme="minorHAnsi"/>
        </w:rPr>
      </w:pPr>
      <w:r w:rsidRPr="00BB7174">
        <w:rPr>
          <w:rFonts w:asciiTheme="minorHAnsi" w:hAnsiTheme="minorHAnsi"/>
        </w:rPr>
        <w:t>Objednatel převezme dokončené dílo s výhradami nebo bez výhrad. Objednatel nemá právo odmítnout převzetí díla pro ojedinělé drobné vady, které samy o sobě ani ve spojení s jinými nebrání užívání stavby funkčně ani její užívání podstatným způsobem neomezují.</w:t>
      </w:r>
    </w:p>
    <w:p w14:paraId="381431F8" w14:textId="40F2451A" w:rsidR="006D084F" w:rsidRPr="00BB7174" w:rsidRDefault="006D084F" w:rsidP="00BB7174">
      <w:pPr>
        <w:pStyle w:val="Odstavecseseznamem"/>
        <w:widowControl w:val="0"/>
        <w:numPr>
          <w:ilvl w:val="0"/>
          <w:numId w:val="9"/>
        </w:numPr>
        <w:spacing w:after="0" w:line="240" w:lineRule="atLeast"/>
        <w:ind w:left="284" w:right="357" w:hanging="284"/>
        <w:jc w:val="both"/>
        <w:rPr>
          <w:rFonts w:asciiTheme="minorHAnsi" w:hAnsiTheme="minorHAnsi"/>
        </w:rPr>
      </w:pPr>
      <w:r>
        <w:rPr>
          <w:rFonts w:asciiTheme="minorHAnsi" w:hAnsiTheme="minorHAnsi"/>
        </w:rPr>
        <w:t>O předání díla bude pořízen písemný protokol, v němž se uvedou případné vady a nedodělky, způsob a lhůta jejich odstranění.</w:t>
      </w:r>
    </w:p>
    <w:p w14:paraId="4BD2B52E" w14:textId="77777777" w:rsidR="00BB7174" w:rsidRDefault="00BB7174" w:rsidP="00BB7174">
      <w:pPr>
        <w:widowControl w:val="0"/>
        <w:spacing w:after="0" w:line="240" w:lineRule="atLeast"/>
        <w:ind w:right="357"/>
        <w:jc w:val="both"/>
        <w:rPr>
          <w:rFonts w:asciiTheme="minorHAnsi" w:hAnsiTheme="minorHAnsi"/>
        </w:rPr>
      </w:pPr>
    </w:p>
    <w:p w14:paraId="0165437A" w14:textId="6833DBEF" w:rsidR="00BB7174" w:rsidRPr="00BB7174" w:rsidRDefault="00BB7174" w:rsidP="00BB7174">
      <w:pPr>
        <w:widowControl w:val="0"/>
        <w:spacing w:after="0" w:line="240" w:lineRule="atLeast"/>
        <w:ind w:right="357"/>
        <w:jc w:val="center"/>
        <w:rPr>
          <w:rFonts w:asciiTheme="minorHAnsi" w:hAnsiTheme="minorHAnsi"/>
          <w:b/>
          <w:bCs/>
        </w:rPr>
      </w:pPr>
      <w:r>
        <w:rPr>
          <w:rFonts w:asciiTheme="minorHAnsi" w:hAnsiTheme="minorHAnsi"/>
          <w:b/>
          <w:bCs/>
        </w:rPr>
        <w:t>V.</w:t>
      </w:r>
    </w:p>
    <w:p w14:paraId="53D95DCE" w14:textId="77777777" w:rsidR="00B5617C" w:rsidRPr="00BB7174" w:rsidRDefault="00373DD6" w:rsidP="006D084F">
      <w:pPr>
        <w:widowControl w:val="0"/>
        <w:spacing w:after="0" w:line="360" w:lineRule="auto"/>
        <w:ind w:left="686" w:right="974" w:hanging="10"/>
        <w:jc w:val="center"/>
        <w:rPr>
          <w:rFonts w:asciiTheme="minorHAnsi" w:hAnsiTheme="minorHAnsi"/>
          <w:b/>
          <w:bCs/>
        </w:rPr>
      </w:pPr>
      <w:r w:rsidRPr="00BB7174">
        <w:rPr>
          <w:rFonts w:asciiTheme="minorHAnsi" w:hAnsiTheme="minorHAnsi"/>
          <w:b/>
          <w:bCs/>
        </w:rPr>
        <w:t>Odpovědnost za vady</w:t>
      </w:r>
    </w:p>
    <w:p w14:paraId="0E61AEE4" w14:textId="2951CA84" w:rsidR="00BB7174" w:rsidRPr="00BB7174" w:rsidRDefault="00373DD6" w:rsidP="00BB7174">
      <w:pPr>
        <w:pStyle w:val="Odstavecseseznamem"/>
        <w:widowControl w:val="0"/>
        <w:numPr>
          <w:ilvl w:val="0"/>
          <w:numId w:val="8"/>
        </w:numPr>
        <w:spacing w:after="0" w:line="240" w:lineRule="atLeast"/>
        <w:ind w:right="369"/>
        <w:jc w:val="both"/>
        <w:rPr>
          <w:rFonts w:asciiTheme="minorHAnsi" w:hAnsiTheme="minorHAnsi"/>
        </w:rPr>
      </w:pPr>
      <w:r w:rsidRPr="00BB7174">
        <w:rPr>
          <w:rFonts w:asciiTheme="minorHAnsi" w:hAnsiTheme="minorHAnsi"/>
        </w:rPr>
        <w:t>Zhotovitel prohlašuje, že dílo bude mít vlastnosti a kvalitu způsobilou k řádnému užívání bez vad.</w:t>
      </w:r>
    </w:p>
    <w:p w14:paraId="7E75B92F" w14:textId="0A8E69E1" w:rsidR="00BB7174" w:rsidRDefault="00BB7174" w:rsidP="00BB7174">
      <w:pPr>
        <w:pStyle w:val="Odstavecseseznamem"/>
        <w:widowControl w:val="0"/>
        <w:numPr>
          <w:ilvl w:val="0"/>
          <w:numId w:val="8"/>
        </w:numPr>
        <w:spacing w:after="0" w:line="240" w:lineRule="atLeast"/>
        <w:ind w:right="369"/>
        <w:jc w:val="both"/>
        <w:rPr>
          <w:rFonts w:asciiTheme="minorHAnsi" w:hAnsiTheme="minorHAnsi"/>
        </w:rPr>
      </w:pPr>
      <w:r w:rsidRPr="00BB7174">
        <w:rPr>
          <w:rFonts w:asciiTheme="minorHAnsi" w:hAnsiTheme="minorHAnsi"/>
        </w:rPr>
        <w:t>Zhotovitel odpovídá za vady, které vznikly po předání díla, jen tehdy, když byly způsobeny porušením jeho povinností.</w:t>
      </w:r>
    </w:p>
    <w:p w14:paraId="7FF8EDF4" w14:textId="19B262D9" w:rsidR="00BB7174" w:rsidRDefault="00373DD6" w:rsidP="00BB7174">
      <w:pPr>
        <w:pStyle w:val="Odstavecseseznamem"/>
        <w:widowControl w:val="0"/>
        <w:numPr>
          <w:ilvl w:val="0"/>
          <w:numId w:val="8"/>
        </w:numPr>
        <w:spacing w:after="0" w:line="240" w:lineRule="atLeast"/>
        <w:ind w:right="369"/>
        <w:jc w:val="both"/>
        <w:rPr>
          <w:rFonts w:asciiTheme="minorHAnsi" w:hAnsiTheme="minorHAnsi"/>
        </w:rPr>
      </w:pPr>
      <w:r w:rsidRPr="00BB7174">
        <w:rPr>
          <w:rFonts w:asciiTheme="minorHAnsi" w:hAnsiTheme="minorHAnsi"/>
        </w:rPr>
        <w:t>Zhotovitel poskytuje objednateli záruku na zhotovené dílo co do kvality provedení a materiálu po dobu</w:t>
      </w:r>
      <w:r w:rsidR="007B11B2">
        <w:rPr>
          <w:rFonts w:asciiTheme="minorHAnsi" w:hAnsiTheme="minorHAnsi"/>
        </w:rPr>
        <w:t xml:space="preserve"> 60 měsíců</w:t>
      </w:r>
      <w:r w:rsidR="00BB7174" w:rsidRPr="00BB7174">
        <w:rPr>
          <w:rFonts w:asciiTheme="minorHAnsi" w:hAnsiTheme="minorHAnsi"/>
        </w:rPr>
        <w:t xml:space="preserve"> </w:t>
      </w:r>
      <w:r w:rsidRPr="00BB7174">
        <w:rPr>
          <w:rFonts w:asciiTheme="minorHAnsi" w:hAnsiTheme="minorHAnsi"/>
        </w:rPr>
        <w:t>ode dne předání a převzetí díla</w:t>
      </w:r>
      <w:r w:rsidR="00BB7174" w:rsidRPr="00BB7174">
        <w:rPr>
          <w:rFonts w:asciiTheme="minorHAnsi" w:hAnsiTheme="minorHAnsi"/>
        </w:rPr>
        <w:t>, případně ode dne odstranění vad a nedodělků z přejímky</w:t>
      </w:r>
      <w:r w:rsidRPr="00BB7174">
        <w:rPr>
          <w:rFonts w:asciiTheme="minorHAnsi" w:hAnsiTheme="minorHAnsi"/>
        </w:rPr>
        <w:t>. Během této doby opraví zhotovitel na své náklady ty vady díla, u nichž bude jednoznačně prokázáno nebo po dohodě</w:t>
      </w:r>
      <w:r w:rsidR="00BB7174" w:rsidRPr="00BB7174">
        <w:rPr>
          <w:rFonts w:asciiTheme="minorHAnsi" w:hAnsiTheme="minorHAnsi"/>
        </w:rPr>
        <w:t xml:space="preserve"> </w:t>
      </w:r>
      <w:r w:rsidRPr="00BB7174">
        <w:rPr>
          <w:rFonts w:asciiTheme="minorHAnsi" w:hAnsiTheme="minorHAnsi"/>
        </w:rPr>
        <w:t>stran, že byly způsobeny vadou materiálu nebo pracovního postupu, nedohodnou-li se strany jinak.</w:t>
      </w:r>
    </w:p>
    <w:p w14:paraId="5F70F61B" w14:textId="77777777" w:rsidR="005F4446" w:rsidRDefault="005F4446" w:rsidP="002123C1">
      <w:pPr>
        <w:widowControl w:val="0"/>
        <w:spacing w:after="0" w:line="240" w:lineRule="atLeast"/>
        <w:ind w:right="437"/>
        <w:jc w:val="center"/>
        <w:rPr>
          <w:rFonts w:asciiTheme="minorHAnsi" w:hAnsiTheme="minorHAnsi"/>
          <w:b/>
          <w:bCs/>
        </w:rPr>
      </w:pPr>
    </w:p>
    <w:p w14:paraId="1392C963" w14:textId="762B0B2B" w:rsidR="00B5617C" w:rsidRPr="006D084F" w:rsidRDefault="00373DD6" w:rsidP="002123C1">
      <w:pPr>
        <w:widowControl w:val="0"/>
        <w:spacing w:after="0" w:line="240" w:lineRule="atLeast"/>
        <w:ind w:right="437"/>
        <w:jc w:val="center"/>
        <w:rPr>
          <w:rFonts w:asciiTheme="minorHAnsi" w:hAnsiTheme="minorHAnsi"/>
          <w:b/>
          <w:bCs/>
        </w:rPr>
      </w:pPr>
      <w:r w:rsidRPr="006D084F">
        <w:rPr>
          <w:rFonts w:asciiTheme="minorHAnsi" w:hAnsiTheme="minorHAnsi"/>
          <w:b/>
          <w:bCs/>
        </w:rPr>
        <w:t>VI.</w:t>
      </w:r>
    </w:p>
    <w:p w14:paraId="014484C7" w14:textId="77777777" w:rsidR="00B5617C" w:rsidRPr="006D084F" w:rsidRDefault="00373DD6" w:rsidP="006D084F">
      <w:pPr>
        <w:widowControl w:val="0"/>
        <w:spacing w:after="0" w:line="360" w:lineRule="auto"/>
        <w:ind w:left="686" w:right="1089" w:hanging="10"/>
        <w:jc w:val="center"/>
        <w:rPr>
          <w:rFonts w:asciiTheme="minorHAnsi" w:hAnsiTheme="minorHAnsi"/>
          <w:b/>
          <w:bCs/>
        </w:rPr>
      </w:pPr>
      <w:r w:rsidRPr="006D084F">
        <w:rPr>
          <w:rFonts w:asciiTheme="minorHAnsi" w:hAnsiTheme="minorHAnsi"/>
          <w:b/>
          <w:bCs/>
        </w:rPr>
        <w:t>Závěrečná ujednání</w:t>
      </w:r>
    </w:p>
    <w:p w14:paraId="62B58E2A" w14:textId="6A1BDE63" w:rsidR="006D084F" w:rsidRPr="006D084F" w:rsidRDefault="006D084F" w:rsidP="006D084F">
      <w:pPr>
        <w:pStyle w:val="Odstavecseseznamem"/>
        <w:widowControl w:val="0"/>
        <w:numPr>
          <w:ilvl w:val="0"/>
          <w:numId w:val="10"/>
        </w:numPr>
        <w:spacing w:after="0" w:line="240" w:lineRule="atLeast"/>
        <w:ind w:right="369"/>
        <w:jc w:val="both"/>
        <w:rPr>
          <w:rFonts w:asciiTheme="minorHAnsi" w:hAnsiTheme="minorHAnsi"/>
        </w:rPr>
      </w:pPr>
      <w:r w:rsidRPr="006D084F">
        <w:rPr>
          <w:rFonts w:asciiTheme="minorHAnsi" w:hAnsiTheme="minorHAnsi"/>
        </w:rPr>
        <w:t>Smluvní strany berou na vědomí, že se právní režim této smlouvy řídí zákonem č. 89/2012 Sb., občanským zákoníkem, v platném znění.</w:t>
      </w:r>
    </w:p>
    <w:p w14:paraId="7716F71D" w14:textId="41D2FC26" w:rsidR="006D084F" w:rsidRDefault="00373DD6" w:rsidP="006D084F">
      <w:pPr>
        <w:pStyle w:val="Odstavecseseznamem"/>
        <w:widowControl w:val="0"/>
        <w:numPr>
          <w:ilvl w:val="0"/>
          <w:numId w:val="10"/>
        </w:numPr>
        <w:spacing w:after="0" w:line="240" w:lineRule="atLeast"/>
        <w:ind w:right="369"/>
        <w:jc w:val="both"/>
        <w:rPr>
          <w:rFonts w:asciiTheme="minorHAnsi" w:hAnsiTheme="minorHAnsi"/>
        </w:rPr>
      </w:pPr>
      <w:r w:rsidRPr="006D084F">
        <w:rPr>
          <w:rFonts w:asciiTheme="minorHAnsi" w:hAnsiTheme="minorHAnsi"/>
        </w:rPr>
        <w:t>Tuto smlouvu lze měnit nebo doplnit pouze písemnou dohodou obou smluvních stran formou dodatku k této smlouvě.</w:t>
      </w:r>
    </w:p>
    <w:p w14:paraId="3F23B26B" w14:textId="77777777" w:rsidR="006D084F" w:rsidRDefault="00373DD6" w:rsidP="006D084F">
      <w:pPr>
        <w:pStyle w:val="Odstavecseseznamem"/>
        <w:widowControl w:val="0"/>
        <w:numPr>
          <w:ilvl w:val="0"/>
          <w:numId w:val="10"/>
        </w:numPr>
        <w:spacing w:after="0" w:line="240" w:lineRule="atLeast"/>
        <w:ind w:right="369"/>
        <w:jc w:val="both"/>
        <w:rPr>
          <w:rFonts w:asciiTheme="minorHAnsi" w:hAnsiTheme="minorHAnsi"/>
        </w:rPr>
      </w:pPr>
      <w:r w:rsidRPr="006D084F">
        <w:rPr>
          <w:rFonts w:asciiTheme="minorHAnsi" w:hAnsiTheme="minorHAnsi"/>
        </w:rPr>
        <w:t>Tato smlouva je vyhotovena ve dvou výtiscích, z nichž po jednom výtisku obdrží každá ze smluvních stran.</w:t>
      </w:r>
    </w:p>
    <w:p w14:paraId="4B43399E" w14:textId="77777777" w:rsidR="006D084F" w:rsidRDefault="00373DD6" w:rsidP="006D084F">
      <w:pPr>
        <w:pStyle w:val="Odstavecseseznamem"/>
        <w:widowControl w:val="0"/>
        <w:numPr>
          <w:ilvl w:val="0"/>
          <w:numId w:val="10"/>
        </w:numPr>
        <w:spacing w:after="0" w:line="240" w:lineRule="atLeast"/>
        <w:ind w:right="369"/>
        <w:jc w:val="both"/>
        <w:rPr>
          <w:rFonts w:asciiTheme="minorHAnsi" w:hAnsiTheme="minorHAnsi"/>
        </w:rPr>
      </w:pPr>
      <w:r w:rsidRPr="006D084F">
        <w:rPr>
          <w:rFonts w:asciiTheme="minorHAnsi" w:hAnsiTheme="minorHAnsi"/>
        </w:rPr>
        <w:t>Veškerá ustanovení této smlouvy, která jsou nebo se stanou neplatnými nebo nevymahatelnými, jsou neúčinná v rozsahu takové neplatnosti nebo nevymahatelnosti bez zneplatnění nebo ztráty vymahatelnosti zbývajících ustanovení této smlouvy. Namísto takového neplatného nebo nevymahatelného ustanovení bude přidáno stranami ustanovení se stejnými podmínkami jako toto neplatné nebo nevymahatelné ustanovení, které může být platné a vymahatelné.</w:t>
      </w:r>
    </w:p>
    <w:p w14:paraId="24419C48" w14:textId="77777777" w:rsidR="006D084F" w:rsidRDefault="00373DD6" w:rsidP="006D084F">
      <w:pPr>
        <w:pStyle w:val="Odstavecseseznamem"/>
        <w:widowControl w:val="0"/>
        <w:numPr>
          <w:ilvl w:val="0"/>
          <w:numId w:val="10"/>
        </w:numPr>
        <w:spacing w:after="0" w:line="240" w:lineRule="atLeast"/>
        <w:ind w:right="369"/>
        <w:jc w:val="both"/>
        <w:rPr>
          <w:rFonts w:asciiTheme="minorHAnsi" w:hAnsiTheme="minorHAnsi"/>
        </w:rPr>
      </w:pPr>
      <w:r w:rsidRPr="006D084F">
        <w:rPr>
          <w:rFonts w:asciiTheme="minorHAnsi" w:hAnsiTheme="minorHAnsi"/>
        </w:rPr>
        <w:t>Veškeré spory vyplývající z této smlouvy budou smluvní strany řešit vzájemnou dohodou. Pokud jednání bude neúspěšné, má každá ze stran právo podat návrh u příslušného soudu.</w:t>
      </w:r>
    </w:p>
    <w:p w14:paraId="0F7681DB" w14:textId="77777777" w:rsidR="006D084F" w:rsidRDefault="00373DD6" w:rsidP="006D084F">
      <w:pPr>
        <w:pStyle w:val="Odstavecseseznamem"/>
        <w:widowControl w:val="0"/>
        <w:numPr>
          <w:ilvl w:val="0"/>
          <w:numId w:val="10"/>
        </w:numPr>
        <w:spacing w:after="0" w:line="240" w:lineRule="atLeast"/>
        <w:ind w:right="369"/>
        <w:jc w:val="both"/>
        <w:rPr>
          <w:rFonts w:asciiTheme="minorHAnsi" w:hAnsiTheme="minorHAnsi"/>
        </w:rPr>
      </w:pPr>
      <w:r w:rsidRPr="006D084F">
        <w:rPr>
          <w:rFonts w:asciiTheme="minorHAnsi" w:hAnsiTheme="minorHAnsi"/>
        </w:rPr>
        <w:t>Tato smlouva nabývá platnosti dnem jejího podpisu oběma smluvními stranami</w:t>
      </w:r>
      <w:r w:rsidR="006D084F">
        <w:rPr>
          <w:rFonts w:asciiTheme="minorHAnsi" w:hAnsiTheme="minorHAnsi"/>
        </w:rPr>
        <w:t xml:space="preserve"> a účinnosti dnem registrace v registru smluv, kterou zajistí objednatel.</w:t>
      </w:r>
    </w:p>
    <w:p w14:paraId="79FD6AAD" w14:textId="01D9087D" w:rsidR="006D084F" w:rsidRPr="006D084F" w:rsidRDefault="48DC3067" w:rsidP="47D8641C">
      <w:pPr>
        <w:pStyle w:val="Odstavecseseznamem"/>
        <w:widowControl w:val="0"/>
        <w:numPr>
          <w:ilvl w:val="0"/>
          <w:numId w:val="10"/>
        </w:numPr>
        <w:spacing w:after="0" w:line="240" w:lineRule="atLeast"/>
        <w:ind w:right="369"/>
        <w:jc w:val="both"/>
        <w:rPr>
          <w:rFonts w:ascii="Aptos" w:hAnsi="Aptos"/>
          <w:highlight w:val="yellow"/>
        </w:rPr>
      </w:pPr>
      <w:r w:rsidRPr="47D8641C">
        <w:rPr>
          <w:rFonts w:ascii="Aptos" w:hAnsi="Aptos"/>
          <w:b/>
          <w:bCs/>
        </w:rPr>
        <w:t xml:space="preserve">Doložka platnosti právního </w:t>
      </w:r>
      <w:proofErr w:type="gramStart"/>
      <w:r w:rsidRPr="47D8641C">
        <w:rPr>
          <w:rFonts w:ascii="Aptos" w:hAnsi="Aptos"/>
          <w:b/>
          <w:bCs/>
        </w:rPr>
        <w:t xml:space="preserve">jednání - </w:t>
      </w:r>
      <w:r w:rsidRPr="47D8641C">
        <w:rPr>
          <w:rFonts w:ascii="Aptos" w:hAnsi="Aptos"/>
        </w:rPr>
        <w:t>Město</w:t>
      </w:r>
      <w:proofErr w:type="gramEnd"/>
      <w:r w:rsidRPr="47D8641C">
        <w:rPr>
          <w:rFonts w:ascii="Aptos" w:hAnsi="Aptos"/>
        </w:rPr>
        <w:t xml:space="preserve"> Aš podle § 41 odst. 1 zákona č. 128/2000 Sb., o</w:t>
      </w:r>
      <w:r w:rsidR="6BE7B700" w:rsidRPr="47D8641C">
        <w:rPr>
          <w:rFonts w:ascii="Aptos" w:hAnsi="Aptos"/>
        </w:rPr>
        <w:t> </w:t>
      </w:r>
      <w:r w:rsidRPr="47D8641C">
        <w:rPr>
          <w:rFonts w:ascii="Aptos" w:hAnsi="Aptos"/>
        </w:rPr>
        <w:t xml:space="preserve">obcích (obecní zřízení), ve znění pozdějších předpisů, potvrzuje, že podmínky pro toto právní jednání byly splněny a uzavření této smlouvy bylo schváleno usnesením </w:t>
      </w:r>
      <w:r w:rsidR="6BE7B700" w:rsidRPr="47D8641C">
        <w:rPr>
          <w:rFonts w:ascii="Aptos" w:hAnsi="Aptos"/>
        </w:rPr>
        <w:t xml:space="preserve">Rady </w:t>
      </w:r>
      <w:r w:rsidRPr="47D8641C">
        <w:rPr>
          <w:rFonts w:ascii="Aptos" w:hAnsi="Aptos"/>
        </w:rPr>
        <w:t>města Aš</w:t>
      </w:r>
      <w:r w:rsidR="4CADF46F" w:rsidRPr="47D8641C">
        <w:rPr>
          <w:rFonts w:ascii="Aptos" w:hAnsi="Aptos"/>
        </w:rPr>
        <w:t xml:space="preserve"> č. 45/26 </w:t>
      </w:r>
      <w:r w:rsidR="7A7BE267" w:rsidRPr="47D8641C">
        <w:rPr>
          <w:rFonts w:ascii="Aptos" w:hAnsi="Aptos"/>
        </w:rPr>
        <w:t xml:space="preserve">bod 2 písm. a) </w:t>
      </w:r>
      <w:r w:rsidRPr="47D8641C">
        <w:rPr>
          <w:rFonts w:ascii="Aptos" w:hAnsi="Aptos"/>
        </w:rPr>
        <w:t xml:space="preserve">ze dne </w:t>
      </w:r>
      <w:r w:rsidR="769CC121" w:rsidRPr="47D8641C">
        <w:rPr>
          <w:rFonts w:ascii="Aptos" w:hAnsi="Aptos"/>
        </w:rPr>
        <w:t>19. 1. 2026</w:t>
      </w:r>
      <w:r w:rsidR="16E33188" w:rsidRPr="47D8641C">
        <w:rPr>
          <w:rFonts w:ascii="Aptos" w:hAnsi="Aptos"/>
        </w:rPr>
        <w:t xml:space="preserve">. </w:t>
      </w:r>
    </w:p>
    <w:p w14:paraId="5895EA86" w14:textId="77777777" w:rsidR="006D084F" w:rsidRDefault="006D084F" w:rsidP="006D084F">
      <w:pPr>
        <w:pStyle w:val="Odstavecseseznamem"/>
        <w:widowControl w:val="0"/>
        <w:spacing w:after="0" w:line="240" w:lineRule="atLeast"/>
        <w:ind w:left="407" w:right="369"/>
        <w:jc w:val="both"/>
        <w:rPr>
          <w:rFonts w:asciiTheme="minorHAnsi" w:hAnsiTheme="minorHAnsi"/>
        </w:rPr>
      </w:pPr>
    </w:p>
    <w:p w14:paraId="194B4AE4" w14:textId="6B60EC73" w:rsidR="005F4446" w:rsidRPr="005F4446" w:rsidRDefault="005F4446" w:rsidP="005F4446">
      <w:pPr>
        <w:pStyle w:val="Odstavecseseznamem"/>
        <w:widowControl w:val="0"/>
        <w:spacing w:after="0" w:line="360" w:lineRule="auto"/>
        <w:ind w:left="407" w:right="369"/>
        <w:jc w:val="both"/>
        <w:rPr>
          <w:rFonts w:asciiTheme="minorHAnsi" w:hAnsiTheme="minorHAnsi"/>
        </w:rPr>
      </w:pPr>
      <w:r>
        <w:rPr>
          <w:rFonts w:asciiTheme="minorHAnsi" w:hAnsiTheme="minorHAnsi"/>
          <w:b/>
          <w:bCs/>
        </w:rPr>
        <w:t xml:space="preserve">Příloha – </w:t>
      </w:r>
      <w:r>
        <w:rPr>
          <w:rFonts w:asciiTheme="minorHAnsi" w:hAnsiTheme="minorHAnsi"/>
        </w:rPr>
        <w:t>soupis prací</w:t>
      </w:r>
    </w:p>
    <w:p w14:paraId="08B7050F" w14:textId="731A3451" w:rsidR="006D084F" w:rsidRDefault="006D084F" w:rsidP="006D084F">
      <w:pPr>
        <w:pStyle w:val="Odstavecseseznamem"/>
        <w:widowControl w:val="0"/>
        <w:spacing w:after="0" w:line="240" w:lineRule="atLeast"/>
        <w:ind w:left="407" w:right="369"/>
        <w:jc w:val="both"/>
        <w:rPr>
          <w:rFonts w:asciiTheme="minorHAnsi" w:hAnsiTheme="minorHAnsi"/>
        </w:rPr>
      </w:pPr>
      <w:r>
        <w:rPr>
          <w:rFonts w:asciiTheme="minorHAnsi" w:hAnsiTheme="minorHAnsi"/>
        </w:rPr>
        <w:t xml:space="preserve">V Aši dne </w:t>
      </w:r>
    </w:p>
    <w:p w14:paraId="336C71DB" w14:textId="77777777" w:rsidR="006D084F" w:rsidRDefault="006D084F" w:rsidP="006D084F">
      <w:pPr>
        <w:pStyle w:val="Odstavecseseznamem"/>
        <w:widowControl w:val="0"/>
        <w:spacing w:after="0" w:line="240" w:lineRule="atLeast"/>
        <w:ind w:left="407" w:right="369"/>
        <w:jc w:val="both"/>
        <w:rPr>
          <w:rFonts w:asciiTheme="minorHAnsi" w:hAnsiTheme="minorHAnsi"/>
        </w:rPr>
      </w:pPr>
    </w:p>
    <w:p w14:paraId="7F06257A" w14:textId="77777777" w:rsidR="006D084F" w:rsidRDefault="006D084F" w:rsidP="006D084F">
      <w:pPr>
        <w:pStyle w:val="Odstavecseseznamem"/>
        <w:widowControl w:val="0"/>
        <w:spacing w:after="0" w:line="240" w:lineRule="atLeast"/>
        <w:ind w:left="407" w:right="369"/>
        <w:jc w:val="both"/>
        <w:rPr>
          <w:rFonts w:asciiTheme="minorHAnsi" w:hAnsiTheme="minorHAnsi"/>
        </w:rPr>
      </w:pPr>
    </w:p>
    <w:p w14:paraId="77D11830" w14:textId="77777777" w:rsidR="006D084F" w:rsidRDefault="006D084F" w:rsidP="006D084F">
      <w:pPr>
        <w:pStyle w:val="Odstavecseseznamem"/>
        <w:widowControl w:val="0"/>
        <w:spacing w:after="0" w:line="240" w:lineRule="atLeast"/>
        <w:ind w:left="407" w:right="369"/>
        <w:jc w:val="both"/>
        <w:rPr>
          <w:rFonts w:asciiTheme="minorHAnsi" w:hAnsiTheme="minorHAnsi"/>
        </w:rPr>
      </w:pPr>
    </w:p>
    <w:p w14:paraId="4A51AE26" w14:textId="77777777" w:rsidR="006D084F" w:rsidRDefault="006D084F" w:rsidP="006D084F">
      <w:pPr>
        <w:pStyle w:val="Odstavecseseznamem"/>
        <w:widowControl w:val="0"/>
        <w:spacing w:after="0" w:line="240" w:lineRule="atLeast"/>
        <w:ind w:left="407" w:right="369"/>
        <w:jc w:val="both"/>
        <w:rPr>
          <w:rFonts w:asciiTheme="minorHAnsi" w:hAnsiTheme="minorHAnsi"/>
        </w:rPr>
      </w:pPr>
    </w:p>
    <w:p w14:paraId="2DCAA9B5" w14:textId="065E7681" w:rsidR="006D084F" w:rsidRDefault="006D084F" w:rsidP="006D084F">
      <w:pPr>
        <w:pStyle w:val="Odstavecseseznamem"/>
        <w:widowControl w:val="0"/>
        <w:spacing w:after="0" w:line="240" w:lineRule="atLeast"/>
        <w:ind w:left="407" w:right="369"/>
        <w:jc w:val="both"/>
        <w:rPr>
          <w:rFonts w:asciiTheme="minorHAnsi" w:hAnsiTheme="minorHAnsi"/>
        </w:rPr>
      </w:pPr>
      <w:r>
        <w:rPr>
          <w:rFonts w:asciiTheme="minorHAnsi" w:hAnsiTheme="minorHAnsi"/>
        </w:rPr>
        <w:tab/>
      </w:r>
      <w:r>
        <w:rPr>
          <w:rFonts w:asciiTheme="minorHAnsi" w:hAnsiTheme="minorHAnsi"/>
        </w:rPr>
        <w:tab/>
        <w:t>………………………………………</w:t>
      </w:r>
      <w:r>
        <w:rPr>
          <w:rFonts w:asciiTheme="minorHAnsi" w:hAnsiTheme="minorHAnsi"/>
        </w:rPr>
        <w:tab/>
      </w:r>
      <w:r>
        <w:rPr>
          <w:rFonts w:asciiTheme="minorHAnsi" w:hAnsiTheme="minorHAnsi"/>
        </w:rPr>
        <w:tab/>
      </w:r>
      <w:r>
        <w:rPr>
          <w:rFonts w:asciiTheme="minorHAnsi" w:hAnsiTheme="minorHAnsi"/>
        </w:rPr>
        <w:tab/>
        <w:t>………………………………………</w:t>
      </w:r>
    </w:p>
    <w:p w14:paraId="7C555EDF" w14:textId="1D742B1C" w:rsidR="006D084F" w:rsidRDefault="006D084F" w:rsidP="006D084F">
      <w:pPr>
        <w:pStyle w:val="Odstavecseseznamem"/>
        <w:widowControl w:val="0"/>
        <w:spacing w:after="0" w:line="240" w:lineRule="atLeast"/>
        <w:ind w:left="407" w:right="369"/>
        <w:jc w:val="both"/>
        <w:rPr>
          <w:rFonts w:asciiTheme="minorHAnsi" w:hAnsiTheme="minorHAnsi"/>
        </w:rPr>
      </w:pPr>
      <w:r>
        <w:rPr>
          <w:rFonts w:asciiTheme="minorHAnsi" w:hAnsiTheme="minorHAnsi"/>
        </w:rPr>
        <w:tab/>
        <w:t xml:space="preserve">                           Za objednatele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Za zhotovitele</w:t>
      </w:r>
    </w:p>
    <w:p w14:paraId="0D91CC4A" w14:textId="77777777" w:rsidR="006D084F" w:rsidRDefault="006D084F" w:rsidP="006D084F">
      <w:pPr>
        <w:pStyle w:val="Odstavecseseznamem"/>
        <w:widowControl w:val="0"/>
        <w:spacing w:after="0" w:line="240" w:lineRule="atLeast"/>
        <w:ind w:left="407" w:right="369"/>
        <w:jc w:val="both"/>
        <w:rPr>
          <w:rFonts w:asciiTheme="minorHAnsi" w:hAnsiTheme="minorHAnsi"/>
        </w:rPr>
      </w:pPr>
    </w:p>
    <w:p w14:paraId="03301D64" w14:textId="67E44949" w:rsidR="006D084F" w:rsidRPr="006D084F" w:rsidRDefault="006D084F" w:rsidP="006D084F">
      <w:pPr>
        <w:tabs>
          <w:tab w:val="left" w:pos="1110"/>
        </w:tabs>
      </w:pPr>
      <w:r>
        <w:tab/>
      </w:r>
    </w:p>
    <w:p w14:paraId="3DD9755D" w14:textId="77CAE6C1" w:rsidR="47D8641C" w:rsidRDefault="47D8641C" w:rsidP="47D8641C">
      <w:pPr>
        <w:tabs>
          <w:tab w:val="left" w:pos="1110"/>
        </w:tabs>
      </w:pPr>
    </w:p>
    <w:p w14:paraId="22C06EE1" w14:textId="195EA2B1" w:rsidR="47D8641C" w:rsidRDefault="47D8641C" w:rsidP="47D8641C">
      <w:pPr>
        <w:tabs>
          <w:tab w:val="left" w:pos="1110"/>
        </w:tabs>
      </w:pPr>
    </w:p>
    <w:p w14:paraId="463734F1" w14:textId="346801A9" w:rsidR="117C8547" w:rsidRDefault="117C8547" w:rsidP="47D8641C">
      <w:pPr>
        <w:tabs>
          <w:tab w:val="left" w:pos="1110"/>
        </w:tabs>
        <w:jc w:val="both"/>
        <w:rPr>
          <w:rFonts w:asciiTheme="minorHAnsi" w:hAnsiTheme="minorHAnsi"/>
        </w:rPr>
      </w:pPr>
      <w:proofErr w:type="gramStart"/>
      <w:r w:rsidRPr="47D8641C">
        <w:rPr>
          <w:rFonts w:asciiTheme="minorHAnsi" w:eastAsiaTheme="minorEastAsia" w:hAnsiTheme="minorHAnsi" w:cstheme="minorBidi"/>
          <w:color w:val="000000" w:themeColor="text1"/>
          <w:szCs w:val="22"/>
        </w:rPr>
        <w:t>Příloha - soupis</w:t>
      </w:r>
      <w:proofErr w:type="gramEnd"/>
      <w:r w:rsidRPr="47D8641C">
        <w:rPr>
          <w:rFonts w:asciiTheme="minorHAnsi" w:eastAsiaTheme="minorEastAsia" w:hAnsiTheme="minorHAnsi" w:cstheme="minorBidi"/>
          <w:color w:val="000000" w:themeColor="text1"/>
          <w:szCs w:val="22"/>
        </w:rPr>
        <w:t xml:space="preserve"> prací</w:t>
      </w:r>
    </w:p>
    <w:p w14:paraId="21681D13" w14:textId="4D2B58F7" w:rsidR="117C8547" w:rsidRDefault="117C8547" w:rsidP="47D8641C">
      <w:pPr>
        <w:tabs>
          <w:tab w:val="left" w:pos="1110"/>
        </w:tabs>
        <w:jc w:val="both"/>
        <w:rPr>
          <w:rFonts w:asciiTheme="minorHAnsi" w:hAnsiTheme="minorHAnsi"/>
        </w:rPr>
      </w:pPr>
      <w:r w:rsidRPr="47D8641C">
        <w:rPr>
          <w:rFonts w:asciiTheme="minorHAnsi" w:eastAsiaTheme="minorEastAsia" w:hAnsiTheme="minorHAnsi" w:cstheme="minorBidi"/>
          <w:color w:val="000000" w:themeColor="text1"/>
          <w:szCs w:val="22"/>
        </w:rPr>
        <w:t>Opravné práce na objektu čp. 2833-2837 Hlavní ul. Aš podle rozsudku OS Kolín 8 C 29/2011-580</w:t>
      </w:r>
    </w:p>
    <w:p w14:paraId="54CF240E" w14:textId="0E3C5A89" w:rsidR="117C8547" w:rsidRDefault="117C8547" w:rsidP="47D8641C">
      <w:pPr>
        <w:numPr>
          <w:ilvl w:val="0"/>
          <w:numId w:val="1"/>
        </w:numPr>
        <w:tabs>
          <w:tab w:val="left" w:pos="1110"/>
        </w:tabs>
        <w:jc w:val="both"/>
        <w:rPr>
          <w:rFonts w:asciiTheme="minorHAnsi" w:hAnsiTheme="minorHAnsi"/>
        </w:rPr>
      </w:pPr>
      <w:r w:rsidRPr="47D8641C">
        <w:rPr>
          <w:rFonts w:asciiTheme="minorHAnsi" w:eastAsiaTheme="minorEastAsia" w:hAnsiTheme="minorHAnsi" w:cstheme="minorBidi"/>
          <w:color w:val="000000" w:themeColor="text1"/>
          <w:szCs w:val="22"/>
        </w:rPr>
        <w:t xml:space="preserve">přípravné práce pro opravy na </w:t>
      </w:r>
      <w:proofErr w:type="gramStart"/>
      <w:r w:rsidRPr="47D8641C">
        <w:rPr>
          <w:rFonts w:asciiTheme="minorHAnsi" w:eastAsiaTheme="minorEastAsia" w:hAnsiTheme="minorHAnsi" w:cstheme="minorBidi"/>
          <w:color w:val="000000" w:themeColor="text1"/>
          <w:szCs w:val="22"/>
        </w:rPr>
        <w:t>objektu - kamerová</w:t>
      </w:r>
      <w:proofErr w:type="gramEnd"/>
      <w:r w:rsidRPr="47D8641C">
        <w:rPr>
          <w:rFonts w:asciiTheme="minorHAnsi" w:eastAsiaTheme="minorEastAsia" w:hAnsiTheme="minorHAnsi" w:cstheme="minorBidi"/>
          <w:color w:val="000000" w:themeColor="text1"/>
          <w:szCs w:val="22"/>
        </w:rPr>
        <w:t xml:space="preserve"> prohlídka dešťové kanalizace a oprava kanalizačního potrubí.</w:t>
      </w:r>
    </w:p>
    <w:p w14:paraId="3228FDF0" w14:textId="48ACE026" w:rsidR="117C8547" w:rsidRDefault="117C8547" w:rsidP="47D8641C">
      <w:pPr>
        <w:numPr>
          <w:ilvl w:val="0"/>
          <w:numId w:val="1"/>
        </w:numPr>
        <w:tabs>
          <w:tab w:val="left" w:pos="1110"/>
        </w:tabs>
        <w:jc w:val="both"/>
        <w:rPr>
          <w:rFonts w:asciiTheme="minorHAnsi" w:hAnsiTheme="minorHAnsi"/>
        </w:rPr>
      </w:pPr>
      <w:r w:rsidRPr="47D8641C">
        <w:rPr>
          <w:rFonts w:asciiTheme="minorHAnsi" w:eastAsiaTheme="minorEastAsia" w:hAnsiTheme="minorHAnsi" w:cstheme="minorBidi"/>
          <w:color w:val="000000" w:themeColor="text1"/>
          <w:szCs w:val="22"/>
        </w:rPr>
        <w:t>Oprava anglických dvorků v zadní části celého objektu (budovy)</w:t>
      </w:r>
    </w:p>
    <w:p w14:paraId="009E0328" w14:textId="4D99651F" w:rsidR="117C8547" w:rsidRDefault="117C8547" w:rsidP="47D8641C">
      <w:pPr>
        <w:numPr>
          <w:ilvl w:val="0"/>
          <w:numId w:val="1"/>
        </w:numPr>
        <w:tabs>
          <w:tab w:val="left" w:pos="1110"/>
        </w:tabs>
        <w:jc w:val="both"/>
        <w:rPr>
          <w:rFonts w:asciiTheme="minorHAnsi" w:hAnsiTheme="minorHAnsi"/>
        </w:rPr>
      </w:pPr>
      <w:r w:rsidRPr="47D8641C">
        <w:rPr>
          <w:rFonts w:asciiTheme="minorHAnsi" w:eastAsiaTheme="minorEastAsia" w:hAnsiTheme="minorHAnsi" w:cstheme="minorBidi"/>
          <w:color w:val="000000" w:themeColor="text1"/>
          <w:szCs w:val="22"/>
        </w:rPr>
        <w:t>Vyrovnání odvodňovacích žlabů opravovaného objektu.</w:t>
      </w:r>
    </w:p>
    <w:p w14:paraId="6C3D371F" w14:textId="1AAAD30C" w:rsidR="47D8641C" w:rsidRDefault="47D8641C" w:rsidP="47D8641C">
      <w:pPr>
        <w:tabs>
          <w:tab w:val="left" w:pos="1110"/>
        </w:tabs>
        <w:rPr>
          <w:rFonts w:asciiTheme="minorHAnsi" w:hAnsiTheme="minorHAnsi"/>
        </w:rPr>
      </w:pPr>
    </w:p>
    <w:p w14:paraId="0C2D4F8C" w14:textId="144A5A37" w:rsidR="47D8641C" w:rsidRDefault="47D8641C" w:rsidP="47D8641C">
      <w:pPr>
        <w:tabs>
          <w:tab w:val="left" w:pos="1110"/>
        </w:tabs>
        <w:rPr>
          <w:color w:val="000000" w:themeColor="text1"/>
          <w:szCs w:val="22"/>
        </w:rPr>
      </w:pPr>
    </w:p>
    <w:sectPr w:rsidR="47D8641C">
      <w:footerReference w:type="even" r:id="rId7"/>
      <w:pgSz w:w="11900" w:h="16840"/>
      <w:pgMar w:top="1378" w:right="1032" w:bottom="771" w:left="1315" w:header="708" w:footer="77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87E92" w14:textId="77777777" w:rsidR="00F56684" w:rsidRDefault="00F56684">
      <w:pPr>
        <w:spacing w:after="0" w:line="240" w:lineRule="auto"/>
      </w:pPr>
      <w:r>
        <w:separator/>
      </w:r>
    </w:p>
  </w:endnote>
  <w:endnote w:type="continuationSeparator" w:id="0">
    <w:p w14:paraId="2A970758" w14:textId="77777777" w:rsidR="00F56684" w:rsidRDefault="00F56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B0AA" w14:textId="77777777" w:rsidR="00B5617C" w:rsidRDefault="00373DD6">
    <w:pPr>
      <w:spacing w:after="0"/>
      <w:ind w:left="14"/>
    </w:pPr>
    <w:r>
      <w:rPr>
        <w:sz w:val="20"/>
      </w:rPr>
      <w:t xml:space="preserve">Strana </w:t>
    </w:r>
    <w:r>
      <w:fldChar w:fldCharType="begin"/>
    </w:r>
    <w:r>
      <w:instrText xml:space="preserve"> PAGE   \* MERGEFORMAT </w:instrText>
    </w:r>
    <w:r>
      <w:fldChar w:fldCharType="separate"/>
    </w:r>
    <w:r>
      <w:rPr>
        <w:sz w:val="20"/>
      </w:rPr>
      <w:t>2</w:t>
    </w:r>
    <w:r>
      <w:rPr>
        <w:sz w:val="20"/>
      </w:rPr>
      <w:fldChar w:fldCharType="end"/>
    </w:r>
    <w:r>
      <w:rPr>
        <w:sz w:val="20"/>
      </w:rPr>
      <w:t xml:space="preserve"> (celkem </w:t>
    </w: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1F899" w14:textId="77777777" w:rsidR="00F56684" w:rsidRDefault="00F56684">
      <w:pPr>
        <w:spacing w:after="0" w:line="240" w:lineRule="auto"/>
      </w:pPr>
      <w:r>
        <w:separator/>
      </w:r>
    </w:p>
  </w:footnote>
  <w:footnote w:type="continuationSeparator" w:id="0">
    <w:p w14:paraId="4740D31C" w14:textId="77777777" w:rsidR="00F56684" w:rsidRDefault="00F56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7514"/>
    <w:multiLevelType w:val="hybridMultilevel"/>
    <w:tmpl w:val="85127380"/>
    <w:lvl w:ilvl="0" w:tplc="86ACD55E">
      <w:start w:val="1"/>
      <w:numFmt w:val="decimal"/>
      <w:lvlText w:val="%1."/>
      <w:lvlJc w:val="left"/>
      <w:pPr>
        <w:ind w:left="720" w:hanging="360"/>
      </w:pPr>
    </w:lvl>
    <w:lvl w:ilvl="1" w:tplc="017C5B5C">
      <w:start w:val="1"/>
      <w:numFmt w:val="lowerLetter"/>
      <w:lvlText w:val="%2."/>
      <w:lvlJc w:val="left"/>
      <w:pPr>
        <w:ind w:left="1440" w:hanging="360"/>
      </w:pPr>
    </w:lvl>
    <w:lvl w:ilvl="2" w:tplc="53E6F390">
      <w:start w:val="1"/>
      <w:numFmt w:val="lowerRoman"/>
      <w:lvlText w:val="%3."/>
      <w:lvlJc w:val="right"/>
      <w:pPr>
        <w:ind w:left="2160" w:hanging="180"/>
      </w:pPr>
    </w:lvl>
    <w:lvl w:ilvl="3" w:tplc="5E0ECE76">
      <w:start w:val="1"/>
      <w:numFmt w:val="decimal"/>
      <w:lvlText w:val="%4."/>
      <w:lvlJc w:val="left"/>
      <w:pPr>
        <w:ind w:left="2880" w:hanging="360"/>
      </w:pPr>
    </w:lvl>
    <w:lvl w:ilvl="4" w:tplc="1D06C874">
      <w:start w:val="1"/>
      <w:numFmt w:val="lowerLetter"/>
      <w:lvlText w:val="%5."/>
      <w:lvlJc w:val="left"/>
      <w:pPr>
        <w:ind w:left="3600" w:hanging="360"/>
      </w:pPr>
    </w:lvl>
    <w:lvl w:ilvl="5" w:tplc="B1BACC76">
      <w:start w:val="1"/>
      <w:numFmt w:val="lowerRoman"/>
      <w:lvlText w:val="%6."/>
      <w:lvlJc w:val="right"/>
      <w:pPr>
        <w:ind w:left="4320" w:hanging="180"/>
      </w:pPr>
    </w:lvl>
    <w:lvl w:ilvl="6" w:tplc="3E583B0E">
      <w:start w:val="1"/>
      <w:numFmt w:val="decimal"/>
      <w:lvlText w:val="%7."/>
      <w:lvlJc w:val="left"/>
      <w:pPr>
        <w:ind w:left="5040" w:hanging="360"/>
      </w:pPr>
    </w:lvl>
    <w:lvl w:ilvl="7" w:tplc="E7C03C68">
      <w:start w:val="1"/>
      <w:numFmt w:val="lowerLetter"/>
      <w:lvlText w:val="%8."/>
      <w:lvlJc w:val="left"/>
      <w:pPr>
        <w:ind w:left="5760" w:hanging="360"/>
      </w:pPr>
    </w:lvl>
    <w:lvl w:ilvl="8" w:tplc="AC744FBE">
      <w:start w:val="1"/>
      <w:numFmt w:val="lowerRoman"/>
      <w:lvlText w:val="%9."/>
      <w:lvlJc w:val="right"/>
      <w:pPr>
        <w:ind w:left="6480" w:hanging="180"/>
      </w:pPr>
    </w:lvl>
  </w:abstractNum>
  <w:abstractNum w:abstractNumId="1" w15:restartNumberingAfterBreak="0">
    <w:nsid w:val="074E5FD7"/>
    <w:multiLevelType w:val="hybridMultilevel"/>
    <w:tmpl w:val="8A5ED5C2"/>
    <w:lvl w:ilvl="0" w:tplc="2BA6FD3C">
      <w:start w:val="1"/>
      <w:numFmt w:val="decimal"/>
      <w:lvlText w:val="%1."/>
      <w:lvlJc w:val="left"/>
      <w:pPr>
        <w:ind w:left="407" w:hanging="360"/>
      </w:pPr>
      <w:rPr>
        <w:rFonts w:hint="default"/>
      </w:rPr>
    </w:lvl>
    <w:lvl w:ilvl="1" w:tplc="04050019" w:tentative="1">
      <w:start w:val="1"/>
      <w:numFmt w:val="lowerLetter"/>
      <w:lvlText w:val="%2."/>
      <w:lvlJc w:val="left"/>
      <w:pPr>
        <w:ind w:left="1127" w:hanging="360"/>
      </w:pPr>
    </w:lvl>
    <w:lvl w:ilvl="2" w:tplc="0405001B" w:tentative="1">
      <w:start w:val="1"/>
      <w:numFmt w:val="lowerRoman"/>
      <w:lvlText w:val="%3."/>
      <w:lvlJc w:val="right"/>
      <w:pPr>
        <w:ind w:left="1847" w:hanging="180"/>
      </w:pPr>
    </w:lvl>
    <w:lvl w:ilvl="3" w:tplc="0405000F" w:tentative="1">
      <w:start w:val="1"/>
      <w:numFmt w:val="decimal"/>
      <w:lvlText w:val="%4."/>
      <w:lvlJc w:val="left"/>
      <w:pPr>
        <w:ind w:left="2567" w:hanging="360"/>
      </w:pPr>
    </w:lvl>
    <w:lvl w:ilvl="4" w:tplc="04050019" w:tentative="1">
      <w:start w:val="1"/>
      <w:numFmt w:val="lowerLetter"/>
      <w:lvlText w:val="%5."/>
      <w:lvlJc w:val="left"/>
      <w:pPr>
        <w:ind w:left="3287" w:hanging="360"/>
      </w:pPr>
    </w:lvl>
    <w:lvl w:ilvl="5" w:tplc="0405001B" w:tentative="1">
      <w:start w:val="1"/>
      <w:numFmt w:val="lowerRoman"/>
      <w:lvlText w:val="%6."/>
      <w:lvlJc w:val="right"/>
      <w:pPr>
        <w:ind w:left="4007" w:hanging="180"/>
      </w:pPr>
    </w:lvl>
    <w:lvl w:ilvl="6" w:tplc="0405000F" w:tentative="1">
      <w:start w:val="1"/>
      <w:numFmt w:val="decimal"/>
      <w:lvlText w:val="%7."/>
      <w:lvlJc w:val="left"/>
      <w:pPr>
        <w:ind w:left="4727" w:hanging="360"/>
      </w:pPr>
    </w:lvl>
    <w:lvl w:ilvl="7" w:tplc="04050019" w:tentative="1">
      <w:start w:val="1"/>
      <w:numFmt w:val="lowerLetter"/>
      <w:lvlText w:val="%8."/>
      <w:lvlJc w:val="left"/>
      <w:pPr>
        <w:ind w:left="5447" w:hanging="360"/>
      </w:pPr>
    </w:lvl>
    <w:lvl w:ilvl="8" w:tplc="0405001B" w:tentative="1">
      <w:start w:val="1"/>
      <w:numFmt w:val="lowerRoman"/>
      <w:lvlText w:val="%9."/>
      <w:lvlJc w:val="right"/>
      <w:pPr>
        <w:ind w:left="6167" w:hanging="180"/>
      </w:pPr>
    </w:lvl>
  </w:abstractNum>
  <w:abstractNum w:abstractNumId="2" w15:restartNumberingAfterBreak="0">
    <w:nsid w:val="0A7F5226"/>
    <w:multiLevelType w:val="hybridMultilevel"/>
    <w:tmpl w:val="372014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C51719"/>
    <w:multiLevelType w:val="hybridMultilevel"/>
    <w:tmpl w:val="BDE0C5D2"/>
    <w:lvl w:ilvl="0" w:tplc="9CAE415E">
      <w:start w:val="1"/>
      <w:numFmt w:val="bullet"/>
      <w:lvlText w:val="-"/>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683CBE">
      <w:start w:val="2"/>
      <w:numFmt w:val="lowerLetter"/>
      <w:lvlText w:val="%2)"/>
      <w:lvlJc w:val="left"/>
      <w:pPr>
        <w:ind w:left="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FA9DBE">
      <w:start w:val="1"/>
      <w:numFmt w:val="lowerRoman"/>
      <w:lvlText w:val="%3"/>
      <w:lvlJc w:val="left"/>
      <w:pPr>
        <w:ind w:left="1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72A204C">
      <w:start w:val="1"/>
      <w:numFmt w:val="decimal"/>
      <w:lvlText w:val="%4"/>
      <w:lvlJc w:val="left"/>
      <w:pPr>
        <w:ind w:left="2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FE0340">
      <w:start w:val="1"/>
      <w:numFmt w:val="lowerLetter"/>
      <w:lvlText w:val="%5"/>
      <w:lvlJc w:val="left"/>
      <w:pPr>
        <w:ind w:left="28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F44C654">
      <w:start w:val="1"/>
      <w:numFmt w:val="lowerRoman"/>
      <w:lvlText w:val="%6"/>
      <w:lvlJc w:val="left"/>
      <w:pPr>
        <w:ind w:left="36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02CFF6">
      <w:start w:val="1"/>
      <w:numFmt w:val="decimal"/>
      <w:lvlText w:val="%7"/>
      <w:lvlJc w:val="left"/>
      <w:pPr>
        <w:ind w:left="43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90631E">
      <w:start w:val="1"/>
      <w:numFmt w:val="lowerLetter"/>
      <w:lvlText w:val="%8"/>
      <w:lvlJc w:val="left"/>
      <w:pPr>
        <w:ind w:left="50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EE0BA6">
      <w:start w:val="1"/>
      <w:numFmt w:val="lowerRoman"/>
      <w:lvlText w:val="%9"/>
      <w:lvlJc w:val="left"/>
      <w:pPr>
        <w:ind w:left="57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3A827FA"/>
    <w:multiLevelType w:val="hybridMultilevel"/>
    <w:tmpl w:val="B2D4F456"/>
    <w:lvl w:ilvl="0" w:tplc="3BFA4F72">
      <w:start w:val="1"/>
      <w:numFmt w:val="decimal"/>
      <w:lvlText w:val="%1."/>
      <w:lvlJc w:val="left"/>
      <w:pPr>
        <w:ind w:left="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30CBB0">
      <w:start w:val="1"/>
      <w:numFmt w:val="lowerLetter"/>
      <w:lvlText w:val="%2"/>
      <w:lvlJc w:val="left"/>
      <w:pPr>
        <w:ind w:left="1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CE2FC8">
      <w:start w:val="1"/>
      <w:numFmt w:val="lowerRoman"/>
      <w:lvlText w:val="%3"/>
      <w:lvlJc w:val="left"/>
      <w:pPr>
        <w:ind w:left="2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4EF632">
      <w:start w:val="1"/>
      <w:numFmt w:val="decimal"/>
      <w:lvlText w:val="%4"/>
      <w:lvlJc w:val="left"/>
      <w:pPr>
        <w:ind w:left="2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A88738">
      <w:start w:val="1"/>
      <w:numFmt w:val="lowerLetter"/>
      <w:lvlText w:val="%5"/>
      <w:lvlJc w:val="left"/>
      <w:pPr>
        <w:ind w:left="3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C83152">
      <w:start w:val="1"/>
      <w:numFmt w:val="lowerRoman"/>
      <w:lvlText w:val="%6"/>
      <w:lvlJc w:val="left"/>
      <w:pPr>
        <w:ind w:left="4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20A6F0">
      <w:start w:val="1"/>
      <w:numFmt w:val="decimal"/>
      <w:lvlText w:val="%7"/>
      <w:lvlJc w:val="left"/>
      <w:pPr>
        <w:ind w:left="5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98D182">
      <w:start w:val="1"/>
      <w:numFmt w:val="lowerLetter"/>
      <w:lvlText w:val="%8"/>
      <w:lvlJc w:val="left"/>
      <w:pPr>
        <w:ind w:left="5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88A3BA">
      <w:start w:val="1"/>
      <w:numFmt w:val="lowerRoman"/>
      <w:lvlText w:val="%9"/>
      <w:lvlJc w:val="left"/>
      <w:pPr>
        <w:ind w:left="6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9194CAD"/>
    <w:multiLevelType w:val="hybridMultilevel"/>
    <w:tmpl w:val="70A4CE48"/>
    <w:lvl w:ilvl="0" w:tplc="83828E66">
      <w:start w:val="1"/>
      <w:numFmt w:val="decimal"/>
      <w:lvlText w:val="%1."/>
      <w:lvlJc w:val="left"/>
      <w:pPr>
        <w:ind w:left="407" w:hanging="360"/>
      </w:pPr>
      <w:rPr>
        <w:rFonts w:hint="default"/>
      </w:rPr>
    </w:lvl>
    <w:lvl w:ilvl="1" w:tplc="04050019" w:tentative="1">
      <w:start w:val="1"/>
      <w:numFmt w:val="lowerLetter"/>
      <w:lvlText w:val="%2."/>
      <w:lvlJc w:val="left"/>
      <w:pPr>
        <w:ind w:left="1127" w:hanging="360"/>
      </w:pPr>
    </w:lvl>
    <w:lvl w:ilvl="2" w:tplc="0405001B" w:tentative="1">
      <w:start w:val="1"/>
      <w:numFmt w:val="lowerRoman"/>
      <w:lvlText w:val="%3."/>
      <w:lvlJc w:val="right"/>
      <w:pPr>
        <w:ind w:left="1847" w:hanging="180"/>
      </w:pPr>
    </w:lvl>
    <w:lvl w:ilvl="3" w:tplc="0405000F" w:tentative="1">
      <w:start w:val="1"/>
      <w:numFmt w:val="decimal"/>
      <w:lvlText w:val="%4."/>
      <w:lvlJc w:val="left"/>
      <w:pPr>
        <w:ind w:left="2567" w:hanging="360"/>
      </w:pPr>
    </w:lvl>
    <w:lvl w:ilvl="4" w:tplc="04050019" w:tentative="1">
      <w:start w:val="1"/>
      <w:numFmt w:val="lowerLetter"/>
      <w:lvlText w:val="%5."/>
      <w:lvlJc w:val="left"/>
      <w:pPr>
        <w:ind w:left="3287" w:hanging="360"/>
      </w:pPr>
    </w:lvl>
    <w:lvl w:ilvl="5" w:tplc="0405001B" w:tentative="1">
      <w:start w:val="1"/>
      <w:numFmt w:val="lowerRoman"/>
      <w:lvlText w:val="%6."/>
      <w:lvlJc w:val="right"/>
      <w:pPr>
        <w:ind w:left="4007" w:hanging="180"/>
      </w:pPr>
    </w:lvl>
    <w:lvl w:ilvl="6" w:tplc="0405000F" w:tentative="1">
      <w:start w:val="1"/>
      <w:numFmt w:val="decimal"/>
      <w:lvlText w:val="%7."/>
      <w:lvlJc w:val="left"/>
      <w:pPr>
        <w:ind w:left="4727" w:hanging="360"/>
      </w:pPr>
    </w:lvl>
    <w:lvl w:ilvl="7" w:tplc="04050019" w:tentative="1">
      <w:start w:val="1"/>
      <w:numFmt w:val="lowerLetter"/>
      <w:lvlText w:val="%8."/>
      <w:lvlJc w:val="left"/>
      <w:pPr>
        <w:ind w:left="5447" w:hanging="360"/>
      </w:pPr>
    </w:lvl>
    <w:lvl w:ilvl="8" w:tplc="0405001B" w:tentative="1">
      <w:start w:val="1"/>
      <w:numFmt w:val="lowerRoman"/>
      <w:lvlText w:val="%9."/>
      <w:lvlJc w:val="right"/>
      <w:pPr>
        <w:ind w:left="6167" w:hanging="180"/>
      </w:pPr>
    </w:lvl>
  </w:abstractNum>
  <w:abstractNum w:abstractNumId="6" w15:restartNumberingAfterBreak="0">
    <w:nsid w:val="31D4520A"/>
    <w:multiLevelType w:val="hybridMultilevel"/>
    <w:tmpl w:val="FEC69F62"/>
    <w:lvl w:ilvl="0" w:tplc="F7761CC4">
      <w:start w:val="1"/>
      <w:numFmt w:val="decimal"/>
      <w:lvlText w:val="%1."/>
      <w:lvlJc w:val="left"/>
      <w:pPr>
        <w:ind w:left="417" w:hanging="360"/>
      </w:pPr>
      <w:rPr>
        <w:rFonts w:hint="default"/>
        <w:b w:val="0"/>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7" w15:restartNumberingAfterBreak="0">
    <w:nsid w:val="46433A9A"/>
    <w:multiLevelType w:val="hybridMultilevel"/>
    <w:tmpl w:val="CC706934"/>
    <w:lvl w:ilvl="0" w:tplc="5336CD5E">
      <w:start w:val="1"/>
      <w:numFmt w:val="decimal"/>
      <w:lvlText w:val="%1."/>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64807E">
      <w:start w:val="1"/>
      <w:numFmt w:val="lowerLetter"/>
      <w:lvlText w:val="%2"/>
      <w:lvlJc w:val="left"/>
      <w:pPr>
        <w:ind w:left="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F443D6">
      <w:start w:val="1"/>
      <w:numFmt w:val="lowerRoman"/>
      <w:lvlText w:val="%3"/>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5468FC">
      <w:start w:val="1"/>
      <w:numFmt w:val="decimal"/>
      <w:lvlText w:val="%4"/>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C48850">
      <w:start w:val="1"/>
      <w:numFmt w:val="lowerLetter"/>
      <w:lvlText w:val="%5"/>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9ECD7A">
      <w:start w:val="1"/>
      <w:numFmt w:val="lowerRoman"/>
      <w:lvlText w:val="%6"/>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5CFAE4">
      <w:start w:val="1"/>
      <w:numFmt w:val="decimal"/>
      <w:lvlText w:val="%7"/>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EADAC">
      <w:start w:val="1"/>
      <w:numFmt w:val="lowerLetter"/>
      <w:lvlText w:val="%8"/>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C68492">
      <w:start w:val="1"/>
      <w:numFmt w:val="lowerRoman"/>
      <w:lvlText w:val="%9"/>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E6475BD"/>
    <w:multiLevelType w:val="hybridMultilevel"/>
    <w:tmpl w:val="6EE48182"/>
    <w:lvl w:ilvl="0" w:tplc="BE14A404">
      <w:start w:val="1"/>
      <w:numFmt w:val="lowerLetter"/>
      <w:lvlText w:val="%1)"/>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F6EEE0">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420C6E">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18D222">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F0EFCA">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6078B6">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349B58">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F6ECDE">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A08BD8C">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77140828"/>
    <w:multiLevelType w:val="hybridMultilevel"/>
    <w:tmpl w:val="12BAC0F6"/>
    <w:lvl w:ilvl="0" w:tplc="2E1896B4">
      <w:start w:val="2"/>
      <w:numFmt w:val="decimal"/>
      <w:lvlText w:val="%1."/>
      <w:lvlJc w:val="left"/>
      <w:pPr>
        <w:ind w:left="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AC986A">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1EBC46">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88691A">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56787A">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361CD2">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745A1A">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D2C1D76">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40C510">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581724205">
    <w:abstractNumId w:val="0"/>
  </w:num>
  <w:num w:numId="2" w16cid:durableId="765031995">
    <w:abstractNumId w:val="4"/>
  </w:num>
  <w:num w:numId="3" w16cid:durableId="846140710">
    <w:abstractNumId w:val="3"/>
  </w:num>
  <w:num w:numId="4" w16cid:durableId="889078888">
    <w:abstractNumId w:val="8"/>
  </w:num>
  <w:num w:numId="5" w16cid:durableId="1495493550">
    <w:abstractNumId w:val="9"/>
  </w:num>
  <w:num w:numId="6" w16cid:durableId="1592465363">
    <w:abstractNumId w:val="7"/>
  </w:num>
  <w:num w:numId="7" w16cid:durableId="202182002">
    <w:abstractNumId w:val="6"/>
  </w:num>
  <w:num w:numId="8" w16cid:durableId="360666796">
    <w:abstractNumId w:val="5"/>
  </w:num>
  <w:num w:numId="9" w16cid:durableId="503473005">
    <w:abstractNumId w:val="2"/>
  </w:num>
  <w:num w:numId="10" w16cid:durableId="162865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17C"/>
    <w:rsid w:val="002123C1"/>
    <w:rsid w:val="00373DD6"/>
    <w:rsid w:val="005760D0"/>
    <w:rsid w:val="005F4446"/>
    <w:rsid w:val="00687EC8"/>
    <w:rsid w:val="006D084F"/>
    <w:rsid w:val="00712DB2"/>
    <w:rsid w:val="007B11B2"/>
    <w:rsid w:val="008C5DEB"/>
    <w:rsid w:val="008F33C8"/>
    <w:rsid w:val="00B5617C"/>
    <w:rsid w:val="00BB7174"/>
    <w:rsid w:val="00BF6A08"/>
    <w:rsid w:val="00C9309F"/>
    <w:rsid w:val="00DA64AA"/>
    <w:rsid w:val="00DC5891"/>
    <w:rsid w:val="00F56684"/>
    <w:rsid w:val="0D54B8AE"/>
    <w:rsid w:val="117C8547"/>
    <w:rsid w:val="16E33188"/>
    <w:rsid w:val="1B76063F"/>
    <w:rsid w:val="2E9C9262"/>
    <w:rsid w:val="2F8B510A"/>
    <w:rsid w:val="41028BE8"/>
    <w:rsid w:val="47D8641C"/>
    <w:rsid w:val="48DC3067"/>
    <w:rsid w:val="4CADF46F"/>
    <w:rsid w:val="54CCF1D2"/>
    <w:rsid w:val="57066753"/>
    <w:rsid w:val="5842FCEA"/>
    <w:rsid w:val="58686251"/>
    <w:rsid w:val="6280F2B0"/>
    <w:rsid w:val="6BE7B700"/>
    <w:rsid w:val="769CC121"/>
    <w:rsid w:val="7A7BE267"/>
    <w:rsid w:val="7A9A71D2"/>
    <w:rsid w:val="7B14C13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E4B85"/>
  <w15:docId w15:val="{7B72A81A-3C99-4789-B406-9955E613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106" w:line="259" w:lineRule="auto"/>
      <w:ind w:right="360"/>
      <w:jc w:val="center"/>
      <w:outlineLvl w:val="0"/>
    </w:pPr>
    <w:rPr>
      <w:rFonts w:ascii="Times New Roman" w:eastAsia="Times New Roman" w:hAnsi="Times New Roman" w:cs="Times New Roman"/>
      <w:color w:val="000000"/>
      <w:sz w:val="36"/>
    </w:rPr>
  </w:style>
  <w:style w:type="paragraph" w:styleId="Nadpis3">
    <w:name w:val="heading 3"/>
    <w:basedOn w:val="Normln"/>
    <w:next w:val="Normln"/>
    <w:link w:val="Nadpis3Char"/>
    <w:uiPriority w:val="9"/>
    <w:semiHidden/>
    <w:unhideWhenUsed/>
    <w:qFormat/>
    <w:rsid w:val="002123C1"/>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6"/>
    </w:rPr>
  </w:style>
  <w:style w:type="character" w:customStyle="1" w:styleId="Nadpis3Char">
    <w:name w:val="Nadpis 3 Char"/>
    <w:basedOn w:val="Standardnpsmoodstavce"/>
    <w:link w:val="Nadpis3"/>
    <w:uiPriority w:val="9"/>
    <w:semiHidden/>
    <w:rsid w:val="002123C1"/>
    <w:rPr>
      <w:rFonts w:asciiTheme="majorHAnsi" w:eastAsiaTheme="majorEastAsia" w:hAnsiTheme="majorHAnsi" w:cstheme="majorBidi"/>
      <w:color w:val="0A2F40" w:themeColor="accent1" w:themeShade="7F"/>
    </w:rPr>
  </w:style>
  <w:style w:type="character" w:customStyle="1" w:styleId="platne1">
    <w:name w:val="platne1"/>
    <w:basedOn w:val="Standardnpsmoodstavce"/>
    <w:uiPriority w:val="99"/>
    <w:rsid w:val="002123C1"/>
  </w:style>
  <w:style w:type="paragraph" w:styleId="Odstavecseseznamem">
    <w:name w:val="List Paragraph"/>
    <w:basedOn w:val="Normln"/>
    <w:uiPriority w:val="34"/>
    <w:qFormat/>
    <w:rsid w:val="00BB7174"/>
    <w:pPr>
      <w:ind w:left="720"/>
      <w:contextualSpacing/>
    </w:pPr>
  </w:style>
  <w:style w:type="paragraph" w:styleId="Zhlav">
    <w:name w:val="header"/>
    <w:basedOn w:val="Normln"/>
    <w:link w:val="ZhlavChar"/>
    <w:uiPriority w:val="99"/>
    <w:unhideWhenUsed/>
    <w:rsid w:val="005F44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4446"/>
    <w:rPr>
      <w:rFonts w:ascii="Times New Roman" w:eastAsia="Times New Roman" w:hAnsi="Times New Roman" w:cs="Times New Roman"/>
      <w:color w:val="000000"/>
      <w:sz w:val="22"/>
    </w:rPr>
  </w:style>
  <w:style w:type="paragraph" w:styleId="Zpat">
    <w:name w:val="footer"/>
    <w:basedOn w:val="Normln"/>
    <w:link w:val="ZpatChar"/>
    <w:uiPriority w:val="99"/>
    <w:unhideWhenUsed/>
    <w:rsid w:val="005F4446"/>
    <w:pPr>
      <w:tabs>
        <w:tab w:val="center" w:pos="4536"/>
        <w:tab w:val="right" w:pos="9072"/>
      </w:tabs>
      <w:spacing w:after="0" w:line="240" w:lineRule="auto"/>
    </w:pPr>
  </w:style>
  <w:style w:type="character" w:customStyle="1" w:styleId="ZpatChar">
    <w:name w:val="Zápatí Char"/>
    <w:basedOn w:val="Standardnpsmoodstavce"/>
    <w:link w:val="Zpat"/>
    <w:uiPriority w:val="99"/>
    <w:rsid w:val="005F4446"/>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4703</Characters>
  <Application>Microsoft Office Word</Application>
  <DocSecurity>0</DocSecurity>
  <Lines>39</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Wenigova</dc:creator>
  <cp:keywords/>
  <cp:lastModifiedBy>Radim Křístek</cp:lastModifiedBy>
  <cp:revision>2</cp:revision>
  <dcterms:created xsi:type="dcterms:W3CDTF">2026-01-22T06:23:00Z</dcterms:created>
  <dcterms:modified xsi:type="dcterms:W3CDTF">2026-01-22T06:23:00Z</dcterms:modified>
</cp:coreProperties>
</file>