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953" w:rsidRDefault="003609B8">
      <w:pPr>
        <w:shd w:val="clear" w:color="auto" w:fill="DBE5F1"/>
        <w:spacing w:after="0" w:line="240" w:lineRule="auto"/>
        <w:jc w:val="center"/>
        <w:rPr>
          <w:sz w:val="32"/>
          <w:szCs w:val="32"/>
        </w:rPr>
      </w:pPr>
      <w:r>
        <w:rPr>
          <w:rFonts w:cs="Calibri"/>
          <w:b/>
          <w:sz w:val="32"/>
          <w:szCs w:val="32"/>
          <w:lang w:eastAsia="cs-CZ"/>
        </w:rPr>
        <w:t>Smlouva o dílo</w:t>
      </w:r>
    </w:p>
    <w:p w:rsidR="00456953" w:rsidRDefault="00456953">
      <w:pPr>
        <w:tabs>
          <w:tab w:val="left" w:pos="2700"/>
        </w:tabs>
        <w:spacing w:after="0" w:line="240" w:lineRule="auto"/>
        <w:jc w:val="center"/>
        <w:rPr>
          <w:rFonts w:cs="Calibri"/>
          <w:b/>
          <w:sz w:val="40"/>
          <w:szCs w:val="40"/>
          <w:lang w:eastAsia="cs-CZ"/>
        </w:rPr>
      </w:pPr>
    </w:p>
    <w:p w:rsidR="00456953" w:rsidRDefault="00456953">
      <w:pPr>
        <w:tabs>
          <w:tab w:val="left" w:pos="2700"/>
        </w:tabs>
        <w:spacing w:after="0" w:line="240" w:lineRule="auto"/>
        <w:jc w:val="center"/>
        <w:rPr>
          <w:rFonts w:cs="Calibri"/>
          <w:b/>
          <w:sz w:val="40"/>
          <w:szCs w:val="40"/>
          <w:lang w:eastAsia="cs-CZ"/>
        </w:rPr>
      </w:pPr>
    </w:p>
    <w:p w:rsidR="00456953" w:rsidRDefault="003609B8">
      <w:pPr>
        <w:tabs>
          <w:tab w:val="left" w:pos="2700"/>
        </w:tabs>
        <w:spacing w:after="0" w:line="240" w:lineRule="auto"/>
        <w:jc w:val="center"/>
        <w:rPr>
          <w:rFonts w:cs="Calibri"/>
          <w:b/>
          <w:sz w:val="24"/>
          <w:szCs w:val="24"/>
          <w:lang w:eastAsia="cs-CZ"/>
        </w:rPr>
      </w:pPr>
      <w:r>
        <w:rPr>
          <w:rFonts w:cs="Calibri"/>
          <w:b/>
          <w:sz w:val="24"/>
          <w:szCs w:val="24"/>
          <w:lang w:eastAsia="cs-CZ"/>
        </w:rPr>
        <w:t>SMLOUVA O DÍLO č. 6155/10/2017</w:t>
      </w:r>
    </w:p>
    <w:p w:rsidR="00456953" w:rsidRDefault="003609B8">
      <w:pPr>
        <w:spacing w:after="0"/>
      </w:pPr>
      <w:r>
        <w:rPr>
          <w:rFonts w:cs="Arial"/>
          <w:szCs w:val="24"/>
        </w:rPr>
        <w:t xml:space="preserve">uzavřená dle ustanovení § </w:t>
      </w:r>
      <w:r>
        <w:rPr>
          <w:color w:val="000000"/>
          <w:szCs w:val="24"/>
        </w:rPr>
        <w:t xml:space="preserve">2586 a násl. </w:t>
      </w:r>
      <w:r>
        <w:rPr>
          <w:rFonts w:cs="Arial"/>
          <w:szCs w:val="24"/>
        </w:rPr>
        <w:t xml:space="preserve">zákona č. 89/2012 Sb., občanský zákoník v účinném znění (dále jen „NOZ“ nebo občanský zákoník“) </w:t>
      </w:r>
    </w:p>
    <w:p w:rsidR="00456953" w:rsidRDefault="00456953">
      <w:pPr>
        <w:tabs>
          <w:tab w:val="left" w:pos="2700"/>
        </w:tabs>
        <w:spacing w:after="0" w:line="240" w:lineRule="auto"/>
        <w:jc w:val="center"/>
        <w:rPr>
          <w:rFonts w:cs="Calibri"/>
          <w:b/>
          <w:szCs w:val="24"/>
          <w:lang w:eastAsia="cs-CZ"/>
        </w:rPr>
      </w:pPr>
    </w:p>
    <w:p w:rsidR="00456953" w:rsidRDefault="00456953">
      <w:pPr>
        <w:tabs>
          <w:tab w:val="left" w:pos="2700"/>
        </w:tabs>
        <w:spacing w:after="0" w:line="240" w:lineRule="auto"/>
        <w:jc w:val="center"/>
        <w:rPr>
          <w:rFonts w:cs="Calibri"/>
          <w:b/>
          <w:szCs w:val="24"/>
          <w:lang w:eastAsia="cs-CZ"/>
        </w:rPr>
      </w:pPr>
    </w:p>
    <w:p w:rsidR="00456953" w:rsidRDefault="003609B8">
      <w:pPr>
        <w:tabs>
          <w:tab w:val="left" w:pos="2700"/>
        </w:tabs>
        <w:spacing w:after="0" w:line="240" w:lineRule="auto"/>
        <w:jc w:val="center"/>
        <w:rPr>
          <w:rFonts w:cs="Arial"/>
          <w:b/>
          <w:szCs w:val="24"/>
          <w:lang w:eastAsia="cs-CZ"/>
        </w:rPr>
      </w:pPr>
      <w:r>
        <w:rPr>
          <w:rFonts w:cs="Arial"/>
          <w:b/>
          <w:szCs w:val="24"/>
          <w:lang w:eastAsia="cs-CZ"/>
        </w:rPr>
        <w:t xml:space="preserve">se zhotovitelem veřejné zakázky </w:t>
      </w:r>
    </w:p>
    <w:p w:rsidR="00456953" w:rsidRDefault="00456953">
      <w:pPr>
        <w:tabs>
          <w:tab w:val="left" w:pos="2700"/>
        </w:tabs>
        <w:spacing w:after="0" w:line="240" w:lineRule="auto"/>
        <w:jc w:val="center"/>
        <w:rPr>
          <w:rFonts w:cs="Arial"/>
          <w:b/>
          <w:szCs w:val="24"/>
          <w:lang w:eastAsia="cs-CZ"/>
        </w:rPr>
      </w:pPr>
    </w:p>
    <w:p w:rsidR="00456953" w:rsidRDefault="00456953">
      <w:pPr>
        <w:spacing w:after="0" w:line="240" w:lineRule="auto"/>
        <w:jc w:val="center"/>
        <w:rPr>
          <w:rFonts w:cs="Calibri"/>
          <w:b/>
          <w:szCs w:val="24"/>
          <w:lang w:eastAsia="cs-CZ"/>
        </w:rPr>
      </w:pPr>
    </w:p>
    <w:p w:rsidR="00456953" w:rsidRDefault="003609B8">
      <w:pPr>
        <w:spacing w:after="0" w:line="240" w:lineRule="auto"/>
        <w:ind w:right="48"/>
        <w:jc w:val="center"/>
      </w:pPr>
      <w:r>
        <w:rPr>
          <w:rFonts w:eastAsia="Batang" w:cs="Arial"/>
          <w:b/>
          <w:bCs/>
          <w:szCs w:val="24"/>
          <w:lang w:eastAsia="cs-CZ"/>
        </w:rPr>
        <w:t>„</w:t>
      </w:r>
      <w:r>
        <w:rPr>
          <w:b/>
          <w:sz w:val="28"/>
          <w:szCs w:val="28"/>
        </w:rPr>
        <w:t xml:space="preserve">Modernizace kalibračních </w:t>
      </w:r>
      <w:r>
        <w:rPr>
          <w:b/>
          <w:sz w:val="28"/>
          <w:szCs w:val="28"/>
        </w:rPr>
        <w:t>laboratoří“</w:t>
      </w:r>
    </w:p>
    <w:p w:rsidR="00456953" w:rsidRDefault="003609B8">
      <w:pPr>
        <w:tabs>
          <w:tab w:val="left" w:pos="1134"/>
        </w:tabs>
        <w:suppressAutoHyphens/>
        <w:spacing w:after="0" w:line="240" w:lineRule="auto"/>
        <w:ind w:left="357"/>
        <w:jc w:val="center"/>
      </w:pPr>
      <w:r>
        <w:rPr>
          <w:i/>
        </w:rPr>
        <w:t xml:space="preserve">část 3 </w:t>
      </w:r>
      <w:r>
        <w:rPr>
          <w:i/>
          <w:color w:val="000000"/>
        </w:rPr>
        <w:t>Vybavení laboratoře proudění vzduchu</w:t>
      </w:r>
    </w:p>
    <w:p w:rsidR="00456953" w:rsidRDefault="00456953">
      <w:pPr>
        <w:rPr>
          <w:szCs w:val="24"/>
        </w:rPr>
      </w:pPr>
    </w:p>
    <w:p w:rsidR="00456953" w:rsidRDefault="003609B8">
      <w:pPr>
        <w:rPr>
          <w:szCs w:val="24"/>
        </w:rPr>
      </w:pPr>
      <w:bookmarkStart w:id="0" w:name="_Ref520864636"/>
      <w:bookmarkStart w:id="1" w:name="_Ref520864644"/>
      <w:bookmarkStart w:id="2" w:name="_Ref520864655"/>
      <w:bookmarkStart w:id="3" w:name="_Toc41058860"/>
      <w:bookmarkStart w:id="4" w:name="_Toc420160449"/>
      <w:bookmarkStart w:id="5" w:name="_Ref520864625"/>
      <w:bookmarkEnd w:id="0"/>
      <w:bookmarkEnd w:id="1"/>
      <w:bookmarkEnd w:id="2"/>
      <w:bookmarkEnd w:id="3"/>
      <w:bookmarkEnd w:id="4"/>
      <w:bookmarkEnd w:id="5"/>
      <w:r>
        <w:rPr>
          <w:szCs w:val="24"/>
        </w:rPr>
        <w:t>Smluvní strany</w:t>
      </w:r>
    </w:p>
    <w:p w:rsidR="00456953" w:rsidRDefault="003609B8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Cs w:val="24"/>
        </w:rPr>
      </w:pPr>
      <w:r>
        <w:rPr>
          <w:szCs w:val="24"/>
        </w:rPr>
        <w:t>Český hydrometeorologický ústav (dále též „ČHMÚ“)</w:t>
      </w:r>
    </w:p>
    <w:p w:rsidR="00456953" w:rsidRDefault="003609B8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</w:pPr>
      <w:r>
        <w:rPr>
          <w:rFonts w:eastAsia="Batang"/>
          <w:bCs/>
          <w:szCs w:val="24"/>
        </w:rPr>
        <w:t>se sídlem:</w:t>
      </w:r>
      <w:r>
        <w:rPr>
          <w:szCs w:val="24"/>
        </w:rPr>
        <w:t xml:space="preserve"> Na </w:t>
      </w:r>
      <w:proofErr w:type="spellStart"/>
      <w:r>
        <w:rPr>
          <w:szCs w:val="24"/>
        </w:rPr>
        <w:t>Šabatce</w:t>
      </w:r>
      <w:proofErr w:type="spellEnd"/>
      <w:r>
        <w:rPr>
          <w:szCs w:val="24"/>
        </w:rPr>
        <w:t xml:space="preserve"> 2050/17, 143 06 Praha 4 </w:t>
      </w:r>
    </w:p>
    <w:p w:rsidR="00456953" w:rsidRDefault="003609B8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eastAsia="Batang"/>
          <w:bCs/>
          <w:szCs w:val="24"/>
        </w:rPr>
      </w:pPr>
      <w:r>
        <w:rPr>
          <w:rFonts w:eastAsia="Batang"/>
          <w:bCs/>
          <w:szCs w:val="24"/>
        </w:rPr>
        <w:t>IČ: 00020699</w:t>
      </w:r>
    </w:p>
    <w:p w:rsidR="00456953" w:rsidRDefault="003609B8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eastAsia="Batang"/>
          <w:bCs/>
          <w:szCs w:val="24"/>
        </w:rPr>
      </w:pPr>
      <w:r>
        <w:rPr>
          <w:rFonts w:eastAsia="Batang"/>
          <w:bCs/>
          <w:szCs w:val="24"/>
        </w:rPr>
        <w:t>DIČ: CZ00020699</w:t>
      </w:r>
    </w:p>
    <w:p w:rsidR="00456953" w:rsidRDefault="003609B8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eastAsia="Batang"/>
          <w:bCs/>
          <w:szCs w:val="24"/>
        </w:rPr>
      </w:pPr>
      <w:r>
        <w:rPr>
          <w:rFonts w:eastAsia="Batang"/>
          <w:bCs/>
          <w:szCs w:val="24"/>
        </w:rPr>
        <w:t xml:space="preserve">Statutární orgán: Ing. Václav Dvořák, Ph.D. - ředitel </w:t>
      </w:r>
    </w:p>
    <w:p w:rsidR="00456953" w:rsidRDefault="00456953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cs="Arial"/>
          <w:szCs w:val="24"/>
        </w:rPr>
      </w:pPr>
    </w:p>
    <w:p w:rsidR="00456953" w:rsidRDefault="003609B8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szCs w:val="24"/>
        </w:rPr>
      </w:pPr>
      <w:r>
        <w:rPr>
          <w:szCs w:val="24"/>
        </w:rPr>
        <w:t>dále jen „objednatel“</w:t>
      </w:r>
    </w:p>
    <w:p w:rsidR="00456953" w:rsidRDefault="00456953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szCs w:val="24"/>
        </w:rPr>
      </w:pPr>
    </w:p>
    <w:p w:rsidR="00456953" w:rsidRDefault="003609B8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cs="Calibri"/>
          <w:szCs w:val="24"/>
        </w:rPr>
      </w:pPr>
      <w:r>
        <w:rPr>
          <w:rFonts w:cs="Calibri"/>
          <w:szCs w:val="24"/>
        </w:rPr>
        <w:t>a</w:t>
      </w:r>
    </w:p>
    <w:p w:rsidR="00456953" w:rsidRDefault="00456953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cs="Calibri"/>
          <w:szCs w:val="24"/>
        </w:rPr>
      </w:pPr>
    </w:p>
    <w:p w:rsidR="00456953" w:rsidRDefault="003609B8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cs="Calibri"/>
          <w:szCs w:val="24"/>
        </w:rPr>
      </w:pPr>
      <w:r>
        <w:rPr>
          <w:rFonts w:cs="Calibri"/>
          <w:szCs w:val="24"/>
        </w:rPr>
        <w:t>WTtech.CZ s.r.o.</w:t>
      </w:r>
    </w:p>
    <w:p w:rsidR="00456953" w:rsidRDefault="003609B8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</w:pPr>
      <w:r>
        <w:rPr>
          <w:rFonts w:cs="Arial"/>
          <w:bCs/>
          <w:szCs w:val="24"/>
        </w:rPr>
        <w:t>se sídlem: Lhotecká 214, 290 01 Sokoleč</w:t>
      </w:r>
    </w:p>
    <w:p w:rsidR="00456953" w:rsidRDefault="003609B8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</w:pPr>
      <w:r>
        <w:rPr>
          <w:rFonts w:cs="Arial"/>
          <w:szCs w:val="24"/>
        </w:rPr>
        <w:t xml:space="preserve">IČ: </w:t>
      </w:r>
      <w:r>
        <w:rPr>
          <w:rFonts w:cs="Arial"/>
          <w:bCs/>
          <w:szCs w:val="24"/>
        </w:rPr>
        <w:t>28537335</w:t>
      </w:r>
    </w:p>
    <w:p w:rsidR="00456953" w:rsidRDefault="003609B8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</w:pPr>
      <w:r>
        <w:rPr>
          <w:rFonts w:eastAsia="Batang"/>
          <w:bCs/>
          <w:szCs w:val="24"/>
        </w:rPr>
        <w:t>DIČ:</w:t>
      </w:r>
      <w:r>
        <w:rPr>
          <w:rFonts w:eastAsia="Batang" w:cs="Arial"/>
          <w:bCs/>
          <w:szCs w:val="24"/>
        </w:rPr>
        <w:t xml:space="preserve"> CZ28537335</w:t>
      </w:r>
    </w:p>
    <w:p w:rsidR="00456953" w:rsidRDefault="003609B8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</w:pPr>
      <w:r>
        <w:rPr>
          <w:rFonts w:cs="Arial"/>
          <w:bCs/>
          <w:szCs w:val="24"/>
        </w:rPr>
        <w:t>zastoupená Ing. Vojtěchem Mrázem - jednatel</w:t>
      </w:r>
    </w:p>
    <w:p w:rsidR="00456953" w:rsidRDefault="003609B8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bankovní spojení: </w:t>
      </w:r>
      <w:proofErr w:type="spellStart"/>
      <w:r w:rsidR="00A67D4A">
        <w:rPr>
          <w:rFonts w:cs="Arial"/>
          <w:szCs w:val="24"/>
        </w:rPr>
        <w:t>xxxx</w:t>
      </w:r>
      <w:proofErr w:type="spellEnd"/>
    </w:p>
    <w:p w:rsidR="00456953" w:rsidRDefault="003609B8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</w:pPr>
      <w:proofErr w:type="gramStart"/>
      <w:r>
        <w:rPr>
          <w:szCs w:val="24"/>
        </w:rPr>
        <w:t>účet</w:t>
      </w:r>
      <w:r>
        <w:rPr>
          <w:rFonts w:cs="Arial"/>
          <w:szCs w:val="24"/>
        </w:rPr>
        <w:t xml:space="preserve"> : </w:t>
      </w:r>
      <w:proofErr w:type="spellStart"/>
      <w:r w:rsidR="00A67D4A">
        <w:rPr>
          <w:rFonts w:cs="Arial"/>
          <w:szCs w:val="24"/>
        </w:rPr>
        <w:t>xxx</w:t>
      </w:r>
      <w:proofErr w:type="spellEnd"/>
      <w:proofErr w:type="gramEnd"/>
    </w:p>
    <w:p w:rsidR="00456953" w:rsidRDefault="003609B8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</w:pPr>
      <w:r>
        <w:rPr>
          <w:rFonts w:cs="Arial"/>
          <w:szCs w:val="24"/>
        </w:rPr>
        <w:t>měna účtu:  CZK</w:t>
      </w:r>
    </w:p>
    <w:p w:rsidR="00456953" w:rsidRDefault="00456953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szCs w:val="24"/>
        </w:rPr>
      </w:pPr>
    </w:p>
    <w:p w:rsidR="00456953" w:rsidRDefault="003609B8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szCs w:val="24"/>
        </w:rPr>
      </w:pPr>
      <w:r>
        <w:rPr>
          <w:szCs w:val="24"/>
        </w:rPr>
        <w:t>dále jen „zhotovitel“</w:t>
      </w:r>
    </w:p>
    <w:p w:rsidR="00456953" w:rsidRDefault="00456953">
      <w:pPr>
        <w:rPr>
          <w:szCs w:val="24"/>
        </w:rPr>
      </w:pPr>
    </w:p>
    <w:p w:rsidR="00456953" w:rsidRDefault="00456953">
      <w:pPr>
        <w:rPr>
          <w:szCs w:val="24"/>
        </w:rPr>
      </w:pPr>
    </w:p>
    <w:p w:rsidR="00456953" w:rsidRDefault="00456953">
      <w:pPr>
        <w:rPr>
          <w:szCs w:val="24"/>
        </w:rPr>
      </w:pPr>
    </w:p>
    <w:p w:rsidR="00456953" w:rsidRDefault="00456953">
      <w:pPr>
        <w:rPr>
          <w:szCs w:val="24"/>
        </w:rPr>
      </w:pPr>
    </w:p>
    <w:p w:rsidR="00456953" w:rsidRDefault="003609B8">
      <w:pPr>
        <w:spacing w:after="0"/>
        <w:ind w:right="-24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Článek I.</w:t>
      </w:r>
    </w:p>
    <w:p w:rsidR="00456953" w:rsidRDefault="003609B8">
      <w:pPr>
        <w:pStyle w:val="Nadpis2"/>
        <w:ind w:left="142"/>
        <w:jc w:val="center"/>
        <w:rPr>
          <w:szCs w:val="24"/>
        </w:rPr>
      </w:pPr>
      <w:r>
        <w:rPr>
          <w:szCs w:val="24"/>
        </w:rPr>
        <w:t>Předmět plnění a účel smlouvy</w:t>
      </w:r>
    </w:p>
    <w:p w:rsidR="00456953" w:rsidRDefault="003609B8">
      <w:pPr>
        <w:tabs>
          <w:tab w:val="left" w:pos="2520"/>
        </w:tabs>
        <w:suppressAutoHyphens/>
        <w:spacing w:after="0" w:line="360" w:lineRule="auto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Vzhledem k tomu, že:</w:t>
      </w:r>
    </w:p>
    <w:p w:rsidR="00456953" w:rsidRDefault="003609B8">
      <w:pPr>
        <w:tabs>
          <w:tab w:val="left" w:pos="1134"/>
        </w:tabs>
        <w:suppressAutoHyphens/>
        <w:spacing w:after="0" w:line="240" w:lineRule="auto"/>
        <w:ind w:left="357"/>
        <w:jc w:val="both"/>
      </w:pPr>
      <w:r>
        <w:rPr>
          <w:rFonts w:cs="Arial"/>
          <w:szCs w:val="24"/>
        </w:rPr>
        <w:t xml:space="preserve">Tato Smlouva o dílo (dále jen „Smlouva“) je uzavírána na základě výsledků otevřeného zadávacího řízení dle § 56 zákona č. 134/2016 Sb., o zadávání veřejných zakázek, v platném znění s názvem </w:t>
      </w:r>
      <w:r>
        <w:rPr>
          <w:rFonts w:cs="Arial"/>
          <w:szCs w:val="24"/>
        </w:rPr>
        <w:t>„</w:t>
      </w:r>
      <w:r>
        <w:rPr>
          <w:b/>
          <w:szCs w:val="24"/>
        </w:rPr>
        <w:t xml:space="preserve">Modernizace kalibračních laboratoří“ - </w:t>
      </w:r>
      <w:r>
        <w:rPr>
          <w:i/>
        </w:rPr>
        <w:t xml:space="preserve">část 3 </w:t>
      </w:r>
      <w:r>
        <w:rPr>
          <w:i/>
          <w:color w:val="000000"/>
        </w:rPr>
        <w:t>Vybavení laboratoře proudění vzduchu.</w:t>
      </w:r>
    </w:p>
    <w:p w:rsidR="00456953" w:rsidRDefault="00456953">
      <w:pPr>
        <w:tabs>
          <w:tab w:val="left" w:pos="1134"/>
        </w:tabs>
        <w:suppressAutoHyphens/>
        <w:spacing w:after="0" w:line="240" w:lineRule="auto"/>
        <w:ind w:left="357"/>
        <w:jc w:val="both"/>
        <w:rPr>
          <w:b/>
          <w:i/>
          <w:szCs w:val="24"/>
        </w:rPr>
      </w:pPr>
    </w:p>
    <w:p w:rsidR="00456953" w:rsidRDefault="003609B8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jc w:val="both"/>
      </w:pPr>
      <w:r>
        <w:rPr>
          <w:rFonts w:cs="Arial"/>
          <w:szCs w:val="24"/>
        </w:rPr>
        <w:t xml:space="preserve">V rámci předmětné veřejné zakázky byla vyhodnocena jako nejvhodnější nabídka zhotovitele, WTtech.CZ s.r.o.   </w:t>
      </w:r>
    </w:p>
    <w:p w:rsidR="00456953" w:rsidRDefault="003609B8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Zhotovitel tímto výslovně potvrzuje, že se v plném rozsahu s</w:t>
      </w:r>
      <w:r>
        <w:rPr>
          <w:rFonts w:cs="Arial"/>
          <w:szCs w:val="24"/>
        </w:rPr>
        <w:t>eznámil s rozsahem a povahou dodávky týkající se předmětu výše uvedené veřejné zakázky, že jsou mu známy veškeré technické, kvalitativní a jiné podmínky a že disponuje takovými kapacitami a odbornými znalostmi, které jsou k plnění nezbytné,</w:t>
      </w:r>
    </w:p>
    <w:p w:rsidR="00456953" w:rsidRDefault="003609B8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Zhotovitel tímt</w:t>
      </w:r>
      <w:r>
        <w:rPr>
          <w:rFonts w:cs="Arial"/>
          <w:szCs w:val="24"/>
        </w:rPr>
        <w:t>o výslovně potvrzuje, že prověřil veškeré podklady a pokyny objednatele, které obdržel do dne uzavření této Smlouvy i pokyny, které jsou obsaženy v zadávacích podmínkách, které objednatel stanovil pro zadání Smlouvy, že je shledal vhodnými, že sjednaná cen</w:t>
      </w:r>
      <w:r>
        <w:rPr>
          <w:rFonts w:cs="Arial"/>
          <w:szCs w:val="24"/>
        </w:rPr>
        <w:t>a a způsob plnění Smlouvy obsahuje a zohledňuje všechny výše uvedené podmínky a okolnosti,</w:t>
      </w:r>
    </w:p>
    <w:p w:rsidR="00456953" w:rsidRDefault="003609B8">
      <w:pPr>
        <w:pStyle w:val="Odstavecseseznamem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uzavírají smluvní strany tuto Smlouvu.</w:t>
      </w:r>
    </w:p>
    <w:p w:rsidR="00456953" w:rsidRDefault="00456953">
      <w:pPr>
        <w:pStyle w:val="Tlotextu"/>
        <w:suppressAutoHyphens/>
        <w:spacing w:after="0" w:line="240" w:lineRule="auto"/>
        <w:ind w:left="360"/>
        <w:jc w:val="both"/>
        <w:rPr>
          <w:rFonts w:ascii="Calibri" w:hAnsi="Calibri" w:cs="Arial"/>
          <w:lang w:val="cs-CZ"/>
        </w:rPr>
      </w:pPr>
      <w:bookmarkStart w:id="6" w:name="_Ref374724298"/>
      <w:bookmarkEnd w:id="6"/>
    </w:p>
    <w:p w:rsidR="00456953" w:rsidRDefault="003609B8">
      <w:pPr>
        <w:pStyle w:val="ClanekC"/>
        <w:widowControl/>
        <w:suppressAutoHyphens/>
        <w:spacing w:before="0" w:after="0"/>
        <w:jc w:val="left"/>
      </w:pPr>
      <w:r>
        <w:rPr>
          <w:rFonts w:ascii="Calibri" w:hAnsi="Calibri" w:cs="Arial"/>
          <w:szCs w:val="24"/>
        </w:rPr>
        <w:t>Vymezení předmětu plnění</w:t>
      </w:r>
      <w:r>
        <w:rPr>
          <w:rFonts w:ascii="Calibri" w:hAnsi="Calibri" w:cs="Arial"/>
          <w:szCs w:val="24"/>
        </w:rPr>
        <w:br/>
      </w:r>
      <w:r>
        <w:rPr>
          <w:rFonts w:ascii="Calibri" w:hAnsi="Calibri"/>
          <w:b w:val="0"/>
          <w:sz w:val="22"/>
          <w:szCs w:val="22"/>
        </w:rPr>
        <w:t>Na základě této Smlouvy se zhotovitel zavazuje provést na svůj náklad a nebezpečí pro objednatele ná</w:t>
      </w:r>
      <w:r>
        <w:rPr>
          <w:rFonts w:ascii="Calibri" w:hAnsi="Calibri"/>
          <w:b w:val="0"/>
          <w:sz w:val="22"/>
          <w:szCs w:val="22"/>
        </w:rPr>
        <w:t>sledující dílo, které zahrnuje:</w:t>
      </w:r>
    </w:p>
    <w:p w:rsidR="00456953" w:rsidRDefault="003609B8">
      <w:pPr>
        <w:pStyle w:val="Bezmezer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dodávku a instalaci uzavřeného aerodynamického tunelu s otevřeným měřícím prostorem pro kalibraci anemometrů konstruovaného na klíč. Proud vzduchu bude chlazený </w:t>
      </w:r>
      <w:proofErr w:type="gramStart"/>
      <w:r>
        <w:rPr>
          <w:sz w:val="22"/>
          <w:szCs w:val="22"/>
        </w:rPr>
        <w:t>chladícím</w:t>
      </w:r>
      <w:proofErr w:type="gramEnd"/>
      <w:r>
        <w:rPr>
          <w:sz w:val="22"/>
          <w:szCs w:val="22"/>
        </w:rPr>
        <w:t xml:space="preserve"> zařízením a snímán laserovým etalonovým anemometrem </w:t>
      </w:r>
      <w:r>
        <w:rPr>
          <w:sz w:val="22"/>
          <w:szCs w:val="22"/>
        </w:rPr>
        <w:t>LDA viz specifikace Příloha 1 a dodávka laserového etalonu pro neinvazivní okamžité měření rychlosti vzduchu v bodě, schopného rychle měřit principem LDA (Laser Doppler Anemometry) rychlost proudění vzduchu v bodě, s vysokým prostorovým rozlišením a s opak</w:t>
      </w:r>
      <w:r>
        <w:rPr>
          <w:sz w:val="22"/>
          <w:szCs w:val="22"/>
        </w:rPr>
        <w:t>ovací frekvencí měření řádově v kHz viz Příloha 1.</w:t>
      </w:r>
    </w:p>
    <w:p w:rsidR="00456953" w:rsidRDefault="003609B8">
      <w:pPr>
        <w:widowControl w:val="0"/>
        <w:spacing w:line="240" w:lineRule="auto"/>
        <w:jc w:val="both"/>
      </w:pPr>
      <w:r>
        <w:t>Objednatel se zavazuje za provedení díla uhradit cenu dle čl. III, při splnění podmínek a rozsahu této Smlouvy.</w:t>
      </w:r>
    </w:p>
    <w:p w:rsidR="00456953" w:rsidRDefault="003609B8">
      <w:pPr>
        <w:widowControl w:val="0"/>
        <w:spacing w:after="120" w:line="240" w:lineRule="auto"/>
        <w:jc w:val="both"/>
      </w:pPr>
      <w:r>
        <w:t>Nezbytnou součástí předmětu plnění je i provedení stavebních a elektroinstalačních prací, lik</w:t>
      </w:r>
      <w:r>
        <w:t xml:space="preserve">vidace a odvoz původního zařízení, které nebudou využity jako náhradní díly pro dané přístroje.  </w:t>
      </w:r>
    </w:p>
    <w:p w:rsidR="00456953" w:rsidRDefault="003609B8">
      <w:pPr>
        <w:pStyle w:val="ClanekC"/>
        <w:widowControl/>
        <w:suppressAutoHyphens/>
        <w:spacing w:before="0" w:after="120"/>
        <w:rPr>
          <w:rFonts w:ascii="Calibri" w:hAnsi="Calibri" w:cs="Arial"/>
          <w:b w:val="0"/>
          <w:i/>
          <w:sz w:val="22"/>
          <w:szCs w:val="22"/>
        </w:rPr>
      </w:pPr>
      <w:r>
        <w:rPr>
          <w:rFonts w:ascii="Calibri" w:hAnsi="Calibri" w:cs="Arial"/>
          <w:b w:val="0"/>
          <w:i/>
          <w:sz w:val="22"/>
          <w:szCs w:val="22"/>
        </w:rPr>
        <w:t xml:space="preserve">Předmět smlouvy bude spolufinancováno prostředky OPŽP. V případě nezískání předpokládané dotace si zadavatel vyhrazuje právo předmět plnění v daném rozsahu </w:t>
      </w:r>
      <w:r>
        <w:rPr>
          <w:rFonts w:ascii="Calibri" w:hAnsi="Calibri" w:cs="Arial"/>
          <w:b w:val="0"/>
          <w:i/>
          <w:sz w:val="22"/>
          <w:szCs w:val="22"/>
        </w:rPr>
        <w:t>snížit.</w:t>
      </w:r>
    </w:p>
    <w:p w:rsidR="00456953" w:rsidRDefault="00456953">
      <w:pPr>
        <w:spacing w:after="0"/>
        <w:ind w:right="-24"/>
        <w:jc w:val="both"/>
        <w:rPr>
          <w:rFonts w:cs="Arial"/>
          <w:b/>
          <w:szCs w:val="24"/>
        </w:rPr>
      </w:pPr>
    </w:p>
    <w:p w:rsidR="00456953" w:rsidRDefault="003609B8">
      <w:pPr>
        <w:spacing w:after="0" w:line="360" w:lineRule="auto"/>
        <w:ind w:right="-24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Článek II.</w:t>
      </w:r>
    </w:p>
    <w:p w:rsidR="00456953" w:rsidRDefault="003609B8">
      <w:pPr>
        <w:spacing w:after="0"/>
        <w:ind w:right="-24"/>
        <w:jc w:val="center"/>
      </w:pPr>
      <w:r>
        <w:rPr>
          <w:szCs w:val="24"/>
        </w:rPr>
        <w:t xml:space="preserve">  </w:t>
      </w:r>
      <w:r>
        <w:rPr>
          <w:b/>
          <w:szCs w:val="24"/>
        </w:rPr>
        <w:t>Místo a doba plnění</w:t>
      </w:r>
    </w:p>
    <w:p w:rsidR="00456953" w:rsidRDefault="003609B8">
      <w:pPr>
        <w:pStyle w:val="Nadpis2"/>
        <w:numPr>
          <w:ilvl w:val="0"/>
          <w:numId w:val="4"/>
        </w:numPr>
        <w:spacing w:before="0" w:line="240" w:lineRule="auto"/>
        <w:ind w:left="357" w:hanging="357"/>
        <w:jc w:val="both"/>
      </w:pPr>
      <w:r>
        <w:rPr>
          <w:rFonts w:cs="Arial"/>
          <w:b w:val="0"/>
          <w:szCs w:val="24"/>
        </w:rPr>
        <w:t>Místo plnění:</w:t>
      </w:r>
      <w:r>
        <w:rPr>
          <w:rFonts w:cs="Arial"/>
          <w:szCs w:val="24"/>
        </w:rPr>
        <w:t xml:space="preserve">  </w:t>
      </w:r>
      <w:r>
        <w:rPr>
          <w:b w:val="0"/>
          <w:szCs w:val="24"/>
          <w:lang w:eastAsia="cs-CZ"/>
        </w:rPr>
        <w:t xml:space="preserve">Meteorologická kalibrační laboratoř, </w:t>
      </w:r>
      <w:r>
        <w:rPr>
          <w:b w:val="0"/>
        </w:rPr>
        <w:t>Observatoř Praha-Libuš, Generála Šišky 942, Praha 4.</w:t>
      </w:r>
      <w:r>
        <w:rPr>
          <w:rFonts w:cs="Arial"/>
          <w:b w:val="0"/>
          <w:szCs w:val="24"/>
        </w:rPr>
        <w:t xml:space="preserve"> </w:t>
      </w:r>
    </w:p>
    <w:p w:rsidR="00456953" w:rsidRDefault="003609B8">
      <w:pPr>
        <w:pStyle w:val="Nadpis2"/>
        <w:numPr>
          <w:ilvl w:val="0"/>
          <w:numId w:val="4"/>
        </w:numPr>
        <w:spacing w:before="0" w:line="240" w:lineRule="auto"/>
        <w:ind w:left="357" w:hanging="357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Předpokládaná realizace díla: předpokládané ukončení plnění od 1. 2. 2018 do 30. 9. 2018. Předpoklad dodání </w:t>
      </w:r>
      <w:r>
        <w:rPr>
          <w:rFonts w:cs="Arial"/>
          <w:b w:val="0"/>
          <w:szCs w:val="24"/>
        </w:rPr>
        <w:t>rok 2018.</w:t>
      </w:r>
    </w:p>
    <w:p w:rsidR="00456953" w:rsidRDefault="00456953">
      <w:pPr>
        <w:pStyle w:val="Nadpis2"/>
        <w:spacing w:before="0" w:line="240" w:lineRule="auto"/>
        <w:ind w:left="357" w:hanging="357"/>
        <w:jc w:val="both"/>
        <w:rPr>
          <w:rFonts w:cs="Arial"/>
          <w:b w:val="0"/>
          <w:szCs w:val="24"/>
        </w:rPr>
      </w:pPr>
    </w:p>
    <w:p w:rsidR="00456953" w:rsidRDefault="00456953">
      <w:pPr>
        <w:pStyle w:val="Nadpis2"/>
        <w:spacing w:before="0" w:line="240" w:lineRule="auto"/>
        <w:ind w:left="357" w:hanging="357"/>
        <w:jc w:val="both"/>
        <w:rPr>
          <w:rFonts w:cs="Arial"/>
          <w:b w:val="0"/>
          <w:szCs w:val="24"/>
        </w:rPr>
      </w:pPr>
    </w:p>
    <w:p w:rsidR="00456953" w:rsidRDefault="00456953">
      <w:pPr>
        <w:pStyle w:val="Tlotextu"/>
        <w:suppressAutoHyphens/>
        <w:spacing w:after="0" w:line="360" w:lineRule="auto"/>
        <w:ind w:left="360"/>
        <w:jc w:val="both"/>
        <w:rPr>
          <w:rFonts w:ascii="Calibri" w:hAnsi="Calibri" w:cs="Arial"/>
        </w:rPr>
      </w:pPr>
    </w:p>
    <w:p w:rsidR="00456953" w:rsidRDefault="003609B8">
      <w:pPr>
        <w:spacing w:after="0" w:line="360" w:lineRule="auto"/>
        <w:ind w:right="-24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Článek III.</w:t>
      </w:r>
    </w:p>
    <w:p w:rsidR="00456953" w:rsidRDefault="003609B8">
      <w:pPr>
        <w:spacing w:after="0"/>
        <w:ind w:right="-24"/>
        <w:jc w:val="center"/>
        <w:rPr>
          <w:rFonts w:cs="Arial"/>
          <w:b/>
        </w:rPr>
      </w:pPr>
      <w:r>
        <w:rPr>
          <w:rFonts w:cs="Arial"/>
          <w:b/>
        </w:rPr>
        <w:t xml:space="preserve">Cena díla </w:t>
      </w:r>
    </w:p>
    <w:p w:rsidR="00456953" w:rsidRDefault="003609B8">
      <w:pPr>
        <w:pStyle w:val="Odstavecseseznamem"/>
        <w:numPr>
          <w:ilvl w:val="0"/>
          <w:numId w:val="5"/>
        </w:numPr>
        <w:spacing w:after="0" w:line="240" w:lineRule="auto"/>
        <w:ind w:left="357" w:right="-23" w:hanging="357"/>
        <w:jc w:val="both"/>
      </w:pPr>
      <w:r>
        <w:rPr>
          <w:rFonts w:cs="Arial"/>
          <w:szCs w:val="24"/>
        </w:rPr>
        <w:t xml:space="preserve">Cena, kterou je objednatel povinen zaplatit zhotoviteli za řádně provedené dílo dle článku 1 této smlouvy, činí dle dohody smluvních stran </w:t>
      </w:r>
      <w:r>
        <w:rPr>
          <w:rFonts w:cs="Arial"/>
          <w:b/>
          <w:szCs w:val="24"/>
        </w:rPr>
        <w:t>celkem za předmět plnění</w:t>
      </w:r>
      <w:r>
        <w:rPr>
          <w:rFonts w:cs="Arial"/>
          <w:szCs w:val="24"/>
        </w:rPr>
        <w:t>:</w:t>
      </w:r>
    </w:p>
    <w:p w:rsidR="00456953" w:rsidRDefault="003609B8">
      <w:pPr>
        <w:spacing w:after="0" w:line="240" w:lineRule="auto"/>
        <w:ind w:left="360" w:right="-24" w:hanging="360"/>
        <w:jc w:val="both"/>
        <w:rPr>
          <w:szCs w:val="24"/>
        </w:rPr>
      </w:pPr>
      <w:r>
        <w:rPr>
          <w:szCs w:val="24"/>
        </w:rPr>
        <w:t xml:space="preserve">  </w:t>
      </w:r>
    </w:p>
    <w:p w:rsidR="00456953" w:rsidRDefault="003609B8">
      <w:pPr>
        <w:spacing w:after="0" w:line="240" w:lineRule="auto"/>
        <w:ind w:left="360" w:right="-24"/>
        <w:jc w:val="both"/>
      </w:pPr>
      <w:r>
        <w:rPr>
          <w:rFonts w:cs="Arial"/>
          <w:szCs w:val="24"/>
        </w:rPr>
        <w:t>9 792 325 Kč bez DPH,</w:t>
      </w:r>
    </w:p>
    <w:p w:rsidR="00456953" w:rsidRDefault="003609B8">
      <w:pPr>
        <w:spacing w:after="0" w:line="240" w:lineRule="auto"/>
        <w:ind w:left="360" w:right="-24"/>
        <w:jc w:val="both"/>
      </w:pPr>
      <w:r>
        <w:rPr>
          <w:rFonts w:cs="Arial"/>
          <w:szCs w:val="24"/>
        </w:rPr>
        <w:t>2 056 388,25 Kč DPH a</w:t>
      </w:r>
    </w:p>
    <w:p w:rsidR="00456953" w:rsidRDefault="003609B8">
      <w:pPr>
        <w:spacing w:after="0" w:line="240" w:lineRule="auto"/>
        <w:ind w:left="360" w:right="-24"/>
        <w:jc w:val="both"/>
      </w:pPr>
      <w:r>
        <w:rPr>
          <w:rFonts w:cs="Arial"/>
          <w:bCs/>
          <w:szCs w:val="24"/>
        </w:rPr>
        <w:t xml:space="preserve">11 848 713,25 </w:t>
      </w:r>
      <w:r>
        <w:rPr>
          <w:rFonts w:cs="Arial"/>
          <w:szCs w:val="24"/>
        </w:rPr>
        <w:t>Kč včetně DPH.</w:t>
      </w:r>
    </w:p>
    <w:p w:rsidR="00456953" w:rsidRDefault="00456953">
      <w:pPr>
        <w:spacing w:after="0" w:line="240" w:lineRule="auto"/>
        <w:ind w:left="360" w:right="-24"/>
        <w:jc w:val="both"/>
        <w:rPr>
          <w:rFonts w:cs="Arial"/>
          <w:szCs w:val="24"/>
        </w:rPr>
      </w:pPr>
    </w:p>
    <w:tbl>
      <w:tblPr>
        <w:tblW w:w="8647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977"/>
        <w:gridCol w:w="1276"/>
        <w:gridCol w:w="2268"/>
        <w:gridCol w:w="2126"/>
      </w:tblGrid>
      <w:tr w:rsidR="00456953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6953" w:rsidRDefault="003609B8">
            <w:pPr>
              <w:pStyle w:val="Odstavecseseznamem"/>
              <w:suppressAutoHyphens/>
              <w:spacing w:after="0" w:line="240" w:lineRule="auto"/>
              <w:ind w:left="0"/>
              <w:jc w:val="both"/>
              <w:rPr>
                <w:rFonts w:eastAsia="Batang" w:cs="Calibri"/>
                <w:bCs/>
                <w:sz w:val="20"/>
                <w:szCs w:val="20"/>
                <w:lang w:eastAsia="cs-CZ"/>
              </w:rPr>
            </w:pPr>
            <w:r>
              <w:rPr>
                <w:rFonts w:eastAsia="Batang" w:cs="Calibri"/>
                <w:bCs/>
                <w:sz w:val="20"/>
                <w:szCs w:val="20"/>
                <w:lang w:eastAsia="cs-CZ"/>
              </w:rPr>
              <w:t>Název dodávky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6953" w:rsidRDefault="003609B8">
            <w:pPr>
              <w:pStyle w:val="Odstavecseseznamem"/>
              <w:suppressAutoHyphens/>
              <w:spacing w:after="0" w:line="240" w:lineRule="auto"/>
              <w:ind w:left="0"/>
              <w:jc w:val="both"/>
              <w:rPr>
                <w:rFonts w:eastAsia="Batang" w:cs="Calibri"/>
                <w:bCs/>
                <w:sz w:val="20"/>
                <w:szCs w:val="20"/>
                <w:lang w:eastAsia="cs-CZ"/>
              </w:rPr>
            </w:pPr>
            <w:r>
              <w:rPr>
                <w:rFonts w:eastAsia="Batang" w:cs="Calibri"/>
                <w:bCs/>
                <w:sz w:val="20"/>
                <w:szCs w:val="20"/>
                <w:lang w:eastAsia="cs-CZ"/>
              </w:rPr>
              <w:t>Počet ks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6953" w:rsidRDefault="003609B8">
            <w:pPr>
              <w:pStyle w:val="Odstavecseseznamem"/>
              <w:suppressAutoHyphens/>
              <w:spacing w:after="0" w:line="240" w:lineRule="auto"/>
              <w:ind w:left="0"/>
              <w:jc w:val="both"/>
              <w:rPr>
                <w:rFonts w:eastAsia="Batang" w:cs="Calibri"/>
                <w:bCs/>
                <w:sz w:val="20"/>
                <w:szCs w:val="20"/>
                <w:lang w:eastAsia="cs-CZ"/>
              </w:rPr>
            </w:pPr>
            <w:r>
              <w:rPr>
                <w:rFonts w:eastAsia="Batang" w:cs="Calibri"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6953" w:rsidRDefault="003609B8">
            <w:pPr>
              <w:pStyle w:val="Odstavecseseznamem"/>
              <w:suppressAutoHyphens/>
              <w:spacing w:after="0" w:line="240" w:lineRule="auto"/>
              <w:ind w:left="0"/>
              <w:jc w:val="both"/>
              <w:rPr>
                <w:rFonts w:eastAsia="Batang" w:cs="Calibri"/>
                <w:bCs/>
                <w:sz w:val="20"/>
                <w:szCs w:val="20"/>
                <w:lang w:eastAsia="cs-CZ"/>
              </w:rPr>
            </w:pPr>
            <w:r>
              <w:rPr>
                <w:rFonts w:eastAsia="Batang" w:cs="Calibri"/>
                <w:bCs/>
                <w:sz w:val="20"/>
                <w:szCs w:val="20"/>
                <w:lang w:eastAsia="cs-CZ"/>
              </w:rPr>
              <w:t>Cena včetně DPH</w:t>
            </w:r>
          </w:p>
        </w:tc>
      </w:tr>
      <w:tr w:rsidR="00456953">
        <w:trPr>
          <w:trHeight w:val="309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6953" w:rsidRDefault="003609B8">
            <w:pPr>
              <w:tabs>
                <w:tab w:val="left" w:pos="1134"/>
              </w:tabs>
              <w:suppressAutoHyphens/>
              <w:spacing w:after="0" w:line="240" w:lineRule="auto"/>
              <w:jc w:val="both"/>
            </w:pPr>
            <w:r>
              <w:t>Laserový anemometr  LDA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6953" w:rsidRDefault="003609B8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6953" w:rsidRDefault="003609B8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2 672 400,-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6953" w:rsidRDefault="003609B8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  3 233 604,-</w:t>
            </w:r>
          </w:p>
        </w:tc>
      </w:tr>
      <w:tr w:rsidR="00456953">
        <w:trPr>
          <w:trHeight w:val="309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6953" w:rsidRDefault="003609B8">
            <w:pPr>
              <w:tabs>
                <w:tab w:val="left" w:pos="1134"/>
              </w:tabs>
              <w:suppressAutoHyphens/>
              <w:spacing w:after="0" w:line="240" w:lineRule="auto"/>
              <w:jc w:val="both"/>
            </w:pPr>
            <w:r>
              <w:t>Aerodynamický tunel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6953" w:rsidRDefault="003609B8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6953" w:rsidRDefault="003609B8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7 119 925,-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6953" w:rsidRDefault="003609B8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  8 615 109,25,-</w:t>
            </w:r>
          </w:p>
        </w:tc>
      </w:tr>
      <w:tr w:rsidR="00456953">
        <w:trPr>
          <w:trHeight w:val="313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6953" w:rsidRDefault="003609B8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Batang" w:cs="Calibri"/>
                <w:b/>
                <w:bCs/>
                <w:lang w:eastAsia="cs-CZ"/>
              </w:rPr>
            </w:pPr>
            <w:r>
              <w:rPr>
                <w:rFonts w:eastAsia="Batang" w:cs="Calibri"/>
                <w:b/>
                <w:bCs/>
                <w:lang w:eastAsia="cs-CZ"/>
              </w:rPr>
              <w:t>celkem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6953" w:rsidRDefault="00456953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6953" w:rsidRDefault="003609B8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9 792 325,-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6953" w:rsidRDefault="003609B8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11 848 713,25,-</w:t>
            </w:r>
          </w:p>
        </w:tc>
      </w:tr>
    </w:tbl>
    <w:p w:rsidR="00456953" w:rsidRDefault="00456953">
      <w:pPr>
        <w:spacing w:after="0" w:line="240" w:lineRule="auto"/>
        <w:ind w:left="360" w:right="-24"/>
        <w:jc w:val="both"/>
        <w:rPr>
          <w:rFonts w:cs="Arial"/>
          <w:szCs w:val="24"/>
        </w:rPr>
      </w:pPr>
    </w:p>
    <w:p w:rsidR="00456953" w:rsidRDefault="003609B8">
      <w:pPr>
        <w:spacing w:after="0" w:line="240" w:lineRule="auto"/>
        <w:ind w:left="360" w:right="-24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 </w:t>
      </w:r>
    </w:p>
    <w:p w:rsidR="00456953" w:rsidRDefault="003609B8">
      <w:pPr>
        <w:spacing w:after="0" w:line="240" w:lineRule="auto"/>
        <w:ind w:left="360" w:right="-24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Tyto ceny jsou cenami </w:t>
      </w:r>
      <w:r>
        <w:rPr>
          <w:rFonts w:cs="Arial"/>
          <w:szCs w:val="24"/>
        </w:rPr>
        <w:t>nejvýše přípustnými a zahrnují veškeré náklady zhotovitele vzniklé v souvislosti s prováděním předmětu díla popsaného v čl. I. této Smlouvy.</w:t>
      </w:r>
    </w:p>
    <w:p w:rsidR="00456953" w:rsidRDefault="00456953">
      <w:pPr>
        <w:spacing w:after="0" w:line="240" w:lineRule="auto"/>
        <w:ind w:left="360" w:right="-24"/>
        <w:jc w:val="both"/>
        <w:rPr>
          <w:rFonts w:cs="Arial"/>
          <w:szCs w:val="24"/>
        </w:rPr>
      </w:pPr>
    </w:p>
    <w:p w:rsidR="00456953" w:rsidRDefault="003609B8">
      <w:pPr>
        <w:spacing w:after="0" w:line="240" w:lineRule="auto"/>
        <w:ind w:left="360" w:right="-24"/>
        <w:jc w:val="both"/>
        <w:rPr>
          <w:rFonts w:cs="Arial"/>
          <w:szCs w:val="24"/>
        </w:rPr>
      </w:pPr>
      <w:r>
        <w:rPr>
          <w:rFonts w:cs="Arial"/>
          <w:szCs w:val="24"/>
        </w:rPr>
        <w:t>Cenu za dílo lze překročit jen za těchto podmínek:</w:t>
      </w:r>
    </w:p>
    <w:p w:rsidR="00456953" w:rsidRDefault="003609B8">
      <w:pPr>
        <w:numPr>
          <w:ilvl w:val="0"/>
          <w:numId w:val="2"/>
        </w:numPr>
        <w:suppressAutoHyphens/>
        <w:spacing w:after="0" w:line="240" w:lineRule="auto"/>
        <w:ind w:left="360" w:right="-24"/>
        <w:jc w:val="both"/>
        <w:rPr>
          <w:rFonts w:cs="Arial"/>
          <w:szCs w:val="24"/>
        </w:rPr>
      </w:pPr>
      <w:r>
        <w:rPr>
          <w:rFonts w:cs="Arial"/>
          <w:szCs w:val="24"/>
        </w:rPr>
        <w:t>pokud v průběhu provádění díla dojde ke změnám sazeb daně z při</w:t>
      </w:r>
      <w:r>
        <w:rPr>
          <w:rFonts w:cs="Arial"/>
          <w:szCs w:val="24"/>
        </w:rPr>
        <w:t>dané hodnoty</w:t>
      </w:r>
    </w:p>
    <w:p w:rsidR="00456953" w:rsidRDefault="003609B8">
      <w:pPr>
        <w:numPr>
          <w:ilvl w:val="0"/>
          <w:numId w:val="2"/>
        </w:numPr>
        <w:suppressAutoHyphens/>
        <w:spacing w:after="0" w:line="240" w:lineRule="auto"/>
        <w:ind w:left="360" w:right="-24"/>
        <w:jc w:val="both"/>
        <w:rPr>
          <w:rFonts w:cs="Arial"/>
          <w:szCs w:val="24"/>
        </w:rPr>
      </w:pPr>
      <w:r>
        <w:rPr>
          <w:rFonts w:cs="Arial"/>
          <w:szCs w:val="24"/>
        </w:rPr>
        <w:t>pokud v průběhu provádění díla dojde ke změnám legislativních či technických předpisů a norem, které mají prokazatelný vliv na překročení ceny.</w:t>
      </w:r>
    </w:p>
    <w:p w:rsidR="00456953" w:rsidRDefault="003609B8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284" w:right="-23" w:hanging="284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pokud se vyskytnou okolnosti, které nebylo možné předpokládat před zahájením díla</w:t>
      </w:r>
    </w:p>
    <w:p w:rsidR="00456953" w:rsidRDefault="003609B8">
      <w:pPr>
        <w:suppressAutoHyphens/>
        <w:spacing w:after="0" w:line="240" w:lineRule="auto"/>
        <w:ind w:left="284" w:right="-23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Za podstatnou změnu závazku ze smlouvy na veřejnou zakázku se nepovažuje změna, jejíž potřeba vznikla v důsledku okolností, které objednatel jednající s náležitou péčí nemohl předvídat. </w:t>
      </w:r>
    </w:p>
    <w:p w:rsidR="00456953" w:rsidRDefault="003609B8">
      <w:pPr>
        <w:pStyle w:val="Odstavecseseznamem"/>
        <w:numPr>
          <w:ilvl w:val="0"/>
          <w:numId w:val="5"/>
        </w:numPr>
        <w:suppressAutoHyphens/>
        <w:spacing w:after="0" w:line="240" w:lineRule="auto"/>
        <w:ind w:left="357" w:right="-23" w:hanging="357"/>
        <w:jc w:val="both"/>
        <w:rPr>
          <w:rFonts w:cs="Arial"/>
          <w:szCs w:val="24"/>
        </w:rPr>
      </w:pPr>
      <w:r>
        <w:rPr>
          <w:rFonts w:cs="Arial"/>
          <w:szCs w:val="24"/>
        </w:rPr>
        <w:t>Objednatel se zavazuje uhradit zhotoviteli celkovou cenu díla uvedeno</w:t>
      </w:r>
      <w:r>
        <w:rPr>
          <w:rFonts w:cs="Arial"/>
          <w:szCs w:val="24"/>
        </w:rPr>
        <w:t>u v bodě 1 tohoto článku na základě jeho faktury v souladu s dalšími podmínkami stanovenými touto smlouvou.</w:t>
      </w:r>
    </w:p>
    <w:p w:rsidR="00456953" w:rsidRDefault="003609B8">
      <w:pPr>
        <w:pStyle w:val="Odstavecseseznamem"/>
        <w:numPr>
          <w:ilvl w:val="0"/>
          <w:numId w:val="5"/>
        </w:numPr>
        <w:suppressAutoHyphens/>
        <w:spacing w:after="0" w:line="240" w:lineRule="auto"/>
        <w:ind w:left="357" w:right="-23" w:hanging="357"/>
        <w:jc w:val="both"/>
        <w:rPr>
          <w:rFonts w:cs="Arial"/>
          <w:szCs w:val="24"/>
        </w:rPr>
      </w:pPr>
      <w:r>
        <w:rPr>
          <w:rFonts w:cs="Arial"/>
          <w:szCs w:val="24"/>
        </w:rPr>
        <w:t>Se sjednanou cenou zhotovitel při fakturaci vyúčtuje také daň z přidané hodnoty v procentní sazbě odpovídající zákonné úpravě k datu uskutečnění zda</w:t>
      </w:r>
      <w:r>
        <w:rPr>
          <w:rFonts w:cs="Arial"/>
          <w:szCs w:val="24"/>
        </w:rPr>
        <w:t>nitelného plnění, je-li zhotovitel plátcem DPH.</w:t>
      </w:r>
    </w:p>
    <w:p w:rsidR="00456953" w:rsidRDefault="003609B8">
      <w:pPr>
        <w:pStyle w:val="Odstavecseseznamem"/>
        <w:numPr>
          <w:ilvl w:val="0"/>
          <w:numId w:val="5"/>
        </w:numPr>
        <w:suppressAutoHyphens/>
        <w:spacing w:after="0" w:line="240" w:lineRule="auto"/>
        <w:ind w:left="426" w:right="-23" w:hanging="426"/>
        <w:jc w:val="both"/>
        <w:rPr>
          <w:rFonts w:cs="Arial"/>
          <w:szCs w:val="24"/>
        </w:rPr>
      </w:pPr>
      <w:r>
        <w:rPr>
          <w:rFonts w:cs="Arial"/>
          <w:szCs w:val="24"/>
        </w:rPr>
        <w:t>Plnění bude použito pro činnosti, kdy ČHMÚ není osobou povinnou k DPH, z tohoto důvodu nelze použít režim přenesené daňové povinnosti.</w:t>
      </w:r>
    </w:p>
    <w:p w:rsidR="00456953" w:rsidRDefault="003609B8">
      <w:pPr>
        <w:pStyle w:val="Odstavecseseznamem"/>
        <w:numPr>
          <w:ilvl w:val="0"/>
          <w:numId w:val="5"/>
        </w:numPr>
        <w:spacing w:before="120" w:after="0" w:line="240" w:lineRule="auto"/>
        <w:ind w:left="426" w:hanging="426"/>
        <w:jc w:val="both"/>
      </w:pPr>
      <w:r>
        <w:rPr>
          <w:rFonts w:cs="Arial"/>
          <w:szCs w:val="24"/>
        </w:rPr>
        <w:t>Cena za dílo zahrnuje veškeré náklady zhotovitele související s provedení</w:t>
      </w:r>
      <w:r>
        <w:rPr>
          <w:rFonts w:cs="Arial"/>
          <w:szCs w:val="24"/>
        </w:rPr>
        <w:t xml:space="preserve">m díla, zisk zhotovitele, daň z přidané hodnoty, očekávaný vývoj cen k datu předání díla a amortizaci věcí potřebných k provedení díla, které si zhotovitel opatří na vlastní náklady. </w:t>
      </w:r>
      <w:r>
        <w:rPr>
          <w:rFonts w:cs="Garamond"/>
          <w:color w:val="000000"/>
        </w:rPr>
        <w:t xml:space="preserve">Cena též zahrnuje zejména dopravu včetně pojištění, předvedení veškerých </w:t>
      </w:r>
      <w:r>
        <w:rPr>
          <w:rFonts w:cs="Garamond"/>
          <w:color w:val="000000"/>
        </w:rPr>
        <w:t xml:space="preserve">požadovaných funkcí a parametrů jednotlivých dodávek vymezených v této Smlouvě, jakož i zaškolení členů </w:t>
      </w:r>
      <w:proofErr w:type="gramStart"/>
      <w:r>
        <w:rPr>
          <w:rFonts w:cs="Garamond"/>
          <w:color w:val="000000"/>
        </w:rPr>
        <w:t>obsluhy  předmětu</w:t>
      </w:r>
      <w:proofErr w:type="gramEnd"/>
      <w:r>
        <w:rPr>
          <w:rFonts w:cs="Garamond"/>
          <w:color w:val="000000"/>
        </w:rPr>
        <w:t xml:space="preserve"> koupě, dodání technické dokumentace a uživatelské příručky, dále rovněž náklady na zabezpečení prohlášení o shodě, certifikáty, atesty</w:t>
      </w:r>
      <w:r>
        <w:rPr>
          <w:rFonts w:cs="Garamond"/>
          <w:color w:val="000000"/>
        </w:rPr>
        <w:t xml:space="preserve"> a převod práv apod. </w:t>
      </w:r>
    </w:p>
    <w:p w:rsidR="00456953" w:rsidRDefault="003609B8">
      <w:pPr>
        <w:pStyle w:val="Odstavecseseznamem"/>
        <w:numPr>
          <w:ilvl w:val="0"/>
          <w:numId w:val="5"/>
        </w:numPr>
        <w:suppressAutoHyphens/>
        <w:spacing w:after="0" w:line="240" w:lineRule="auto"/>
        <w:ind w:left="357" w:right="-24" w:hanging="357"/>
        <w:jc w:val="both"/>
        <w:rPr>
          <w:rFonts w:cs="Arial"/>
          <w:szCs w:val="24"/>
        </w:rPr>
      </w:pPr>
      <w:r>
        <w:rPr>
          <w:rFonts w:cs="Arial"/>
          <w:szCs w:val="24"/>
        </w:rPr>
        <w:t>Smluvní strany se dohodly na bezhotovostním platebním styku (úhradě faktur). Faktura bude vystavena v Kč. Fakturace bude prováděna Zhotovitelem a zasílána na uvedenou adresu Objednatele v členění:</w:t>
      </w:r>
    </w:p>
    <w:p w:rsidR="00456953" w:rsidRDefault="003609B8">
      <w:pPr>
        <w:suppressAutoHyphens/>
        <w:spacing w:after="0" w:line="240" w:lineRule="auto"/>
        <w:ind w:left="851" w:right="-24"/>
        <w:jc w:val="both"/>
      </w:pPr>
      <w:r>
        <w:rPr>
          <w:rFonts w:cs="Arial"/>
          <w:i/>
        </w:rPr>
        <w:t>dodavatel z ČR</w:t>
      </w:r>
      <w:r>
        <w:rPr>
          <w:rFonts w:cs="Arial"/>
        </w:rPr>
        <w:t xml:space="preserve"> cena v Kč bez DPH, DPH a cena s DPH, </w:t>
      </w:r>
    </w:p>
    <w:p w:rsidR="00456953" w:rsidRDefault="003609B8">
      <w:pPr>
        <w:suppressAutoHyphens/>
        <w:spacing w:after="0" w:line="240" w:lineRule="auto"/>
        <w:ind w:left="851" w:right="-24"/>
        <w:jc w:val="both"/>
      </w:pPr>
      <w:r>
        <w:rPr>
          <w:rFonts w:cs="Arial"/>
          <w:i/>
        </w:rPr>
        <w:t xml:space="preserve">zahraniční </w:t>
      </w:r>
      <w:proofErr w:type="gramStart"/>
      <w:r>
        <w:rPr>
          <w:rFonts w:cs="Arial"/>
          <w:i/>
        </w:rPr>
        <w:t>dodavatel</w:t>
      </w:r>
      <w:r>
        <w:rPr>
          <w:rFonts w:cs="Arial"/>
        </w:rPr>
        <w:t xml:space="preserve">  cena</w:t>
      </w:r>
      <w:proofErr w:type="gramEnd"/>
      <w:r>
        <w:rPr>
          <w:rFonts w:cs="Arial"/>
        </w:rPr>
        <w:t xml:space="preserve"> v Kč bez DPH.</w:t>
      </w:r>
    </w:p>
    <w:p w:rsidR="00456953" w:rsidRDefault="003609B8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="Garamond"/>
          <w:color w:val="000000"/>
        </w:rPr>
      </w:pPr>
      <w:r>
        <w:rPr>
          <w:rFonts w:cs="Garamond"/>
          <w:color w:val="000000"/>
        </w:rPr>
        <w:t>Dohodnutá cena bude Objednatelem uhrazena na bankovní účet Zhotovitele uvedený v záhlaví této Smlouvy.</w:t>
      </w:r>
    </w:p>
    <w:p w:rsidR="00456953" w:rsidRDefault="003609B8">
      <w:pPr>
        <w:pStyle w:val="Odstavecseseznamem"/>
        <w:numPr>
          <w:ilvl w:val="0"/>
          <w:numId w:val="5"/>
        </w:numPr>
        <w:suppressAutoHyphens/>
        <w:spacing w:after="0" w:line="240" w:lineRule="auto"/>
        <w:ind w:left="357" w:right="-24" w:hanging="357"/>
        <w:jc w:val="both"/>
      </w:pPr>
      <w:r>
        <w:rPr>
          <w:rFonts w:cs="Arial"/>
        </w:rPr>
        <w:t xml:space="preserve">Splatnost faktury vystavené do 31. 10. daného roku </w:t>
      </w:r>
      <w:r>
        <w:rPr>
          <w:rFonts w:cs="Arial"/>
          <w:b/>
        </w:rPr>
        <w:t>je 30dní</w:t>
      </w:r>
      <w:r>
        <w:rPr>
          <w:rFonts w:cs="Arial"/>
        </w:rPr>
        <w:t xml:space="preserve"> od prokazatelného doručení objednateli. Splatnost faktury vystavené v období od 1. 11. daného roku do 31. 1. daného roku je </w:t>
      </w:r>
      <w:r>
        <w:rPr>
          <w:rFonts w:cs="Arial"/>
          <w:b/>
        </w:rPr>
        <w:lastRenderedPageBreak/>
        <w:t>60dnů</w:t>
      </w:r>
      <w:r>
        <w:rPr>
          <w:rFonts w:cs="Arial"/>
        </w:rPr>
        <w:t xml:space="preserve"> ode dne jejího doručení objednateli. Fakturace proběhne po předání dodávky na základě podpisu předávacího protokolu objednate</w:t>
      </w:r>
      <w:r>
        <w:rPr>
          <w:rFonts w:cs="Arial"/>
        </w:rPr>
        <w:t>lem, který musí být součástí vydané faktury.</w:t>
      </w:r>
    </w:p>
    <w:p w:rsidR="00456953" w:rsidRDefault="003609B8">
      <w:pPr>
        <w:pStyle w:val="Tlotextu"/>
        <w:numPr>
          <w:ilvl w:val="0"/>
          <w:numId w:val="5"/>
        </w:numPr>
        <w:suppressAutoHyphens/>
        <w:spacing w:after="0" w:line="240" w:lineRule="auto"/>
        <w:ind w:left="357" w:hanging="357"/>
        <w:jc w:val="both"/>
      </w:pPr>
      <w:r>
        <w:rPr>
          <w:rFonts w:ascii="Calibri" w:hAnsi="Calibri" w:cs="Arial"/>
          <w:lang w:val="cs-CZ"/>
        </w:rPr>
        <w:t xml:space="preserve">Faktury budou vystaveny za </w:t>
      </w:r>
      <w:r>
        <w:rPr>
          <w:rFonts w:ascii="Calibri" w:hAnsi="Calibri" w:cs="Arial"/>
          <w:b/>
          <w:lang w:val="cs-CZ"/>
        </w:rPr>
        <w:t>kompletně dokončené dodávky</w:t>
      </w:r>
      <w:r>
        <w:rPr>
          <w:rFonts w:ascii="Calibri" w:hAnsi="Calibri" w:cs="Arial"/>
          <w:lang w:val="cs-CZ"/>
        </w:rPr>
        <w:t>. Součástí faktury bude oboustranně podepsaný předávací protokol.</w:t>
      </w:r>
    </w:p>
    <w:p w:rsidR="00456953" w:rsidRDefault="003609B8">
      <w:pPr>
        <w:pStyle w:val="Tlotextu"/>
        <w:numPr>
          <w:ilvl w:val="0"/>
          <w:numId w:val="5"/>
        </w:numPr>
        <w:suppressAutoHyphens/>
        <w:spacing w:after="0" w:line="240" w:lineRule="auto"/>
        <w:ind w:left="357" w:hanging="357"/>
        <w:jc w:val="both"/>
        <w:rPr>
          <w:rFonts w:ascii="Calibri" w:hAnsi="Calibri" w:cs="Arial"/>
          <w:szCs w:val="22"/>
          <w:lang w:val="cs-CZ"/>
        </w:rPr>
      </w:pPr>
      <w:r>
        <w:rPr>
          <w:rFonts w:ascii="Calibri" w:hAnsi="Calibri" w:cs="Arial"/>
          <w:szCs w:val="22"/>
          <w:lang w:val="cs-CZ"/>
        </w:rPr>
        <w:t>Objednatel rozdělí cenu na základě vystavené faktury na 85% a 15% této částky a uhradí ji z</w:t>
      </w:r>
      <w:r>
        <w:rPr>
          <w:rFonts w:ascii="Calibri" w:hAnsi="Calibri" w:cs="Arial"/>
          <w:szCs w:val="22"/>
          <w:lang w:val="cs-CZ"/>
        </w:rPr>
        <w:t>e dvou samostatných bankovních účtů. Faktura je považována za uhrazenou dnem odepsání poslední příslušné částky z účtu Objednatele a jejím směřováním na účet Zhotovitele.</w:t>
      </w:r>
    </w:p>
    <w:p w:rsidR="00456953" w:rsidRDefault="003609B8">
      <w:pPr>
        <w:pStyle w:val="Tlotextu"/>
        <w:numPr>
          <w:ilvl w:val="0"/>
          <w:numId w:val="5"/>
        </w:numPr>
        <w:suppressAutoHyphens/>
        <w:spacing w:after="0" w:line="240" w:lineRule="auto"/>
        <w:ind w:left="357" w:hanging="357"/>
        <w:jc w:val="both"/>
        <w:rPr>
          <w:rFonts w:ascii="Calibri" w:hAnsi="Calibri" w:cs="Arial"/>
          <w:lang w:val="cs-CZ"/>
        </w:rPr>
      </w:pPr>
      <w:r>
        <w:rPr>
          <w:rFonts w:ascii="Calibri" w:hAnsi="Calibri" w:cs="Arial"/>
          <w:lang w:val="cs-CZ"/>
        </w:rPr>
        <w:t>Faktura bude obsahovat náležitosti daňového a účetního dokladu podle zákona č. 563/19</w:t>
      </w:r>
      <w:r>
        <w:rPr>
          <w:rFonts w:ascii="Calibri" w:hAnsi="Calibri" w:cs="Arial"/>
          <w:lang w:val="cs-CZ"/>
        </w:rPr>
        <w:t xml:space="preserve">91 Sb., o účetnictví, ve znění pozdějších předpisů, a zákona č. 235/2004 Sb., o dani z přidané hodnoty, ve znění pozdějších předpisů (jedná se především o označení faktury a její číslo, obchodní firmu/název, sídlo a IČO Zhotovitele, předmět Smlouvy (název </w:t>
      </w:r>
      <w:r>
        <w:rPr>
          <w:rFonts w:ascii="Calibri" w:hAnsi="Calibri" w:cs="Arial"/>
          <w:lang w:val="cs-CZ"/>
        </w:rPr>
        <w:t xml:space="preserve">projektu OPŽP, jeho příslušné části), bankovní spojení, fakturovanou částku bez a včetně DPH) a bude mít náležitosti obchodní listiny dle § 435 Občanského zákoníku. </w:t>
      </w:r>
    </w:p>
    <w:p w:rsidR="00456953" w:rsidRDefault="00456953">
      <w:pPr>
        <w:pStyle w:val="Tlotextu"/>
        <w:suppressAutoHyphens/>
        <w:spacing w:after="0"/>
        <w:ind w:left="284"/>
        <w:jc w:val="both"/>
        <w:rPr>
          <w:rFonts w:ascii="Calibri" w:hAnsi="Calibri" w:cs="Arial"/>
          <w:lang w:val="cs-CZ"/>
        </w:rPr>
      </w:pPr>
    </w:p>
    <w:p w:rsidR="00456953" w:rsidRDefault="003609B8">
      <w:pPr>
        <w:pStyle w:val="Tlotextu"/>
        <w:suppressAutoHyphens/>
        <w:spacing w:after="0" w:line="360" w:lineRule="auto"/>
        <w:ind w:left="284"/>
        <w:jc w:val="center"/>
        <w:rPr>
          <w:rFonts w:ascii="Calibri" w:hAnsi="Calibri" w:cs="Arial"/>
          <w:b/>
          <w:lang w:val="cs-CZ"/>
        </w:rPr>
      </w:pPr>
      <w:r>
        <w:rPr>
          <w:rFonts w:ascii="Calibri" w:hAnsi="Calibri" w:cs="Arial"/>
          <w:b/>
          <w:lang w:val="cs-CZ"/>
        </w:rPr>
        <w:t>Článek IV.</w:t>
      </w:r>
    </w:p>
    <w:p w:rsidR="00456953" w:rsidRDefault="003609B8">
      <w:pPr>
        <w:pStyle w:val="ClanekC"/>
        <w:widowControl/>
        <w:suppressAutoHyphens/>
        <w:spacing w:before="0" w:after="0" w:line="276" w:lineRule="auto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pokuty</w:t>
      </w:r>
    </w:p>
    <w:p w:rsidR="00456953" w:rsidRDefault="003609B8">
      <w:pPr>
        <w:pStyle w:val="Tlotextu"/>
        <w:numPr>
          <w:ilvl w:val="0"/>
          <w:numId w:val="6"/>
        </w:numPr>
        <w:suppressAutoHyphens/>
        <w:spacing w:after="0" w:line="240" w:lineRule="auto"/>
        <w:ind w:left="357" w:hanging="357"/>
        <w:jc w:val="both"/>
      </w:pPr>
      <w:r>
        <w:rPr>
          <w:rFonts w:ascii="Calibri" w:hAnsi="Calibri" w:cs="Arial"/>
          <w:lang w:val="cs-CZ"/>
        </w:rPr>
        <w:t>Pro případ prodlení Objednatele s placením oprávněně fakturovan</w:t>
      </w:r>
      <w:r>
        <w:rPr>
          <w:rFonts w:ascii="Calibri" w:hAnsi="Calibri" w:cs="Arial"/>
          <w:lang w:val="cs-CZ"/>
        </w:rPr>
        <w:t>ých částek</w:t>
      </w:r>
      <w:r>
        <w:rPr>
          <w:rFonts w:ascii="Calibri" w:hAnsi="Calibri" w:cs="Arial"/>
          <w:b/>
          <w:lang w:val="cs-CZ"/>
        </w:rPr>
        <w:t xml:space="preserve">, </w:t>
      </w:r>
      <w:r>
        <w:rPr>
          <w:rFonts w:ascii="Calibri" w:hAnsi="Calibri" w:cs="Arial"/>
          <w:lang w:val="cs-CZ"/>
        </w:rPr>
        <w:t>sjednávají Smluvní strany smluvní pokutu ve výši 0,05% z dlužné částky bez DPH za každý započatý den prodlení.</w:t>
      </w:r>
    </w:p>
    <w:p w:rsidR="00456953" w:rsidRDefault="003609B8">
      <w:pPr>
        <w:pStyle w:val="Tlotextu"/>
        <w:numPr>
          <w:ilvl w:val="0"/>
          <w:numId w:val="6"/>
        </w:numPr>
        <w:suppressAutoHyphens/>
        <w:spacing w:after="0" w:line="240" w:lineRule="auto"/>
        <w:ind w:left="357" w:hanging="357"/>
        <w:jc w:val="both"/>
        <w:rPr>
          <w:rFonts w:ascii="Calibri" w:hAnsi="Calibri" w:cs="Arial"/>
          <w:lang w:val="cs-CZ"/>
        </w:rPr>
      </w:pPr>
      <w:r>
        <w:rPr>
          <w:rFonts w:ascii="Calibri" w:hAnsi="Calibri" w:cs="Arial"/>
          <w:lang w:val="cs-CZ"/>
        </w:rPr>
        <w:t>Pro Případ prodlení Zhotovitele s dodávkami předmětu plnění, sjednávají Smluvní strany smluvní pokutu ve výši 0,05% z ceny včas nedod</w:t>
      </w:r>
      <w:r>
        <w:rPr>
          <w:rFonts w:ascii="Calibri" w:hAnsi="Calibri" w:cs="Arial"/>
          <w:lang w:val="cs-CZ"/>
        </w:rPr>
        <w:t>aného plnění za každý započatý den prodlení.</w:t>
      </w:r>
    </w:p>
    <w:p w:rsidR="00456953" w:rsidRDefault="003609B8">
      <w:pPr>
        <w:pStyle w:val="Tlotextu"/>
        <w:numPr>
          <w:ilvl w:val="0"/>
          <w:numId w:val="6"/>
        </w:numPr>
        <w:suppressAutoHyphens/>
        <w:spacing w:after="0" w:line="240" w:lineRule="auto"/>
        <w:ind w:left="357" w:hanging="357"/>
        <w:jc w:val="both"/>
        <w:rPr>
          <w:rFonts w:ascii="Calibri" w:hAnsi="Calibri" w:cs="Arial"/>
          <w:lang w:val="cs-CZ"/>
        </w:rPr>
      </w:pPr>
      <w:r>
        <w:rPr>
          <w:rFonts w:ascii="Calibri" w:hAnsi="Calibri" w:cs="Arial"/>
          <w:lang w:val="cs-CZ"/>
        </w:rPr>
        <w:t>Uhrazením smluvních pokut dle tohoto článku není dotčen nárok Smluvních stran na náhradu prokázané škody způsobené prodlením druhé smluvní strany.</w:t>
      </w:r>
    </w:p>
    <w:p w:rsidR="00456953" w:rsidRDefault="00456953">
      <w:pPr>
        <w:pStyle w:val="Tlotextu"/>
        <w:suppressAutoHyphens/>
        <w:spacing w:after="0" w:line="360" w:lineRule="auto"/>
        <w:ind w:left="284"/>
        <w:jc w:val="both"/>
        <w:rPr>
          <w:rFonts w:ascii="Calibri" w:hAnsi="Calibri" w:cs="Arial"/>
          <w:b/>
          <w:lang w:val="cs-CZ"/>
        </w:rPr>
      </w:pPr>
    </w:p>
    <w:p w:rsidR="00456953" w:rsidRDefault="003609B8">
      <w:pPr>
        <w:pStyle w:val="Tlotextu"/>
        <w:suppressAutoHyphens/>
        <w:spacing w:after="0" w:line="360" w:lineRule="auto"/>
        <w:ind w:left="284"/>
        <w:jc w:val="center"/>
        <w:rPr>
          <w:rFonts w:ascii="Calibri" w:hAnsi="Calibri" w:cs="Arial"/>
          <w:b/>
          <w:lang w:val="cs-CZ"/>
        </w:rPr>
      </w:pPr>
      <w:r>
        <w:rPr>
          <w:rFonts w:ascii="Calibri" w:hAnsi="Calibri" w:cs="Arial"/>
          <w:b/>
          <w:lang w:val="cs-CZ"/>
        </w:rPr>
        <w:t>Článek V.</w:t>
      </w:r>
    </w:p>
    <w:p w:rsidR="00456953" w:rsidRDefault="003609B8">
      <w:pPr>
        <w:pStyle w:val="ClanekC"/>
        <w:widowControl/>
        <w:suppressAutoHyphens/>
        <w:spacing w:before="0" w:after="0" w:line="360" w:lineRule="auto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Technické požadavky a záruční podmínky</w:t>
      </w:r>
    </w:p>
    <w:p w:rsidR="00456953" w:rsidRDefault="003609B8">
      <w:pPr>
        <w:pStyle w:val="ClanekC"/>
        <w:widowControl/>
        <w:numPr>
          <w:ilvl w:val="0"/>
          <w:numId w:val="7"/>
        </w:numPr>
        <w:suppressAutoHyphens/>
        <w:spacing w:before="0" w:after="0"/>
        <w:ind w:left="357" w:hanging="357"/>
      </w:pPr>
      <w:r>
        <w:rPr>
          <w:rFonts w:ascii="Calibri" w:hAnsi="Calibri" w:cs="Arial"/>
          <w:b w:val="0"/>
          <w:sz w:val="22"/>
          <w:szCs w:val="22"/>
        </w:rPr>
        <w:t xml:space="preserve">Záruční doba na plnění díla: v délce trvání 2 let po předání předmětu plnění. Záruční doba se vztahuje v případě </w:t>
      </w:r>
      <w:r>
        <w:rPr>
          <w:rFonts w:ascii="Calibri" w:hAnsi="Calibri" w:cs="Arial"/>
          <w:sz w:val="22"/>
          <w:szCs w:val="22"/>
        </w:rPr>
        <w:t>Aerodynamického tunelu i na provedené stavební a elektroinstalační práce</w:t>
      </w:r>
      <w:r>
        <w:rPr>
          <w:rFonts w:ascii="Calibri" w:hAnsi="Calibri" w:cs="Arial"/>
          <w:b w:val="0"/>
          <w:sz w:val="22"/>
          <w:szCs w:val="22"/>
        </w:rPr>
        <w:t>.</w:t>
      </w:r>
    </w:p>
    <w:p w:rsidR="00456953" w:rsidRDefault="003609B8">
      <w:pPr>
        <w:spacing w:after="0" w:line="240" w:lineRule="auto"/>
        <w:ind w:left="357"/>
        <w:jc w:val="both"/>
      </w:pPr>
      <w:r>
        <w:t xml:space="preserve">Počátek běhu záruční doby je stanoven na den následující po dni protokolárního předání dodávky a jejím převzetí. </w:t>
      </w:r>
    </w:p>
    <w:p w:rsidR="00456953" w:rsidRDefault="003609B8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>
        <w:t>Zhotovitel musí být schopen garantovat „pozáruční“ servis (dostupnost veškerých náhradních dílů) po dobu minimálně 6 let od uplynutí záruční l</w:t>
      </w:r>
      <w:r>
        <w:t>hůty.</w:t>
      </w:r>
    </w:p>
    <w:p w:rsidR="00456953" w:rsidRDefault="003609B8">
      <w:pPr>
        <w:pStyle w:val="Tlotextu"/>
        <w:numPr>
          <w:ilvl w:val="0"/>
          <w:numId w:val="7"/>
        </w:numPr>
        <w:spacing w:after="0" w:line="240" w:lineRule="auto"/>
        <w:ind w:left="357" w:hanging="357"/>
        <w:jc w:val="both"/>
      </w:pPr>
      <w:r>
        <w:rPr>
          <w:rFonts w:ascii="Calibri" w:eastAsia="Times New Roman" w:hAnsi="Calibri"/>
          <w:szCs w:val="22"/>
          <w:lang w:val="cs-CZ"/>
        </w:rPr>
        <w:t>Závady na předmět plnění smlouvy v záruce uplatňuje zástupce Objednatele u Zhotovitele</w:t>
      </w:r>
      <w:r>
        <w:rPr>
          <w:rFonts w:ascii="Calibri" w:eastAsia="Times New Roman" w:hAnsi="Calibri"/>
          <w:color w:val="FF0000"/>
          <w:szCs w:val="22"/>
          <w:lang w:val="cs-CZ"/>
        </w:rPr>
        <w:t xml:space="preserve"> </w:t>
      </w:r>
      <w:r>
        <w:rPr>
          <w:rFonts w:ascii="Calibri" w:eastAsia="Times New Roman" w:hAnsi="Calibri"/>
          <w:szCs w:val="22"/>
          <w:lang w:val="cs-CZ"/>
        </w:rPr>
        <w:t>bezodkladně po zjištění vady na předmětu plnění smlouvy a to telefonicky nebo písemnou formou, e-mailem: Odezva na nahlášení závady musí být ze strany</w:t>
      </w:r>
      <w:r>
        <w:rPr>
          <w:rFonts w:ascii="Calibri" w:eastAsia="Times New Roman" w:hAnsi="Calibri"/>
          <w:color w:val="FF0000"/>
          <w:szCs w:val="22"/>
          <w:lang w:val="cs-CZ"/>
        </w:rPr>
        <w:t xml:space="preserve"> </w:t>
      </w:r>
      <w:r>
        <w:rPr>
          <w:rFonts w:ascii="Calibri" w:eastAsia="Times New Roman" w:hAnsi="Calibri"/>
          <w:szCs w:val="22"/>
          <w:lang w:val="cs-CZ"/>
        </w:rPr>
        <w:t xml:space="preserve">Zhotovitele </w:t>
      </w:r>
      <w:r>
        <w:rPr>
          <w:rFonts w:ascii="Calibri" w:eastAsia="Times New Roman" w:hAnsi="Calibri"/>
          <w:szCs w:val="22"/>
          <w:lang w:val="cs-CZ"/>
        </w:rPr>
        <w:t xml:space="preserve">do 3 pracovních dní od nahlášení. </w:t>
      </w:r>
    </w:p>
    <w:p w:rsidR="00456953" w:rsidRDefault="003609B8">
      <w:pPr>
        <w:pStyle w:val="Tlotextu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Calibri" w:eastAsia="Times New Roman" w:hAnsi="Calibri"/>
          <w:szCs w:val="22"/>
          <w:lang w:val="cs-CZ"/>
        </w:rPr>
      </w:pPr>
      <w:r>
        <w:rPr>
          <w:rFonts w:ascii="Calibri" w:eastAsia="Times New Roman" w:hAnsi="Calibri"/>
          <w:szCs w:val="22"/>
          <w:lang w:val="cs-CZ"/>
        </w:rPr>
        <w:t>Zhotovitel se zavazuje převzít od Objednatele předmět plnění k odstranění závady v záruce za jakost v místě plnění (instalace zařízení) a po odstranění případné vady předat zadavateli v tomto místě plnění zboží zpět. Vešk</w:t>
      </w:r>
      <w:r>
        <w:rPr>
          <w:rFonts w:ascii="Calibri" w:eastAsia="Times New Roman" w:hAnsi="Calibri"/>
          <w:szCs w:val="22"/>
          <w:lang w:val="cs-CZ"/>
        </w:rPr>
        <w:t>eré náklady účastníka spojené s odstraňováním oprávněně reklamované vady zboží v záruce za jakost nese účastník (tj. např. doprava do místa plnění apod.).</w:t>
      </w:r>
    </w:p>
    <w:p w:rsidR="00456953" w:rsidRDefault="003609B8">
      <w:pPr>
        <w:pStyle w:val="Tlotextu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Calibri" w:eastAsia="Times New Roman" w:hAnsi="Calibri"/>
          <w:szCs w:val="22"/>
          <w:lang w:val="cs-CZ"/>
        </w:rPr>
      </w:pPr>
      <w:r>
        <w:rPr>
          <w:rFonts w:ascii="Calibri" w:eastAsia="Times New Roman" w:hAnsi="Calibri"/>
          <w:szCs w:val="22"/>
          <w:lang w:val="cs-CZ"/>
        </w:rPr>
        <w:t>Vady předmětu plnění v záruce za jakost budou odstraněny Zhotovitelem maximálně do 10 kalendářních dn</w:t>
      </w:r>
      <w:r>
        <w:rPr>
          <w:rFonts w:ascii="Calibri" w:eastAsia="Times New Roman" w:hAnsi="Calibri"/>
          <w:szCs w:val="22"/>
          <w:lang w:val="cs-CZ"/>
        </w:rPr>
        <w:t xml:space="preserve">ů od uplatnění vad Objednatelem, pokud se strany nedohodnou jinak. </w:t>
      </w:r>
    </w:p>
    <w:p w:rsidR="00456953" w:rsidRDefault="003609B8">
      <w:pPr>
        <w:pStyle w:val="ClanekC"/>
        <w:widowControl/>
        <w:numPr>
          <w:ilvl w:val="0"/>
          <w:numId w:val="7"/>
        </w:numPr>
        <w:suppressAutoHyphens/>
        <w:spacing w:before="0" w:after="0"/>
        <w:ind w:left="357" w:hanging="357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lastRenderedPageBreak/>
        <w:t>Podrobné technické požadavky na dílo viz Příloha 1 této smlouvy.</w:t>
      </w:r>
    </w:p>
    <w:p w:rsidR="00456953" w:rsidRDefault="003609B8">
      <w:pPr>
        <w:pStyle w:val="ClanekC"/>
        <w:widowControl/>
        <w:numPr>
          <w:ilvl w:val="0"/>
          <w:numId w:val="7"/>
        </w:numPr>
        <w:suppressAutoHyphens/>
        <w:spacing w:before="0" w:after="0"/>
        <w:ind w:left="357" w:hanging="357"/>
      </w:pPr>
      <w:r>
        <w:rPr>
          <w:rFonts w:ascii="Calibri" w:hAnsi="Calibri" w:cs="Arial"/>
          <w:b w:val="0"/>
          <w:sz w:val="22"/>
          <w:szCs w:val="22"/>
        </w:rPr>
        <w:t>Zhotovitel bude realizovat dílo řádně a s vynaložením veškerých znalostí a odborné péče, v souladu s platnými zákony a se z</w:t>
      </w:r>
      <w:r>
        <w:rPr>
          <w:rFonts w:ascii="Calibri" w:hAnsi="Calibri" w:cs="Arial"/>
          <w:b w:val="0"/>
          <w:sz w:val="22"/>
          <w:szCs w:val="22"/>
        </w:rPr>
        <w:t>áměry a zájmy objednatele</w:t>
      </w:r>
      <w:r>
        <w:rPr>
          <w:rFonts w:ascii="Calibri" w:hAnsi="Calibri" w:cs="Arial"/>
          <w:b w:val="0"/>
          <w:szCs w:val="24"/>
        </w:rPr>
        <w:t>.</w:t>
      </w:r>
    </w:p>
    <w:p w:rsidR="00456953" w:rsidRDefault="00456953">
      <w:pPr>
        <w:pStyle w:val="ClanekC"/>
        <w:widowControl/>
        <w:suppressAutoHyphens/>
        <w:spacing w:before="0" w:after="0" w:line="276" w:lineRule="auto"/>
        <w:rPr>
          <w:rFonts w:ascii="Calibri" w:hAnsi="Calibri" w:cs="Arial"/>
          <w:b w:val="0"/>
          <w:szCs w:val="24"/>
        </w:rPr>
      </w:pPr>
    </w:p>
    <w:p w:rsidR="00456953" w:rsidRDefault="003609B8">
      <w:pPr>
        <w:pStyle w:val="Tlotextu"/>
        <w:suppressAutoHyphens/>
        <w:spacing w:after="0" w:line="360" w:lineRule="auto"/>
        <w:ind w:left="284"/>
        <w:jc w:val="center"/>
        <w:rPr>
          <w:rFonts w:ascii="Calibri" w:hAnsi="Calibri" w:cs="Arial"/>
          <w:b/>
          <w:lang w:val="cs-CZ"/>
        </w:rPr>
      </w:pPr>
      <w:r>
        <w:rPr>
          <w:rFonts w:ascii="Calibri" w:hAnsi="Calibri" w:cs="Arial"/>
          <w:b/>
          <w:lang w:val="cs-CZ"/>
        </w:rPr>
        <w:t>Článek VI.</w:t>
      </w:r>
    </w:p>
    <w:p w:rsidR="00456953" w:rsidRDefault="003609B8">
      <w:pPr>
        <w:pStyle w:val="Odstavecseseznamem"/>
        <w:spacing w:after="0" w:line="360" w:lineRule="auto"/>
        <w:ind w:left="360"/>
        <w:jc w:val="center"/>
        <w:textAlignment w:val="baseline"/>
        <w:rPr>
          <w:rFonts w:cs="Arial"/>
          <w:b/>
          <w:bCs/>
          <w:szCs w:val="24"/>
          <w:lang w:eastAsia="cs-CZ"/>
        </w:rPr>
      </w:pPr>
      <w:r>
        <w:rPr>
          <w:rFonts w:cs="Arial"/>
          <w:b/>
          <w:bCs/>
          <w:szCs w:val="24"/>
          <w:lang w:eastAsia="cs-CZ"/>
        </w:rPr>
        <w:t>Způsob provádění díla</w:t>
      </w:r>
    </w:p>
    <w:p w:rsidR="00456953" w:rsidRDefault="003609B8">
      <w:pPr>
        <w:pStyle w:val="Tlotextu"/>
        <w:numPr>
          <w:ilvl w:val="0"/>
          <w:numId w:val="8"/>
        </w:numPr>
        <w:suppressAutoHyphens/>
        <w:spacing w:after="0" w:line="240" w:lineRule="auto"/>
        <w:ind w:left="357" w:hanging="357"/>
        <w:jc w:val="both"/>
        <w:rPr>
          <w:rFonts w:ascii="Calibri" w:hAnsi="Calibri" w:cs="Arial"/>
          <w:lang w:val="cs-CZ"/>
        </w:rPr>
      </w:pPr>
      <w:r>
        <w:rPr>
          <w:rFonts w:ascii="Calibri" w:hAnsi="Calibri" w:cs="Arial"/>
          <w:lang w:val="cs-CZ"/>
        </w:rPr>
        <w:t xml:space="preserve">Zhotovitel bude při provádění díla postupovat s náležitou odbornou péčí. Dodávky, práce a služby, které jsou předmětem smlouvy, zhotovitel dodá nebo provede v takovém rozsahu a jakosti, aby </w:t>
      </w:r>
      <w:r>
        <w:rPr>
          <w:rFonts w:ascii="Calibri" w:hAnsi="Calibri" w:cs="Arial"/>
          <w:lang w:val="cs-CZ"/>
        </w:rPr>
        <w:t>výsledkem bylo kompletní dílo odpovídající podmínkám stanoveným touto smlouvou a odpovídající účelu použití.</w:t>
      </w:r>
    </w:p>
    <w:p w:rsidR="00456953" w:rsidRDefault="003609B8">
      <w:pPr>
        <w:pStyle w:val="Tlotextu"/>
        <w:numPr>
          <w:ilvl w:val="0"/>
          <w:numId w:val="8"/>
        </w:numPr>
        <w:suppressAutoHyphens/>
        <w:spacing w:after="0" w:line="240" w:lineRule="auto"/>
        <w:jc w:val="both"/>
        <w:rPr>
          <w:rFonts w:ascii="Calibri" w:hAnsi="Calibri" w:cs="Arial"/>
          <w:lang w:val="cs-CZ"/>
        </w:rPr>
      </w:pPr>
      <w:r>
        <w:rPr>
          <w:rFonts w:ascii="Calibri" w:hAnsi="Calibri" w:cs="Arial"/>
          <w:lang w:val="cs-CZ"/>
        </w:rPr>
        <w:t xml:space="preserve">Zhotovitel je povinen dílo provést ve sjednané době a v souladu s dalšími podmínkami stanovenými touto smlouvou. Zhotovitel se zavazuje zajistit v </w:t>
      </w:r>
      <w:r>
        <w:rPr>
          <w:rFonts w:ascii="Calibri" w:hAnsi="Calibri" w:cs="Arial"/>
          <w:lang w:val="cs-CZ"/>
        </w:rPr>
        <w:t>rámci provádění díla především dodávky a práce dle požadavků objednatele a současně všechny další dodávky a práce nutné pro řádné a včasné dokončení díla.</w:t>
      </w:r>
    </w:p>
    <w:p w:rsidR="00456953" w:rsidRDefault="003609B8">
      <w:pPr>
        <w:pStyle w:val="Tlotextu"/>
        <w:numPr>
          <w:ilvl w:val="0"/>
          <w:numId w:val="8"/>
        </w:numPr>
        <w:suppressAutoHyphens/>
        <w:spacing w:after="0" w:line="240" w:lineRule="auto"/>
        <w:jc w:val="both"/>
        <w:rPr>
          <w:rFonts w:ascii="Calibri" w:hAnsi="Calibri" w:cs="Arial"/>
          <w:lang w:val="cs-CZ"/>
        </w:rPr>
      </w:pPr>
      <w:r>
        <w:rPr>
          <w:rFonts w:ascii="Calibri" w:hAnsi="Calibri" w:cs="Arial"/>
          <w:lang w:val="cs-CZ"/>
        </w:rPr>
        <w:t>Zhotovitel je povinen při realizaci díla dodržovat veškeré bezpečnostní předpisy, veškeré zákony a je</w:t>
      </w:r>
      <w:r>
        <w:rPr>
          <w:rFonts w:ascii="Calibri" w:hAnsi="Calibri" w:cs="Arial"/>
          <w:lang w:val="cs-CZ"/>
        </w:rPr>
        <w:t>jich prováděcí vyhlášky, pokud se vztahují k prováděnému dílu a týkají se činnosti zhotovitele, bezpečnosti práce, požární ochrany a ochrany životního prostředí. Pokud porušením těchto předpisů zhotovitelem vznikne škoda, nese náklady zhotovitel.</w:t>
      </w:r>
    </w:p>
    <w:p w:rsidR="00456953" w:rsidRDefault="003609B8">
      <w:pPr>
        <w:pStyle w:val="Tlotextu"/>
        <w:numPr>
          <w:ilvl w:val="0"/>
          <w:numId w:val="8"/>
        </w:numPr>
        <w:suppressAutoHyphens/>
        <w:spacing w:after="0" w:line="240" w:lineRule="auto"/>
        <w:jc w:val="both"/>
        <w:rPr>
          <w:rFonts w:ascii="Calibri" w:hAnsi="Calibri" w:cs="Arial"/>
          <w:lang w:val="cs-CZ"/>
        </w:rPr>
      </w:pPr>
      <w:r>
        <w:rPr>
          <w:rFonts w:ascii="Calibri" w:hAnsi="Calibri" w:cs="Arial"/>
          <w:lang w:val="cs-CZ"/>
        </w:rPr>
        <w:t>Předmět d</w:t>
      </w:r>
      <w:r>
        <w:rPr>
          <w:rFonts w:ascii="Calibri" w:hAnsi="Calibri" w:cs="Arial"/>
          <w:lang w:val="cs-CZ"/>
        </w:rPr>
        <w:t>íla musí vyhovovat všem normám, právním a ostatním předpisům platným v České republice.</w:t>
      </w:r>
    </w:p>
    <w:p w:rsidR="00456953" w:rsidRDefault="003609B8">
      <w:pPr>
        <w:pStyle w:val="Tlotextu"/>
        <w:numPr>
          <w:ilvl w:val="0"/>
          <w:numId w:val="8"/>
        </w:numPr>
        <w:suppressAutoHyphens/>
        <w:spacing w:after="0" w:line="240" w:lineRule="auto"/>
        <w:jc w:val="both"/>
        <w:rPr>
          <w:rFonts w:ascii="Calibri" w:hAnsi="Calibri" w:cs="Arial"/>
          <w:lang w:val="cs-CZ"/>
        </w:rPr>
      </w:pPr>
      <w:r>
        <w:rPr>
          <w:rFonts w:ascii="Calibri" w:hAnsi="Calibri" w:cs="Arial"/>
          <w:lang w:val="cs-CZ"/>
        </w:rPr>
        <w:t>Zhotovitel prohlašuje, že mu jsou známy technické, kvalitativní a specifické podmínky, za nichž se má dílo realizovat.</w:t>
      </w:r>
    </w:p>
    <w:p w:rsidR="00456953" w:rsidRDefault="00456953">
      <w:pPr>
        <w:spacing w:after="0" w:line="240" w:lineRule="auto"/>
        <w:ind w:left="284" w:hanging="284"/>
        <w:jc w:val="both"/>
        <w:textAlignment w:val="baseline"/>
        <w:rPr>
          <w:rFonts w:cs="Arial"/>
          <w:b/>
          <w:szCs w:val="24"/>
          <w:lang w:eastAsia="cs-CZ"/>
        </w:rPr>
      </w:pPr>
    </w:p>
    <w:p w:rsidR="00456953" w:rsidRDefault="003609B8">
      <w:pPr>
        <w:spacing w:after="0" w:line="360" w:lineRule="auto"/>
        <w:ind w:left="284" w:hanging="284"/>
        <w:jc w:val="center"/>
        <w:textAlignment w:val="baseline"/>
        <w:rPr>
          <w:rFonts w:cs="Arial"/>
          <w:b/>
          <w:szCs w:val="24"/>
          <w:lang w:eastAsia="cs-CZ"/>
        </w:rPr>
      </w:pPr>
      <w:r>
        <w:rPr>
          <w:rFonts w:cs="Arial"/>
          <w:b/>
          <w:szCs w:val="24"/>
          <w:lang w:eastAsia="cs-CZ"/>
        </w:rPr>
        <w:t>Článek VII.</w:t>
      </w:r>
    </w:p>
    <w:p w:rsidR="00456953" w:rsidRDefault="003609B8">
      <w:pPr>
        <w:spacing w:after="0" w:line="360" w:lineRule="auto"/>
        <w:ind w:left="284" w:hanging="284"/>
        <w:jc w:val="center"/>
        <w:textAlignment w:val="baseline"/>
        <w:rPr>
          <w:rFonts w:cs="Arial"/>
          <w:b/>
          <w:szCs w:val="24"/>
          <w:lang w:eastAsia="cs-CZ"/>
        </w:rPr>
      </w:pPr>
      <w:r>
        <w:rPr>
          <w:rFonts w:cs="Arial"/>
          <w:b/>
          <w:szCs w:val="24"/>
          <w:lang w:eastAsia="cs-CZ"/>
        </w:rPr>
        <w:t>Odstoupení od Smlouvy</w:t>
      </w:r>
    </w:p>
    <w:p w:rsidR="00456953" w:rsidRDefault="003609B8">
      <w:pPr>
        <w:pStyle w:val="Odstavecseseznamem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Smluvní strany</w:t>
      </w:r>
      <w:r>
        <w:rPr>
          <w:rFonts w:cs="Arial"/>
          <w:szCs w:val="24"/>
          <w:lang w:eastAsia="cs-CZ"/>
        </w:rPr>
        <w:t xml:space="preserve"> mohou odstoupit od smlouvy pouze z důvodu podstatného porušení smlouvy, pokud tak stanoví zákon, nebo bylo-li tak ujednáno.</w:t>
      </w:r>
    </w:p>
    <w:p w:rsidR="00456953" w:rsidRDefault="003609B8">
      <w:pPr>
        <w:pStyle w:val="Odstavecseseznamem"/>
        <w:numPr>
          <w:ilvl w:val="0"/>
          <w:numId w:val="23"/>
        </w:numPr>
        <w:tabs>
          <w:tab w:val="left" w:pos="450"/>
        </w:tabs>
        <w:spacing w:after="0" w:line="240" w:lineRule="auto"/>
        <w:ind w:left="426" w:hanging="426"/>
        <w:jc w:val="both"/>
        <w:rPr>
          <w:szCs w:val="24"/>
          <w:lang w:eastAsia="cs-CZ"/>
        </w:rPr>
      </w:pPr>
      <w:r>
        <w:rPr>
          <w:szCs w:val="24"/>
          <w:lang w:eastAsia="cs-CZ"/>
        </w:rPr>
        <w:t>Objednatel má právo odstoupit od smlouvy v případě podstatného porušení smlouvy zhotovitelem, když:</w:t>
      </w:r>
    </w:p>
    <w:p w:rsidR="00456953" w:rsidRDefault="003609B8">
      <w:pPr>
        <w:pStyle w:val="Odstavecseseznamem"/>
        <w:numPr>
          <w:ilvl w:val="0"/>
          <w:numId w:val="22"/>
        </w:numPr>
        <w:tabs>
          <w:tab w:val="left" w:pos="709"/>
        </w:tabs>
        <w:spacing w:after="0" w:line="240" w:lineRule="auto"/>
        <w:ind w:left="426" w:hanging="426"/>
        <w:jc w:val="both"/>
      </w:pPr>
      <w:r>
        <w:rPr>
          <w:rFonts w:cs="Arial"/>
          <w:szCs w:val="24"/>
          <w:lang w:eastAsia="cs-CZ"/>
        </w:rPr>
        <w:t>zhotovitel přenese svá práva ne</w:t>
      </w:r>
      <w:r>
        <w:rPr>
          <w:rFonts w:cs="Arial"/>
          <w:szCs w:val="24"/>
          <w:lang w:eastAsia="cs-CZ"/>
        </w:rPr>
        <w:t>bo povinnosti vyplývající z této smlouvy</w:t>
      </w:r>
      <w:r>
        <w:rPr>
          <w:rFonts w:cs="Arial"/>
          <w:b/>
          <w:szCs w:val="24"/>
          <w:lang w:eastAsia="cs-CZ"/>
        </w:rPr>
        <w:t xml:space="preserve"> </w:t>
      </w:r>
      <w:r>
        <w:rPr>
          <w:rFonts w:cs="Arial"/>
          <w:szCs w:val="24"/>
          <w:lang w:eastAsia="cs-CZ"/>
        </w:rPr>
        <w:t>na jiný subjekt.</w:t>
      </w:r>
    </w:p>
    <w:p w:rsidR="00456953" w:rsidRDefault="003609B8">
      <w:pPr>
        <w:pStyle w:val="Odstavecseseznamem"/>
        <w:numPr>
          <w:ilvl w:val="0"/>
          <w:numId w:val="22"/>
        </w:numPr>
        <w:tabs>
          <w:tab w:val="left" w:pos="709"/>
        </w:tabs>
        <w:spacing w:after="0" w:line="240" w:lineRule="auto"/>
        <w:ind w:left="426" w:hanging="426"/>
        <w:jc w:val="both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 xml:space="preserve">I přes opakovaná upozornění Objednatele Zhotovitel brání nebo jinak znemožní provádění kontrol a zkoušek díla nebo jeho části, nebo neplní předmět díla dle stanoveného harmonogramu, </w:t>
      </w:r>
    </w:p>
    <w:p w:rsidR="00456953" w:rsidRDefault="003609B8">
      <w:pPr>
        <w:pStyle w:val="Odstavecseseznamem"/>
        <w:numPr>
          <w:ilvl w:val="0"/>
          <w:numId w:val="22"/>
        </w:numPr>
        <w:tabs>
          <w:tab w:val="left" w:pos="709"/>
        </w:tabs>
        <w:spacing w:after="0" w:line="240" w:lineRule="auto"/>
        <w:ind w:left="426" w:hanging="426"/>
        <w:jc w:val="both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zhotovitel nebo</w:t>
      </w:r>
      <w:r>
        <w:rPr>
          <w:rFonts w:cs="Arial"/>
          <w:szCs w:val="24"/>
          <w:lang w:eastAsia="cs-CZ"/>
        </w:rPr>
        <w:t xml:space="preserve"> jeho poddodavatelé opakovaně nebo hrubým způsobem poruší v místě plnění pravidla bezpečnosti práce, protipožární ochrany, ochrany zdraví při práci či jiné bezpečnostní předpisy a pravidla.</w:t>
      </w:r>
    </w:p>
    <w:p w:rsidR="00456953" w:rsidRDefault="00456953">
      <w:pPr>
        <w:spacing w:after="0" w:line="240" w:lineRule="auto"/>
        <w:ind w:left="357" w:hanging="357"/>
        <w:jc w:val="both"/>
        <w:rPr>
          <w:rFonts w:cs="Arial"/>
          <w:szCs w:val="24"/>
        </w:rPr>
      </w:pPr>
    </w:p>
    <w:p w:rsidR="00456953" w:rsidRDefault="003609B8">
      <w:pPr>
        <w:spacing w:after="0" w:line="360" w:lineRule="auto"/>
        <w:ind w:left="357" w:hanging="357"/>
        <w:jc w:val="center"/>
        <w:textAlignment w:val="baseline"/>
        <w:rPr>
          <w:rFonts w:cs="Arial"/>
          <w:b/>
          <w:szCs w:val="24"/>
          <w:lang w:eastAsia="cs-CZ"/>
        </w:rPr>
      </w:pPr>
      <w:r>
        <w:rPr>
          <w:rFonts w:cs="Arial"/>
          <w:b/>
          <w:szCs w:val="24"/>
          <w:lang w:eastAsia="cs-CZ"/>
        </w:rPr>
        <w:t>Článek VIII.</w:t>
      </w:r>
    </w:p>
    <w:p w:rsidR="00456953" w:rsidRDefault="003609B8">
      <w:pPr>
        <w:spacing w:after="0" w:line="360" w:lineRule="auto"/>
        <w:ind w:left="357" w:hanging="357"/>
        <w:jc w:val="center"/>
        <w:textAlignment w:val="baseline"/>
        <w:rPr>
          <w:rFonts w:cs="Arial"/>
          <w:b/>
          <w:szCs w:val="24"/>
          <w:lang w:eastAsia="cs-CZ"/>
        </w:rPr>
      </w:pPr>
      <w:r>
        <w:rPr>
          <w:rFonts w:cs="Arial"/>
          <w:b/>
          <w:szCs w:val="24"/>
          <w:lang w:eastAsia="cs-CZ"/>
        </w:rPr>
        <w:t>Předání a převzetí díla</w:t>
      </w:r>
    </w:p>
    <w:p w:rsidR="00456953" w:rsidRDefault="003609B8">
      <w:pPr>
        <w:pStyle w:val="Odstavecseseznamem"/>
        <w:numPr>
          <w:ilvl w:val="0"/>
          <w:numId w:val="9"/>
        </w:numPr>
        <w:spacing w:after="0" w:line="240" w:lineRule="auto"/>
        <w:ind w:left="357" w:hanging="357"/>
        <w:jc w:val="both"/>
      </w:pPr>
      <w:r>
        <w:rPr>
          <w:rFonts w:cs="Arial"/>
          <w:szCs w:val="24"/>
        </w:rPr>
        <w:t>Do 3 dnů po dokončení provád</w:t>
      </w:r>
      <w:r>
        <w:rPr>
          <w:rFonts w:cs="Arial"/>
          <w:szCs w:val="24"/>
        </w:rPr>
        <w:t xml:space="preserve">ění díla, tj. po provedení zkušebního provozu, nejpozději však v poslední den doby plnění, vyzve zhotovitel objednatele k převzetí díla </w:t>
      </w:r>
      <w:r>
        <w:rPr>
          <w:rFonts w:cs="Arial"/>
          <w:szCs w:val="24"/>
          <w:lang w:eastAsia="cs-CZ"/>
        </w:rPr>
        <w:t>v místě plnění dle článku II, bod 1 této smlouvy.</w:t>
      </w:r>
    </w:p>
    <w:p w:rsidR="00456953" w:rsidRDefault="003609B8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szCs w:val="24"/>
        </w:rPr>
      </w:pPr>
      <w:r>
        <w:rPr>
          <w:szCs w:val="24"/>
        </w:rPr>
        <w:t>Objednatel dílo není povinen převzít v případě, že jeho provedení neod</w:t>
      </w:r>
      <w:r>
        <w:rPr>
          <w:szCs w:val="24"/>
        </w:rPr>
        <w:t>povídá této smlouvě, není plně funkční anebo není prosté vad a nedodělků.</w:t>
      </w:r>
    </w:p>
    <w:p w:rsidR="00456953" w:rsidRDefault="003609B8">
      <w:pPr>
        <w:pStyle w:val="Odstavecseseznamem"/>
        <w:numPr>
          <w:ilvl w:val="0"/>
          <w:numId w:val="9"/>
        </w:numPr>
        <w:spacing w:after="0" w:line="240" w:lineRule="auto"/>
        <w:ind w:left="357" w:hanging="357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Zhotovitel splní svoji povinnost provést dílo dle předmětu smlouvy jeho řádným ukončením a předáním objednateli na pracovišti. </w:t>
      </w:r>
    </w:p>
    <w:p w:rsidR="00456953" w:rsidRDefault="00456953">
      <w:pPr>
        <w:tabs>
          <w:tab w:val="left" w:pos="708"/>
          <w:tab w:val="center" w:pos="4536"/>
          <w:tab w:val="right" w:pos="9072"/>
        </w:tabs>
        <w:spacing w:after="0" w:line="240" w:lineRule="auto"/>
        <w:ind w:left="357" w:hanging="357"/>
        <w:jc w:val="both"/>
        <w:rPr>
          <w:rFonts w:cs="Arial"/>
          <w:szCs w:val="24"/>
        </w:rPr>
      </w:pPr>
    </w:p>
    <w:p w:rsidR="00456953" w:rsidRDefault="003609B8">
      <w:pPr>
        <w:spacing w:after="0"/>
        <w:ind w:left="357" w:hanging="357"/>
        <w:jc w:val="center"/>
        <w:textAlignment w:val="baseline"/>
        <w:rPr>
          <w:rFonts w:cs="Calibri"/>
          <w:b/>
          <w:szCs w:val="24"/>
          <w:lang w:eastAsia="cs-CZ"/>
        </w:rPr>
      </w:pPr>
      <w:r>
        <w:rPr>
          <w:rFonts w:cs="Calibri"/>
          <w:b/>
          <w:szCs w:val="24"/>
          <w:lang w:eastAsia="cs-CZ"/>
        </w:rPr>
        <w:t>Článek IX.</w:t>
      </w:r>
    </w:p>
    <w:p w:rsidR="00456953" w:rsidRDefault="003609B8">
      <w:pPr>
        <w:spacing w:after="0" w:line="360" w:lineRule="auto"/>
        <w:ind w:left="357" w:hanging="357"/>
        <w:jc w:val="center"/>
        <w:textAlignment w:val="baseline"/>
        <w:rPr>
          <w:rFonts w:cs="Arial"/>
          <w:b/>
          <w:szCs w:val="24"/>
          <w:lang w:eastAsia="cs-CZ"/>
        </w:rPr>
      </w:pPr>
      <w:r>
        <w:rPr>
          <w:rFonts w:cs="Arial"/>
          <w:b/>
          <w:szCs w:val="24"/>
          <w:lang w:eastAsia="cs-CZ"/>
        </w:rPr>
        <w:t>Postoupení práv ze smlouvy</w:t>
      </w:r>
    </w:p>
    <w:p w:rsidR="00456953" w:rsidRDefault="003609B8">
      <w:pPr>
        <w:spacing w:after="0" w:line="240" w:lineRule="auto"/>
        <w:ind w:left="357"/>
        <w:jc w:val="both"/>
        <w:rPr>
          <w:rFonts w:cs="Calibri"/>
          <w:szCs w:val="24"/>
          <w:lang w:eastAsia="cs-CZ"/>
        </w:rPr>
      </w:pPr>
      <w:r>
        <w:rPr>
          <w:rFonts w:cs="Calibri"/>
          <w:szCs w:val="24"/>
          <w:lang w:eastAsia="cs-CZ"/>
        </w:rPr>
        <w:t xml:space="preserve">Zhotovitel není oprávněn postoupit práva, povinnosti, závazky a pohledávky z této smlouvy třetí osobě nebo jiným osobám bez předchozího písemného souhlasu objednatele. </w:t>
      </w:r>
    </w:p>
    <w:p w:rsidR="00456953" w:rsidRDefault="00456953">
      <w:pPr>
        <w:spacing w:after="0" w:line="240" w:lineRule="auto"/>
        <w:ind w:left="357"/>
        <w:jc w:val="both"/>
        <w:rPr>
          <w:rFonts w:cs="Calibri"/>
          <w:szCs w:val="24"/>
          <w:lang w:eastAsia="cs-CZ"/>
        </w:rPr>
      </w:pPr>
    </w:p>
    <w:p w:rsidR="00456953" w:rsidRDefault="00456953">
      <w:pPr>
        <w:spacing w:after="0" w:line="240" w:lineRule="auto"/>
        <w:ind w:left="357" w:hanging="357"/>
        <w:jc w:val="both"/>
        <w:rPr>
          <w:rFonts w:cs="Calibri"/>
          <w:szCs w:val="24"/>
          <w:lang w:eastAsia="cs-CZ"/>
        </w:rPr>
      </w:pPr>
    </w:p>
    <w:p w:rsidR="00456953" w:rsidRDefault="003609B8">
      <w:pPr>
        <w:spacing w:after="0" w:line="360" w:lineRule="auto"/>
        <w:ind w:left="357" w:hanging="357"/>
        <w:jc w:val="center"/>
        <w:textAlignment w:val="baseline"/>
        <w:rPr>
          <w:rFonts w:cs="Calibri"/>
          <w:b/>
          <w:szCs w:val="24"/>
          <w:lang w:eastAsia="cs-CZ"/>
        </w:rPr>
      </w:pPr>
      <w:r>
        <w:rPr>
          <w:rFonts w:cs="Calibri"/>
          <w:b/>
          <w:szCs w:val="24"/>
          <w:lang w:eastAsia="cs-CZ"/>
        </w:rPr>
        <w:t>Článek X.</w:t>
      </w:r>
    </w:p>
    <w:p w:rsidR="00456953" w:rsidRDefault="003609B8">
      <w:pPr>
        <w:spacing w:after="0" w:line="360" w:lineRule="auto"/>
        <w:ind w:left="357" w:hanging="357"/>
        <w:jc w:val="center"/>
        <w:textAlignment w:val="baseline"/>
        <w:rPr>
          <w:rFonts w:cs="Arial"/>
          <w:b/>
          <w:szCs w:val="24"/>
          <w:lang w:eastAsia="cs-CZ"/>
        </w:rPr>
      </w:pPr>
      <w:bookmarkStart w:id="7" w:name="_Toc41058890"/>
      <w:bookmarkStart w:id="8" w:name="_Toc520714008"/>
      <w:bookmarkStart w:id="9" w:name="_Toc520713871"/>
      <w:bookmarkEnd w:id="7"/>
      <w:bookmarkEnd w:id="8"/>
      <w:bookmarkEnd w:id="9"/>
      <w:r>
        <w:rPr>
          <w:rFonts w:cs="Arial"/>
          <w:b/>
          <w:szCs w:val="24"/>
          <w:lang w:eastAsia="cs-CZ"/>
        </w:rPr>
        <w:t>Závěrečná ustanovení</w:t>
      </w:r>
    </w:p>
    <w:p w:rsidR="00456953" w:rsidRDefault="003609B8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="Calibri"/>
          <w:szCs w:val="24"/>
          <w:lang w:eastAsia="cs-CZ"/>
        </w:rPr>
      </w:pPr>
      <w:r>
        <w:rPr>
          <w:rFonts w:cs="Calibri"/>
          <w:szCs w:val="24"/>
          <w:lang w:eastAsia="cs-CZ"/>
        </w:rPr>
        <w:t xml:space="preserve">Smlouva se řídí právním řádem České republiky. Vztahy </w:t>
      </w:r>
      <w:r>
        <w:rPr>
          <w:rFonts w:cs="Calibri"/>
          <w:szCs w:val="24"/>
          <w:lang w:eastAsia="cs-CZ"/>
        </w:rPr>
        <w:t>mezi stranami se řídí občanským zákoníkem, pokud smlouva nestanoví jinak.</w:t>
      </w:r>
    </w:p>
    <w:p w:rsidR="00456953" w:rsidRDefault="003609B8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="Calibri"/>
          <w:szCs w:val="24"/>
          <w:lang w:eastAsia="cs-CZ"/>
        </w:rPr>
      </w:pPr>
      <w:r>
        <w:rPr>
          <w:rFonts w:cs="Calibri"/>
          <w:szCs w:val="24"/>
          <w:lang w:eastAsia="cs-CZ"/>
        </w:rPr>
        <w:t>Jazyk smlouvy: český jazyk.</w:t>
      </w:r>
    </w:p>
    <w:p w:rsidR="00456953" w:rsidRDefault="003609B8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="Calibri"/>
          <w:szCs w:val="24"/>
          <w:lang w:eastAsia="cs-CZ"/>
        </w:rPr>
      </w:pPr>
      <w:r>
        <w:rPr>
          <w:rFonts w:cs="Calibri"/>
          <w:szCs w:val="24"/>
          <w:lang w:eastAsia="cs-CZ"/>
        </w:rPr>
        <w:t>Při ukončení smlouvy jsou smluvní strany povinny vzájemně vypořádat své závazky, zejména si vrátit věci předané k provedení díla, vyklidit prostory poskyt</w:t>
      </w:r>
      <w:r>
        <w:rPr>
          <w:rFonts w:cs="Calibri"/>
          <w:szCs w:val="24"/>
          <w:lang w:eastAsia="cs-CZ"/>
        </w:rPr>
        <w:t>nuté k provedení díla a místo plnění a uhradit veškeré splatné peněžité závazky podle smlouvy; zánikem smlouvy rovněž nezanikají práva na již vzniklé (splatné) smluvní pokuty podle smlouvy.</w:t>
      </w:r>
    </w:p>
    <w:p w:rsidR="00456953" w:rsidRDefault="003609B8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="Calibri"/>
          <w:szCs w:val="24"/>
          <w:lang w:eastAsia="cs-CZ"/>
        </w:rPr>
      </w:pPr>
      <w:r>
        <w:rPr>
          <w:rFonts w:cs="Calibri"/>
          <w:szCs w:val="24"/>
          <w:lang w:eastAsia="cs-CZ"/>
        </w:rPr>
        <w:t>Nestanoví-li smlouva jinak, lze ji měnit pouze písemně formou čísl</w:t>
      </w:r>
      <w:r>
        <w:rPr>
          <w:rFonts w:cs="Calibri"/>
          <w:szCs w:val="24"/>
          <w:lang w:eastAsia="cs-CZ"/>
        </w:rPr>
        <w:t xml:space="preserve">ovaných dodatků podepsaných oběma smluvními stranami. Smluvní strany se zavazují vyjádřit se písemně k návrhu změny smlouvy předloženého druhou stranou, a to nejpozději do 15 dnů od doručení tohoto návrhu. </w:t>
      </w:r>
    </w:p>
    <w:p w:rsidR="00456953" w:rsidRDefault="003609B8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="Calibri"/>
          <w:szCs w:val="24"/>
          <w:lang w:eastAsia="cs-CZ"/>
        </w:rPr>
      </w:pPr>
      <w:r>
        <w:rPr>
          <w:rFonts w:cs="Calibri"/>
          <w:szCs w:val="24"/>
          <w:lang w:eastAsia="cs-CZ"/>
        </w:rPr>
        <w:t xml:space="preserve">Jednotlivá ustanovení smlouvy jsou oddělitelná v </w:t>
      </w:r>
      <w:r>
        <w:rPr>
          <w:rFonts w:cs="Calibri"/>
          <w:szCs w:val="24"/>
          <w:lang w:eastAsia="cs-CZ"/>
        </w:rPr>
        <w:t>tom smyslu, že neplatnost některého z nich nepůsobí neplatnost smlouvy jako celku. Pokud by se v důsledku změny právní úpravy některé ustanovení smlouvy dostalo do rozporu s českým právním řádem (dále jen „kolizní ustanovení“) a předmětný rozpor by působil</w:t>
      </w:r>
      <w:r>
        <w:rPr>
          <w:rFonts w:cs="Calibri"/>
          <w:szCs w:val="24"/>
          <w:lang w:eastAsia="cs-CZ"/>
        </w:rPr>
        <w:t xml:space="preserve"> neplatnosti smlouvy jako takové, bude smlouva posuzována, jakoby kolizní ustanovení nikdy neobsahovala a vztah smluvních stran se bude v této záležitosti řídit obecně závaznými právními předpisy, pokud se smluvní strany nedohodnou na znění nového ustanove</w:t>
      </w:r>
      <w:r>
        <w:rPr>
          <w:rFonts w:cs="Calibri"/>
          <w:szCs w:val="24"/>
          <w:lang w:eastAsia="cs-CZ"/>
        </w:rPr>
        <w:t>ní, jež by nahradilo kolizní ustanovení.</w:t>
      </w:r>
    </w:p>
    <w:p w:rsidR="00456953" w:rsidRDefault="003609B8">
      <w:pPr>
        <w:numPr>
          <w:ilvl w:val="0"/>
          <w:numId w:val="10"/>
        </w:numPr>
        <w:tabs>
          <w:tab w:val="left" w:pos="675"/>
        </w:tabs>
        <w:spacing w:after="0" w:line="240" w:lineRule="auto"/>
        <w:ind w:left="357" w:hanging="357"/>
        <w:jc w:val="both"/>
        <w:rPr>
          <w:rFonts w:cs="Calibri"/>
          <w:szCs w:val="24"/>
          <w:lang w:eastAsia="cs-CZ"/>
        </w:rPr>
      </w:pPr>
      <w:r>
        <w:rPr>
          <w:rFonts w:cs="Calibri"/>
          <w:szCs w:val="24"/>
          <w:lang w:eastAsia="cs-CZ"/>
        </w:rPr>
        <w:t>Zhotovitel se zavazuje nevydávat bez předchozího písemného souhlasu objednatele žádná stanoviska, komentáře či oznámení pro sdělovací prostředky nebo jiné veřejné distributory a zpracovatele informací.</w:t>
      </w:r>
    </w:p>
    <w:p w:rsidR="00456953" w:rsidRDefault="003609B8">
      <w:pPr>
        <w:numPr>
          <w:ilvl w:val="0"/>
          <w:numId w:val="10"/>
        </w:numPr>
        <w:spacing w:after="0" w:line="240" w:lineRule="auto"/>
        <w:ind w:left="397" w:hanging="397"/>
        <w:jc w:val="both"/>
        <w:rPr>
          <w:rFonts w:cs="Calibri"/>
          <w:szCs w:val="24"/>
        </w:rPr>
      </w:pPr>
      <w:r>
        <w:rPr>
          <w:rFonts w:cs="Calibri"/>
          <w:szCs w:val="24"/>
        </w:rPr>
        <w:t>Objednatel je</w:t>
      </w:r>
      <w:r>
        <w:rPr>
          <w:rFonts w:cs="Calibri"/>
          <w:szCs w:val="24"/>
        </w:rPr>
        <w:t xml:space="preserve"> povinen nejpozději do 30 dnů po uzavření smlouvy zveřejnit na svém profilu zadavatele text uzavřené smlouvy s vybraným dodavatelem, a to včetně jejích případných změn a dodatků a dále bere na vědomí, že objednatel je osobou povinnou ze zákona č. 340/2015 </w:t>
      </w:r>
      <w:r>
        <w:rPr>
          <w:rFonts w:cs="Calibri"/>
          <w:szCs w:val="24"/>
        </w:rPr>
        <w:t xml:space="preserve">Sb., o registru smluv (dále jen „RS“) a příslušnou smlouvu o ní zveřejní v souladu s ustanovením § 5 i s tím, že na určité její části může být provedena </w:t>
      </w:r>
      <w:proofErr w:type="spellStart"/>
      <w:r>
        <w:rPr>
          <w:rFonts w:cs="Calibri"/>
          <w:szCs w:val="24"/>
        </w:rPr>
        <w:t>anonymizace</w:t>
      </w:r>
      <w:proofErr w:type="spellEnd"/>
      <w:r>
        <w:rPr>
          <w:rFonts w:cs="Calibri"/>
          <w:szCs w:val="24"/>
        </w:rPr>
        <w:t>.</w:t>
      </w:r>
    </w:p>
    <w:p w:rsidR="00456953" w:rsidRDefault="003609B8">
      <w:pPr>
        <w:numPr>
          <w:ilvl w:val="0"/>
          <w:numId w:val="10"/>
        </w:numPr>
        <w:tabs>
          <w:tab w:val="left" w:pos="390"/>
        </w:tabs>
        <w:spacing w:after="0" w:line="240" w:lineRule="auto"/>
        <w:ind w:left="357" w:hanging="357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Po ukončení plnění dle uzavřené smlouvy s vybraným zhotovitelem je zadavatel povinen ve smyslu § 219 odst. 3 zákona zveřejnit na svém profilu zadavatele skutečně uhrazenou cenu za toto plnění. </w:t>
      </w:r>
    </w:p>
    <w:p w:rsidR="00456953" w:rsidRDefault="003609B8">
      <w:pPr>
        <w:pStyle w:val="Odstavecseseznamem"/>
        <w:numPr>
          <w:ilvl w:val="0"/>
          <w:numId w:val="10"/>
        </w:numPr>
        <w:spacing w:after="0" w:line="240" w:lineRule="auto"/>
        <w:ind w:left="357" w:hanging="357"/>
        <w:jc w:val="both"/>
      </w:pPr>
      <w:bookmarkStart w:id="10" w:name="_Toc420160453"/>
      <w:r>
        <w:rPr>
          <w:rFonts w:eastAsia="Batang"/>
          <w:szCs w:val="24"/>
          <w:lang w:eastAsia="cs-CZ"/>
        </w:rPr>
        <w:t>Zhotovitel bere na vědomí, že je na základě § 2 písm. e) zákon</w:t>
      </w:r>
      <w:r>
        <w:rPr>
          <w:rFonts w:eastAsia="Batang"/>
          <w:szCs w:val="24"/>
          <w:lang w:eastAsia="cs-CZ"/>
        </w:rPr>
        <w:t>a č. 320/2001 Sb., o finanční kontrole ve veřejné správě a o změně některých zákonů (zákon o finanční kontrole), ve znění pozdějších předpisů, osobou povinnou spolupůsobit při výkonu finanční kontroly</w:t>
      </w:r>
      <w:bookmarkEnd w:id="10"/>
      <w:r>
        <w:rPr>
          <w:rFonts w:eastAsia="Batang"/>
          <w:szCs w:val="24"/>
          <w:lang w:eastAsia="cs-CZ"/>
        </w:rPr>
        <w:t>.</w:t>
      </w:r>
    </w:p>
    <w:p w:rsidR="00456953" w:rsidRDefault="003609B8">
      <w:pPr>
        <w:pStyle w:val="Odstavecseseznamem"/>
        <w:numPr>
          <w:ilvl w:val="0"/>
          <w:numId w:val="10"/>
        </w:numPr>
        <w:spacing w:after="0" w:line="240" w:lineRule="auto"/>
        <w:ind w:left="357" w:hanging="357"/>
        <w:jc w:val="both"/>
      </w:pPr>
      <w:r>
        <w:rPr>
          <w:szCs w:val="24"/>
        </w:rPr>
        <w:t>Smlouva se stává platnou a</w:t>
      </w:r>
      <w:r>
        <w:rPr>
          <w:i/>
          <w:szCs w:val="24"/>
        </w:rPr>
        <w:t xml:space="preserve"> </w:t>
      </w:r>
      <w:r>
        <w:rPr>
          <w:szCs w:val="24"/>
        </w:rPr>
        <w:t>účinnou dnem podpisu smluvn</w:t>
      </w:r>
      <w:r>
        <w:rPr>
          <w:szCs w:val="24"/>
        </w:rPr>
        <w:t>ími stranami.</w:t>
      </w:r>
    </w:p>
    <w:p w:rsidR="00456953" w:rsidRDefault="003609B8">
      <w:pPr>
        <w:pStyle w:val="Odstavecseseznamem"/>
        <w:numPr>
          <w:ilvl w:val="0"/>
          <w:numId w:val="10"/>
        </w:numPr>
        <w:spacing w:after="0" w:line="240" w:lineRule="auto"/>
        <w:ind w:left="357" w:hanging="357"/>
        <w:jc w:val="both"/>
      </w:pPr>
      <w:r>
        <w:t>Zhotovitel bere na vědomí, že vstupuje do sítě, která je z pohledu zákona 181/2014 Sb. kritickou informační infrastrukturou a bude dodržovat ustanovení uvedena v Příloze P2 - smlouvy.</w:t>
      </w:r>
    </w:p>
    <w:p w:rsidR="00456953" w:rsidRDefault="003609B8">
      <w:pPr>
        <w:pStyle w:val="Odstavecseseznamem"/>
        <w:numPr>
          <w:ilvl w:val="0"/>
          <w:numId w:val="10"/>
        </w:numPr>
        <w:tabs>
          <w:tab w:val="left" w:pos="284"/>
        </w:tabs>
        <w:spacing w:after="0" w:line="240" w:lineRule="auto"/>
        <w:ind w:left="426" w:hanging="426"/>
        <w:jc w:val="both"/>
        <w:rPr>
          <w:rFonts w:cs="Calibri"/>
          <w:szCs w:val="24"/>
          <w:lang w:eastAsia="cs-CZ"/>
        </w:rPr>
      </w:pPr>
      <w:r>
        <w:rPr>
          <w:rFonts w:cs="Calibri"/>
          <w:szCs w:val="24"/>
          <w:lang w:eastAsia="cs-CZ"/>
        </w:rPr>
        <w:t xml:space="preserve">  Smlouva je vyhotovena ve dvou (2) výtiscích, přičemž kaž</w:t>
      </w:r>
      <w:r>
        <w:rPr>
          <w:rFonts w:cs="Calibri"/>
          <w:szCs w:val="24"/>
          <w:lang w:eastAsia="cs-CZ"/>
        </w:rPr>
        <w:t>dá smluvní strana obdrží jeden (1) výtisk.</w:t>
      </w:r>
    </w:p>
    <w:p w:rsidR="00456953" w:rsidRDefault="003609B8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="Calibri"/>
          <w:szCs w:val="24"/>
          <w:lang w:eastAsia="cs-CZ"/>
        </w:rPr>
      </w:pPr>
      <w:r>
        <w:rPr>
          <w:rFonts w:cs="Calibri"/>
          <w:szCs w:val="24"/>
          <w:lang w:eastAsia="cs-CZ"/>
        </w:rPr>
        <w:t>Smluvní strany prohlašují, že je jim znám celý obsah smlouvy a že ji uzavřely na základě své svobodné a vážné vůle; na důkaz této skutečnosti připojují své podpisy.</w:t>
      </w:r>
    </w:p>
    <w:p w:rsidR="00456953" w:rsidRDefault="00456953">
      <w:pPr>
        <w:pStyle w:val="Tlotextu"/>
        <w:suppressAutoHyphens/>
        <w:spacing w:after="0" w:line="240" w:lineRule="auto"/>
        <w:jc w:val="both"/>
        <w:rPr>
          <w:rFonts w:ascii="Calibri" w:hAnsi="Calibri" w:cs="Arial"/>
          <w:lang w:val="cs-CZ"/>
        </w:rPr>
      </w:pPr>
    </w:p>
    <w:p w:rsidR="00456953" w:rsidRDefault="00456953">
      <w:pPr>
        <w:pStyle w:val="Tlotextu"/>
        <w:suppressAutoHyphens/>
        <w:spacing w:after="0" w:line="240" w:lineRule="auto"/>
        <w:jc w:val="both"/>
        <w:rPr>
          <w:rFonts w:ascii="Calibri" w:hAnsi="Calibri" w:cs="Arial"/>
          <w:lang w:val="cs-CZ"/>
        </w:rPr>
      </w:pPr>
    </w:p>
    <w:p w:rsidR="00456953" w:rsidRDefault="003609B8">
      <w:pPr>
        <w:pStyle w:val="Tlotextu"/>
        <w:suppressAutoHyphens/>
        <w:spacing w:after="0" w:line="240" w:lineRule="auto"/>
        <w:jc w:val="both"/>
        <w:rPr>
          <w:rFonts w:ascii="Calibri" w:hAnsi="Calibri" w:cs="Arial"/>
          <w:lang w:val="cs-CZ"/>
        </w:rPr>
      </w:pPr>
      <w:r>
        <w:rPr>
          <w:rFonts w:ascii="Calibri" w:hAnsi="Calibri" w:cs="Arial"/>
          <w:lang w:val="cs-CZ"/>
        </w:rPr>
        <w:t>Nedílnou součástí této Smlouvy jsou její přílo</w:t>
      </w:r>
      <w:r>
        <w:rPr>
          <w:rFonts w:ascii="Calibri" w:hAnsi="Calibri" w:cs="Arial"/>
          <w:lang w:val="cs-CZ"/>
        </w:rPr>
        <w:t>hy:</w:t>
      </w:r>
    </w:p>
    <w:p w:rsidR="00456953" w:rsidRDefault="003609B8">
      <w:pPr>
        <w:pStyle w:val="Odstavecseseznamem"/>
        <w:suppressAutoHyphens/>
        <w:spacing w:after="0" w:line="240" w:lineRule="auto"/>
        <w:ind w:left="0"/>
        <w:jc w:val="both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>Příloha 1 – Podrobné technické a další podmínky plnění díla</w:t>
      </w:r>
    </w:p>
    <w:p w:rsidR="00456953" w:rsidRDefault="003609B8">
      <w:pPr>
        <w:pStyle w:val="Tlotextu"/>
        <w:suppressAutoHyphens/>
        <w:spacing w:after="0" w:line="240" w:lineRule="auto"/>
        <w:jc w:val="both"/>
        <w:rPr>
          <w:rFonts w:ascii="Calibri" w:hAnsi="Calibri" w:cs="Arial"/>
          <w:lang w:val="cs-CZ"/>
        </w:rPr>
      </w:pPr>
      <w:r>
        <w:rPr>
          <w:rFonts w:ascii="Calibri" w:hAnsi="Calibri" w:cs="Arial"/>
          <w:lang w:val="cs-CZ"/>
        </w:rPr>
        <w:t>Příloha 2 – Doložka ve smyslu ustanovení § 4 odst. 2 zákona č. 181/2014  sb., o kybernetické bezpečnosti, ve znění pozdějších předpisů</w:t>
      </w:r>
    </w:p>
    <w:p w:rsidR="00456953" w:rsidRDefault="00456953">
      <w:pPr>
        <w:pStyle w:val="Tlotextu"/>
        <w:suppressAutoHyphens/>
        <w:spacing w:after="0" w:line="240" w:lineRule="auto"/>
        <w:jc w:val="both"/>
        <w:rPr>
          <w:rFonts w:ascii="Calibri" w:hAnsi="Calibri" w:cs="Arial"/>
          <w:lang w:val="cs-CZ"/>
        </w:rPr>
      </w:pPr>
    </w:p>
    <w:p w:rsidR="00456953" w:rsidRDefault="00456953">
      <w:pPr>
        <w:pStyle w:val="Tlotextu"/>
        <w:suppressAutoHyphens/>
        <w:spacing w:after="0" w:line="240" w:lineRule="auto"/>
        <w:jc w:val="both"/>
        <w:rPr>
          <w:rFonts w:ascii="Calibri" w:hAnsi="Calibri" w:cs="Arial"/>
          <w:lang w:val="cs-CZ"/>
        </w:rPr>
      </w:pPr>
    </w:p>
    <w:p w:rsidR="00456953" w:rsidRDefault="00456953">
      <w:pPr>
        <w:tabs>
          <w:tab w:val="right" w:pos="9072"/>
        </w:tabs>
        <w:spacing w:line="240" w:lineRule="auto"/>
        <w:jc w:val="both"/>
        <w:rPr>
          <w:rFonts w:cs="Calibri"/>
          <w:szCs w:val="24"/>
          <w:lang w:eastAsia="cs-CZ"/>
        </w:rPr>
      </w:pPr>
    </w:p>
    <w:p w:rsidR="00456953" w:rsidRDefault="003609B8">
      <w:pPr>
        <w:tabs>
          <w:tab w:val="right" w:pos="9072"/>
        </w:tabs>
        <w:spacing w:line="240" w:lineRule="auto"/>
        <w:jc w:val="both"/>
        <w:rPr>
          <w:rFonts w:cs="Calibri"/>
          <w:szCs w:val="24"/>
          <w:lang w:eastAsia="cs-CZ"/>
        </w:rPr>
      </w:pPr>
      <w:r>
        <w:rPr>
          <w:rFonts w:cs="Calibri"/>
          <w:szCs w:val="24"/>
          <w:lang w:eastAsia="cs-CZ"/>
        </w:rPr>
        <w:t xml:space="preserve">za </w:t>
      </w:r>
      <w:proofErr w:type="gramStart"/>
      <w:r>
        <w:rPr>
          <w:rFonts w:cs="Calibri"/>
          <w:szCs w:val="24"/>
          <w:lang w:eastAsia="cs-CZ"/>
        </w:rPr>
        <w:t xml:space="preserve">objednatele:                                       </w:t>
      </w:r>
      <w:r>
        <w:rPr>
          <w:rFonts w:cs="Calibri"/>
          <w:szCs w:val="24"/>
          <w:lang w:eastAsia="cs-CZ"/>
        </w:rPr>
        <w:t xml:space="preserve">                                                             za</w:t>
      </w:r>
      <w:proofErr w:type="gramEnd"/>
      <w:r>
        <w:rPr>
          <w:rFonts w:cs="Calibri"/>
          <w:szCs w:val="24"/>
          <w:lang w:eastAsia="cs-CZ"/>
        </w:rPr>
        <w:t xml:space="preserve"> zhotovitele:</w:t>
      </w:r>
    </w:p>
    <w:p w:rsidR="00456953" w:rsidRDefault="003609B8">
      <w:pPr>
        <w:tabs>
          <w:tab w:val="right" w:pos="9072"/>
        </w:tabs>
        <w:spacing w:line="240" w:lineRule="auto"/>
        <w:jc w:val="both"/>
        <w:rPr>
          <w:rFonts w:cs="Calibri"/>
          <w:szCs w:val="24"/>
          <w:lang w:eastAsia="cs-CZ"/>
        </w:rPr>
      </w:pPr>
      <w:r>
        <w:rPr>
          <w:rFonts w:cs="Calibri"/>
          <w:szCs w:val="24"/>
          <w:lang w:eastAsia="cs-CZ"/>
        </w:rPr>
        <w:t xml:space="preserve">                                                                                                                               Ing. Vojtěch Mráz, jednatel</w:t>
      </w:r>
    </w:p>
    <w:p w:rsidR="00456953" w:rsidRDefault="00456953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Calibri"/>
          <w:szCs w:val="24"/>
        </w:rPr>
      </w:pPr>
    </w:p>
    <w:p w:rsidR="00456953" w:rsidRDefault="00456953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Calibri"/>
          <w:szCs w:val="24"/>
        </w:rPr>
      </w:pPr>
    </w:p>
    <w:p w:rsidR="00456953" w:rsidRDefault="00456953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Calibri"/>
          <w:szCs w:val="24"/>
        </w:rPr>
      </w:pPr>
    </w:p>
    <w:p w:rsidR="00456953" w:rsidRDefault="00456953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Calibri"/>
          <w:szCs w:val="24"/>
        </w:rPr>
      </w:pPr>
    </w:p>
    <w:p w:rsidR="00456953" w:rsidRDefault="003609B8">
      <w:pPr>
        <w:spacing w:after="0" w:line="240" w:lineRule="auto"/>
        <w:jc w:val="both"/>
        <w:rPr>
          <w:szCs w:val="24"/>
        </w:rPr>
      </w:pPr>
      <w:r>
        <w:rPr>
          <w:szCs w:val="24"/>
        </w:rPr>
        <w:t>V ………………, dne…………………</w:t>
      </w:r>
      <w:r>
        <w:rPr>
          <w:szCs w:val="24"/>
        </w:rPr>
        <w:t xml:space="preserve">…..2017   </w:t>
      </w:r>
      <w:r>
        <w:rPr>
          <w:szCs w:val="24"/>
        </w:rPr>
        <w:tab/>
      </w:r>
      <w:r>
        <w:rPr>
          <w:szCs w:val="24"/>
        </w:rPr>
        <w:tab/>
        <w:t xml:space="preserve">  </w:t>
      </w:r>
      <w:r>
        <w:rPr>
          <w:szCs w:val="24"/>
        </w:rPr>
        <w:tab/>
      </w:r>
      <w:r>
        <w:rPr>
          <w:szCs w:val="24"/>
        </w:rPr>
        <w:tab/>
        <w:t xml:space="preserve">            V Poděbradech, dne </w:t>
      </w:r>
      <w:proofErr w:type="gramStart"/>
      <w:r>
        <w:rPr>
          <w:szCs w:val="24"/>
        </w:rPr>
        <w:t>11.9.2017</w:t>
      </w:r>
      <w:proofErr w:type="gramEnd"/>
    </w:p>
    <w:p w:rsidR="00456953" w:rsidRDefault="003609B8">
      <w:pPr>
        <w:jc w:val="both"/>
        <w:rPr>
          <w:szCs w:val="24"/>
        </w:rPr>
      </w:pPr>
      <w:r>
        <w:br w:type="page"/>
      </w:r>
    </w:p>
    <w:p w:rsidR="00456953" w:rsidRDefault="003609B8">
      <w:pPr>
        <w:pStyle w:val="Odstavecseseznamem"/>
        <w:suppressAutoHyphens/>
        <w:spacing w:after="0" w:line="240" w:lineRule="auto"/>
        <w:ind w:left="0"/>
        <w:jc w:val="both"/>
        <w:rPr>
          <w:rFonts w:cs="Arial"/>
          <w:b/>
          <w:szCs w:val="24"/>
          <w:lang w:eastAsia="ar-SA"/>
        </w:rPr>
      </w:pPr>
      <w:r>
        <w:rPr>
          <w:rFonts w:cs="Arial"/>
          <w:b/>
          <w:szCs w:val="24"/>
          <w:lang w:eastAsia="ar-SA"/>
        </w:rPr>
        <w:lastRenderedPageBreak/>
        <w:t>Příloha 1 – Podrobné technické a další podmínky plnění díla</w:t>
      </w:r>
    </w:p>
    <w:p w:rsidR="00456953" w:rsidRDefault="003609B8">
      <w:pPr>
        <w:pStyle w:val="Vrazncitt"/>
        <w:jc w:val="both"/>
      </w:pPr>
      <w:bookmarkStart w:id="11" w:name="_Toc475689961"/>
      <w:r>
        <w:tab/>
      </w:r>
      <w:r>
        <w:tab/>
      </w:r>
      <w:bookmarkEnd w:id="11"/>
      <w:r>
        <w:rPr>
          <w:b/>
          <w:szCs w:val="24"/>
        </w:rPr>
        <w:t xml:space="preserve">Část 3 </w:t>
      </w:r>
      <w:r>
        <w:t>Vybavení laboratoře proudění vzduchu</w:t>
      </w:r>
    </w:p>
    <w:p w:rsidR="00456953" w:rsidRDefault="003609B8">
      <w:pPr>
        <w:pStyle w:val="Bezmezer"/>
        <w:rPr>
          <w:b/>
        </w:rPr>
      </w:pPr>
      <w:r>
        <w:rPr>
          <w:b/>
        </w:rPr>
        <w:t>Aerodynamický tunel</w:t>
      </w:r>
    </w:p>
    <w:p w:rsidR="00456953" w:rsidRDefault="00456953">
      <w:pPr>
        <w:pStyle w:val="Bezmezer"/>
        <w:rPr>
          <w:sz w:val="12"/>
          <w:szCs w:val="12"/>
        </w:rPr>
      </w:pPr>
    </w:p>
    <w:p w:rsidR="00456953" w:rsidRDefault="003609B8">
      <w:pPr>
        <w:pStyle w:val="Bezmezer"/>
        <w:rPr>
          <w:sz w:val="22"/>
          <w:szCs w:val="22"/>
        </w:rPr>
      </w:pPr>
      <w:r>
        <w:rPr>
          <w:sz w:val="22"/>
          <w:szCs w:val="22"/>
        </w:rPr>
        <w:t xml:space="preserve">Předmětem plnění VZ je uzavřený aerodynamický tunel s otevřeným </w:t>
      </w:r>
      <w:r>
        <w:rPr>
          <w:sz w:val="22"/>
          <w:szCs w:val="22"/>
        </w:rPr>
        <w:t xml:space="preserve">měřícím prostorem pro kalibraci anemometrů konstruovaný na klíč. Proud vzduchu bude chlazený </w:t>
      </w:r>
      <w:proofErr w:type="gramStart"/>
      <w:r>
        <w:rPr>
          <w:sz w:val="22"/>
          <w:szCs w:val="22"/>
        </w:rPr>
        <w:t>chladícím</w:t>
      </w:r>
      <w:proofErr w:type="gramEnd"/>
      <w:r>
        <w:rPr>
          <w:sz w:val="22"/>
          <w:szCs w:val="22"/>
        </w:rPr>
        <w:t xml:space="preserve"> zařízením a snímán laserovým etalonovým anemometrem LDA viz specifikace dále.</w:t>
      </w:r>
    </w:p>
    <w:p w:rsidR="00456953" w:rsidRDefault="00456953">
      <w:pPr>
        <w:pStyle w:val="Bezmezer"/>
      </w:pPr>
    </w:p>
    <w:p w:rsidR="00456953" w:rsidRDefault="003609B8">
      <w:pPr>
        <w:pStyle w:val="Bezmezer"/>
      </w:pPr>
      <w:r>
        <w:rPr>
          <w:b/>
          <w:u w:val="single"/>
        </w:rPr>
        <w:t>Podrobná specifikace aerodynamického tunelu</w:t>
      </w:r>
      <w:r>
        <w:t xml:space="preserve">: </w:t>
      </w:r>
    </w:p>
    <w:p w:rsidR="00456953" w:rsidRDefault="00456953">
      <w:pPr>
        <w:pStyle w:val="Default"/>
        <w:jc w:val="both"/>
        <w:rPr>
          <w:rFonts w:ascii="Calibri" w:hAnsi="Calibri"/>
          <w:sz w:val="12"/>
          <w:szCs w:val="12"/>
          <w:lang w:val="cs-CZ"/>
        </w:rPr>
      </w:pPr>
    </w:p>
    <w:p w:rsidR="00456953" w:rsidRDefault="003609B8">
      <w:pPr>
        <w:spacing w:after="0"/>
        <w:jc w:val="both"/>
        <w:rPr>
          <w:rFonts w:cs="Calibri"/>
        </w:rPr>
      </w:pPr>
      <w:r>
        <w:rPr>
          <w:rFonts w:cs="Calibri"/>
        </w:rPr>
        <w:t>Aerodynamický tunel</w:t>
      </w:r>
    </w:p>
    <w:p w:rsidR="00456953" w:rsidRDefault="00A67D4A">
      <w:pPr>
        <w:spacing w:after="0"/>
        <w:jc w:val="both"/>
        <w:rPr>
          <w:rFonts w:cs="Calibri"/>
        </w:rPr>
      </w:pPr>
      <w:proofErr w:type="spellStart"/>
      <w:r>
        <w:rPr>
          <w:rFonts w:cs="Calibri"/>
        </w:rPr>
        <w:t>xxx</w:t>
      </w:r>
      <w:proofErr w:type="spellEnd"/>
    </w:p>
    <w:p w:rsidR="00456953" w:rsidRDefault="003609B8">
      <w:pPr>
        <w:spacing w:after="0"/>
        <w:jc w:val="both"/>
        <w:rPr>
          <w:rFonts w:cs="Calibri"/>
        </w:rPr>
      </w:pPr>
      <w:r>
        <w:rPr>
          <w:rFonts w:cs="Calibri"/>
        </w:rPr>
        <w:t>Řídicí a měřicí systém</w:t>
      </w:r>
    </w:p>
    <w:p w:rsidR="00456953" w:rsidRDefault="00A67D4A">
      <w:pPr>
        <w:spacing w:after="0"/>
        <w:jc w:val="both"/>
        <w:rPr>
          <w:rFonts w:cs="Calibri"/>
        </w:rPr>
      </w:pPr>
      <w:proofErr w:type="spellStart"/>
      <w:r>
        <w:rPr>
          <w:rFonts w:cs="Calibri"/>
        </w:rPr>
        <w:t>xxx</w:t>
      </w:r>
      <w:proofErr w:type="spellEnd"/>
    </w:p>
    <w:p w:rsidR="00456953" w:rsidRDefault="003609B8">
      <w:pPr>
        <w:spacing w:after="0"/>
        <w:jc w:val="both"/>
        <w:rPr>
          <w:rFonts w:cs="Calibri"/>
        </w:rPr>
      </w:pPr>
      <w:r>
        <w:rPr>
          <w:rFonts w:cs="Calibri"/>
        </w:rPr>
        <w:t>Systém chlazení</w:t>
      </w:r>
    </w:p>
    <w:p w:rsidR="00456953" w:rsidRDefault="00A67D4A">
      <w:pPr>
        <w:pStyle w:val="Default"/>
        <w:jc w:val="both"/>
        <w:rPr>
          <w:rFonts w:ascii="Calibri" w:hAnsi="Calibri"/>
          <w:sz w:val="22"/>
          <w:szCs w:val="22"/>
          <w:lang w:val="cs-CZ"/>
        </w:rPr>
      </w:pPr>
      <w:proofErr w:type="spellStart"/>
      <w:r>
        <w:rPr>
          <w:rFonts w:ascii="Calibri" w:hAnsi="Calibri"/>
          <w:sz w:val="22"/>
          <w:szCs w:val="22"/>
          <w:lang w:val="cs-CZ"/>
        </w:rPr>
        <w:t>xxx</w:t>
      </w:r>
      <w:proofErr w:type="spellEnd"/>
    </w:p>
    <w:p w:rsidR="00A67D4A" w:rsidRDefault="00A67D4A">
      <w:pPr>
        <w:pStyle w:val="Default"/>
        <w:jc w:val="both"/>
        <w:rPr>
          <w:rFonts w:ascii="Calibri" w:hAnsi="Calibri"/>
          <w:sz w:val="22"/>
          <w:szCs w:val="22"/>
          <w:lang w:val="cs-CZ"/>
        </w:rPr>
      </w:pPr>
    </w:p>
    <w:p w:rsidR="00456953" w:rsidRDefault="003609B8">
      <w:pPr>
        <w:spacing w:after="0"/>
        <w:jc w:val="both"/>
        <w:rPr>
          <w:rFonts w:cs="Calibri"/>
        </w:rPr>
      </w:pPr>
      <w:r>
        <w:rPr>
          <w:rFonts w:cs="Calibri"/>
        </w:rPr>
        <w:t>Služby</w:t>
      </w:r>
    </w:p>
    <w:p w:rsidR="00A67D4A" w:rsidRDefault="00A67D4A">
      <w:pPr>
        <w:pStyle w:val="Default"/>
        <w:jc w:val="both"/>
        <w:rPr>
          <w:rFonts w:ascii="Calibri" w:hAnsi="Calibri" w:cs="Calibri"/>
          <w:sz w:val="22"/>
          <w:szCs w:val="22"/>
          <w:lang w:val="cs-CZ"/>
        </w:rPr>
      </w:pPr>
      <w:proofErr w:type="spellStart"/>
      <w:r>
        <w:rPr>
          <w:rFonts w:ascii="Calibri" w:hAnsi="Calibri" w:cs="Calibri"/>
          <w:sz w:val="22"/>
          <w:szCs w:val="22"/>
          <w:lang w:val="cs-CZ"/>
        </w:rPr>
        <w:t>xxx</w:t>
      </w:r>
      <w:proofErr w:type="spellEnd"/>
    </w:p>
    <w:p w:rsidR="00A67D4A" w:rsidRDefault="00A67D4A">
      <w:pPr>
        <w:pStyle w:val="Default"/>
        <w:jc w:val="both"/>
        <w:rPr>
          <w:rFonts w:ascii="Calibri" w:hAnsi="Calibri" w:cs="Calibri"/>
          <w:sz w:val="22"/>
          <w:szCs w:val="22"/>
          <w:lang w:val="cs-CZ"/>
        </w:rPr>
      </w:pPr>
    </w:p>
    <w:p w:rsidR="00456953" w:rsidRDefault="003609B8">
      <w:pPr>
        <w:pStyle w:val="Default"/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Stavební práce a úpravy</w:t>
      </w:r>
    </w:p>
    <w:p w:rsidR="00456953" w:rsidRDefault="00A67D4A">
      <w:pPr>
        <w:pStyle w:val="Default"/>
        <w:jc w:val="both"/>
        <w:rPr>
          <w:rFonts w:ascii="Calibri" w:hAnsi="Calibri"/>
          <w:lang w:val="cs-CZ"/>
        </w:rPr>
      </w:pPr>
      <w:proofErr w:type="spellStart"/>
      <w:r>
        <w:rPr>
          <w:rFonts w:ascii="Calibri" w:hAnsi="Calibri"/>
          <w:lang w:val="cs-CZ"/>
        </w:rPr>
        <w:t>Xxx</w:t>
      </w:r>
      <w:proofErr w:type="spellEnd"/>
    </w:p>
    <w:p w:rsidR="00A67D4A" w:rsidRDefault="00A67D4A">
      <w:pPr>
        <w:pStyle w:val="Default"/>
        <w:jc w:val="both"/>
        <w:rPr>
          <w:rFonts w:ascii="Calibri" w:hAnsi="Calibri"/>
          <w:lang w:val="cs-CZ"/>
        </w:rPr>
      </w:pPr>
    </w:p>
    <w:p w:rsidR="00A67D4A" w:rsidRDefault="00A67D4A">
      <w:pPr>
        <w:pStyle w:val="Default"/>
        <w:jc w:val="both"/>
        <w:rPr>
          <w:rFonts w:ascii="Calibri" w:hAnsi="Calibri"/>
          <w:lang w:val="cs-CZ"/>
        </w:rPr>
      </w:pPr>
    </w:p>
    <w:p w:rsidR="00456953" w:rsidRDefault="003609B8">
      <w:pPr>
        <w:pStyle w:val="CM25"/>
        <w:spacing w:after="0"/>
        <w:jc w:val="both"/>
        <w:rPr>
          <w:rFonts w:ascii="Calibri" w:hAnsi="Calibri"/>
          <w:b/>
          <w:u w:val="single"/>
          <w:lang w:val="cs-CZ"/>
        </w:rPr>
      </w:pPr>
      <w:r>
        <w:rPr>
          <w:rFonts w:ascii="Calibri" w:hAnsi="Calibri"/>
          <w:b/>
          <w:u w:val="single"/>
          <w:lang w:val="cs-CZ"/>
        </w:rPr>
        <w:t>Laserový anemometr  LDA</w:t>
      </w:r>
    </w:p>
    <w:p w:rsidR="00A67D4A" w:rsidRDefault="00A67D4A" w:rsidP="00A67D4A">
      <w:pPr>
        <w:pStyle w:val="Default"/>
        <w:rPr>
          <w:lang w:val="cs-CZ"/>
        </w:rPr>
      </w:pPr>
    </w:p>
    <w:p w:rsidR="00456953" w:rsidRDefault="003609B8">
      <w:pPr>
        <w:pStyle w:val="Bezmezer"/>
      </w:pPr>
      <w:r>
        <w:rPr>
          <w:sz w:val="22"/>
          <w:szCs w:val="22"/>
        </w:rPr>
        <w:t xml:space="preserve">Předmětem plnění VZ je laserový etalon pro neinvazivní </w:t>
      </w:r>
      <w:r>
        <w:rPr>
          <w:sz w:val="22"/>
          <w:szCs w:val="22"/>
        </w:rPr>
        <w:t xml:space="preserve">okamžité měření rychlosti vzduchu v bodě, schopný rychle měřit principem LDA (Laser Doppler Anemometry) rychlost proudění vzduchu v bodě, s vysokým prostorovým rozlišením a s opakovací frekvencí měření řádově v kHz. </w:t>
      </w:r>
      <w:r>
        <w:rPr>
          <w:rFonts w:cs="Arial"/>
          <w:sz w:val="22"/>
          <w:szCs w:val="22"/>
        </w:rPr>
        <w:t>Systém laserového etalonu sestává z opti</w:t>
      </w:r>
      <w:r>
        <w:rPr>
          <w:rFonts w:cs="Arial"/>
          <w:sz w:val="22"/>
          <w:szCs w:val="22"/>
        </w:rPr>
        <w:t xml:space="preserve">cké části, procesoru dopplerovského signálu, software a trojosého </w:t>
      </w:r>
      <w:proofErr w:type="spellStart"/>
      <w:r>
        <w:rPr>
          <w:rFonts w:cs="Arial"/>
          <w:sz w:val="22"/>
          <w:szCs w:val="22"/>
        </w:rPr>
        <w:t>traverzeru</w:t>
      </w:r>
      <w:proofErr w:type="spellEnd"/>
      <w:r>
        <w:rPr>
          <w:rFonts w:cs="Arial"/>
          <w:sz w:val="22"/>
          <w:szCs w:val="22"/>
        </w:rPr>
        <w:t xml:space="preserve"> etalonu.</w:t>
      </w:r>
    </w:p>
    <w:p w:rsidR="00456953" w:rsidRDefault="00456953">
      <w:pPr>
        <w:pStyle w:val="Bezmezer"/>
        <w:rPr>
          <w:sz w:val="22"/>
          <w:szCs w:val="22"/>
        </w:rPr>
      </w:pPr>
    </w:p>
    <w:p w:rsidR="00456953" w:rsidRDefault="003609B8">
      <w:pPr>
        <w:pStyle w:val="Bezmezer"/>
      </w:pPr>
      <w:r>
        <w:rPr>
          <w:b/>
          <w:sz w:val="22"/>
          <w:szCs w:val="22"/>
          <w:u w:val="single"/>
        </w:rPr>
        <w:t>Podrobná specifikace laserového etalonu</w:t>
      </w:r>
      <w:r>
        <w:rPr>
          <w:sz w:val="22"/>
          <w:szCs w:val="22"/>
          <w:u w:val="single"/>
        </w:rPr>
        <w:t xml:space="preserve">: </w:t>
      </w:r>
    </w:p>
    <w:p w:rsidR="00456953" w:rsidRDefault="00456953">
      <w:pPr>
        <w:pStyle w:val="Bezmezer"/>
        <w:rPr>
          <w:sz w:val="22"/>
          <w:szCs w:val="22"/>
        </w:rPr>
      </w:pPr>
    </w:p>
    <w:p w:rsidR="00456953" w:rsidRDefault="003609B8">
      <w:pPr>
        <w:pStyle w:val="Bezmez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Laserový etalon – optická část:</w:t>
      </w:r>
    </w:p>
    <w:p w:rsidR="00456953" w:rsidRDefault="00A67D4A">
      <w:pPr>
        <w:pStyle w:val="Bezmezer"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</w:p>
    <w:p w:rsidR="00A67D4A" w:rsidRDefault="00A67D4A">
      <w:pPr>
        <w:pStyle w:val="Bezmezer"/>
        <w:rPr>
          <w:sz w:val="22"/>
          <w:szCs w:val="22"/>
        </w:rPr>
      </w:pPr>
    </w:p>
    <w:p w:rsidR="00456953" w:rsidRDefault="003609B8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Laserový etalon – procesor dopplerovského signál</w:t>
      </w:r>
      <w:r>
        <w:rPr>
          <w:sz w:val="22"/>
          <w:szCs w:val="22"/>
        </w:rPr>
        <w:t>u:</w:t>
      </w:r>
    </w:p>
    <w:p w:rsidR="00456953" w:rsidRDefault="00A67D4A">
      <w:pPr>
        <w:pStyle w:val="Bezmezer"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</w:p>
    <w:p w:rsidR="00A67D4A" w:rsidRDefault="00A67D4A">
      <w:pPr>
        <w:pStyle w:val="Bezmezer"/>
      </w:pPr>
    </w:p>
    <w:p w:rsidR="00456953" w:rsidRDefault="003609B8">
      <w:pPr>
        <w:pStyle w:val="Bezmezer"/>
        <w:rPr>
          <w:sz w:val="22"/>
          <w:szCs w:val="22"/>
        </w:rPr>
      </w:pPr>
      <w:r>
        <w:rPr>
          <w:sz w:val="22"/>
          <w:szCs w:val="22"/>
        </w:rPr>
        <w:t xml:space="preserve">Laserový etalon – tříosý </w:t>
      </w:r>
      <w:proofErr w:type="spellStart"/>
      <w:r>
        <w:rPr>
          <w:sz w:val="22"/>
          <w:szCs w:val="22"/>
        </w:rPr>
        <w:t>traverzer</w:t>
      </w:r>
      <w:proofErr w:type="spellEnd"/>
      <w:r>
        <w:rPr>
          <w:sz w:val="22"/>
          <w:szCs w:val="22"/>
        </w:rPr>
        <w:t>:</w:t>
      </w:r>
    </w:p>
    <w:p w:rsidR="00456953" w:rsidRDefault="00A67D4A">
      <w:pPr>
        <w:pStyle w:val="Bezmezer"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</w:p>
    <w:p w:rsidR="00A67D4A" w:rsidRDefault="00A67D4A">
      <w:pPr>
        <w:pStyle w:val="Bezmezer"/>
        <w:rPr>
          <w:sz w:val="22"/>
          <w:szCs w:val="22"/>
        </w:rPr>
      </w:pPr>
    </w:p>
    <w:p w:rsidR="00A67D4A" w:rsidRDefault="00A67D4A">
      <w:pPr>
        <w:pStyle w:val="Bezmezer"/>
        <w:rPr>
          <w:rFonts w:cs="Arial"/>
          <w:sz w:val="22"/>
          <w:szCs w:val="22"/>
        </w:rPr>
      </w:pPr>
    </w:p>
    <w:p w:rsidR="00456953" w:rsidRDefault="003609B8">
      <w:pPr>
        <w:pStyle w:val="Bezmezer"/>
        <w:rPr>
          <w:sz w:val="22"/>
          <w:szCs w:val="22"/>
        </w:rPr>
      </w:pPr>
      <w:r>
        <w:rPr>
          <w:sz w:val="22"/>
          <w:szCs w:val="22"/>
        </w:rPr>
        <w:lastRenderedPageBreak/>
        <w:t>Ostatní:</w:t>
      </w:r>
    </w:p>
    <w:p w:rsidR="00A67D4A" w:rsidRDefault="00A67D4A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xxx</w:t>
      </w:r>
      <w:bookmarkStart w:id="12" w:name="_GoBack"/>
      <w:bookmarkEnd w:id="12"/>
    </w:p>
    <w:p w:rsidR="00456953" w:rsidRDefault="00456953" w:rsidP="00A67D4A">
      <w:pPr>
        <w:pStyle w:val="Vrazncitt"/>
        <w:ind w:left="0"/>
        <w:jc w:val="both"/>
      </w:pPr>
    </w:p>
    <w:p w:rsidR="00456953" w:rsidRDefault="00456953">
      <w:pPr>
        <w:pStyle w:val="Normlnweb"/>
        <w:spacing w:before="0" w:after="0"/>
        <w:jc w:val="both"/>
        <w:rPr>
          <w:rFonts w:ascii="Calibri" w:hAnsi="Calibri"/>
          <w:szCs w:val="22"/>
        </w:rPr>
      </w:pPr>
    </w:p>
    <w:p w:rsidR="00456953" w:rsidRDefault="00456953">
      <w:pPr>
        <w:pStyle w:val="Normlnweb"/>
        <w:spacing w:before="0" w:after="0"/>
        <w:jc w:val="both"/>
        <w:rPr>
          <w:rFonts w:ascii="Calibri" w:hAnsi="Calibri"/>
          <w:szCs w:val="22"/>
        </w:rPr>
      </w:pPr>
    </w:p>
    <w:p w:rsidR="00456953" w:rsidRDefault="003609B8">
      <w:pPr>
        <w:jc w:val="both"/>
        <w:rPr>
          <w:lang w:eastAsia="cs-CZ"/>
        </w:rPr>
      </w:pPr>
      <w:r>
        <w:br w:type="page"/>
      </w:r>
    </w:p>
    <w:p w:rsidR="00456953" w:rsidRDefault="003609B8">
      <w:pPr>
        <w:pStyle w:val="Odstavecseseznamem"/>
        <w:suppressAutoHyphens/>
        <w:spacing w:after="0" w:line="240" w:lineRule="auto"/>
        <w:ind w:left="0"/>
        <w:jc w:val="both"/>
        <w:rPr>
          <w:rFonts w:cs="Arial"/>
          <w:b/>
          <w:szCs w:val="24"/>
          <w:lang w:eastAsia="ar-SA"/>
        </w:rPr>
      </w:pPr>
      <w:r>
        <w:rPr>
          <w:rFonts w:cs="Arial"/>
          <w:b/>
          <w:szCs w:val="24"/>
          <w:lang w:eastAsia="ar-SA"/>
        </w:rPr>
        <w:lastRenderedPageBreak/>
        <w:t>Příloha 2 – Doložka ve smyslu ustanovení § 4 odst. 2 zákona č. 181/2014  sb., o kybernetické bezpečnosti, ve znění pozdějších předpisů</w:t>
      </w:r>
    </w:p>
    <w:p w:rsidR="00456953" w:rsidRDefault="00456953">
      <w:pPr>
        <w:pStyle w:val="Tlotextu"/>
        <w:suppressAutoHyphens/>
        <w:spacing w:after="0" w:line="240" w:lineRule="auto"/>
        <w:jc w:val="both"/>
        <w:rPr>
          <w:rFonts w:ascii="Calibri" w:hAnsi="Calibri" w:cs="Arial"/>
          <w:b/>
          <w:lang w:val="cs-CZ"/>
        </w:rPr>
      </w:pPr>
    </w:p>
    <w:p w:rsidR="00456953" w:rsidRDefault="003609B8">
      <w:pPr>
        <w:numPr>
          <w:ilvl w:val="0"/>
          <w:numId w:val="21"/>
        </w:numPr>
        <w:spacing w:after="0" w:line="240" w:lineRule="auto"/>
        <w:ind w:left="426" w:hanging="426"/>
        <w:jc w:val="both"/>
      </w:pPr>
      <w:r>
        <w:rPr>
          <w:rFonts w:eastAsia="Times New Roman" w:cs="Times New Roman"/>
          <w:lang w:eastAsia="cs-CZ"/>
        </w:rPr>
        <w:t>Smluvní strany berou na vědomí, že informační systém poskytovatele informací ČHMÚ (dále jen „</w:t>
      </w:r>
      <w:r>
        <w:rPr>
          <w:rFonts w:eastAsia="Times New Roman" w:cs="Times New Roman"/>
          <w:i/>
          <w:lang w:eastAsia="cs-CZ"/>
        </w:rPr>
        <w:t>ČHMÚ</w:t>
      </w:r>
      <w:r>
        <w:rPr>
          <w:rFonts w:eastAsia="Times New Roman" w:cs="Times New Roman"/>
          <w:lang w:eastAsia="cs-CZ"/>
        </w:rPr>
        <w:t xml:space="preserve">“) podléhá zákonu č. 181/2014 Sb., o kybernetické bezpečnosti, v platném znění a s ním související vyhlášky, zejm. vyhláška č. </w:t>
      </w:r>
      <w:r>
        <w:rPr>
          <w:rFonts w:eastAsia="Times New Roman" w:cs="Times New Roman"/>
          <w:lang w:eastAsia="zh-CN" w:bidi="hi-IN"/>
        </w:rPr>
        <w:t>316/2014 Sb., o kybernetické bez</w:t>
      </w:r>
      <w:r>
        <w:rPr>
          <w:rFonts w:eastAsia="Times New Roman" w:cs="Times New Roman"/>
          <w:lang w:eastAsia="zh-CN" w:bidi="hi-IN"/>
        </w:rPr>
        <w:t xml:space="preserve">pečnosti, který je v předmětném smluvním vztahu jako Objednatel a na základě zákonných důvodů se stává osobou povinnou dle ustanovení § 3 odst. c), dále </w:t>
      </w:r>
    </w:p>
    <w:p w:rsidR="00456953" w:rsidRDefault="00456953">
      <w:pPr>
        <w:spacing w:after="0" w:line="240" w:lineRule="auto"/>
        <w:ind w:left="426"/>
        <w:jc w:val="both"/>
        <w:rPr>
          <w:rFonts w:eastAsia="Times New Roman" w:cs="Times New Roman"/>
          <w:lang w:eastAsia="cs-CZ"/>
        </w:rPr>
      </w:pPr>
    </w:p>
    <w:p w:rsidR="00456953" w:rsidRDefault="003609B8">
      <w:pPr>
        <w:numPr>
          <w:ilvl w:val="0"/>
          <w:numId w:val="21"/>
        </w:numPr>
        <w:spacing w:after="0" w:line="240" w:lineRule="auto"/>
        <w:ind w:left="426" w:hanging="426"/>
        <w:jc w:val="both"/>
      </w:pPr>
      <w:r>
        <w:rPr>
          <w:rFonts w:eastAsia="Times New Roman" w:cs="Times New Roman"/>
          <w:lang w:eastAsia="zh-CN" w:bidi="hi-IN"/>
        </w:rPr>
        <w:t>Zhotovitel</w:t>
      </w:r>
      <w:r>
        <w:rPr>
          <w:rFonts w:eastAsia="Times New Roman" w:cs="Times New Roman"/>
          <w:lang w:eastAsia="cs-CZ"/>
        </w:rPr>
        <w:t xml:space="preserve"> je</w:t>
      </w:r>
      <w:r>
        <w:rPr>
          <w:rFonts w:eastAsia="Times New Roman" w:cs="Times New Roman"/>
          <w:lang w:eastAsia="zh-CN" w:bidi="hi-IN"/>
        </w:rPr>
        <w:t xml:space="preserve"> povinen při užívání a čerpáních jakýchkoliv informací, dat, podkladů, zejm. o cílech a smluvním vztahu k veřejné zakázce a jejího plnění, o informačních systémech, personálním zabezpečení, vnitřní struktuře organizace a o skutečnostech, které se vztahují </w:t>
      </w:r>
      <w:r>
        <w:rPr>
          <w:rFonts w:eastAsia="Times New Roman" w:cs="Times New Roman"/>
          <w:lang w:eastAsia="zh-CN" w:bidi="hi-IN"/>
        </w:rPr>
        <w:t>k bezpečnostním a technickým opatřením, kdy se stává příjemcem a uživatelem těchto informací, jako chráněných informací, ve smyslu ustanovení § 1730 zákona č. 89/2012 Sb., občanský zákoník, dodržovat zákonné předpisy pro oblast kybernetické bezpečnosti, in</w:t>
      </w:r>
      <w:r>
        <w:rPr>
          <w:rFonts w:eastAsia="Times New Roman" w:cs="Times New Roman"/>
          <w:lang w:eastAsia="zh-CN" w:bidi="hi-IN"/>
        </w:rPr>
        <w:t xml:space="preserve">terní předpisy ČHMÚ a počínat si při svém jednání tak, </w:t>
      </w:r>
      <w:r>
        <w:rPr>
          <w:rFonts w:eastAsia="Times New Roman" w:cs="Times New Roman"/>
          <w:lang w:eastAsia="cs-CZ"/>
        </w:rPr>
        <w:t>aby nedocházelo k porušování bezpečnostních opatření, nebyla snižována a poškozována bezpečnostní image ČHMÚ a důvěryhodnost těchto zdrojů a nenastalo k neoprávněnému zásahu do sítí a informačních syst</w:t>
      </w:r>
      <w:r>
        <w:rPr>
          <w:rFonts w:eastAsia="Times New Roman" w:cs="Times New Roman"/>
          <w:lang w:eastAsia="cs-CZ"/>
        </w:rPr>
        <w:t>émů ČHMÚ s následkem jejich poškození, dále</w:t>
      </w:r>
    </w:p>
    <w:p w:rsidR="00456953" w:rsidRDefault="00456953">
      <w:pPr>
        <w:spacing w:after="0" w:line="240" w:lineRule="auto"/>
        <w:ind w:left="426"/>
        <w:jc w:val="both"/>
        <w:rPr>
          <w:rFonts w:eastAsia="Times New Roman" w:cs="Times New Roman"/>
          <w:lang w:eastAsia="cs-CZ"/>
        </w:rPr>
      </w:pPr>
    </w:p>
    <w:p w:rsidR="00456953" w:rsidRDefault="003609B8">
      <w:pPr>
        <w:numPr>
          <w:ilvl w:val="0"/>
          <w:numId w:val="21"/>
        </w:numPr>
        <w:spacing w:after="0" w:line="240" w:lineRule="auto"/>
        <w:ind w:left="426" w:hanging="426"/>
        <w:jc w:val="both"/>
      </w:pPr>
      <w:r>
        <w:rPr>
          <w:rFonts w:eastAsia="Times New Roman" w:cs="Times New Roman"/>
          <w:lang w:eastAsia="zh-CN" w:bidi="hi-IN"/>
        </w:rPr>
        <w:t>Zhotovitel bere na vědomí, že chráněné informace jsou součástí i obchodní tajemství ve smyslu ustanovení § 504 zákona č. 89/2012 Sb., občanský zákoník, zejm. listinné a elektronické podklady, finanční přehledy a</w:t>
      </w:r>
      <w:r>
        <w:rPr>
          <w:rFonts w:eastAsia="Times New Roman" w:cs="Times New Roman"/>
          <w:lang w:eastAsia="zh-CN" w:bidi="hi-IN"/>
        </w:rPr>
        <w:t xml:space="preserve"> cenové mapy, zdroje a s poskytnutými zdroji je povinen nakládat tak, jako by byly označovány za důvěrné, dále není oprávněn je užívat i zprostředkovaně </w:t>
      </w:r>
      <w:r>
        <w:rPr>
          <w:rFonts w:eastAsia="Times New Roman" w:cs="Times New Roman"/>
          <w:lang w:eastAsia="cs-CZ"/>
        </w:rPr>
        <w:t>ke komerčním účelům, modifikovat a zcizovat. S užitím chráněných informací nepřechází ani na třetí osob</w:t>
      </w:r>
      <w:r>
        <w:rPr>
          <w:rFonts w:eastAsia="Times New Roman" w:cs="Times New Roman"/>
          <w:lang w:eastAsia="cs-CZ"/>
        </w:rPr>
        <w:t>y vlastnictví k autorským a průmyslovým právům, pokud není stanovené jinak, dále</w:t>
      </w:r>
    </w:p>
    <w:p w:rsidR="00456953" w:rsidRDefault="00456953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456953" w:rsidRDefault="003609B8">
      <w:pPr>
        <w:numPr>
          <w:ilvl w:val="0"/>
          <w:numId w:val="21"/>
        </w:numPr>
        <w:spacing w:after="0" w:line="240" w:lineRule="auto"/>
        <w:ind w:left="426" w:hanging="426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Zhotovitel bere na vědomí, že zákonem určený Úřad, je oprávněn vykonávat kontrolu a dohled nad dodržováním ustanovení v oblasti kybernetické bezpečnosti a smluvní strany jsou</w:t>
      </w:r>
      <w:r>
        <w:rPr>
          <w:rFonts w:eastAsia="Times New Roman" w:cs="Times New Roman"/>
          <w:lang w:eastAsia="cs-CZ"/>
        </w:rPr>
        <w:t xml:space="preserve"> povinny být součinné v případě provádění státního dohledu a při provádění auditů procesů, dále </w:t>
      </w:r>
    </w:p>
    <w:p w:rsidR="00456953" w:rsidRDefault="00456953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456953" w:rsidRDefault="003609B8">
      <w:pPr>
        <w:numPr>
          <w:ilvl w:val="0"/>
          <w:numId w:val="21"/>
        </w:numPr>
        <w:spacing w:after="0" w:line="240" w:lineRule="auto"/>
        <w:ind w:left="426" w:hanging="426"/>
        <w:jc w:val="both"/>
      </w:pPr>
      <w:r>
        <w:rPr>
          <w:rFonts w:eastAsia="Times New Roman" w:cs="Times New Roman"/>
          <w:lang w:eastAsia="cs-CZ"/>
        </w:rPr>
        <w:t>v případě porušení zákona v oblasti kybernetické bezpečnosti jednáním ze strany Zhotovitele, je Objednatel oprávněn požadovat finanční náhradu škody ve výši s</w:t>
      </w:r>
      <w:r>
        <w:rPr>
          <w:rFonts w:eastAsia="Times New Roman" w:cs="Times New Roman"/>
          <w:lang w:eastAsia="cs-CZ"/>
        </w:rPr>
        <w:t xml:space="preserve">právního deliktu za každé porušení dle zákona o kybernetické bezpečnosti, který bude pravomocně udělen dle příslušného zákona daného Úřadu dle odst. 4 a byl způsobem zaviněně Zhotovitelem </w:t>
      </w:r>
      <w:r>
        <w:rPr>
          <w:rFonts w:eastAsia="Times New Roman" w:cs="Times New Roman"/>
          <w:lang w:eastAsia="zh-CN" w:bidi="hi-IN"/>
        </w:rPr>
        <w:t>a to i v případě, že třetí osoby jednají v jeho zastoupení.</w:t>
      </w:r>
    </w:p>
    <w:p w:rsidR="00456953" w:rsidRDefault="00456953">
      <w:pPr>
        <w:spacing w:line="240" w:lineRule="auto"/>
        <w:jc w:val="both"/>
      </w:pPr>
    </w:p>
    <w:p w:rsidR="00456953" w:rsidRDefault="00456953">
      <w:pPr>
        <w:pStyle w:val="Tlotextu"/>
        <w:suppressAutoHyphens/>
        <w:spacing w:after="0" w:line="240" w:lineRule="auto"/>
        <w:jc w:val="both"/>
        <w:rPr>
          <w:rFonts w:ascii="Calibri" w:hAnsi="Calibri" w:cs="Arial"/>
          <w:b/>
          <w:szCs w:val="22"/>
          <w:lang w:val="cs-CZ"/>
        </w:rPr>
      </w:pPr>
    </w:p>
    <w:p w:rsidR="00456953" w:rsidRDefault="00456953">
      <w:pPr>
        <w:pStyle w:val="Odstavecseseznamem"/>
        <w:suppressAutoHyphens/>
        <w:spacing w:after="0" w:line="240" w:lineRule="auto"/>
        <w:ind w:left="0"/>
        <w:jc w:val="both"/>
        <w:rPr>
          <w:rFonts w:cs="Arial"/>
          <w:lang w:eastAsia="ar-SA"/>
        </w:rPr>
      </w:pPr>
    </w:p>
    <w:p w:rsidR="00456953" w:rsidRDefault="00456953">
      <w:pPr>
        <w:spacing w:after="0" w:line="240" w:lineRule="auto"/>
        <w:jc w:val="both"/>
      </w:pPr>
    </w:p>
    <w:sectPr w:rsidR="00456953">
      <w:headerReference w:type="default" r:id="rId8"/>
      <w:footerReference w:type="default" r:id="rId9"/>
      <w:pgSz w:w="11906" w:h="16838"/>
      <w:pgMar w:top="1276" w:right="1417" w:bottom="1418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9B8" w:rsidRDefault="003609B8">
      <w:pPr>
        <w:spacing w:after="0" w:line="240" w:lineRule="auto"/>
      </w:pPr>
      <w:r>
        <w:separator/>
      </w:r>
    </w:p>
  </w:endnote>
  <w:endnote w:type="continuationSeparator" w:id="0">
    <w:p w:rsidR="003609B8" w:rsidRDefault="00360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ZRASB+CourierNewCE-Bold">
    <w:altName w:val="Times New Roman"/>
    <w:charset w:val="EE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953" w:rsidRDefault="003609B8">
    <w:pPr>
      <w:pStyle w:val="Zpat"/>
    </w:pPr>
    <w:r>
      <w:fldChar w:fldCharType="begin"/>
    </w:r>
    <w:r>
      <w:instrText>PAGE</w:instrText>
    </w:r>
    <w:r>
      <w:fldChar w:fldCharType="separate"/>
    </w:r>
    <w:r w:rsidR="009D0FE3">
      <w:rPr>
        <w:noProof/>
      </w:rPr>
      <w:t>10</w:t>
    </w:r>
    <w:r>
      <w:fldChar w:fldCharType="end"/>
    </w:r>
  </w:p>
  <w:p w:rsidR="00456953" w:rsidRDefault="0045695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9B8" w:rsidRDefault="003609B8">
      <w:pPr>
        <w:spacing w:after="0" w:line="240" w:lineRule="auto"/>
      </w:pPr>
      <w:r>
        <w:separator/>
      </w:r>
    </w:p>
  </w:footnote>
  <w:footnote w:type="continuationSeparator" w:id="0">
    <w:p w:rsidR="003609B8" w:rsidRDefault="00360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953" w:rsidRDefault="003609B8">
    <w:pPr>
      <w:pStyle w:val="Odstavecseseznamem"/>
      <w:suppressAutoHyphens/>
      <w:spacing w:after="0" w:line="240" w:lineRule="auto"/>
      <w:ind w:left="0"/>
    </w:pPr>
    <w:r>
      <w:rPr>
        <w:noProof/>
        <w:lang w:eastAsia="cs-CZ"/>
      </w:rPr>
      <w:drawing>
        <wp:inline distT="0" distB="9525" distL="0" distR="0">
          <wp:extent cx="2895600" cy="638175"/>
          <wp:effectExtent l="0" t="0" r="0" b="0"/>
          <wp:docPr id="1" name="Obráze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5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157" t="19736" r="5684" b="18129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56953" w:rsidRDefault="0045695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D9F"/>
    <w:multiLevelType w:val="multilevel"/>
    <w:tmpl w:val="7EF646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9D5FDA"/>
    <w:multiLevelType w:val="multilevel"/>
    <w:tmpl w:val="FE4A01E6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80F5796"/>
    <w:multiLevelType w:val="multilevel"/>
    <w:tmpl w:val="BF141140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C438AA"/>
    <w:multiLevelType w:val="multilevel"/>
    <w:tmpl w:val="01686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82B79"/>
    <w:multiLevelType w:val="multilevel"/>
    <w:tmpl w:val="0B925A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10A3C"/>
    <w:multiLevelType w:val="multilevel"/>
    <w:tmpl w:val="81CE5ECE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02F6803"/>
    <w:multiLevelType w:val="multilevel"/>
    <w:tmpl w:val="0ED08BC2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81603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B64590B"/>
    <w:multiLevelType w:val="multilevel"/>
    <w:tmpl w:val="8E8ADD40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DC068A6"/>
    <w:multiLevelType w:val="multilevel"/>
    <w:tmpl w:val="CF86D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D43F7"/>
    <w:multiLevelType w:val="multilevel"/>
    <w:tmpl w:val="40ECF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73A77C8"/>
    <w:multiLevelType w:val="multilevel"/>
    <w:tmpl w:val="0570D38E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9B34613"/>
    <w:multiLevelType w:val="multilevel"/>
    <w:tmpl w:val="2B80274E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C1952C8"/>
    <w:multiLevelType w:val="multilevel"/>
    <w:tmpl w:val="0AA814C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3EE17EC2"/>
    <w:multiLevelType w:val="multilevel"/>
    <w:tmpl w:val="4462F6D2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3222D49"/>
    <w:multiLevelType w:val="multilevel"/>
    <w:tmpl w:val="023C19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177C1"/>
    <w:multiLevelType w:val="multilevel"/>
    <w:tmpl w:val="DE366082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FBF1351"/>
    <w:multiLevelType w:val="multilevel"/>
    <w:tmpl w:val="592A1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384275D"/>
    <w:multiLevelType w:val="multilevel"/>
    <w:tmpl w:val="9DE60A3C"/>
    <w:lvl w:ilvl="0">
      <w:start w:val="1"/>
      <w:numFmt w:val="decimal"/>
      <w:lvlText w:val="%1.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5A73285B"/>
    <w:multiLevelType w:val="multilevel"/>
    <w:tmpl w:val="B33E0280"/>
    <w:lvl w:ilvl="0">
      <w:start w:val="1"/>
      <w:numFmt w:val="bullet"/>
      <w:lvlText w:val="-"/>
      <w:lvlJc w:val="left"/>
      <w:pPr>
        <w:ind w:left="1065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20">
    <w:nsid w:val="62565734"/>
    <w:multiLevelType w:val="multilevel"/>
    <w:tmpl w:val="77A8C432"/>
    <w:lvl w:ilvl="0">
      <w:start w:val="1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>
    <w:nsid w:val="6DA8060F"/>
    <w:multiLevelType w:val="multilevel"/>
    <w:tmpl w:val="4C58328A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7812220F"/>
    <w:multiLevelType w:val="multilevel"/>
    <w:tmpl w:val="C7B2A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960" w:hanging="60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3">
    <w:nsid w:val="7FD03335"/>
    <w:multiLevelType w:val="multilevel"/>
    <w:tmpl w:val="56EE8052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9"/>
  </w:num>
  <w:num w:numId="3">
    <w:abstractNumId w:val="10"/>
  </w:num>
  <w:num w:numId="4">
    <w:abstractNumId w:val="22"/>
  </w:num>
  <w:num w:numId="5">
    <w:abstractNumId w:val="15"/>
  </w:num>
  <w:num w:numId="6">
    <w:abstractNumId w:val="18"/>
  </w:num>
  <w:num w:numId="7">
    <w:abstractNumId w:val="3"/>
  </w:num>
  <w:num w:numId="8">
    <w:abstractNumId w:val="0"/>
  </w:num>
  <w:num w:numId="9">
    <w:abstractNumId w:val="17"/>
  </w:num>
  <w:num w:numId="10">
    <w:abstractNumId w:val="2"/>
  </w:num>
  <w:num w:numId="11">
    <w:abstractNumId w:val="23"/>
  </w:num>
  <w:num w:numId="12">
    <w:abstractNumId w:val="8"/>
  </w:num>
  <w:num w:numId="13">
    <w:abstractNumId w:val="16"/>
  </w:num>
  <w:num w:numId="14">
    <w:abstractNumId w:val="21"/>
  </w:num>
  <w:num w:numId="15">
    <w:abstractNumId w:val="5"/>
  </w:num>
  <w:num w:numId="16">
    <w:abstractNumId w:val="14"/>
  </w:num>
  <w:num w:numId="17">
    <w:abstractNumId w:val="11"/>
  </w:num>
  <w:num w:numId="18">
    <w:abstractNumId w:val="12"/>
  </w:num>
  <w:num w:numId="19">
    <w:abstractNumId w:val="6"/>
  </w:num>
  <w:num w:numId="20">
    <w:abstractNumId w:val="1"/>
  </w:num>
  <w:num w:numId="21">
    <w:abstractNumId w:val="4"/>
  </w:num>
  <w:num w:numId="22">
    <w:abstractNumId w:val="20"/>
  </w:num>
  <w:num w:numId="23">
    <w:abstractNumId w:val="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CyJiCulNrmx9O5PXhjWf+G+DcyY=" w:salt="c9va5ojRCPbzeEK3fjg9A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953"/>
    <w:rsid w:val="003609B8"/>
    <w:rsid w:val="00456953"/>
    <w:rsid w:val="009D0FE3"/>
    <w:rsid w:val="00A6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/>
    </w:pPr>
  </w:style>
  <w:style w:type="paragraph" w:styleId="Nadpis1">
    <w:name w:val="heading 1"/>
    <w:basedOn w:val="Normln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Nadpis2">
    <w:name w:val="heading 2"/>
    <w:basedOn w:val="Normln"/>
    <w:pPr>
      <w:keepNext/>
      <w:keepLines/>
      <w:spacing w:before="200" w:after="0"/>
      <w:outlineLvl w:val="1"/>
    </w:pPr>
    <w:rPr>
      <w:b/>
      <w:bCs/>
      <w:szCs w:val="26"/>
    </w:rPr>
  </w:style>
  <w:style w:type="paragraph" w:styleId="Nadpis3">
    <w:name w:val="heading 3"/>
    <w:basedOn w:val="Normln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qFormat/>
    <w:rPr>
      <w:rFonts w:ascii="Tahoma" w:eastAsia="Calibri" w:hAnsi="Tahoma" w:cs="Tahoma"/>
      <w:sz w:val="24"/>
      <w:szCs w:val="24"/>
      <w:lang w:val="en-US"/>
    </w:rPr>
  </w:style>
  <w:style w:type="character" w:customStyle="1" w:styleId="Nadpis2Char">
    <w:name w:val="Nadpis 2 Char"/>
    <w:basedOn w:val="Standardnpsmoodstavce"/>
    <w:qFormat/>
    <w:rPr>
      <w:rFonts w:ascii="Calibri" w:eastAsia="Calibri" w:hAnsi="Calibri" w:cs="Tahoma"/>
      <w:b/>
      <w:bCs/>
      <w:sz w:val="24"/>
      <w:szCs w:val="26"/>
    </w:rPr>
  </w:style>
  <w:style w:type="character" w:customStyle="1" w:styleId="Nadpis3Char">
    <w:name w:val="Nadpis 3 Char"/>
    <w:basedOn w:val="Standardnpsmoodstavce"/>
    <w:qFormat/>
    <w:rPr>
      <w:rFonts w:ascii="Cambria" w:eastAsia="Calibri" w:hAnsi="Cambria" w:cs="Tahoma"/>
      <w:b/>
      <w:bCs/>
      <w:color w:val="4F81BD"/>
      <w:sz w:val="24"/>
    </w:rPr>
  </w:style>
  <w:style w:type="character" w:customStyle="1" w:styleId="OdstavecseseznamemChar">
    <w:name w:val="Odstavec se seznamem Char"/>
    <w:qFormat/>
    <w:rPr>
      <w:rFonts w:ascii="Calibri" w:eastAsia="Times New Roman" w:hAnsi="Calibri" w:cs="Times New Roman"/>
      <w:sz w:val="24"/>
    </w:rPr>
  </w:style>
  <w:style w:type="character" w:styleId="Odkaznakoment">
    <w:name w:val="annotation reference"/>
    <w:basedOn w:val="Standardnpsmoodstavce"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qFormat/>
    <w:rPr>
      <w:rFonts w:ascii="Calibri" w:eastAsia="Times New Roman" w:hAnsi="Calibri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qFormat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TextbublinyChar">
    <w:name w:val="Text bubliny Char"/>
    <w:basedOn w:val="Standardnpsmoodstavce"/>
    <w:qFormat/>
    <w:rPr>
      <w:rFonts w:ascii="Tahoma" w:eastAsia="Times New Roman" w:hAnsi="Tahoma" w:cs="Tahoma"/>
      <w:sz w:val="16"/>
      <w:szCs w:val="16"/>
    </w:rPr>
  </w:style>
  <w:style w:type="character" w:customStyle="1" w:styleId="ZhlavChar">
    <w:name w:val="Záhlaví Char"/>
    <w:basedOn w:val="Standardnpsmoodstavce"/>
    <w:qFormat/>
    <w:rPr>
      <w:rFonts w:ascii="Calibri" w:eastAsia="Times New Roman" w:hAnsi="Calibri" w:cs="Times New Roman"/>
      <w:sz w:val="24"/>
    </w:rPr>
  </w:style>
  <w:style w:type="character" w:customStyle="1" w:styleId="ZpatChar">
    <w:name w:val="Zápatí Char"/>
    <w:basedOn w:val="Standardnpsmoodstavce"/>
    <w:qFormat/>
    <w:rPr>
      <w:rFonts w:ascii="Calibri" w:eastAsia="Times New Roman" w:hAnsi="Calibri" w:cs="Times New Roman"/>
      <w:sz w:val="24"/>
    </w:rPr>
  </w:style>
  <w:style w:type="character" w:customStyle="1" w:styleId="Zkladntext2Char">
    <w:name w:val="Základní text 2 Char"/>
    <w:basedOn w:val="Standardnpsmoodstavce"/>
    <w:qFormat/>
    <w:rPr>
      <w:rFonts w:ascii="Calibri" w:eastAsia="Times New Roman" w:hAnsi="Calibri" w:cs="Times New Roman"/>
      <w:sz w:val="24"/>
    </w:rPr>
  </w:style>
  <w:style w:type="character" w:customStyle="1" w:styleId="Nadpis1Char">
    <w:name w:val="Nadpis 1 Char"/>
    <w:basedOn w:val="Standardnpsmoodstavce"/>
    <w:qFormat/>
    <w:rPr>
      <w:rFonts w:ascii="Cambria" w:eastAsia="Calibri" w:hAnsi="Cambria" w:cs="Tahoma"/>
      <w:color w:val="365F91"/>
      <w:sz w:val="32"/>
      <w:szCs w:val="32"/>
    </w:rPr>
  </w:style>
  <w:style w:type="character" w:customStyle="1" w:styleId="VrazncittChar">
    <w:name w:val="Výrazný citát Char"/>
    <w:basedOn w:val="Standardnpsmoodstavce"/>
    <w:qFormat/>
    <w:rPr>
      <w:rFonts w:ascii="Calibri" w:eastAsia="Times New Roman" w:hAnsi="Calibri" w:cs="Times New Roman"/>
      <w:i/>
      <w:iCs/>
      <w:color w:val="4F81BD"/>
      <w:sz w:val="24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 w:val="0"/>
      <w:sz w:val="22"/>
      <w:szCs w:val="22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  <w:b w:val="0"/>
      <w:bCs w:val="0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b w:val="0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Times New Roman"/>
      <w:sz w:val="22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Times New Roman"/>
      <w:sz w:val="22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eastAsia="Calibri" w:cs="Tahoma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ascii="Calibri" w:hAnsi="Calibri" w:cs="Times New Roman"/>
      <w:sz w:val="22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ascii="Calibri" w:hAnsi="Calibri" w:cs="Times New Roman"/>
      <w:sz w:val="22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Times New Roman"/>
      <w:sz w:val="22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Times New Roman"/>
      <w:sz w:val="22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Times New Roman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Times New Roman"/>
      <w:sz w:val="22"/>
      <w:szCs w:val="22"/>
    </w:rPr>
  </w:style>
  <w:style w:type="character" w:customStyle="1" w:styleId="ListLabel139">
    <w:name w:val="ListLabel 139"/>
    <w:qFormat/>
    <w:rPr>
      <w:rFonts w:eastAsia="Times New Roman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Pr>
      <w:rFonts w:ascii="Tahoma" w:hAnsi="Tahoma"/>
      <w:szCs w:val="24"/>
      <w:lang w:val="en-US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ClanekC">
    <w:name w:val="ClanekC"/>
    <w:qFormat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hAnsi="Arial" w:cs="Times New Roman"/>
      <w:b/>
      <w:spacing w:val="8"/>
      <w:sz w:val="24"/>
      <w:szCs w:val="20"/>
      <w:lang w:eastAsia="cs-CZ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Textkomente">
    <w:name w:val="annotation text"/>
    <w:basedOn w:val="Normln"/>
    <w:qFormat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qFormat/>
    <w:rPr>
      <w:b/>
      <w:bCs/>
    </w:rPr>
  </w:style>
  <w:style w:type="paragraph" w:styleId="Textbubliny">
    <w:name w:val="Balloon Text"/>
    <w:basedOn w:val="Normln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Bezmezer">
    <w:name w:val="No Spacing"/>
    <w:qFormat/>
    <w:pPr>
      <w:spacing w:line="240" w:lineRule="auto"/>
      <w:jc w:val="both"/>
    </w:pPr>
    <w:rPr>
      <w:rFonts w:eastAsia="Times New Roman" w:cs="Times New Roman"/>
      <w:sz w:val="24"/>
      <w:szCs w:val="24"/>
    </w:rPr>
  </w:style>
  <w:style w:type="paragraph" w:styleId="Zkladntext2">
    <w:name w:val="Body Text 2"/>
    <w:basedOn w:val="Normln"/>
    <w:qFormat/>
    <w:pPr>
      <w:spacing w:line="480" w:lineRule="auto"/>
    </w:pPr>
  </w:style>
  <w:style w:type="paragraph" w:styleId="Normlnweb">
    <w:name w:val="Normal (Web)"/>
    <w:basedOn w:val="Normln"/>
    <w:qFormat/>
    <w:pPr>
      <w:spacing w:before="280" w:after="280" w:line="240" w:lineRule="auto"/>
    </w:pPr>
    <w:rPr>
      <w:rFonts w:ascii="Times New Roman" w:hAnsi="Times New Roman"/>
      <w:szCs w:val="24"/>
      <w:lang w:eastAsia="cs-CZ"/>
    </w:rPr>
  </w:style>
  <w:style w:type="paragraph" w:customStyle="1" w:styleId="Default">
    <w:name w:val="Default"/>
    <w:qFormat/>
    <w:pPr>
      <w:widowControl w:val="0"/>
      <w:spacing w:line="240" w:lineRule="auto"/>
    </w:pPr>
    <w:rPr>
      <w:rFonts w:ascii="RZRASB+CourierNewCE-Bold" w:eastAsia="Times New Roman" w:hAnsi="RZRASB+CourierNewCE-Bold" w:cs="RZRASB+CourierNewCE-Bold"/>
      <w:color w:val="000000"/>
      <w:sz w:val="24"/>
      <w:szCs w:val="24"/>
      <w:lang w:val="en-US"/>
    </w:rPr>
  </w:style>
  <w:style w:type="paragraph" w:customStyle="1" w:styleId="CM25">
    <w:name w:val="CM25"/>
    <w:basedOn w:val="Default"/>
    <w:next w:val="Default"/>
    <w:qFormat/>
    <w:pPr>
      <w:spacing w:after="288"/>
    </w:pPr>
    <w:rPr>
      <w:rFonts w:cs="Times New Roman"/>
      <w:color w:val="00000A"/>
    </w:rPr>
  </w:style>
  <w:style w:type="paragraph" w:styleId="Vrazncitt">
    <w:name w:val="Intense Quote"/>
    <w:basedOn w:val="Normln"/>
    <w:qFormat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paragraph" w:customStyle="1" w:styleId="Obsahtabulky">
    <w:name w:val="Obsah tabulky"/>
    <w:basedOn w:val="Normln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/>
    </w:pPr>
  </w:style>
  <w:style w:type="paragraph" w:styleId="Nadpis1">
    <w:name w:val="heading 1"/>
    <w:basedOn w:val="Normln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Nadpis2">
    <w:name w:val="heading 2"/>
    <w:basedOn w:val="Normln"/>
    <w:pPr>
      <w:keepNext/>
      <w:keepLines/>
      <w:spacing w:before="200" w:after="0"/>
      <w:outlineLvl w:val="1"/>
    </w:pPr>
    <w:rPr>
      <w:b/>
      <w:bCs/>
      <w:szCs w:val="26"/>
    </w:rPr>
  </w:style>
  <w:style w:type="paragraph" w:styleId="Nadpis3">
    <w:name w:val="heading 3"/>
    <w:basedOn w:val="Normln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qFormat/>
    <w:rPr>
      <w:rFonts w:ascii="Tahoma" w:eastAsia="Calibri" w:hAnsi="Tahoma" w:cs="Tahoma"/>
      <w:sz w:val="24"/>
      <w:szCs w:val="24"/>
      <w:lang w:val="en-US"/>
    </w:rPr>
  </w:style>
  <w:style w:type="character" w:customStyle="1" w:styleId="Nadpis2Char">
    <w:name w:val="Nadpis 2 Char"/>
    <w:basedOn w:val="Standardnpsmoodstavce"/>
    <w:qFormat/>
    <w:rPr>
      <w:rFonts w:ascii="Calibri" w:eastAsia="Calibri" w:hAnsi="Calibri" w:cs="Tahoma"/>
      <w:b/>
      <w:bCs/>
      <w:sz w:val="24"/>
      <w:szCs w:val="26"/>
    </w:rPr>
  </w:style>
  <w:style w:type="character" w:customStyle="1" w:styleId="Nadpis3Char">
    <w:name w:val="Nadpis 3 Char"/>
    <w:basedOn w:val="Standardnpsmoodstavce"/>
    <w:qFormat/>
    <w:rPr>
      <w:rFonts w:ascii="Cambria" w:eastAsia="Calibri" w:hAnsi="Cambria" w:cs="Tahoma"/>
      <w:b/>
      <w:bCs/>
      <w:color w:val="4F81BD"/>
      <w:sz w:val="24"/>
    </w:rPr>
  </w:style>
  <w:style w:type="character" w:customStyle="1" w:styleId="OdstavecseseznamemChar">
    <w:name w:val="Odstavec se seznamem Char"/>
    <w:qFormat/>
    <w:rPr>
      <w:rFonts w:ascii="Calibri" w:eastAsia="Times New Roman" w:hAnsi="Calibri" w:cs="Times New Roman"/>
      <w:sz w:val="24"/>
    </w:rPr>
  </w:style>
  <w:style w:type="character" w:styleId="Odkaznakoment">
    <w:name w:val="annotation reference"/>
    <w:basedOn w:val="Standardnpsmoodstavce"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qFormat/>
    <w:rPr>
      <w:rFonts w:ascii="Calibri" w:eastAsia="Times New Roman" w:hAnsi="Calibri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qFormat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TextbublinyChar">
    <w:name w:val="Text bubliny Char"/>
    <w:basedOn w:val="Standardnpsmoodstavce"/>
    <w:qFormat/>
    <w:rPr>
      <w:rFonts w:ascii="Tahoma" w:eastAsia="Times New Roman" w:hAnsi="Tahoma" w:cs="Tahoma"/>
      <w:sz w:val="16"/>
      <w:szCs w:val="16"/>
    </w:rPr>
  </w:style>
  <w:style w:type="character" w:customStyle="1" w:styleId="ZhlavChar">
    <w:name w:val="Záhlaví Char"/>
    <w:basedOn w:val="Standardnpsmoodstavce"/>
    <w:qFormat/>
    <w:rPr>
      <w:rFonts w:ascii="Calibri" w:eastAsia="Times New Roman" w:hAnsi="Calibri" w:cs="Times New Roman"/>
      <w:sz w:val="24"/>
    </w:rPr>
  </w:style>
  <w:style w:type="character" w:customStyle="1" w:styleId="ZpatChar">
    <w:name w:val="Zápatí Char"/>
    <w:basedOn w:val="Standardnpsmoodstavce"/>
    <w:qFormat/>
    <w:rPr>
      <w:rFonts w:ascii="Calibri" w:eastAsia="Times New Roman" w:hAnsi="Calibri" w:cs="Times New Roman"/>
      <w:sz w:val="24"/>
    </w:rPr>
  </w:style>
  <w:style w:type="character" w:customStyle="1" w:styleId="Zkladntext2Char">
    <w:name w:val="Základní text 2 Char"/>
    <w:basedOn w:val="Standardnpsmoodstavce"/>
    <w:qFormat/>
    <w:rPr>
      <w:rFonts w:ascii="Calibri" w:eastAsia="Times New Roman" w:hAnsi="Calibri" w:cs="Times New Roman"/>
      <w:sz w:val="24"/>
    </w:rPr>
  </w:style>
  <w:style w:type="character" w:customStyle="1" w:styleId="Nadpis1Char">
    <w:name w:val="Nadpis 1 Char"/>
    <w:basedOn w:val="Standardnpsmoodstavce"/>
    <w:qFormat/>
    <w:rPr>
      <w:rFonts w:ascii="Cambria" w:eastAsia="Calibri" w:hAnsi="Cambria" w:cs="Tahoma"/>
      <w:color w:val="365F91"/>
      <w:sz w:val="32"/>
      <w:szCs w:val="32"/>
    </w:rPr>
  </w:style>
  <w:style w:type="character" w:customStyle="1" w:styleId="VrazncittChar">
    <w:name w:val="Výrazný citát Char"/>
    <w:basedOn w:val="Standardnpsmoodstavce"/>
    <w:qFormat/>
    <w:rPr>
      <w:rFonts w:ascii="Calibri" w:eastAsia="Times New Roman" w:hAnsi="Calibri" w:cs="Times New Roman"/>
      <w:i/>
      <w:iCs/>
      <w:color w:val="4F81BD"/>
      <w:sz w:val="24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 w:val="0"/>
      <w:sz w:val="22"/>
      <w:szCs w:val="22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  <w:b w:val="0"/>
      <w:bCs w:val="0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b w:val="0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Times New Roman"/>
      <w:sz w:val="22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Times New Roman"/>
      <w:sz w:val="22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eastAsia="Calibri" w:cs="Tahoma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ascii="Calibri" w:hAnsi="Calibri" w:cs="Times New Roman"/>
      <w:sz w:val="22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ascii="Calibri" w:hAnsi="Calibri" w:cs="Times New Roman"/>
      <w:sz w:val="22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Times New Roman"/>
      <w:sz w:val="22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Times New Roman"/>
      <w:sz w:val="22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Times New Roman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Times New Roman"/>
      <w:sz w:val="22"/>
      <w:szCs w:val="22"/>
    </w:rPr>
  </w:style>
  <w:style w:type="character" w:customStyle="1" w:styleId="ListLabel139">
    <w:name w:val="ListLabel 139"/>
    <w:qFormat/>
    <w:rPr>
      <w:rFonts w:eastAsia="Times New Roman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Pr>
      <w:rFonts w:ascii="Tahoma" w:hAnsi="Tahoma"/>
      <w:szCs w:val="24"/>
      <w:lang w:val="en-US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ClanekC">
    <w:name w:val="ClanekC"/>
    <w:qFormat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hAnsi="Arial" w:cs="Times New Roman"/>
      <w:b/>
      <w:spacing w:val="8"/>
      <w:sz w:val="24"/>
      <w:szCs w:val="20"/>
      <w:lang w:eastAsia="cs-CZ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Textkomente">
    <w:name w:val="annotation text"/>
    <w:basedOn w:val="Normln"/>
    <w:qFormat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qFormat/>
    <w:rPr>
      <w:b/>
      <w:bCs/>
    </w:rPr>
  </w:style>
  <w:style w:type="paragraph" w:styleId="Textbubliny">
    <w:name w:val="Balloon Text"/>
    <w:basedOn w:val="Normln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Bezmezer">
    <w:name w:val="No Spacing"/>
    <w:qFormat/>
    <w:pPr>
      <w:spacing w:line="240" w:lineRule="auto"/>
      <w:jc w:val="both"/>
    </w:pPr>
    <w:rPr>
      <w:rFonts w:eastAsia="Times New Roman" w:cs="Times New Roman"/>
      <w:sz w:val="24"/>
      <w:szCs w:val="24"/>
    </w:rPr>
  </w:style>
  <w:style w:type="paragraph" w:styleId="Zkladntext2">
    <w:name w:val="Body Text 2"/>
    <w:basedOn w:val="Normln"/>
    <w:qFormat/>
    <w:pPr>
      <w:spacing w:line="480" w:lineRule="auto"/>
    </w:pPr>
  </w:style>
  <w:style w:type="paragraph" w:styleId="Normlnweb">
    <w:name w:val="Normal (Web)"/>
    <w:basedOn w:val="Normln"/>
    <w:qFormat/>
    <w:pPr>
      <w:spacing w:before="280" w:after="280" w:line="240" w:lineRule="auto"/>
    </w:pPr>
    <w:rPr>
      <w:rFonts w:ascii="Times New Roman" w:hAnsi="Times New Roman"/>
      <w:szCs w:val="24"/>
      <w:lang w:eastAsia="cs-CZ"/>
    </w:rPr>
  </w:style>
  <w:style w:type="paragraph" w:customStyle="1" w:styleId="Default">
    <w:name w:val="Default"/>
    <w:qFormat/>
    <w:pPr>
      <w:widowControl w:val="0"/>
      <w:spacing w:line="240" w:lineRule="auto"/>
    </w:pPr>
    <w:rPr>
      <w:rFonts w:ascii="RZRASB+CourierNewCE-Bold" w:eastAsia="Times New Roman" w:hAnsi="RZRASB+CourierNewCE-Bold" w:cs="RZRASB+CourierNewCE-Bold"/>
      <w:color w:val="000000"/>
      <w:sz w:val="24"/>
      <w:szCs w:val="24"/>
      <w:lang w:val="en-US"/>
    </w:rPr>
  </w:style>
  <w:style w:type="paragraph" w:customStyle="1" w:styleId="CM25">
    <w:name w:val="CM25"/>
    <w:basedOn w:val="Default"/>
    <w:next w:val="Default"/>
    <w:qFormat/>
    <w:pPr>
      <w:spacing w:after="288"/>
    </w:pPr>
    <w:rPr>
      <w:rFonts w:cs="Times New Roman"/>
      <w:color w:val="00000A"/>
    </w:rPr>
  </w:style>
  <w:style w:type="paragraph" w:styleId="Vrazncitt">
    <w:name w:val="Intense Quote"/>
    <w:basedOn w:val="Normln"/>
    <w:qFormat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paragraph" w:customStyle="1" w:styleId="Obsahtabulky">
    <w:name w:val="Obsah tabulky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2810</Words>
  <Characters>16582</Characters>
  <Application>Microsoft Office Word</Application>
  <DocSecurity>8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SERVIS</Company>
  <LinksUpToDate>false</LinksUpToDate>
  <CharactersWithSpaces>19354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Valerianova</dc:creator>
  <cp:lastModifiedBy>Tibitanzlova</cp:lastModifiedBy>
  <cp:revision>4</cp:revision>
  <cp:lastPrinted>2017-02-22T10:44:00Z</cp:lastPrinted>
  <dcterms:created xsi:type="dcterms:W3CDTF">2017-09-18T07:50:00Z</dcterms:created>
  <dcterms:modified xsi:type="dcterms:W3CDTF">2017-09-18T07:53:00Z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SERVIS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