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4C06" w14:textId="77777777" w:rsidR="00A97BEC" w:rsidRPr="002B2ADF" w:rsidRDefault="00A97BEC" w:rsidP="00A97BEC">
      <w:pPr>
        <w:jc w:val="center"/>
        <w:rPr>
          <w:b/>
          <w:sz w:val="32"/>
          <w:szCs w:val="32"/>
        </w:rPr>
      </w:pPr>
      <w:r w:rsidRPr="002B2ADF">
        <w:rPr>
          <w:b/>
          <w:sz w:val="32"/>
          <w:szCs w:val="32"/>
        </w:rPr>
        <w:t>Dohoda o narovnání</w:t>
      </w:r>
    </w:p>
    <w:p w14:paraId="48250940" w14:textId="74D01EA5" w:rsidR="00400201" w:rsidRPr="0023427C" w:rsidRDefault="00400201" w:rsidP="002B2ADF">
      <w:pPr>
        <w:spacing w:after="0" w:line="280" w:lineRule="atLeast"/>
        <w:ind w:left="375" w:right="95" w:hanging="10"/>
        <w:jc w:val="center"/>
        <w:rPr>
          <w:rFonts w:eastAsia="Arial" w:cstheme="minorHAnsi"/>
          <w:color w:val="000000"/>
          <w:kern w:val="2"/>
          <w:lang w:eastAsia="cs-CZ"/>
          <w14:ligatures w14:val="standardContextual"/>
        </w:rPr>
      </w:pP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>uzavřená níže uvedeného dne, měsíce a roku v souladu s ustanovením § 1746 odst. 2</w:t>
      </w:r>
      <w:r w:rsidR="001C742F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 a </w:t>
      </w:r>
      <w:r w:rsidR="0003637A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§ </w:t>
      </w:r>
      <w:r w:rsidR="001C742F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1903 </w:t>
      </w:r>
      <w:r w:rsidR="00CF77B9">
        <w:rPr>
          <w:rFonts w:eastAsia="Arial" w:cstheme="minorHAnsi"/>
          <w:color w:val="000000"/>
          <w:kern w:val="2"/>
          <w:lang w:eastAsia="cs-CZ"/>
          <w14:ligatures w14:val="standardContextual"/>
        </w:rPr>
        <w:br/>
      </w:r>
      <w:r w:rsidR="001C742F">
        <w:rPr>
          <w:rFonts w:eastAsia="Arial" w:cstheme="minorHAnsi"/>
          <w:color w:val="000000"/>
          <w:kern w:val="2"/>
          <w:lang w:eastAsia="cs-CZ"/>
          <w14:ligatures w14:val="standardContextual"/>
        </w:rPr>
        <w:t>a násl.</w:t>
      </w: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 zákona č. 89/2012 Sb., občanský zákoník, v platném znění</w:t>
      </w:r>
    </w:p>
    <w:p w14:paraId="7D76A257" w14:textId="17E3C23C" w:rsidR="00400201" w:rsidRPr="00400201" w:rsidRDefault="00400201" w:rsidP="002B2ADF">
      <w:pPr>
        <w:spacing w:before="120" w:after="0" w:line="280" w:lineRule="atLeast"/>
        <w:ind w:left="57"/>
        <w:jc w:val="center"/>
        <w:rPr>
          <w:rFonts w:eastAsia="Arial" w:cstheme="minorHAnsi"/>
          <w:color w:val="000000"/>
          <w:kern w:val="2"/>
          <w:lang w:eastAsia="cs-CZ"/>
          <w14:ligatures w14:val="standardContextual"/>
        </w:rPr>
      </w:pP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 </w:t>
      </w:r>
      <w:r w:rsidRPr="00400201">
        <w:rPr>
          <w:rFonts w:eastAsia="Arial" w:cstheme="minorHAnsi"/>
          <w:color w:val="000000"/>
          <w:kern w:val="2"/>
          <w:lang w:eastAsia="cs-CZ"/>
          <w14:ligatures w14:val="standardContextual"/>
        </w:rPr>
        <w:t>(dále jen „</w:t>
      </w:r>
      <w:r w:rsidRPr="00400201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>Dohoda</w:t>
      </w:r>
      <w:r w:rsidRPr="00400201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“)  </w:t>
      </w:r>
    </w:p>
    <w:p w14:paraId="26AE7E6A" w14:textId="77777777" w:rsidR="00C24304" w:rsidRDefault="00C24304" w:rsidP="00A97BEC">
      <w:pPr>
        <w:jc w:val="center"/>
      </w:pPr>
    </w:p>
    <w:p w14:paraId="67A5599D" w14:textId="425DFF82" w:rsidR="00A97BEC" w:rsidRPr="00E055BE" w:rsidRDefault="00A97BEC" w:rsidP="00E055BE">
      <w:pPr>
        <w:pStyle w:val="Bezmezer"/>
        <w:spacing w:line="276" w:lineRule="auto"/>
        <w:rPr>
          <w:b/>
        </w:rPr>
      </w:pPr>
      <w:r w:rsidRPr="00E055BE">
        <w:rPr>
          <w:b/>
        </w:rPr>
        <w:t xml:space="preserve">Česká republika </w:t>
      </w:r>
      <w:r w:rsidR="00364527">
        <w:rPr>
          <w:b/>
        </w:rPr>
        <w:t>–</w:t>
      </w:r>
      <w:r w:rsidRPr="00E055BE">
        <w:rPr>
          <w:b/>
        </w:rPr>
        <w:t xml:space="preserve"> Ministerstvo práce a sociálních věcí</w:t>
      </w:r>
    </w:p>
    <w:p w14:paraId="4D6BBCC4" w14:textId="15D1A304" w:rsidR="00A97BEC" w:rsidRDefault="00DC40B5" w:rsidP="00E055BE">
      <w:pPr>
        <w:pStyle w:val="Bezmezer"/>
        <w:spacing w:line="276" w:lineRule="auto"/>
      </w:pPr>
      <w:r>
        <w:t>s</w:t>
      </w:r>
      <w:r w:rsidR="00A97BEC" w:rsidRPr="00A97BEC">
        <w:t>e sídlem: Na Poříčním právu</w:t>
      </w:r>
      <w:r w:rsidR="00A97BEC">
        <w:t xml:space="preserve"> </w:t>
      </w:r>
      <w:r w:rsidR="006B0D29">
        <w:t xml:space="preserve">1/376, </w:t>
      </w:r>
      <w:r w:rsidR="00A97BEC" w:rsidRPr="00A97BEC">
        <w:t>128</w:t>
      </w:r>
      <w:r w:rsidR="00400201">
        <w:t> </w:t>
      </w:r>
      <w:r w:rsidR="00A97BEC" w:rsidRPr="00A97BEC">
        <w:t>0</w:t>
      </w:r>
      <w:r w:rsidR="00400201">
        <w:t>0 Praha 2</w:t>
      </w:r>
    </w:p>
    <w:p w14:paraId="39359826" w14:textId="77777777" w:rsidR="00A97BEC" w:rsidRDefault="00A97BEC" w:rsidP="00E055BE">
      <w:pPr>
        <w:pStyle w:val="Bezmezer"/>
        <w:spacing w:line="276" w:lineRule="auto"/>
      </w:pPr>
      <w:r>
        <w:t>IČO: 00551023</w:t>
      </w:r>
    </w:p>
    <w:p w14:paraId="6E0C7245" w14:textId="21F45DF1" w:rsidR="002B326E" w:rsidRDefault="002B326E" w:rsidP="00E055BE">
      <w:pPr>
        <w:pStyle w:val="Bezmezer"/>
        <w:spacing w:line="276" w:lineRule="auto"/>
      </w:pPr>
      <w:r>
        <w:t xml:space="preserve">číslo bankovního účtu: </w:t>
      </w:r>
      <w:r w:rsidR="0085052A">
        <w:t>neveřejný údaj</w:t>
      </w:r>
    </w:p>
    <w:p w14:paraId="581AC7B0" w14:textId="6CB7AC6B" w:rsidR="00A97BEC" w:rsidRDefault="00A97BEC" w:rsidP="00E055BE">
      <w:pPr>
        <w:pStyle w:val="Bezmezer"/>
        <w:spacing w:line="276" w:lineRule="auto"/>
      </w:pPr>
      <w:r>
        <w:t>zastoupen</w:t>
      </w:r>
      <w:r w:rsidR="007C39A2">
        <w:t>á</w:t>
      </w:r>
      <w:r>
        <w:t>:</w:t>
      </w:r>
      <w:r w:rsidR="00D530C3" w:rsidRPr="00D530C3">
        <w:t xml:space="preserve"> </w:t>
      </w:r>
      <w:r w:rsidR="00EC2B1E" w:rsidRPr="0085052A">
        <w:t xml:space="preserve">Martinou Vaškovou, </w:t>
      </w:r>
      <w:r w:rsidR="0085052A">
        <w:t>zastupující ředitelka odboru komunikace</w:t>
      </w:r>
      <w:r w:rsidR="00EC2B1E" w:rsidRPr="0085052A">
        <w:t xml:space="preserve"> </w:t>
      </w:r>
      <w:r w:rsidR="00400201" w:rsidRPr="0085052A">
        <w:t xml:space="preserve"> </w:t>
      </w:r>
    </w:p>
    <w:p w14:paraId="166B9BA2" w14:textId="26679FF4" w:rsidR="004A398A" w:rsidRDefault="004A398A" w:rsidP="002B2ADF">
      <w:pPr>
        <w:pStyle w:val="Bezmezer"/>
        <w:spacing w:before="60" w:line="276" w:lineRule="auto"/>
      </w:pPr>
      <w:r>
        <w:t>(dále jen „</w:t>
      </w:r>
      <w:r w:rsidR="00400201">
        <w:rPr>
          <w:b/>
          <w:bCs/>
        </w:rPr>
        <w:t>O</w:t>
      </w:r>
      <w:r w:rsidRPr="00852F58">
        <w:rPr>
          <w:b/>
          <w:bCs/>
        </w:rPr>
        <w:t>bjednatel</w:t>
      </w:r>
      <w:r>
        <w:t>“)</w:t>
      </w:r>
    </w:p>
    <w:p w14:paraId="77F2D954" w14:textId="19609770" w:rsidR="00A97BEC" w:rsidRPr="0023427C" w:rsidRDefault="00A97BEC" w:rsidP="0023427C">
      <w:pPr>
        <w:spacing w:before="360" w:after="360"/>
      </w:pPr>
      <w:r>
        <w:t>a</w:t>
      </w:r>
    </w:p>
    <w:p w14:paraId="1AB7B1EB" w14:textId="5D6E7EEB" w:rsidR="00175426" w:rsidRPr="0037373C" w:rsidRDefault="00372E89" w:rsidP="00175426">
      <w:pPr>
        <w:pStyle w:val="Bezmezer"/>
        <w:spacing w:line="276" w:lineRule="auto"/>
        <w:rPr>
          <w:b/>
        </w:rPr>
      </w:pPr>
      <w:r>
        <w:rPr>
          <w:b/>
        </w:rPr>
        <w:t>Boomerang Communication</w:t>
      </w:r>
      <w:r w:rsidR="00E47A03" w:rsidRPr="0037373C">
        <w:rPr>
          <w:b/>
        </w:rPr>
        <w:t xml:space="preserve"> s</w:t>
      </w:r>
      <w:r>
        <w:rPr>
          <w:b/>
        </w:rPr>
        <w:t>.r.o.</w:t>
      </w:r>
    </w:p>
    <w:p w14:paraId="79D894C2" w14:textId="027154EE" w:rsidR="00175426" w:rsidRPr="0037373C" w:rsidRDefault="00DC40B5" w:rsidP="00175426">
      <w:pPr>
        <w:pStyle w:val="Bezmezer"/>
        <w:spacing w:line="276" w:lineRule="auto"/>
      </w:pPr>
      <w:r w:rsidRPr="0037373C">
        <w:t>s</w:t>
      </w:r>
      <w:r w:rsidR="00A97BEC" w:rsidRPr="0037373C">
        <w:t xml:space="preserve">e sídlem: </w:t>
      </w:r>
      <w:r w:rsidR="00372E89">
        <w:t>Nad Kazankou 708/37</w:t>
      </w:r>
      <w:r w:rsidR="00E47A03" w:rsidRPr="0037373C">
        <w:t>, 1</w:t>
      </w:r>
      <w:r w:rsidR="00372E89">
        <w:t>71</w:t>
      </w:r>
      <w:r w:rsidR="00E47A03" w:rsidRPr="0037373C">
        <w:t xml:space="preserve"> 0</w:t>
      </w:r>
      <w:r w:rsidR="00372E89">
        <w:t>0</w:t>
      </w:r>
      <w:r w:rsidR="00E47A03" w:rsidRPr="0037373C">
        <w:t xml:space="preserve"> Praha </w:t>
      </w:r>
      <w:r w:rsidR="00372E89">
        <w:t>7</w:t>
      </w:r>
      <w:r w:rsidR="007C761E">
        <w:t xml:space="preserve"> – </w:t>
      </w:r>
      <w:r w:rsidR="00372E89">
        <w:t>Trója</w:t>
      </w:r>
    </w:p>
    <w:p w14:paraId="6B509EC9" w14:textId="606D0709" w:rsidR="00A97BEC" w:rsidRPr="0037373C" w:rsidRDefault="00A97BEC" w:rsidP="00E055BE">
      <w:pPr>
        <w:pStyle w:val="Bezmezer"/>
        <w:spacing w:line="276" w:lineRule="auto"/>
      </w:pPr>
      <w:r w:rsidRPr="0037373C">
        <w:t>IČO:</w:t>
      </w:r>
      <w:r w:rsidR="00372E89">
        <w:t xml:space="preserve"> 26447657</w:t>
      </w:r>
    </w:p>
    <w:p w14:paraId="1F947762" w14:textId="639EE78C" w:rsidR="00E47A03" w:rsidRPr="0037373C" w:rsidRDefault="00E47A03" w:rsidP="00E055BE">
      <w:pPr>
        <w:pStyle w:val="Bezmezer"/>
        <w:spacing w:line="276" w:lineRule="auto"/>
      </w:pPr>
      <w:r w:rsidRPr="0037373C">
        <w:t xml:space="preserve">DIČ: </w:t>
      </w:r>
      <w:r w:rsidR="005D1405">
        <w:t>CZ</w:t>
      </w:r>
      <w:r w:rsidR="00372E89">
        <w:t>26447657</w:t>
      </w:r>
    </w:p>
    <w:p w14:paraId="69569050" w14:textId="0E0863B7" w:rsidR="00B44A89" w:rsidRPr="0037373C" w:rsidRDefault="00852F58" w:rsidP="0016179B">
      <w:pPr>
        <w:pStyle w:val="Bezmezer"/>
        <w:spacing w:line="276" w:lineRule="auto"/>
      </w:pPr>
      <w:r w:rsidRPr="0037373C">
        <w:t>z</w:t>
      </w:r>
      <w:r w:rsidR="006B0D29" w:rsidRPr="0037373C">
        <w:t xml:space="preserve">astoupena: </w:t>
      </w:r>
      <w:r w:rsidR="00372E89" w:rsidRPr="00372E89">
        <w:t>Markem Slezákem, jednatelem</w:t>
      </w:r>
    </w:p>
    <w:p w14:paraId="088DF5FE" w14:textId="18F28BDA" w:rsidR="004A398A" w:rsidRPr="0037373C" w:rsidRDefault="004A398A" w:rsidP="002B2ADF">
      <w:pPr>
        <w:pStyle w:val="Bezmezer"/>
        <w:spacing w:before="60" w:line="276" w:lineRule="auto"/>
      </w:pPr>
      <w:r w:rsidRPr="0037373C">
        <w:t>(dále jen „</w:t>
      </w:r>
      <w:r w:rsidR="00400201" w:rsidRPr="0037373C">
        <w:rPr>
          <w:b/>
          <w:bCs/>
        </w:rPr>
        <w:t>P</w:t>
      </w:r>
      <w:r w:rsidRPr="0037373C">
        <w:rPr>
          <w:b/>
          <w:bCs/>
        </w:rPr>
        <w:t>oskytovatel</w:t>
      </w:r>
      <w:r w:rsidRPr="0037373C">
        <w:t>“)</w:t>
      </w:r>
    </w:p>
    <w:p w14:paraId="180725A5" w14:textId="6AF1EF8D" w:rsidR="00400201" w:rsidRPr="0023427C" w:rsidRDefault="00400201" w:rsidP="002B2ADF">
      <w:pPr>
        <w:spacing w:before="240" w:after="0" w:line="280" w:lineRule="atLeast"/>
        <w:jc w:val="both"/>
        <w:rPr>
          <w:rFonts w:eastAsia="Arial" w:cstheme="minorHAnsi"/>
          <w:color w:val="000000"/>
          <w:kern w:val="2"/>
          <w:lang w:eastAsia="cs-CZ"/>
          <w14:ligatures w14:val="standardContextual"/>
        </w:rPr>
      </w:pPr>
      <w:r w:rsidRPr="0037373C">
        <w:rPr>
          <w:rFonts w:eastAsia="Arial" w:cstheme="minorHAnsi"/>
          <w:color w:val="000000"/>
          <w:kern w:val="2"/>
          <w:lang w:eastAsia="cs-CZ"/>
          <w14:ligatures w14:val="standardContextual"/>
        </w:rPr>
        <w:t>(Objednatel a Poskytovatel jsou dále v této Dohodě také společně označovány jako „</w:t>
      </w:r>
      <w:r w:rsidRPr="0037373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>Strany</w:t>
      </w:r>
      <w:r w:rsidRPr="0037373C">
        <w:rPr>
          <w:rFonts w:eastAsia="Arial" w:cstheme="minorHAnsi"/>
          <w:color w:val="000000"/>
          <w:kern w:val="2"/>
          <w:lang w:eastAsia="cs-CZ"/>
          <w14:ligatures w14:val="standardContextual"/>
        </w:rPr>
        <w:t>“</w:t>
      </w:r>
      <w:r w:rsidRP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 xml:space="preserve"> </w:t>
      </w:r>
      <w:r w:rsid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br/>
      </w: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>a jednotlivě jako „</w:t>
      </w:r>
      <w:r w:rsidRP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>Strana</w:t>
      </w: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>“)</w:t>
      </w:r>
    </w:p>
    <w:p w14:paraId="32A9DD50" w14:textId="77777777" w:rsidR="00B8383F" w:rsidRPr="0037373C" w:rsidRDefault="00225E67" w:rsidP="002B2ADF">
      <w:pPr>
        <w:spacing w:before="600" w:after="120"/>
        <w:jc w:val="center"/>
        <w:rPr>
          <w:b/>
          <w:bCs/>
        </w:rPr>
      </w:pPr>
      <w:r w:rsidRPr="0037373C">
        <w:rPr>
          <w:b/>
          <w:bCs/>
        </w:rPr>
        <w:t>I.</w:t>
      </w:r>
    </w:p>
    <w:p w14:paraId="046FA5F9" w14:textId="6807E955" w:rsidR="00C9312F" w:rsidRDefault="00C9312F" w:rsidP="00233FA5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</w:pPr>
      <w:r>
        <w:t>Strany uzavřely dne</w:t>
      </w:r>
      <w:r w:rsidR="00A85926">
        <w:t xml:space="preserve"> </w:t>
      </w:r>
      <w:r w:rsidR="004D1853">
        <w:t>6</w:t>
      </w:r>
      <w:r w:rsidR="00A85926">
        <w:t xml:space="preserve">. </w:t>
      </w:r>
      <w:r w:rsidR="004D1853">
        <w:t>2</w:t>
      </w:r>
      <w:r w:rsidR="00A85926">
        <w:t>. 202</w:t>
      </w:r>
      <w:r w:rsidR="004D1853">
        <w:t>5</w:t>
      </w:r>
      <w:r>
        <w:t xml:space="preserve"> </w:t>
      </w:r>
      <w:r w:rsidR="00026A77">
        <w:t xml:space="preserve">Rámcovou dohodu o </w:t>
      </w:r>
      <w:r>
        <w:t xml:space="preserve">poskytování </w:t>
      </w:r>
      <w:r w:rsidR="00A85926">
        <w:t>služeb</w:t>
      </w:r>
      <w:r w:rsidR="00026A77">
        <w:t xml:space="preserve"> PR agentury</w:t>
      </w:r>
      <w:r w:rsidR="00B25FC2">
        <w:t xml:space="preserve"> (dále jen „</w:t>
      </w:r>
      <w:r w:rsidR="00B25FC2" w:rsidRPr="00C20C11">
        <w:rPr>
          <w:b/>
          <w:bCs/>
        </w:rPr>
        <w:t>R</w:t>
      </w:r>
      <w:r w:rsidR="00A51EB1">
        <w:rPr>
          <w:b/>
          <w:bCs/>
        </w:rPr>
        <w:t>ámcová dohoda</w:t>
      </w:r>
      <w:r w:rsidR="00B25FC2">
        <w:t>“)</w:t>
      </w:r>
      <w:r w:rsidR="00A85926">
        <w:t xml:space="preserve">, na základě které se Poskytovatel zavázal poskytovat Objednateli </w:t>
      </w:r>
      <w:r w:rsidR="00A85926" w:rsidRPr="00A85926">
        <w:t>služb</w:t>
      </w:r>
      <w:r w:rsidR="00A85926">
        <w:t xml:space="preserve">y </w:t>
      </w:r>
      <w:r w:rsidR="00A51EB1">
        <w:br/>
      </w:r>
      <w:r w:rsidR="00A85926" w:rsidRPr="00A85926">
        <w:t xml:space="preserve">v oblasti </w:t>
      </w:r>
      <w:r w:rsidR="00026A77">
        <w:t>marketingu, komunikace a</w:t>
      </w:r>
      <w:r w:rsidR="008F036B">
        <w:t> </w:t>
      </w:r>
      <w:r w:rsidR="00026A77">
        <w:t>PR</w:t>
      </w:r>
      <w:r w:rsidR="00B25FC2">
        <w:t>,</w:t>
      </w:r>
      <w:r w:rsidR="00353021">
        <w:t xml:space="preserve"> a </w:t>
      </w:r>
      <w:r w:rsidR="00A85926">
        <w:t>to na základě</w:t>
      </w:r>
      <w:r w:rsidR="00353021">
        <w:t xml:space="preserve"> uzavřen</w:t>
      </w:r>
      <w:r w:rsidR="002B4BD3">
        <w:t>ých</w:t>
      </w:r>
      <w:r w:rsidR="00353021">
        <w:t xml:space="preserve"> dílčích smluv</w:t>
      </w:r>
      <w:r w:rsidR="00A85926">
        <w:t>.</w:t>
      </w:r>
    </w:p>
    <w:p w14:paraId="14C28348" w14:textId="51771078" w:rsidR="002B4BD3" w:rsidRPr="002B4BD3" w:rsidRDefault="00225E67" w:rsidP="00233FA5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b/>
          <w:bCs/>
        </w:rPr>
      </w:pPr>
      <w:r w:rsidRPr="0037373C">
        <w:t xml:space="preserve">Strany </w:t>
      </w:r>
      <w:r w:rsidR="002B2ADF" w:rsidRPr="0037373C">
        <w:t>s</w:t>
      </w:r>
      <w:r w:rsidRPr="0037373C">
        <w:t xml:space="preserve">hodně </w:t>
      </w:r>
      <w:r w:rsidR="00E47A03" w:rsidRPr="0037373C">
        <w:t>prohlašují, že</w:t>
      </w:r>
      <w:r w:rsidR="00400201" w:rsidRPr="0037373C">
        <w:t xml:space="preserve"> </w:t>
      </w:r>
      <w:r w:rsidR="00D84E22">
        <w:t>v souladu s čl. 4 R</w:t>
      </w:r>
      <w:r w:rsidR="00A51EB1">
        <w:t>ámcové dohody</w:t>
      </w:r>
      <w:r w:rsidR="00D84E22">
        <w:t xml:space="preserve"> byla </w:t>
      </w:r>
      <w:r w:rsidRPr="0037373C">
        <w:t xml:space="preserve">na základě </w:t>
      </w:r>
      <w:bookmarkStart w:id="0" w:name="_Hlk211335510"/>
      <w:r w:rsidR="00164753">
        <w:t xml:space="preserve">výzvy k podání nabídky </w:t>
      </w:r>
      <w:r w:rsidR="00D84E22" w:rsidRPr="0037373C">
        <w:t xml:space="preserve">ze dne </w:t>
      </w:r>
      <w:r w:rsidR="00D84E22">
        <w:t>7</w:t>
      </w:r>
      <w:r w:rsidR="00D84E22" w:rsidRPr="0037373C">
        <w:t xml:space="preserve">. </w:t>
      </w:r>
      <w:r w:rsidR="00D84E22">
        <w:t>11</w:t>
      </w:r>
      <w:r w:rsidR="00D84E22" w:rsidRPr="0037373C">
        <w:t>. 2025</w:t>
      </w:r>
      <w:r w:rsidR="00D84E22">
        <w:t xml:space="preserve">, </w:t>
      </w:r>
      <w:bookmarkEnd w:id="0"/>
      <w:r w:rsidR="00D84E22">
        <w:t xml:space="preserve">Poskytovatelem Objednateli zaslána nabídka a tato byla </w:t>
      </w:r>
      <w:r w:rsidR="006A61DE">
        <w:t>Objednatelem akceptována</w:t>
      </w:r>
      <w:r w:rsidR="00D84E22">
        <w:t>.</w:t>
      </w:r>
      <w:r w:rsidR="006A61DE">
        <w:t xml:space="preserve"> </w:t>
      </w:r>
      <w:r w:rsidR="00D84E22">
        <w:t>D</w:t>
      </w:r>
      <w:r w:rsidR="002B4BD3">
        <w:t xml:space="preserve">ne 11. 11. 2025 </w:t>
      </w:r>
      <w:r w:rsidR="00D84E22">
        <w:t xml:space="preserve">byla Poskytovatelem potvrzena </w:t>
      </w:r>
      <w:r w:rsidR="002B4BD3">
        <w:t>objednávk</w:t>
      </w:r>
      <w:r w:rsidR="00D84E22">
        <w:t>a</w:t>
      </w:r>
      <w:r w:rsidR="002B4BD3">
        <w:t xml:space="preserve"> č. </w:t>
      </w:r>
      <w:r w:rsidR="002B4BD3" w:rsidRPr="002B4BD3">
        <w:t>2025301222</w:t>
      </w:r>
      <w:r w:rsidR="00D84E22">
        <w:t xml:space="preserve">, čímž byla Stranami uzavřena </w:t>
      </w:r>
      <w:r w:rsidR="002B4BD3">
        <w:t xml:space="preserve"> dílčí smlouva </w:t>
      </w:r>
      <w:r w:rsidR="002B4BD3" w:rsidRPr="006667AB">
        <w:t>SML/2025/00792</w:t>
      </w:r>
      <w:r w:rsidR="002B4BD3">
        <w:t xml:space="preserve">, jejímž předmětem byla </w:t>
      </w:r>
      <w:r w:rsidR="00B12AC7">
        <w:t xml:space="preserve">mj. příprava další fáze </w:t>
      </w:r>
      <w:r w:rsidR="002B4BD3">
        <w:t>kampaně Superdávka. Dílčí smlouva</w:t>
      </w:r>
      <w:r w:rsidR="0063790A" w:rsidRPr="0063790A">
        <w:t xml:space="preserve"> </w:t>
      </w:r>
      <w:r w:rsidR="0063790A" w:rsidRPr="006667AB">
        <w:t>SML/2025/00792</w:t>
      </w:r>
      <w:r w:rsidR="002B4BD3">
        <w:t xml:space="preserve"> nabyla </w:t>
      </w:r>
      <w:r w:rsidR="002B4BD3" w:rsidRPr="002B4BD3">
        <w:t>účinnosti dne 13. 11. 2025</w:t>
      </w:r>
      <w:r w:rsidR="002B4BD3">
        <w:t xml:space="preserve"> uveřejněním v registru smluv dle zákona č. 340/2015 Sb., </w:t>
      </w:r>
      <w:r w:rsidR="002B4BD3" w:rsidRPr="006667AB">
        <w:t>o zvláštních podmínkách účinnosti některých smluv, uveřejňování těchto smluv a o registru smluv (zákon o registru smluv)</w:t>
      </w:r>
      <w:r w:rsidR="002B4BD3">
        <w:t>, ve znění pozdějších předpisů (dále jen „</w:t>
      </w:r>
      <w:r w:rsidR="002B4BD3" w:rsidRPr="00C20C11">
        <w:rPr>
          <w:b/>
          <w:bCs/>
        </w:rPr>
        <w:t>Zákon o registru smluv</w:t>
      </w:r>
      <w:r w:rsidR="002B4BD3">
        <w:t>“).</w:t>
      </w:r>
    </w:p>
    <w:p w14:paraId="1188FDD4" w14:textId="3272AA53" w:rsidR="00A85926" w:rsidRPr="008F036B" w:rsidRDefault="0063790A" w:rsidP="00A51EB1">
      <w:pPr>
        <w:pStyle w:val="Odstavecseseznamem"/>
        <w:numPr>
          <w:ilvl w:val="0"/>
          <w:numId w:val="1"/>
        </w:numPr>
        <w:tabs>
          <w:tab w:val="left" w:pos="3686"/>
        </w:tabs>
        <w:ind w:left="284" w:hanging="284"/>
        <w:contextualSpacing w:val="0"/>
        <w:jc w:val="both"/>
        <w:rPr>
          <w:b/>
          <w:bCs/>
        </w:rPr>
      </w:pPr>
      <w:r>
        <w:t xml:space="preserve">Strany prohlašují a činí nesporným, že dílčí smlouva </w:t>
      </w:r>
      <w:r w:rsidRPr="006667AB">
        <w:t>SML/2025/00792</w:t>
      </w:r>
      <w:r>
        <w:t xml:space="preserve"> </w:t>
      </w:r>
      <w:r w:rsidR="00BD78A4">
        <w:t>obsahovala správné</w:t>
      </w:r>
      <w:r w:rsidR="006A61DE">
        <w:t xml:space="preserve"> údaje </w:t>
      </w:r>
      <w:r w:rsidR="00A51EB1">
        <w:br/>
      </w:r>
      <w:r w:rsidR="006A61DE">
        <w:t>o časové náročnosti</w:t>
      </w:r>
      <w:r w:rsidR="00BD78A4">
        <w:t xml:space="preserve"> </w:t>
      </w:r>
      <w:r>
        <w:t>sjednan</w:t>
      </w:r>
      <w:r w:rsidR="00A51EB1">
        <w:t>ých služeb</w:t>
      </w:r>
      <w:r w:rsidR="006A61DE">
        <w:t xml:space="preserve">, </w:t>
      </w:r>
      <w:r w:rsidR="00BD78A4">
        <w:t xml:space="preserve">avšak </w:t>
      </w:r>
      <w:r>
        <w:t xml:space="preserve">v důsledku chyby </w:t>
      </w:r>
      <w:r w:rsidR="00BD78A4">
        <w:t>Poskytovatel</w:t>
      </w:r>
      <w:r>
        <w:t>e</w:t>
      </w:r>
      <w:r w:rsidR="006A61DE">
        <w:t xml:space="preserve"> </w:t>
      </w:r>
      <w:r>
        <w:t>při</w:t>
      </w:r>
      <w:r w:rsidR="00A51EB1">
        <w:t xml:space="preserve"> u</w:t>
      </w:r>
      <w:r>
        <w:t>rčení</w:t>
      </w:r>
      <w:r w:rsidR="00BD78A4">
        <w:t xml:space="preserve">  </w:t>
      </w:r>
      <w:r w:rsidR="006A61DE">
        <w:t>pracovních pozic</w:t>
      </w:r>
      <w:r w:rsidR="00BD78A4">
        <w:t xml:space="preserve"> </w:t>
      </w:r>
      <w:r w:rsidR="00D84E22">
        <w:t xml:space="preserve">v rámci realizačního týmu, se kterými se pojí rozdílné ceny služeb </w:t>
      </w:r>
      <w:r>
        <w:t xml:space="preserve">dle </w:t>
      </w:r>
      <w:r w:rsidR="00BD78A4">
        <w:t>přílo</w:t>
      </w:r>
      <w:r>
        <w:t>hy</w:t>
      </w:r>
      <w:r w:rsidR="00BD78A4">
        <w:t xml:space="preserve"> č. 3 R</w:t>
      </w:r>
      <w:r w:rsidR="00A51EB1">
        <w:t>ámcové dohody</w:t>
      </w:r>
      <w:r w:rsidR="00D84E22">
        <w:t>,</w:t>
      </w:r>
      <w:r>
        <w:t xml:space="preserve"> obsahovala</w:t>
      </w:r>
      <w:r w:rsidR="004658E4">
        <w:t xml:space="preserve"> </w:t>
      </w:r>
      <w:r>
        <w:t xml:space="preserve">nesprávně vyčíslenou </w:t>
      </w:r>
      <w:r w:rsidR="00282F11">
        <w:t>celkov</w:t>
      </w:r>
      <w:r w:rsidR="00541347">
        <w:t>ou</w:t>
      </w:r>
      <w:r w:rsidR="00282F11">
        <w:t xml:space="preserve"> cen</w:t>
      </w:r>
      <w:r w:rsidR="00541347">
        <w:t>u</w:t>
      </w:r>
      <w:r w:rsidR="00282F11">
        <w:t xml:space="preserve"> za</w:t>
      </w:r>
      <w:r>
        <w:t xml:space="preserve"> sjednané</w:t>
      </w:r>
      <w:r w:rsidR="00282F11">
        <w:t xml:space="preserve"> služby</w:t>
      </w:r>
      <w:r>
        <w:t>.</w:t>
      </w:r>
    </w:p>
    <w:p w14:paraId="11EDE44A" w14:textId="68C62AA9" w:rsidR="00225E67" w:rsidRPr="00400201" w:rsidRDefault="002B4BD3" w:rsidP="002B2ADF">
      <w:pPr>
        <w:spacing w:before="240" w:after="120"/>
        <w:jc w:val="center"/>
        <w:rPr>
          <w:b/>
          <w:bCs/>
        </w:rPr>
      </w:pPr>
      <w:r>
        <w:rPr>
          <w:b/>
          <w:bCs/>
        </w:rPr>
        <w:lastRenderedPageBreak/>
        <w:br/>
      </w:r>
      <w:r w:rsidR="00225E67" w:rsidRPr="00400201">
        <w:rPr>
          <w:b/>
          <w:bCs/>
        </w:rPr>
        <w:t>II.</w:t>
      </w:r>
    </w:p>
    <w:p w14:paraId="7370E258" w14:textId="73FCFCC7" w:rsidR="003B0493" w:rsidRPr="0037373C" w:rsidRDefault="003B0493" w:rsidP="00233FA5">
      <w:pPr>
        <w:pStyle w:val="Odstavecseseznamem"/>
        <w:numPr>
          <w:ilvl w:val="0"/>
          <w:numId w:val="5"/>
        </w:numPr>
        <w:spacing w:before="120"/>
        <w:ind w:left="284" w:hanging="284"/>
        <w:contextualSpacing w:val="0"/>
        <w:jc w:val="both"/>
      </w:pPr>
      <w:r w:rsidRPr="003B0493">
        <w:t>Mezi Stranam</w:t>
      </w:r>
      <w:r w:rsidR="002B2ADF">
        <w:t>i</w:t>
      </w:r>
      <w:r w:rsidRPr="003B0493">
        <w:t xml:space="preserve"> je nesporné, že </w:t>
      </w:r>
      <w:r>
        <w:t xml:space="preserve">Poskytovatel na </w:t>
      </w:r>
      <w:r w:rsidRPr="0037373C">
        <w:t xml:space="preserve">základě </w:t>
      </w:r>
      <w:r w:rsidR="00751503" w:rsidRPr="00751503">
        <w:t>dílčí smlouva SML/2025/00792</w:t>
      </w:r>
      <w:r w:rsidR="00751503">
        <w:t>, resp. potvrzené o</w:t>
      </w:r>
      <w:r w:rsidRPr="0037373C">
        <w:t xml:space="preserve">bjednávky </w:t>
      </w:r>
      <w:r w:rsidR="00751503">
        <w:t xml:space="preserve">č. </w:t>
      </w:r>
      <w:r w:rsidR="00751503" w:rsidRPr="002B4BD3">
        <w:t>2025301222</w:t>
      </w:r>
      <w:r w:rsidR="00A51EB1">
        <w:t>,</w:t>
      </w:r>
      <w:r w:rsidR="00751503">
        <w:t xml:space="preserve"> </w:t>
      </w:r>
      <w:r w:rsidRPr="0037373C">
        <w:t>poskytl Objednateli řádně a</w:t>
      </w:r>
      <w:r w:rsidR="00FD10C5">
        <w:t> </w:t>
      </w:r>
      <w:r w:rsidRPr="0037373C">
        <w:t xml:space="preserve">včas </w:t>
      </w:r>
      <w:r w:rsidR="00751503">
        <w:t xml:space="preserve">sjednané </w:t>
      </w:r>
      <w:r w:rsidRPr="0037373C">
        <w:t>služby</w:t>
      </w:r>
      <w:r w:rsidR="006E6E53">
        <w:t>.</w:t>
      </w:r>
    </w:p>
    <w:p w14:paraId="5AA1E61D" w14:textId="30098593" w:rsidR="0023427C" w:rsidRPr="00F46F97" w:rsidRDefault="003B0493" w:rsidP="00F46F97">
      <w:pPr>
        <w:pStyle w:val="Odstavecseseznamem"/>
        <w:numPr>
          <w:ilvl w:val="0"/>
          <w:numId w:val="5"/>
        </w:numPr>
        <w:spacing w:before="240"/>
        <w:ind w:left="284" w:hanging="284"/>
        <w:contextualSpacing w:val="0"/>
        <w:jc w:val="both"/>
      </w:pPr>
      <w:r w:rsidRPr="003B0493">
        <w:t xml:space="preserve">Mezi Stranami je </w:t>
      </w:r>
      <w:r>
        <w:t xml:space="preserve">dále </w:t>
      </w:r>
      <w:r w:rsidRPr="003B0493">
        <w:t xml:space="preserve">nesporné, že Objednatel za </w:t>
      </w:r>
      <w:r w:rsidR="0023427C">
        <w:t xml:space="preserve">řádně a včas poskytnuté služby </w:t>
      </w:r>
      <w:r w:rsidRPr="003B0493">
        <w:t>zaplatil Poskytovateli odměnu</w:t>
      </w:r>
      <w:r w:rsidR="00F46F97">
        <w:t xml:space="preserve"> </w:t>
      </w:r>
      <w:r w:rsidR="00751503">
        <w:t>654</w:t>
      </w:r>
      <w:r w:rsidR="00751503" w:rsidRPr="0037373C">
        <w:t xml:space="preserve"> </w:t>
      </w:r>
      <w:r w:rsidR="00751503">
        <w:t>500</w:t>
      </w:r>
      <w:r w:rsidR="00751503" w:rsidRPr="0037373C">
        <w:t>,00 Kč bez DPH</w:t>
      </w:r>
      <w:r w:rsidR="00751503">
        <w:t xml:space="preserve">, tj. </w:t>
      </w:r>
      <w:r w:rsidR="00F46F97">
        <w:t>ve výši</w:t>
      </w:r>
      <w:r w:rsidR="00751503" w:rsidRPr="00751503">
        <w:t xml:space="preserve"> </w:t>
      </w:r>
      <w:r w:rsidR="00751503">
        <w:t xml:space="preserve">sjednané </w:t>
      </w:r>
      <w:r w:rsidR="00751503" w:rsidRPr="00751503">
        <w:t>dílčí smlouv</w:t>
      </w:r>
      <w:r w:rsidR="00751503">
        <w:t>ou</w:t>
      </w:r>
      <w:r w:rsidR="00751503" w:rsidRPr="00751503">
        <w:t xml:space="preserve"> SML/2025/00792</w:t>
      </w:r>
      <w:r w:rsidR="00751503">
        <w:t xml:space="preserve">, </w:t>
      </w:r>
      <w:r w:rsidR="00F46F97">
        <w:t xml:space="preserve">a to na základě daňového dokladu </w:t>
      </w:r>
      <w:r w:rsidR="001C742F">
        <w:t xml:space="preserve">č. </w:t>
      </w:r>
      <w:r w:rsidR="006E6E53">
        <w:t>500250554</w:t>
      </w:r>
      <w:r w:rsidR="00C9312F">
        <w:t>,</w:t>
      </w:r>
      <w:r w:rsidR="001C742F">
        <w:t xml:space="preserve"> </w:t>
      </w:r>
      <w:r w:rsidR="00F46F97">
        <w:t>vystaveného Poskytovatelem</w:t>
      </w:r>
      <w:r w:rsidR="001C742F">
        <w:t xml:space="preserve"> dne </w:t>
      </w:r>
      <w:r w:rsidR="006E6E53">
        <w:t>9</w:t>
      </w:r>
      <w:r w:rsidR="00C9312F">
        <w:t xml:space="preserve">. </w:t>
      </w:r>
      <w:r w:rsidR="006E6E53">
        <w:t>12</w:t>
      </w:r>
      <w:r w:rsidR="00C9312F">
        <w:t>. 2025</w:t>
      </w:r>
      <w:r w:rsidR="0037373C">
        <w:t>.</w:t>
      </w:r>
    </w:p>
    <w:p w14:paraId="6B644BEC" w14:textId="1DAAE48D" w:rsidR="0023427C" w:rsidRDefault="0023427C" w:rsidP="002B2ADF">
      <w:pPr>
        <w:pStyle w:val="Odstavecseseznamem"/>
        <w:numPr>
          <w:ilvl w:val="0"/>
          <w:numId w:val="5"/>
        </w:numPr>
        <w:spacing w:before="240"/>
        <w:ind w:left="284" w:hanging="284"/>
        <w:contextualSpacing w:val="0"/>
        <w:jc w:val="both"/>
      </w:pPr>
      <w:r>
        <w:t>Strany sjednávají, že zaplacením</w:t>
      </w:r>
      <w:r w:rsidR="002B2ADF">
        <w:t xml:space="preserve"> odměny</w:t>
      </w:r>
      <w:r>
        <w:t xml:space="preserve"> dle odst. </w:t>
      </w:r>
      <w:r w:rsidR="00F46F97">
        <w:t>2</w:t>
      </w:r>
      <w:r>
        <w:t xml:space="preserve"> tohoto článku Dohody</w:t>
      </w:r>
      <w:r w:rsidR="002B2ADF">
        <w:t xml:space="preserve"> </w:t>
      </w:r>
      <w:r w:rsidR="006E6E53">
        <w:t>vznikl přeplatek ve výši 14 </w:t>
      </w:r>
      <w:r w:rsidR="0033176A">
        <w:t>8</w:t>
      </w:r>
      <w:r w:rsidR="006E6E53">
        <w:t>00,</w:t>
      </w:r>
      <w:r w:rsidR="00751503">
        <w:t>00</w:t>
      </w:r>
      <w:r w:rsidR="006E6E53">
        <w:t xml:space="preserve"> Kč bez DPH. V rámci </w:t>
      </w:r>
      <w:r w:rsidRPr="0023427C">
        <w:t>narovnán</w:t>
      </w:r>
      <w:r w:rsidR="002B2ADF">
        <w:t>í</w:t>
      </w:r>
      <w:r>
        <w:t xml:space="preserve"> </w:t>
      </w:r>
      <w:r w:rsidRPr="0023427C">
        <w:t>práv a povinnost</w:t>
      </w:r>
      <w:r w:rsidR="002B2ADF">
        <w:t>í</w:t>
      </w:r>
      <w:r w:rsidRPr="0023427C">
        <w:t xml:space="preserve"> mezi Objednatelem a</w:t>
      </w:r>
      <w:r w:rsidR="003B60D3">
        <w:t> </w:t>
      </w:r>
      <w:r w:rsidRPr="0023427C">
        <w:t>Poskytovatelem, je</w:t>
      </w:r>
      <w:r w:rsidR="002B2ADF">
        <w:t>ho</w:t>
      </w:r>
      <w:r w:rsidRPr="0023427C">
        <w:t xml:space="preserve">ž potřeba vznikla v důsledku </w:t>
      </w:r>
      <w:r w:rsidR="006E6E53">
        <w:t xml:space="preserve">přeplatku, </w:t>
      </w:r>
      <w:r w:rsidR="001A47D6">
        <w:t xml:space="preserve">resp. chybně vyčíslené celkové ceny </w:t>
      </w:r>
      <w:r w:rsidR="00751503" w:rsidRPr="00751503">
        <w:t>dílčí smlouv</w:t>
      </w:r>
      <w:r w:rsidR="00751503">
        <w:t>y</w:t>
      </w:r>
      <w:r w:rsidR="00751503" w:rsidRPr="00751503">
        <w:t xml:space="preserve"> </w:t>
      </w:r>
      <w:bookmarkStart w:id="1" w:name="_Hlk219986034"/>
      <w:r w:rsidR="00751503" w:rsidRPr="00751503">
        <w:t>SML/2025/00792</w:t>
      </w:r>
      <w:bookmarkEnd w:id="1"/>
      <w:r w:rsidR="00751503">
        <w:t xml:space="preserve">, </w:t>
      </w:r>
      <w:r w:rsidR="006E6E53">
        <w:t xml:space="preserve">se Poskytovatel </w:t>
      </w:r>
      <w:r w:rsidR="006E6E53" w:rsidRPr="004658E4">
        <w:t xml:space="preserve">zavazuje vystavit </w:t>
      </w:r>
      <w:r w:rsidR="00751503" w:rsidRPr="004658E4">
        <w:t xml:space="preserve">Objednateli </w:t>
      </w:r>
      <w:r w:rsidR="006E6E53" w:rsidRPr="004658E4">
        <w:t>dobropis na částku</w:t>
      </w:r>
      <w:r w:rsidR="001A47D6" w:rsidRPr="004658E4">
        <w:t xml:space="preserve"> ve výši 14 800,</w:t>
      </w:r>
      <w:r w:rsidR="00751503" w:rsidRPr="004658E4">
        <w:t xml:space="preserve">00 </w:t>
      </w:r>
      <w:r w:rsidR="001A47D6" w:rsidRPr="004658E4">
        <w:t>Kč bez DPH</w:t>
      </w:r>
      <w:r w:rsidR="00751503" w:rsidRPr="004658E4">
        <w:t>,</w:t>
      </w:r>
      <w:r w:rsidR="00A51EB1">
        <w:t xml:space="preserve"> tj.</w:t>
      </w:r>
      <w:r w:rsidR="00B12AC7" w:rsidRPr="004658E4">
        <w:t xml:space="preserve"> 17 908,00 Kč vč. DPH,</w:t>
      </w:r>
      <w:r w:rsidR="00751503" w:rsidRPr="004658E4">
        <w:t xml:space="preserve"> a to do 7 pracovních dnů ode dne</w:t>
      </w:r>
      <w:r w:rsidR="00751503">
        <w:t xml:space="preserve"> nabytí účinnosti této Dohody</w:t>
      </w:r>
      <w:r w:rsidR="006E6E53">
        <w:t>.</w:t>
      </w:r>
      <w:r w:rsidR="00751503">
        <w:t xml:space="preserve"> </w:t>
      </w:r>
    </w:p>
    <w:p w14:paraId="5214237B" w14:textId="47FA04DD" w:rsidR="00751503" w:rsidRPr="003B0493" w:rsidRDefault="00751503" w:rsidP="002B2ADF">
      <w:pPr>
        <w:pStyle w:val="Odstavecseseznamem"/>
        <w:numPr>
          <w:ilvl w:val="0"/>
          <w:numId w:val="5"/>
        </w:numPr>
        <w:spacing w:before="240"/>
        <w:ind w:left="284" w:hanging="284"/>
        <w:contextualSpacing w:val="0"/>
        <w:jc w:val="both"/>
      </w:pPr>
      <w:r>
        <w:t>Vystavením dobropisu na částku 14 800,00 Kč bez DPH</w:t>
      </w:r>
      <w:r w:rsidR="00B12766">
        <w:t>, resp. 17 908,00 Kč vč. DPH</w:t>
      </w:r>
      <w:r w:rsidR="004658E4">
        <w:t xml:space="preserve">, </w:t>
      </w:r>
      <w:r>
        <w:t xml:space="preserve">ze strany Poskytovatele dojde k narovnání práv a povinností Stran vyplývajících z dílčí smlouvy </w:t>
      </w:r>
      <w:r w:rsidRPr="00751503">
        <w:t>SML/2025/00792</w:t>
      </w:r>
      <w:r>
        <w:t>.</w:t>
      </w:r>
    </w:p>
    <w:p w14:paraId="2F8973D3" w14:textId="77777777" w:rsidR="00225E67" w:rsidRPr="0023427C" w:rsidRDefault="00225E67" w:rsidP="00BD47DA">
      <w:pPr>
        <w:jc w:val="center"/>
        <w:rPr>
          <w:b/>
          <w:bCs/>
        </w:rPr>
      </w:pPr>
      <w:r w:rsidRPr="0023427C">
        <w:rPr>
          <w:b/>
          <w:bCs/>
        </w:rPr>
        <w:t>III.</w:t>
      </w:r>
    </w:p>
    <w:p w14:paraId="12BB844C" w14:textId="277CFE6C" w:rsidR="001858BF" w:rsidRDefault="002B2AD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>
        <w:t>Strany</w:t>
      </w:r>
      <w:r w:rsidR="00225E67">
        <w:t xml:space="preserve"> výslovně proh</w:t>
      </w:r>
      <w:r w:rsidR="00860DCC">
        <w:t>l</w:t>
      </w:r>
      <w:r w:rsidR="00225E67">
        <w:t xml:space="preserve">ašují, že tuto </w:t>
      </w:r>
      <w:r>
        <w:t>D</w:t>
      </w:r>
      <w:r w:rsidR="00225E67">
        <w:t xml:space="preserve">ohodu uzavřely svobodně a vážně, </w:t>
      </w:r>
      <w:r w:rsidR="00450EA1">
        <w:t xml:space="preserve">nikoliv v tísni nebo </w:t>
      </w:r>
      <w:r w:rsidR="004658E4">
        <w:br/>
      </w:r>
      <w:r w:rsidR="00450EA1">
        <w:t xml:space="preserve">za nápadně nevýhodných podmínek, </w:t>
      </w:r>
      <w:r w:rsidR="00225E67">
        <w:t xml:space="preserve">nejsou si vědomy </w:t>
      </w:r>
      <w:r w:rsidR="001C742F">
        <w:t>ž</w:t>
      </w:r>
      <w:r w:rsidR="00225E67">
        <w:t>ádných překážek jejího uzavření</w:t>
      </w:r>
      <w:r w:rsidR="00860DCC">
        <w:t xml:space="preserve">, a na důkaz souhlasu s jejím obsahem tuto </w:t>
      </w:r>
      <w:r>
        <w:t>D</w:t>
      </w:r>
      <w:r w:rsidR="00860DCC">
        <w:t>ohodu podepisují.</w:t>
      </w:r>
    </w:p>
    <w:p w14:paraId="12089D1B" w14:textId="56287B0E" w:rsidR="002B2ADF" w:rsidRPr="002B2ADF" w:rsidRDefault="002B2AD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 w:rsidRPr="002B2ADF">
        <w:t>Tato Dohoda je uzavřena elektronicky,</w:t>
      </w:r>
      <w:r w:rsidRPr="00933687">
        <w:t xml:space="preserve"> </w:t>
      </w:r>
      <w:r w:rsidRPr="002B2ADF">
        <w:t xml:space="preserve">tj. prostřednictvím uznávaného elektronického podpisu </w:t>
      </w:r>
      <w:r w:rsidRPr="002B2ADF">
        <w:br/>
        <w:t xml:space="preserve">ve smyslu zákona č. 297/2016 Sb., o službách vytvářejících důvěru pro elektronické transakce, </w:t>
      </w:r>
      <w:r w:rsidRPr="002B2ADF">
        <w:br/>
        <w:t>ve znění pozdějších předpisů, opatřeného časovým razítkem</w:t>
      </w:r>
      <w:r w:rsidR="00FC5568">
        <w:t>, minimálně ze strany Objednatele</w:t>
      </w:r>
      <w:r w:rsidRPr="002B2ADF">
        <w:t>.</w:t>
      </w:r>
    </w:p>
    <w:p w14:paraId="6F7FDF5C" w14:textId="1895839B" w:rsidR="002B2ADF" w:rsidRPr="0037373C" w:rsidRDefault="002B2AD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 w:rsidRPr="0037373C">
        <w:t xml:space="preserve">Přílohou a nedílnou součástí této Dohody je </w:t>
      </w:r>
      <w:r w:rsidR="00751503">
        <w:t xml:space="preserve">dílčí smlouva </w:t>
      </w:r>
      <w:r w:rsidR="00751503" w:rsidRPr="00751503">
        <w:t>SML/2025/00792</w:t>
      </w:r>
      <w:r w:rsidR="00C9312F">
        <w:t>.</w:t>
      </w:r>
    </w:p>
    <w:p w14:paraId="7D173745" w14:textId="5CAF4361" w:rsidR="00860DCC" w:rsidRDefault="001858B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>
        <w:t xml:space="preserve">Tato </w:t>
      </w:r>
      <w:r w:rsidR="002B2ADF">
        <w:t>D</w:t>
      </w:r>
      <w:r>
        <w:t xml:space="preserve">ohoda nabývá </w:t>
      </w:r>
      <w:r w:rsidRPr="001858BF">
        <w:t xml:space="preserve">platnosti dnem jejího podpisu oběma </w:t>
      </w:r>
      <w:r w:rsidR="002B2ADF">
        <w:t>S</w:t>
      </w:r>
      <w:r w:rsidRPr="001858BF">
        <w:t xml:space="preserve">tranami a účinnosti dnem uveřejnění </w:t>
      </w:r>
      <w:r w:rsidR="004658E4">
        <w:br/>
      </w:r>
      <w:r w:rsidRPr="001858BF">
        <w:t xml:space="preserve">v registru smluv dle </w:t>
      </w:r>
      <w:r w:rsidR="002B2ADF">
        <w:t>Z</w:t>
      </w:r>
      <w:r w:rsidRPr="001858BF">
        <w:t>ákon</w:t>
      </w:r>
      <w:r w:rsidR="002B2ADF">
        <w:t>a</w:t>
      </w:r>
      <w:r w:rsidRPr="001858BF">
        <w:t xml:space="preserve"> o registru smluv</w:t>
      </w:r>
      <w:r w:rsidR="002B2ADF">
        <w:t>.</w:t>
      </w:r>
    </w:p>
    <w:p w14:paraId="18891F9D" w14:textId="7CB5E010" w:rsidR="004658E4" w:rsidRDefault="004658E4" w:rsidP="004658E4">
      <w:pPr>
        <w:spacing w:before="240"/>
        <w:rPr>
          <w:b/>
          <w:bCs/>
        </w:rPr>
      </w:pPr>
      <w:r w:rsidRPr="004658E4">
        <w:rPr>
          <w:b/>
          <w:bCs/>
        </w:rPr>
        <w:t>Za Objednatele:</w:t>
      </w:r>
      <w:r w:rsidRPr="004658E4">
        <w:rPr>
          <w:b/>
          <w:bCs/>
        </w:rPr>
        <w:tab/>
      </w:r>
      <w:r w:rsidRPr="004658E4">
        <w:rPr>
          <w:b/>
          <w:bCs/>
        </w:rPr>
        <w:tab/>
      </w:r>
      <w:r w:rsidRPr="004658E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658E4">
        <w:rPr>
          <w:b/>
          <w:bCs/>
        </w:rPr>
        <w:t>Za Poskytovatele:</w:t>
      </w:r>
    </w:p>
    <w:p w14:paraId="24FC7984" w14:textId="6861D1C7" w:rsidR="004658E4" w:rsidRDefault="004658E4" w:rsidP="004658E4">
      <w:pPr>
        <w:spacing w:before="240"/>
      </w:pPr>
      <w:r w:rsidRPr="004658E4">
        <w:t>V Praze dne dle data el. podpisu</w:t>
      </w:r>
      <w:r>
        <w:tab/>
      </w:r>
      <w:r>
        <w:tab/>
      </w:r>
      <w:r>
        <w:tab/>
      </w:r>
      <w:r>
        <w:tab/>
      </w:r>
      <w:r w:rsidRPr="004658E4">
        <w:t>V Praze dne dle data el. podpisu</w:t>
      </w:r>
    </w:p>
    <w:p w14:paraId="6400F8BA" w14:textId="49B5A7EB" w:rsidR="004658E4" w:rsidRPr="004658E4" w:rsidRDefault="0085052A" w:rsidP="004658E4">
      <w:pPr>
        <w:spacing w:before="240"/>
      </w:pPr>
      <w:r>
        <w:t>El. podepsáno dle: 2</w:t>
      </w:r>
      <w:r w:rsidR="00FA56B7">
        <w:t>7</w:t>
      </w:r>
      <w:r>
        <w:t>. 1. 2026</w:t>
      </w:r>
      <w:r>
        <w:tab/>
      </w:r>
      <w:r>
        <w:tab/>
      </w:r>
      <w:r>
        <w:tab/>
      </w:r>
      <w:r>
        <w:tab/>
      </w:r>
      <w:r>
        <w:tab/>
        <w:t>El. podepsáno dne: 23. 1. 2026</w:t>
      </w:r>
    </w:p>
    <w:p w14:paraId="749AFA3D" w14:textId="0BB9A4D3" w:rsidR="004658E4" w:rsidRDefault="004658E4" w:rsidP="004658E4">
      <w:pPr>
        <w:spacing w:before="240" w:after="0"/>
      </w:pPr>
      <w:r w:rsidRPr="004658E4">
        <w:t>………………………………………………………</w:t>
      </w:r>
      <w:r>
        <w:tab/>
      </w:r>
      <w:r>
        <w:tab/>
      </w:r>
      <w:r>
        <w:tab/>
      </w:r>
      <w:r>
        <w:tab/>
      </w:r>
      <w:r w:rsidRPr="004658E4">
        <w:t>………………………………………………………</w:t>
      </w:r>
    </w:p>
    <w:p w14:paraId="19039022" w14:textId="6BF4EAD9" w:rsidR="004658E4" w:rsidRPr="0085052A" w:rsidRDefault="004658E4" w:rsidP="00B84F93">
      <w:pPr>
        <w:pStyle w:val="RLdajeosmluvnstran"/>
        <w:spacing w:after="0"/>
        <w:jc w:val="left"/>
      </w:pPr>
      <w:r w:rsidRPr="0085052A">
        <w:rPr>
          <w:bCs/>
          <w:szCs w:val="22"/>
        </w:rPr>
        <w:t>Martina Vašková</w:t>
      </w:r>
      <w:r w:rsidRPr="0085052A">
        <w:rPr>
          <w:b/>
          <w:bCs/>
          <w:szCs w:val="22"/>
        </w:rPr>
        <w:tab/>
      </w:r>
      <w:r w:rsidRPr="0085052A">
        <w:rPr>
          <w:b/>
          <w:bCs/>
          <w:szCs w:val="22"/>
        </w:rPr>
        <w:tab/>
      </w:r>
      <w:r w:rsidRPr="0085052A">
        <w:rPr>
          <w:b/>
          <w:bCs/>
          <w:szCs w:val="22"/>
        </w:rPr>
        <w:tab/>
      </w:r>
      <w:r w:rsidRPr="0085052A">
        <w:rPr>
          <w:b/>
          <w:bCs/>
          <w:szCs w:val="22"/>
        </w:rPr>
        <w:tab/>
      </w:r>
      <w:r w:rsidRPr="0085052A">
        <w:rPr>
          <w:b/>
          <w:bCs/>
          <w:szCs w:val="22"/>
        </w:rPr>
        <w:tab/>
      </w:r>
      <w:r w:rsidRPr="0085052A">
        <w:rPr>
          <w:b/>
          <w:bCs/>
          <w:szCs w:val="22"/>
        </w:rPr>
        <w:tab/>
      </w:r>
      <w:r w:rsidRPr="0085052A">
        <w:t>Marek Slezák</w:t>
      </w:r>
    </w:p>
    <w:p w14:paraId="495C2D76" w14:textId="7456ACE6" w:rsidR="004658E4" w:rsidRDefault="0085052A" w:rsidP="004658E4">
      <w:pPr>
        <w:pStyle w:val="RLProhlensmluvnchstran"/>
        <w:spacing w:after="0"/>
        <w:jc w:val="left"/>
        <w:rPr>
          <w:b w:val="0"/>
          <w:bCs/>
          <w:szCs w:val="22"/>
          <w:lang w:val="cs-CZ"/>
        </w:rPr>
      </w:pPr>
      <w:r>
        <w:rPr>
          <w:b w:val="0"/>
          <w:bCs/>
          <w:szCs w:val="22"/>
          <w:lang w:val="cs-CZ"/>
        </w:rPr>
        <w:t xml:space="preserve">zastupující ředitelka odboru </w:t>
      </w:r>
      <w:proofErr w:type="gramStart"/>
      <w:r>
        <w:rPr>
          <w:b w:val="0"/>
          <w:bCs/>
          <w:szCs w:val="22"/>
          <w:lang w:val="cs-CZ"/>
        </w:rPr>
        <w:t>komunikace</w:t>
      </w:r>
      <w:r w:rsidR="004658E4" w:rsidRPr="0085052A">
        <w:rPr>
          <w:b w:val="0"/>
          <w:bCs/>
          <w:szCs w:val="22"/>
          <w:lang w:val="cs-CZ"/>
        </w:rPr>
        <w:t xml:space="preserve">  </w:t>
      </w:r>
      <w:r w:rsidR="004658E4">
        <w:rPr>
          <w:b w:val="0"/>
          <w:bCs/>
          <w:szCs w:val="22"/>
          <w:lang w:val="cs-CZ"/>
        </w:rPr>
        <w:tab/>
      </w:r>
      <w:proofErr w:type="gramEnd"/>
      <w:r w:rsidR="004658E4">
        <w:rPr>
          <w:b w:val="0"/>
          <w:bCs/>
          <w:szCs w:val="22"/>
          <w:lang w:val="cs-CZ"/>
        </w:rPr>
        <w:tab/>
      </w:r>
      <w:r w:rsidR="004658E4">
        <w:rPr>
          <w:b w:val="0"/>
          <w:bCs/>
          <w:szCs w:val="22"/>
          <w:lang w:val="cs-CZ"/>
        </w:rPr>
        <w:tab/>
        <w:t>jednatel</w:t>
      </w:r>
    </w:p>
    <w:p w14:paraId="2B14B691" w14:textId="61F6A8F8" w:rsidR="004658E4" w:rsidRPr="004658E4" w:rsidRDefault="004658E4" w:rsidP="004658E4">
      <w:pPr>
        <w:spacing w:after="0"/>
      </w:pPr>
      <w:r w:rsidRPr="004658E4">
        <w:rPr>
          <w:b/>
          <w:bCs/>
        </w:rPr>
        <w:t>Česká republika – Ministerstvo práce a sociálních věcí</w:t>
      </w:r>
      <w:r>
        <w:tab/>
      </w:r>
      <w:r>
        <w:tab/>
      </w:r>
      <w:r>
        <w:rPr>
          <w:b/>
        </w:rPr>
        <w:t>Boomerang Communication</w:t>
      </w:r>
      <w:r w:rsidRPr="0037373C">
        <w:rPr>
          <w:b/>
        </w:rPr>
        <w:t xml:space="preserve"> s</w:t>
      </w:r>
      <w:r>
        <w:rPr>
          <w:b/>
        </w:rPr>
        <w:t>.r.o.</w:t>
      </w:r>
    </w:p>
    <w:p w14:paraId="01717361" w14:textId="77777777" w:rsidR="00A97BEC" w:rsidRPr="00A97BEC" w:rsidRDefault="00A97BEC" w:rsidP="00A85926">
      <w:pPr>
        <w:jc w:val="both"/>
        <w:rPr>
          <w:b/>
          <w:sz w:val="28"/>
          <w:szCs w:val="28"/>
        </w:rPr>
      </w:pPr>
    </w:p>
    <w:sectPr w:rsidR="00A97BEC" w:rsidRPr="00A97B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3780" w14:textId="77777777" w:rsidR="009C14CB" w:rsidRDefault="009C14CB" w:rsidP="00DD29AC">
      <w:pPr>
        <w:spacing w:after="0" w:line="240" w:lineRule="auto"/>
      </w:pPr>
      <w:r>
        <w:separator/>
      </w:r>
    </w:p>
  </w:endnote>
  <w:endnote w:type="continuationSeparator" w:id="0">
    <w:p w14:paraId="1DA3DA5F" w14:textId="77777777" w:rsidR="009C14CB" w:rsidRDefault="009C14CB" w:rsidP="00DD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9052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27EB74" w14:textId="7492186A" w:rsidR="00C20C11" w:rsidRPr="00C20C11" w:rsidRDefault="00C20C11">
            <w:pPr>
              <w:pStyle w:val="Zpat"/>
              <w:jc w:val="center"/>
            </w:pPr>
            <w:r w:rsidRPr="00C20C11">
              <w:t xml:space="preserve">Stránka </w:t>
            </w:r>
            <w:r w:rsidRPr="00C20C11">
              <w:rPr>
                <w:b/>
                <w:bCs/>
              </w:rPr>
              <w:fldChar w:fldCharType="begin"/>
            </w:r>
            <w:r w:rsidRPr="00C20C11">
              <w:rPr>
                <w:b/>
                <w:bCs/>
              </w:rPr>
              <w:instrText>PAGE</w:instrText>
            </w:r>
            <w:r w:rsidRPr="00C20C11">
              <w:rPr>
                <w:b/>
                <w:bCs/>
              </w:rPr>
              <w:fldChar w:fldCharType="separate"/>
            </w:r>
            <w:r w:rsidRPr="00C20C11">
              <w:rPr>
                <w:b/>
                <w:bCs/>
              </w:rPr>
              <w:t>2</w:t>
            </w:r>
            <w:r w:rsidRPr="00C20C11">
              <w:rPr>
                <w:b/>
                <w:bCs/>
              </w:rPr>
              <w:fldChar w:fldCharType="end"/>
            </w:r>
            <w:r w:rsidRPr="00C20C11">
              <w:t xml:space="preserve"> z </w:t>
            </w:r>
            <w:r w:rsidRPr="00C20C11">
              <w:rPr>
                <w:b/>
                <w:bCs/>
              </w:rPr>
              <w:fldChar w:fldCharType="begin"/>
            </w:r>
            <w:r w:rsidRPr="00C20C11">
              <w:rPr>
                <w:b/>
                <w:bCs/>
              </w:rPr>
              <w:instrText>NUMPAGES</w:instrText>
            </w:r>
            <w:r w:rsidRPr="00C20C11">
              <w:rPr>
                <w:b/>
                <w:bCs/>
              </w:rPr>
              <w:fldChar w:fldCharType="separate"/>
            </w:r>
            <w:r w:rsidRPr="00C20C11">
              <w:rPr>
                <w:b/>
                <w:bCs/>
              </w:rPr>
              <w:t>2</w:t>
            </w:r>
            <w:r w:rsidRPr="00C20C11">
              <w:rPr>
                <w:b/>
                <w:bCs/>
              </w:rPr>
              <w:fldChar w:fldCharType="end"/>
            </w:r>
          </w:p>
        </w:sdtContent>
      </w:sdt>
    </w:sdtContent>
  </w:sdt>
  <w:p w14:paraId="50BC00F9" w14:textId="77777777" w:rsidR="00DD29AC" w:rsidRDefault="00DD29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1CEA" w14:textId="77777777" w:rsidR="009C14CB" w:rsidRDefault="009C14CB" w:rsidP="00DD29AC">
      <w:pPr>
        <w:spacing w:after="0" w:line="240" w:lineRule="auto"/>
      </w:pPr>
      <w:r>
        <w:separator/>
      </w:r>
    </w:p>
  </w:footnote>
  <w:footnote w:type="continuationSeparator" w:id="0">
    <w:p w14:paraId="18947F0A" w14:textId="77777777" w:rsidR="009C14CB" w:rsidRDefault="009C14CB" w:rsidP="00DD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1BA"/>
    <w:multiLevelType w:val="hybridMultilevel"/>
    <w:tmpl w:val="ED78B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737D"/>
    <w:multiLevelType w:val="hybridMultilevel"/>
    <w:tmpl w:val="39167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785A75"/>
    <w:multiLevelType w:val="hybridMultilevel"/>
    <w:tmpl w:val="75BE91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EA7502"/>
    <w:multiLevelType w:val="hybridMultilevel"/>
    <w:tmpl w:val="ED78B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35F79"/>
    <w:multiLevelType w:val="hybridMultilevel"/>
    <w:tmpl w:val="92960E24"/>
    <w:lvl w:ilvl="0" w:tplc="B992A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5376B"/>
    <w:multiLevelType w:val="hybridMultilevel"/>
    <w:tmpl w:val="ED78B502"/>
    <w:lvl w:ilvl="0" w:tplc="FFFFFFF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57520">
    <w:abstractNumId w:val="5"/>
  </w:num>
  <w:num w:numId="2" w16cid:durableId="755518586">
    <w:abstractNumId w:val="1"/>
  </w:num>
  <w:num w:numId="3" w16cid:durableId="854075052">
    <w:abstractNumId w:val="0"/>
  </w:num>
  <w:num w:numId="4" w16cid:durableId="1278021021">
    <w:abstractNumId w:val="2"/>
  </w:num>
  <w:num w:numId="5" w16cid:durableId="361708776">
    <w:abstractNumId w:val="4"/>
  </w:num>
  <w:num w:numId="6" w16cid:durableId="1279802331">
    <w:abstractNumId w:val="6"/>
  </w:num>
  <w:num w:numId="7" w16cid:durableId="327290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EC"/>
    <w:rsid w:val="00001CFD"/>
    <w:rsid w:val="0001703E"/>
    <w:rsid w:val="00023E9B"/>
    <w:rsid w:val="00026107"/>
    <w:rsid w:val="00026A77"/>
    <w:rsid w:val="00027B0B"/>
    <w:rsid w:val="000337E6"/>
    <w:rsid w:val="00034749"/>
    <w:rsid w:val="0003637A"/>
    <w:rsid w:val="000942D7"/>
    <w:rsid w:val="000A2494"/>
    <w:rsid w:val="000B0913"/>
    <w:rsid w:val="000C0057"/>
    <w:rsid w:val="00117BF3"/>
    <w:rsid w:val="0013298D"/>
    <w:rsid w:val="00137F85"/>
    <w:rsid w:val="00157C8E"/>
    <w:rsid w:val="0016179B"/>
    <w:rsid w:val="00164753"/>
    <w:rsid w:val="00175426"/>
    <w:rsid w:val="001833FA"/>
    <w:rsid w:val="00183441"/>
    <w:rsid w:val="001858BF"/>
    <w:rsid w:val="00191DDF"/>
    <w:rsid w:val="001A47D6"/>
    <w:rsid w:val="001B6893"/>
    <w:rsid w:val="001C1117"/>
    <w:rsid w:val="001C742F"/>
    <w:rsid w:val="001D531B"/>
    <w:rsid w:val="001F4993"/>
    <w:rsid w:val="00200593"/>
    <w:rsid w:val="00225E67"/>
    <w:rsid w:val="00233FA5"/>
    <w:rsid w:val="0023427C"/>
    <w:rsid w:val="00237BAC"/>
    <w:rsid w:val="00241759"/>
    <w:rsid w:val="00251AA0"/>
    <w:rsid w:val="002710B9"/>
    <w:rsid w:val="00282F11"/>
    <w:rsid w:val="002B2ADF"/>
    <w:rsid w:val="002B326E"/>
    <w:rsid w:val="002B4BD3"/>
    <w:rsid w:val="002C4F36"/>
    <w:rsid w:val="002D1CA6"/>
    <w:rsid w:val="0032094F"/>
    <w:rsid w:val="0033176A"/>
    <w:rsid w:val="00353021"/>
    <w:rsid w:val="00364527"/>
    <w:rsid w:val="00372E89"/>
    <w:rsid w:val="00372EEB"/>
    <w:rsid w:val="0037373C"/>
    <w:rsid w:val="00396276"/>
    <w:rsid w:val="003A05C0"/>
    <w:rsid w:val="003B0493"/>
    <w:rsid w:val="003B60D3"/>
    <w:rsid w:val="003D2B04"/>
    <w:rsid w:val="00400201"/>
    <w:rsid w:val="00424320"/>
    <w:rsid w:val="00450EA1"/>
    <w:rsid w:val="004658E4"/>
    <w:rsid w:val="004727EE"/>
    <w:rsid w:val="00487447"/>
    <w:rsid w:val="004A01FF"/>
    <w:rsid w:val="004A059C"/>
    <w:rsid w:val="004A2696"/>
    <w:rsid w:val="004A398A"/>
    <w:rsid w:val="004C32DA"/>
    <w:rsid w:val="004C362D"/>
    <w:rsid w:val="004D1853"/>
    <w:rsid w:val="00530E7E"/>
    <w:rsid w:val="00541347"/>
    <w:rsid w:val="005A5429"/>
    <w:rsid w:val="005B0AED"/>
    <w:rsid w:val="005D1405"/>
    <w:rsid w:val="005E1042"/>
    <w:rsid w:val="005F42B3"/>
    <w:rsid w:val="005F5142"/>
    <w:rsid w:val="0063790A"/>
    <w:rsid w:val="006667AB"/>
    <w:rsid w:val="006723C0"/>
    <w:rsid w:val="006A61DE"/>
    <w:rsid w:val="006B0D29"/>
    <w:rsid w:val="006D1BD9"/>
    <w:rsid w:val="006D1DCB"/>
    <w:rsid w:val="006E11AD"/>
    <w:rsid w:val="006E416B"/>
    <w:rsid w:val="006E6E53"/>
    <w:rsid w:val="007337C2"/>
    <w:rsid w:val="00743C99"/>
    <w:rsid w:val="00751503"/>
    <w:rsid w:val="0075591D"/>
    <w:rsid w:val="00794E78"/>
    <w:rsid w:val="007C39A2"/>
    <w:rsid w:val="007C761E"/>
    <w:rsid w:val="007E4151"/>
    <w:rsid w:val="0081340F"/>
    <w:rsid w:val="0085052A"/>
    <w:rsid w:val="00852F58"/>
    <w:rsid w:val="00860DCC"/>
    <w:rsid w:val="00886766"/>
    <w:rsid w:val="008B3E4E"/>
    <w:rsid w:val="008F036B"/>
    <w:rsid w:val="00905243"/>
    <w:rsid w:val="00936D70"/>
    <w:rsid w:val="00945F96"/>
    <w:rsid w:val="00976868"/>
    <w:rsid w:val="009B0B08"/>
    <w:rsid w:val="009C14CB"/>
    <w:rsid w:val="009D45F4"/>
    <w:rsid w:val="00A376D1"/>
    <w:rsid w:val="00A51EB1"/>
    <w:rsid w:val="00A57269"/>
    <w:rsid w:val="00A76008"/>
    <w:rsid w:val="00A85926"/>
    <w:rsid w:val="00A97BEC"/>
    <w:rsid w:val="00AC3F63"/>
    <w:rsid w:val="00AC506A"/>
    <w:rsid w:val="00B0005B"/>
    <w:rsid w:val="00B12766"/>
    <w:rsid w:val="00B12AC7"/>
    <w:rsid w:val="00B25FC2"/>
    <w:rsid w:val="00B44A89"/>
    <w:rsid w:val="00B47CBA"/>
    <w:rsid w:val="00B55C19"/>
    <w:rsid w:val="00B565F1"/>
    <w:rsid w:val="00B63A74"/>
    <w:rsid w:val="00B66D4D"/>
    <w:rsid w:val="00B8383F"/>
    <w:rsid w:val="00B84F93"/>
    <w:rsid w:val="00BA4C0A"/>
    <w:rsid w:val="00BC52A9"/>
    <w:rsid w:val="00BD47DA"/>
    <w:rsid w:val="00BD78A4"/>
    <w:rsid w:val="00BE2424"/>
    <w:rsid w:val="00C03F72"/>
    <w:rsid w:val="00C0512E"/>
    <w:rsid w:val="00C176DF"/>
    <w:rsid w:val="00C20C11"/>
    <w:rsid w:val="00C23136"/>
    <w:rsid w:val="00C24304"/>
    <w:rsid w:val="00C278C4"/>
    <w:rsid w:val="00C33D4D"/>
    <w:rsid w:val="00C427CE"/>
    <w:rsid w:val="00C81CB8"/>
    <w:rsid w:val="00C9312F"/>
    <w:rsid w:val="00CF77B9"/>
    <w:rsid w:val="00D262D3"/>
    <w:rsid w:val="00D51B32"/>
    <w:rsid w:val="00D530C3"/>
    <w:rsid w:val="00D84E22"/>
    <w:rsid w:val="00DA6602"/>
    <w:rsid w:val="00DC3FEC"/>
    <w:rsid w:val="00DC40B5"/>
    <w:rsid w:val="00DD29AC"/>
    <w:rsid w:val="00DE19B0"/>
    <w:rsid w:val="00DF08BC"/>
    <w:rsid w:val="00E055BE"/>
    <w:rsid w:val="00E47A03"/>
    <w:rsid w:val="00E518B2"/>
    <w:rsid w:val="00E96945"/>
    <w:rsid w:val="00EC2B1E"/>
    <w:rsid w:val="00ED368E"/>
    <w:rsid w:val="00F21B4A"/>
    <w:rsid w:val="00F432FD"/>
    <w:rsid w:val="00F4526F"/>
    <w:rsid w:val="00F46F97"/>
    <w:rsid w:val="00F60EB5"/>
    <w:rsid w:val="00F67435"/>
    <w:rsid w:val="00F733BB"/>
    <w:rsid w:val="00F85727"/>
    <w:rsid w:val="00F87912"/>
    <w:rsid w:val="00FA56B7"/>
    <w:rsid w:val="00FC5568"/>
    <w:rsid w:val="00FD06A3"/>
    <w:rsid w:val="00F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F4F7A"/>
  <w15:docId w15:val="{EE459564-918D-4039-9CB7-EECC5CB6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A2"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2094F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8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1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CB8"/>
    <w:rPr>
      <w:b/>
      <w:bCs/>
      <w:sz w:val="20"/>
      <w:szCs w:val="20"/>
    </w:rPr>
  </w:style>
  <w:style w:type="paragraph" w:styleId="Bezmezer">
    <w:name w:val="No Spacing"/>
    <w:uiPriority w:val="1"/>
    <w:qFormat/>
    <w:rsid w:val="00E055B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9AC"/>
  </w:style>
  <w:style w:type="paragraph" w:styleId="Zpat">
    <w:name w:val="footer"/>
    <w:basedOn w:val="Normln"/>
    <w:link w:val="Zpat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9AC"/>
  </w:style>
  <w:style w:type="paragraph" w:styleId="Odstavecseseznamem">
    <w:name w:val="List Paragraph"/>
    <w:basedOn w:val="Normln"/>
    <w:uiPriority w:val="34"/>
    <w:qFormat/>
    <w:rsid w:val="001858BF"/>
    <w:pPr>
      <w:ind w:left="720"/>
      <w:contextualSpacing/>
    </w:pPr>
  </w:style>
  <w:style w:type="paragraph" w:styleId="Revize">
    <w:name w:val="Revision"/>
    <w:hidden/>
    <w:uiPriority w:val="99"/>
    <w:semiHidden/>
    <w:rsid w:val="0040020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67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67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6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CD1F-16CD-4393-9C9D-AE676C47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Heřmánková Ivana (MPSV)</dc:creator>
  <cp:lastModifiedBy>Dlesková Irena (MPSV)</cp:lastModifiedBy>
  <cp:revision>3</cp:revision>
  <cp:lastPrinted>2018-07-12T07:56:00Z</cp:lastPrinted>
  <dcterms:created xsi:type="dcterms:W3CDTF">2026-01-27T09:35:00Z</dcterms:created>
  <dcterms:modified xsi:type="dcterms:W3CDTF">2026-01-27T11:07:00Z</dcterms:modified>
</cp:coreProperties>
</file>