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7F92E0DB" w14:textId="77777777" w:rsidR="00053F7A" w:rsidRDefault="00053F7A" w:rsidP="00D859C2">
      <w:pPr>
        <w:rPr>
          <w:b/>
        </w:rPr>
      </w:pPr>
      <w:r w:rsidRPr="00053F7A">
        <w:rPr>
          <w:b/>
        </w:rPr>
        <w:t>MERCI, s.r.o.</w:t>
      </w:r>
    </w:p>
    <w:p w14:paraId="3DADA2B1" w14:textId="75CFDB72" w:rsidR="00D859C2" w:rsidRDefault="00D859C2" w:rsidP="00D859C2">
      <w:r>
        <w:t xml:space="preserve">IČ: </w:t>
      </w:r>
      <w:r w:rsidR="00885890" w:rsidRPr="00885890">
        <w:t>46966447</w:t>
      </w:r>
    </w:p>
    <w:p w14:paraId="494735B8" w14:textId="5133B9EA" w:rsidR="00D859C2" w:rsidRPr="00512AB9" w:rsidRDefault="00D859C2" w:rsidP="00D859C2">
      <w:r>
        <w:t xml:space="preserve">DIČ: </w:t>
      </w:r>
      <w:r w:rsidR="00885890" w:rsidRPr="00885890">
        <w:t>CZ46966447</w:t>
      </w:r>
    </w:p>
    <w:p w14:paraId="4BE4B061" w14:textId="1282B2D1" w:rsidR="00D859C2" w:rsidRPr="00512AB9" w:rsidRDefault="00D859C2" w:rsidP="00D859C2">
      <w:r>
        <w:t xml:space="preserve">se </w:t>
      </w:r>
      <w:r w:rsidR="00FD5491">
        <w:t>sídlem</w:t>
      </w:r>
      <w:r w:rsidR="00FD5491" w:rsidRPr="00512AB9">
        <w:t>: Hviezdoslavova</w:t>
      </w:r>
      <w:r w:rsidR="00885890" w:rsidRPr="00885890">
        <w:t xml:space="preserve"> 1192/55b, 627 00 Brno</w:t>
      </w:r>
    </w:p>
    <w:p w14:paraId="1F4F5F98" w14:textId="6CAB9E3C" w:rsidR="00D859C2" w:rsidRPr="00512AB9" w:rsidRDefault="00D859C2" w:rsidP="00D859C2">
      <w:r>
        <w:t>zastoupena</w:t>
      </w:r>
      <w:r w:rsidRPr="00512AB9">
        <w:t xml:space="preserve">: </w:t>
      </w:r>
      <w:r w:rsidR="00885890" w:rsidRPr="00885890">
        <w:t>RNDr. Liborem Reichstädterem, CSc., jednatelem</w:t>
      </w:r>
    </w:p>
    <w:p w14:paraId="43130257" w14:textId="19230926" w:rsidR="00D859C2" w:rsidRPr="00512AB9" w:rsidRDefault="00D859C2" w:rsidP="00D859C2">
      <w:r w:rsidRPr="00512AB9">
        <w:t xml:space="preserve">bankovní spojení: </w:t>
      </w:r>
      <w:r w:rsidR="00022277" w:rsidRPr="00022277">
        <w:t>ČSOB, a.s., pobočka Brno</w:t>
      </w:r>
    </w:p>
    <w:p w14:paraId="4B4D9F51" w14:textId="4EAE11F9" w:rsidR="00D859C2" w:rsidRPr="00512AB9" w:rsidRDefault="00D859C2" w:rsidP="00D859C2">
      <w:r w:rsidRPr="00512AB9">
        <w:t xml:space="preserve">číslo účtu: </w:t>
      </w:r>
      <w:r w:rsidR="00022277" w:rsidRPr="00022277">
        <w:t>382408043/0300</w:t>
      </w:r>
    </w:p>
    <w:p w14:paraId="7BE5CCD9" w14:textId="093F7DE0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22277" w:rsidRPr="00022277">
        <w:t>Krajským soudem v Brně, oddíl C, vložka 6817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84875B4" w:rsidR="00095C75" w:rsidRPr="00CF0C56" w:rsidRDefault="00095C75" w:rsidP="00A05D45">
      <w:pPr>
        <w:pStyle w:val="Odstavecsmlouvy"/>
        <w:numPr>
          <w:ilvl w:val="1"/>
          <w:numId w:val="3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4D27BE">
        <w:rPr>
          <w:b/>
        </w:rPr>
        <w:t>Ultrazvuková čistička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907F363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C37164">
        <w:t>1 ks u</w:t>
      </w:r>
      <w:r w:rsidR="00C37164" w:rsidRPr="00C37164">
        <w:t>ltrazvukov</w:t>
      </w:r>
      <w:r w:rsidR="00C37164">
        <w:t>é</w:t>
      </w:r>
      <w:r w:rsidR="00C37164" w:rsidRPr="00C37164">
        <w:t xml:space="preserve"> čističk</w:t>
      </w:r>
      <w:r w:rsidR="00C37164">
        <w:t>y</w:t>
      </w:r>
      <w:r w:rsidR="008645D8" w:rsidRPr="00D859C2">
        <w:rPr>
          <w:b/>
        </w:rPr>
        <w:t>, typ:</w:t>
      </w:r>
      <w:r w:rsidR="00C37164" w:rsidRPr="00C37164">
        <w:rPr>
          <w:color w:val="000000"/>
          <w:sz w:val="16"/>
          <w:szCs w:val="16"/>
        </w:rPr>
        <w:t xml:space="preserve"> </w:t>
      </w:r>
      <w:r w:rsidR="00C37164" w:rsidRPr="00C37164">
        <w:rPr>
          <w:b/>
        </w:rPr>
        <w:t>ELMASONIC-SELECT</w:t>
      </w:r>
      <w:r w:rsidR="004453FF" w:rsidRPr="00D859C2">
        <w:rPr>
          <w:b/>
        </w:rPr>
        <w:t>, výrobce</w:t>
      </w:r>
      <w:r w:rsidR="00DD1E82">
        <w:rPr>
          <w:b/>
        </w:rPr>
        <w:t>:</w:t>
      </w:r>
      <w:r w:rsidR="004453FF" w:rsidRPr="00D859C2">
        <w:rPr>
          <w:b/>
        </w:rPr>
        <w:t xml:space="preserve"> </w:t>
      </w:r>
      <w:r w:rsidR="00DD1E82" w:rsidRPr="00DD1E82">
        <w:rPr>
          <w:b/>
        </w:rPr>
        <w:t>ELMA</w:t>
      </w:r>
      <w:r w:rsidR="00DD1E82">
        <w:rPr>
          <w:b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618DF5E4" w:rsidR="003F7B0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071C55" w:rsidRPr="00071C55">
        <w:rPr>
          <w:b/>
        </w:rPr>
        <w:t xml:space="preserve">do </w:t>
      </w:r>
      <w:r w:rsidR="004116CD">
        <w:rPr>
          <w:b/>
        </w:rPr>
        <w:t>6</w:t>
      </w:r>
      <w:r w:rsidR="00071C55" w:rsidRPr="00071C55">
        <w:rPr>
          <w:b/>
        </w:rPr>
        <w:t xml:space="preserve"> týdnů</w:t>
      </w:r>
      <w:r w:rsidR="00071C55"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</w:p>
    <w:p w14:paraId="53803DDC" w14:textId="77777777" w:rsidR="004D27BE" w:rsidRDefault="004D27BE" w:rsidP="004D27BE">
      <w:pPr>
        <w:pStyle w:val="Odstavecsmlouvy"/>
        <w:numPr>
          <w:ilvl w:val="0"/>
          <w:numId w:val="0"/>
        </w:numPr>
        <w:ind w:left="567"/>
      </w:pPr>
    </w:p>
    <w:p w14:paraId="2EEB4F35" w14:textId="0F542144" w:rsidR="004116CD" w:rsidRDefault="003F7B02" w:rsidP="004D27BE">
      <w:pPr>
        <w:pStyle w:val="Odstavecsmlouvy"/>
      </w:pPr>
      <w:r w:rsidRPr="00316F72">
        <w:t xml:space="preserve">Místem dodání Zboží </w:t>
      </w:r>
      <w:r w:rsidR="00D50BBE" w:rsidRPr="00316F72">
        <w:t xml:space="preserve">je </w:t>
      </w:r>
      <w:r w:rsidR="004D27BE">
        <w:t>Centrální sterilizace, pracoviště Dětské nemocnice, Černopolní 9, 613 00</w:t>
      </w:r>
      <w:r w:rsidR="004D27BE" w:rsidRPr="00725B0F">
        <w:t xml:space="preserve"> Brno</w:t>
      </w:r>
      <w:r w:rsidR="004D27BE">
        <w:t>.</w:t>
      </w:r>
    </w:p>
    <w:p w14:paraId="79D209BE" w14:textId="77777777" w:rsidR="004D27BE" w:rsidRPr="004116CD" w:rsidRDefault="004D27BE" w:rsidP="004D27BE">
      <w:pPr>
        <w:pStyle w:val="Odstavecsmlouvy"/>
        <w:numPr>
          <w:ilvl w:val="0"/>
          <w:numId w:val="0"/>
        </w:numPr>
      </w:pPr>
    </w:p>
    <w:p w14:paraId="75136A6F" w14:textId="44B77432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D26987">
        <w:t>XXXXXXX</w:t>
      </w:r>
      <w:r w:rsidR="00DE3A3F">
        <w:t xml:space="preserve">, tel.: </w:t>
      </w:r>
      <w:r w:rsidR="00D26987">
        <w:t>XXXXXXX</w:t>
      </w:r>
      <w:r w:rsidR="00DE3A3F">
        <w:t xml:space="preserve"> a písemně na e-mail: </w:t>
      </w:r>
      <w:r w:rsidR="00D26987">
        <w:t>XXXXXXXXX</w:t>
      </w:r>
      <w:r w:rsidR="00071C55"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17"/>
        <w:gridCol w:w="374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64279BED" w:rsidR="00D859C2" w:rsidRPr="005B49AA" w:rsidRDefault="00D6642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128 500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5DD203F1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D6642E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</w:tcPr>
          <w:p w14:paraId="44D4CFEA" w14:textId="47075A07" w:rsidR="00D859C2" w:rsidRPr="005B49AA" w:rsidRDefault="00D6642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26 985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35508061" w:rsidR="00D859C2" w:rsidRPr="005B49AA" w:rsidRDefault="00D6642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155 485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FDA9537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A65C6A">
        <w:rPr>
          <w:b/>
        </w:rPr>
        <w:t>6</w:t>
      </w:r>
      <w:r w:rsidRPr="00071C55">
        <w:rPr>
          <w:b/>
        </w:rPr>
        <w:t>0 dnů</w:t>
      </w:r>
      <w:r w:rsidRPr="00D859C2">
        <w:t xml:space="preserve">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lastRenderedPageBreak/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</w:t>
      </w:r>
      <w:r w:rsidRPr="00D859C2">
        <w:lastRenderedPageBreak/>
        <w:t xml:space="preserve">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3" w:name="_Ref41464712"/>
      <w:bookmarkStart w:id="4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9AAA37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71C5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071C5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4"/>
        <w:gridCol w:w="999"/>
        <w:gridCol w:w="3792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0A2DC970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296779">
              <w:rPr>
                <w:sz w:val="22"/>
                <w:szCs w:val="22"/>
              </w:rPr>
              <w:t> Brně dle data el. podpisu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643D9B31" w14:textId="77777777" w:rsidR="00296779" w:rsidRDefault="0029677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  <w:highlight w:val="yellow"/>
              </w:rPr>
            </w:pPr>
            <w:r w:rsidRPr="00296779">
              <w:rPr>
                <w:b/>
                <w:sz w:val="22"/>
                <w:szCs w:val="22"/>
              </w:rPr>
              <w:t>MERCI, s.r.o.</w:t>
            </w:r>
            <w:r w:rsidRPr="00296779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14:paraId="17D23793" w14:textId="41F78AD8" w:rsidR="00094B12" w:rsidRPr="00D722DC" w:rsidRDefault="0029677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96779">
              <w:rPr>
                <w:sz w:val="22"/>
                <w:szCs w:val="22"/>
              </w:rPr>
              <w:t>RNDr. Libor Reichstädter, CSc.,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Pr="00C4071F" w:rsidRDefault="00094B12" w:rsidP="00094B12"/>
    <w:p w14:paraId="47AF6311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</w:rPr>
      </w:pPr>
      <w:r w:rsidRPr="00C4071F">
        <w:rPr>
          <w:rFonts w:eastAsia="Calibri"/>
          <w:b/>
        </w:rPr>
        <w:t>UZ čistička ELMASONIC-SELECT 900- 89,00 l</w:t>
      </w:r>
    </w:p>
    <w:p w14:paraId="30C8FB3D" w14:textId="77777777" w:rsid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</w:rPr>
      </w:pPr>
    </w:p>
    <w:p w14:paraId="0C99238E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5 ultrazvukových režimů</w:t>
      </w:r>
    </w:p>
    <w:p w14:paraId="69F5C371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režim "ECO" - šetrné čištění s tichým provozem a sníženou intenzitou</w:t>
      </w:r>
    </w:p>
    <w:p w14:paraId="1457C37C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funkce “sweep” - homogenní rozdělení zvukového pole pomocí přemisťování maximálních zón zvukového pole</w:t>
      </w:r>
    </w:p>
    <w:p w14:paraId="05F32213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pulzní režim "Q" - odstranění i odolného znečištění prostřednictvím pulzujícího ultrazvukového pole</w:t>
      </w:r>
    </w:p>
    <w:p w14:paraId="5B6EE4F4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dynamický režim "Q" - kombinace "sweep" a pulzního režimu s cílem zvýšení čistícího výkonu</w:t>
      </w:r>
    </w:p>
    <w:p w14:paraId="48524B5E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funkce “degas” - účinné urychlení procesu odplynění v čistící tekutině</w:t>
      </w:r>
    </w:p>
    <w:p w14:paraId="1822301D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digitální řídící jednotka, lázeň s nastavitelným časem čištění</w:t>
      </w:r>
    </w:p>
    <w:p w14:paraId="729C8FA4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4 paměti pro individuální čistící programy</w:t>
      </w:r>
    </w:p>
    <w:p w14:paraId="7B3F6EE0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funkce "AUTOSTART" pro začátek čištění v závislosti na teplotě lázně</w:t>
      </w:r>
    </w:p>
    <w:p w14:paraId="4B8D8195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nastavitelná teplota: 40 - 60°C</w:t>
      </w:r>
    </w:p>
    <w:p w14:paraId="0EB114DD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digitální ovládací jednotka, membránová klávesnice, snadno čitelný displej</w:t>
      </w:r>
    </w:p>
    <w:p w14:paraId="3A7A0CB2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optický a akustický signál o konci čištění nebo dosažení mezní teploty</w:t>
      </w:r>
    </w:p>
    <w:p w14:paraId="7745DB2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automatické vypnutí po 8 hodinách</w:t>
      </w:r>
    </w:p>
    <w:p w14:paraId="4DF58D35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výpusť na zadní straně lázně (pouze Elmasonic Select 60 - 300)</w:t>
      </w:r>
    </w:p>
    <w:p w14:paraId="18EDC59A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</w:p>
    <w:p w14:paraId="74C267B4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Pracovní frekvence: 37 kHz</w:t>
      </w:r>
    </w:p>
    <w:p w14:paraId="61115E86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Teplotní rozsah: 25 - 80°C s krokem 5°C</w:t>
      </w:r>
    </w:p>
    <w:p w14:paraId="72641783" w14:textId="79B03C79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Nastavitelný časový spínač: 1 min až 6 hod</w:t>
      </w:r>
    </w:p>
    <w:p w14:paraId="04E6FED2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Materiál vany a vnějšího pláště: nerez ocel</w:t>
      </w:r>
    </w:p>
    <w:p w14:paraId="2CCA6614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Vnitřní průměr výpustní hadice: 12 mm</w:t>
      </w:r>
    </w:p>
    <w:p w14:paraId="6BBAD20C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Napájení: 220/240 V, 50 Hz</w:t>
      </w:r>
    </w:p>
    <w:p w14:paraId="79190CD1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Krytí: IP 20</w:t>
      </w:r>
    </w:p>
    <w:p w14:paraId="510DB4DF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</w:p>
    <w:p w14:paraId="43C90662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Technická specifikace modelu ELMA ELMASONIC SELECT 900:</w:t>
      </w:r>
    </w:p>
    <w:p w14:paraId="1206C60E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Typ: 900</w:t>
      </w:r>
    </w:p>
    <w:p w14:paraId="28E8C281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Objem: 89 l</w:t>
      </w:r>
    </w:p>
    <w:p w14:paraId="047AAA4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Vnitřní rozměry (šxhlxv): 600x500x285 mm</w:t>
      </w:r>
    </w:p>
    <w:p w14:paraId="70E3305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Celkový příkon: 2960 W</w:t>
      </w:r>
    </w:p>
    <w:p w14:paraId="56C295E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Topný výkon: 2600 W</w:t>
      </w:r>
    </w:p>
    <w:p w14:paraId="01FDBB87" w14:textId="77777777" w:rsid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  <w:r w:rsidRPr="00C4071F">
        <w:rPr>
          <w:spacing w:val="36"/>
          <w:sz w:val="20"/>
          <w:szCs w:val="20"/>
        </w:rPr>
        <w:t>Výtokový kohout: 3/8"</w:t>
      </w:r>
    </w:p>
    <w:p w14:paraId="49440B9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spacing w:val="36"/>
          <w:sz w:val="20"/>
          <w:szCs w:val="20"/>
        </w:rPr>
      </w:pPr>
    </w:p>
    <w:p w14:paraId="2973F5E2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- koš není součástí</w:t>
      </w:r>
    </w:p>
    <w:p w14:paraId="139CD13C" w14:textId="60ACAD66" w:rsidR="00A05D45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- víko není součástí</w:t>
      </w:r>
    </w:p>
    <w:p w14:paraId="68C3E114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</w:p>
    <w:p w14:paraId="3CDCE16A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Použití Ultrazvukové čištění</w:t>
      </w:r>
    </w:p>
    <w:p w14:paraId="00C06B57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Materiál Ušlechtilá ocel</w:t>
      </w:r>
    </w:p>
    <w:p w14:paraId="70E2952F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Délka vnější (mm) 875</w:t>
      </w:r>
    </w:p>
    <w:p w14:paraId="3F822F33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Šířka vnější (mm) 875</w:t>
      </w:r>
    </w:p>
    <w:p w14:paraId="005997F7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Výška vnější (mm) 505</w:t>
      </w:r>
    </w:p>
    <w:p w14:paraId="08278971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Maximální zatížení (kg) 30</w:t>
      </w:r>
    </w:p>
    <w:p w14:paraId="6FD07C0E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Napětí (V) 230</w:t>
      </w:r>
    </w:p>
    <w:p w14:paraId="2C3422A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Výkon (W) 2960</w:t>
      </w:r>
    </w:p>
    <w:p w14:paraId="67226238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Tepelný výkon (W) 2000</w:t>
      </w:r>
    </w:p>
    <w:p w14:paraId="2D1EDA5B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Frekvence ultrazvuková jednotka (kHz) 37</w:t>
      </w:r>
    </w:p>
    <w:p w14:paraId="13ABB100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Doporučený Objem (l) 63,7</w:t>
      </w:r>
    </w:p>
    <w:p w14:paraId="3CB1FB9B" w14:textId="7777777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Celkový objem (l) 89</w:t>
      </w:r>
    </w:p>
    <w:p w14:paraId="3D9EB3A0" w14:textId="130E4267" w:rsidR="00C4071F" w:rsidRPr="00C4071F" w:rsidRDefault="00C4071F" w:rsidP="00C4071F">
      <w:pPr>
        <w:autoSpaceDE w:val="0"/>
        <w:autoSpaceDN w:val="0"/>
        <w:adjustRightInd w:val="0"/>
        <w:spacing w:line="240" w:lineRule="auto"/>
        <w:jc w:val="left"/>
        <w:rPr>
          <w:rFonts w:eastAsia="Calibri"/>
          <w:sz w:val="20"/>
          <w:szCs w:val="20"/>
        </w:rPr>
      </w:pPr>
      <w:r w:rsidRPr="00C4071F">
        <w:rPr>
          <w:rFonts w:eastAsia="Calibri"/>
          <w:sz w:val="20"/>
          <w:szCs w:val="20"/>
        </w:rPr>
        <w:t>Hmotnost (kg) 43,4</w:t>
      </w:r>
    </w:p>
    <w:sectPr w:rsidR="00C4071F" w:rsidRPr="00C4071F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4071F" w:rsidRPr="00C4071F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D33E" w14:textId="1DBA361E" w:rsidR="00B92138" w:rsidRDefault="00B92138">
    <w:pPr>
      <w:pStyle w:val="Zhlav"/>
    </w:pPr>
    <w:r>
      <w:t xml:space="preserve">                                                                                                                      KP/0118/2026/La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5A1"/>
    <w:multiLevelType w:val="multilevel"/>
    <w:tmpl w:val="AA1A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E9C0236C"/>
    <w:lvl w:ilvl="0" w:tplc="286AD2F6">
      <w:start w:val="1"/>
      <w:numFmt w:val="decimal"/>
      <w:lvlText w:val="%1."/>
      <w:lvlJc w:val="left"/>
      <w:pPr>
        <w:ind w:left="720" w:hanging="360"/>
      </w:pPr>
    </w:lvl>
    <w:lvl w:ilvl="1" w:tplc="B1301966">
      <w:start w:val="9"/>
      <w:numFmt w:val="upperLetter"/>
      <w:lvlText w:val="%2.1"/>
      <w:lvlJc w:val="left"/>
      <w:pPr>
        <w:ind w:left="1440" w:hanging="360"/>
      </w:pPr>
    </w:lvl>
    <w:lvl w:ilvl="2" w:tplc="AD54E4AC">
      <w:start w:val="1"/>
      <w:numFmt w:val="lowerRoman"/>
      <w:lvlText w:val="%3."/>
      <w:lvlJc w:val="right"/>
      <w:pPr>
        <w:ind w:left="2160" w:hanging="180"/>
      </w:pPr>
    </w:lvl>
    <w:lvl w:ilvl="3" w:tplc="468831BA">
      <w:start w:val="1"/>
      <w:numFmt w:val="decimal"/>
      <w:lvlText w:val="%4."/>
      <w:lvlJc w:val="left"/>
      <w:pPr>
        <w:ind w:left="2880" w:hanging="360"/>
      </w:pPr>
    </w:lvl>
    <w:lvl w:ilvl="4" w:tplc="0A5821EA">
      <w:start w:val="1"/>
      <w:numFmt w:val="lowerLetter"/>
      <w:lvlText w:val="%5."/>
      <w:lvlJc w:val="left"/>
      <w:pPr>
        <w:ind w:left="3600" w:hanging="360"/>
      </w:pPr>
    </w:lvl>
    <w:lvl w:ilvl="5" w:tplc="81A64A8C">
      <w:start w:val="1"/>
      <w:numFmt w:val="lowerRoman"/>
      <w:lvlText w:val="%6."/>
      <w:lvlJc w:val="right"/>
      <w:pPr>
        <w:ind w:left="4320" w:hanging="180"/>
      </w:pPr>
    </w:lvl>
    <w:lvl w:ilvl="6" w:tplc="684CBD1A">
      <w:start w:val="1"/>
      <w:numFmt w:val="decimal"/>
      <w:lvlText w:val="%7."/>
      <w:lvlJc w:val="left"/>
      <w:pPr>
        <w:ind w:left="5040" w:hanging="360"/>
      </w:pPr>
    </w:lvl>
    <w:lvl w:ilvl="7" w:tplc="2ECEF38A">
      <w:start w:val="1"/>
      <w:numFmt w:val="lowerLetter"/>
      <w:lvlText w:val="%8."/>
      <w:lvlJc w:val="left"/>
      <w:pPr>
        <w:ind w:left="5760" w:hanging="360"/>
      </w:pPr>
    </w:lvl>
    <w:lvl w:ilvl="8" w:tplc="7CB8FD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857263">
    <w:abstractNumId w:val="6"/>
  </w:num>
  <w:num w:numId="2" w16cid:durableId="1586739">
    <w:abstractNumId w:val="1"/>
  </w:num>
  <w:num w:numId="3" w16cid:durableId="1160582685">
    <w:abstractNumId w:val="8"/>
  </w:num>
  <w:num w:numId="4" w16cid:durableId="379020041">
    <w:abstractNumId w:val="8"/>
  </w:num>
  <w:num w:numId="5" w16cid:durableId="1745567846">
    <w:abstractNumId w:val="12"/>
  </w:num>
  <w:num w:numId="6" w16cid:durableId="1133907466">
    <w:abstractNumId w:val="9"/>
  </w:num>
  <w:num w:numId="7" w16cid:durableId="1945991719">
    <w:abstractNumId w:val="3"/>
  </w:num>
  <w:num w:numId="8" w16cid:durableId="1980455790">
    <w:abstractNumId w:val="7"/>
  </w:num>
  <w:num w:numId="9" w16cid:durableId="332954859">
    <w:abstractNumId w:val="13"/>
  </w:num>
  <w:num w:numId="10" w16cid:durableId="1289700233">
    <w:abstractNumId w:val="5"/>
  </w:num>
  <w:num w:numId="11" w16cid:durableId="356322524">
    <w:abstractNumId w:val="10"/>
  </w:num>
  <w:num w:numId="12" w16cid:durableId="1058280294">
    <w:abstractNumId w:val="11"/>
  </w:num>
  <w:num w:numId="13" w16cid:durableId="741216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9384032">
    <w:abstractNumId w:val="8"/>
  </w:num>
  <w:num w:numId="15" w16cid:durableId="2121100282">
    <w:abstractNumId w:val="0"/>
  </w:num>
  <w:num w:numId="16" w16cid:durableId="843741778">
    <w:abstractNumId w:val="4"/>
  </w:num>
  <w:num w:numId="17" w16cid:durableId="20213790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277"/>
    <w:rsid w:val="000228F8"/>
    <w:rsid w:val="000242EC"/>
    <w:rsid w:val="00025E49"/>
    <w:rsid w:val="00026FB0"/>
    <w:rsid w:val="00030B47"/>
    <w:rsid w:val="00032F0B"/>
    <w:rsid w:val="000333EF"/>
    <w:rsid w:val="000476DB"/>
    <w:rsid w:val="00053F7A"/>
    <w:rsid w:val="00063C28"/>
    <w:rsid w:val="00064EF8"/>
    <w:rsid w:val="0006514B"/>
    <w:rsid w:val="00071C55"/>
    <w:rsid w:val="00073199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33B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6779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16F72"/>
    <w:rsid w:val="00317463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849EA"/>
    <w:rsid w:val="003A1056"/>
    <w:rsid w:val="003A3648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16CD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D27BE"/>
    <w:rsid w:val="004E74F7"/>
    <w:rsid w:val="004F3A6F"/>
    <w:rsid w:val="005013EF"/>
    <w:rsid w:val="00503008"/>
    <w:rsid w:val="0051385F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0E9F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5890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5C6A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138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37164"/>
    <w:rsid w:val="00C40168"/>
    <w:rsid w:val="00C4071F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3713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26987"/>
    <w:rsid w:val="00D308D9"/>
    <w:rsid w:val="00D44CB8"/>
    <w:rsid w:val="00D50BBE"/>
    <w:rsid w:val="00D6642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1727"/>
    <w:rsid w:val="00DA5A63"/>
    <w:rsid w:val="00DA7CB9"/>
    <w:rsid w:val="00DD1E82"/>
    <w:rsid w:val="00DD3E47"/>
    <w:rsid w:val="00DE3A3F"/>
    <w:rsid w:val="00DE4489"/>
    <w:rsid w:val="00DF71F9"/>
    <w:rsid w:val="00E053D1"/>
    <w:rsid w:val="00E05BD2"/>
    <w:rsid w:val="00E13BA0"/>
    <w:rsid w:val="00E249D3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5491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A6C1-9245-4E6D-B0CB-553DEFC9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4677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2026-01-27T09:37:00Z</dcterms:created>
  <dcterms:modified xsi:type="dcterms:W3CDTF">2026-01-27T09:40:00Z</dcterms:modified>
</cp:coreProperties>
</file>