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7EAF0" w14:textId="574BC2FD" w:rsidR="002357DB" w:rsidRDefault="002357DB" w:rsidP="00D859C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2357DB">
        <w:t>P25V00000608</w:t>
      </w:r>
    </w:p>
    <w:p w14:paraId="2FECEC21" w14:textId="77777777" w:rsidR="002357DB" w:rsidRDefault="002357DB" w:rsidP="00D859C2">
      <w:pPr>
        <w:jc w:val="center"/>
        <w:rPr>
          <w:b/>
          <w:sz w:val="36"/>
          <w:szCs w:val="36"/>
        </w:rPr>
      </w:pPr>
    </w:p>
    <w:p w14:paraId="3925DCBF" w14:textId="2E405A20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  <w:r w:rsidR="002357DB">
        <w:rPr>
          <w:b/>
          <w:sz w:val="36"/>
          <w:szCs w:val="36"/>
        </w:rPr>
        <w:t xml:space="preserve">           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187AEC75" w14:textId="01724A0C" w:rsidR="00994C1D" w:rsidRDefault="00994C1D" w:rsidP="00D859C2">
      <w:pPr>
        <w:rPr>
          <w:b/>
        </w:rPr>
      </w:pPr>
      <w:r w:rsidRPr="00994C1D">
        <w:rPr>
          <w:b/>
        </w:rPr>
        <w:t>Chironax Frýdek – Místek s.r.o.</w:t>
      </w:r>
    </w:p>
    <w:p w14:paraId="3DADA2B1" w14:textId="736583B7" w:rsidR="00D859C2" w:rsidRDefault="00D859C2" w:rsidP="00D859C2">
      <w:r>
        <w:t xml:space="preserve">IČ: </w:t>
      </w:r>
      <w:r w:rsidR="002C5FAC">
        <w:t>47666391</w:t>
      </w:r>
    </w:p>
    <w:p w14:paraId="494735B8" w14:textId="75635BA2" w:rsidR="00D859C2" w:rsidRPr="00512AB9" w:rsidRDefault="00D859C2" w:rsidP="00D859C2">
      <w:r>
        <w:t xml:space="preserve">DIČ: </w:t>
      </w:r>
      <w:r w:rsidR="002C5FAC">
        <w:t>CZ47666391</w:t>
      </w:r>
    </w:p>
    <w:p w14:paraId="4BE4B061" w14:textId="1FBE638C" w:rsidR="00D859C2" w:rsidRPr="00512AB9" w:rsidRDefault="00D859C2" w:rsidP="00D859C2">
      <w:r>
        <w:t xml:space="preserve">se </w:t>
      </w:r>
      <w:r w:rsidR="00994C1D">
        <w:t>sídlem</w:t>
      </w:r>
      <w:r w:rsidR="00994C1D" w:rsidRPr="00512AB9">
        <w:t>: Revoluční</w:t>
      </w:r>
      <w:r w:rsidR="002C5FAC">
        <w:t xml:space="preserve"> 1260, Frýdek-Místek, 738 01</w:t>
      </w:r>
    </w:p>
    <w:p w14:paraId="1F4F5F98" w14:textId="47202A36" w:rsidR="00D859C2" w:rsidRPr="00512AB9" w:rsidRDefault="00D859C2" w:rsidP="00D859C2">
      <w:r>
        <w:t>zastoupena</w:t>
      </w:r>
      <w:r w:rsidRPr="00512AB9">
        <w:t xml:space="preserve">: </w:t>
      </w:r>
      <w:r w:rsidR="002C5FAC">
        <w:t>Tomášem Válkem</w:t>
      </w:r>
      <w:r w:rsidR="00994C1D">
        <w:t>, jednatelem</w:t>
      </w:r>
    </w:p>
    <w:p w14:paraId="43130257" w14:textId="2C348539" w:rsidR="00D859C2" w:rsidRPr="00512AB9" w:rsidRDefault="00D859C2" w:rsidP="00D859C2">
      <w:r w:rsidRPr="00512AB9">
        <w:t xml:space="preserve">bankovní spojení: </w:t>
      </w:r>
      <w:r w:rsidR="002C5FAC">
        <w:t xml:space="preserve">Komerční banka </w:t>
      </w:r>
    </w:p>
    <w:p w14:paraId="4B4D9F51" w14:textId="1397190B" w:rsidR="00D859C2" w:rsidRPr="00512AB9" w:rsidRDefault="00D859C2" w:rsidP="00D859C2">
      <w:r w:rsidRPr="00512AB9">
        <w:t xml:space="preserve">číslo účtu: </w:t>
      </w:r>
      <w:r w:rsidR="00994C1D" w:rsidRPr="00994C1D">
        <w:t>45704781/0100</w:t>
      </w:r>
    </w:p>
    <w:p w14:paraId="7BE5CCD9" w14:textId="06BC9EF7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E35E33">
        <w:t xml:space="preserve">u Krajského </w:t>
      </w:r>
      <w:r w:rsidRPr="00652864">
        <w:t>soud</w:t>
      </w:r>
      <w:r w:rsidR="00E35E33">
        <w:t>u</w:t>
      </w:r>
      <w:r w:rsidRPr="00652864">
        <w:t xml:space="preserve"> v </w:t>
      </w:r>
      <w:r w:rsidR="00E35E33">
        <w:t>Ostravě</w:t>
      </w:r>
      <w:r w:rsidRPr="00652864">
        <w:t xml:space="preserve">, oddíl </w:t>
      </w:r>
      <w:r w:rsidR="00E35E33">
        <w:t>C</w:t>
      </w:r>
      <w:r w:rsidRPr="00652864">
        <w:t xml:space="preserve">, vložka </w:t>
      </w:r>
      <w:r w:rsidR="00E35E33">
        <w:t>10083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6DFED956" w14:textId="77777777" w:rsidR="00E35E33" w:rsidRPr="00726B26" w:rsidRDefault="00E35E33" w:rsidP="00D859C2">
      <w:pPr>
        <w:rPr>
          <w:rStyle w:val="platne1"/>
        </w:rPr>
      </w:pP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3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4FB4840C" w:rsidR="00095C75" w:rsidRPr="00CF0C56" w:rsidRDefault="00095C75" w:rsidP="005B3940">
      <w:pPr>
        <w:pStyle w:val="Odstavecsmlouvy"/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</w:t>
      </w:r>
      <w:r w:rsidR="719E714E" w:rsidRPr="00381B2E">
        <w:rPr>
          <w:rFonts w:eastAsia="Arial"/>
          <w:b/>
        </w:rPr>
        <w:t>„</w:t>
      </w:r>
      <w:r w:rsidR="00381B2E">
        <w:rPr>
          <w:rFonts w:eastAsia="Arial"/>
          <w:b/>
        </w:rPr>
        <w:t xml:space="preserve"> </w:t>
      </w:r>
      <w:r w:rsidR="00381B2E" w:rsidRPr="00381B2E">
        <w:rPr>
          <w:rFonts w:eastAsia="Arial"/>
          <w:b/>
        </w:rPr>
        <w:t>Ruční dermatoskopy</w:t>
      </w:r>
      <w:r w:rsidR="00381B2E">
        <w:rPr>
          <w:rFonts w:eastAsia="Arial"/>
          <w:b/>
        </w:rPr>
        <w:t xml:space="preserve"> </w:t>
      </w:r>
      <w:r w:rsidR="719E714E" w:rsidRPr="00381B2E">
        <w:rPr>
          <w:rFonts w:eastAsia="Arial"/>
          <w:b/>
        </w:rPr>
        <w:t>“</w:t>
      </w:r>
      <w:r>
        <w:t>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1196BDEB" w:rsidR="00271FDF" w:rsidRPr="00CF0C56" w:rsidRDefault="00271FDF" w:rsidP="00271FDF">
      <w:pPr>
        <w:pStyle w:val="Odstavecsmlouvy"/>
        <w:numPr>
          <w:ilvl w:val="1"/>
          <w:numId w:val="3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3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144AB6F" w:rsidR="00095C75" w:rsidRDefault="00095C75" w:rsidP="00A05D45">
      <w:pPr>
        <w:pStyle w:val="Odstavecsmlouvy"/>
        <w:numPr>
          <w:ilvl w:val="1"/>
          <w:numId w:val="3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4CE490A9" w14:textId="77777777" w:rsidR="00C45456" w:rsidRDefault="00C45456" w:rsidP="00C45456">
      <w:pPr>
        <w:pStyle w:val="Odstavecsmlouvy"/>
        <w:numPr>
          <w:ilvl w:val="1"/>
          <w:numId w:val="3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FB0F8D">
        <w:t>V</w:t>
      </w:r>
      <w:r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778E7DFB" w14:textId="77777777"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14:paraId="0719D17C" w14:textId="674DB29B" w:rsidR="00BA5EEC" w:rsidRDefault="00BA5EEC" w:rsidP="70061487">
      <w:pPr>
        <w:pStyle w:val="Odstavecsmlouvy"/>
      </w:pPr>
      <w:r>
        <w:t xml:space="preserve">Prodávající je povinen do 2 týdnů od převzetí Zboží Kupujícím provést zaškolení, tj. instruktáž uživatele </w:t>
      </w:r>
      <w:r w:rsidR="00994805">
        <w:t xml:space="preserve">dle § 41 </w:t>
      </w:r>
      <w:r w:rsidR="001E2240">
        <w:t>zákona č. 375/2022 Sb., o zdravotnických prostředcích a diagnostických zdravotnických prostředcích in vitro, ve znění pozdějších předpisů (dále jen „</w:t>
      </w:r>
      <w:r w:rsidR="001E2240" w:rsidRPr="10F61468">
        <w:rPr>
          <w:b/>
          <w:bCs/>
        </w:rPr>
        <w:t>ZoZP</w:t>
      </w:r>
      <w:r w:rsidR="001E2240">
        <w:t>“),</w:t>
      </w:r>
      <w:r w:rsidR="00994805">
        <w:t xml:space="preserve"> </w:t>
      </w:r>
      <w:r>
        <w:t xml:space="preserve">na pracovišti Kupujícího k obsluze Zboží dle </w:t>
      </w:r>
      <w:r w:rsidR="009A7E08">
        <w:t>platných právních předpisů</w:t>
      </w:r>
      <w:r>
        <w:t>, včetně doložení pověření školitele výrobcem nebo zplnomocněným zástupcem, a to alespoň v rozsahu nezbytném pro řádnou obsluhu Zboží (dále též jen „</w:t>
      </w:r>
      <w:r w:rsidRPr="10F61468">
        <w:rPr>
          <w:b/>
          <w:bCs/>
        </w:rPr>
        <w:t>Instruktáž</w:t>
      </w:r>
      <w:r>
        <w:t xml:space="preserve">“). Plnění podle tohoto odstavce smlouvy je Prodávající povinen poskytnout </w:t>
      </w:r>
      <w:r w:rsidRPr="10F61468">
        <w:rPr>
          <w:b/>
          <w:bCs/>
          <w:u w:val="single"/>
        </w:rPr>
        <w:t>bezplatně</w:t>
      </w:r>
      <w:r>
        <w:t xml:space="preserve">, a to včetně případného opakování po dobu </w:t>
      </w:r>
      <w:r w:rsidR="7B936EF8">
        <w:t>záruční doby</w:t>
      </w:r>
      <w:r>
        <w:t xml:space="preserve"> Zboží.</w:t>
      </w:r>
    </w:p>
    <w:p w14:paraId="4913805E" w14:textId="4B41E57A" w:rsidR="10F61468" w:rsidRDefault="10F61468" w:rsidP="10F61468">
      <w:pPr>
        <w:pStyle w:val="Odstavecsmlouvy"/>
        <w:numPr>
          <w:ilvl w:val="0"/>
          <w:numId w:val="0"/>
        </w:numPr>
        <w:ind w:left="567"/>
      </w:pPr>
    </w:p>
    <w:p w14:paraId="58605A75" w14:textId="77777777" w:rsidR="001E2240" w:rsidRDefault="001E2240" w:rsidP="001E2240">
      <w:pPr>
        <w:pStyle w:val="Odstavecsmlouvy"/>
        <w:numPr>
          <w:ilvl w:val="0"/>
          <w:numId w:val="0"/>
        </w:numPr>
        <w:ind w:left="567"/>
      </w:pPr>
    </w:p>
    <w:p w14:paraId="75136A5D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2354BC08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E35E33">
        <w:t xml:space="preserve">dermatoskopy HEINE DELTA 30 PRO </w:t>
      </w:r>
      <w:r w:rsidR="00994C1D">
        <w:t>LED, v</w:t>
      </w:r>
      <w:r w:rsidR="00E35E33">
        <w:t> počtu 3</w:t>
      </w:r>
      <w:r w:rsidR="002F4F30" w:rsidRPr="00D859C2">
        <w:t xml:space="preserve"> ks</w:t>
      </w:r>
      <w:r w:rsidR="008645D8" w:rsidRPr="00D859C2">
        <w:rPr>
          <w:b/>
        </w:rPr>
        <w:t>, typ:</w:t>
      </w:r>
      <w:r w:rsidR="00E35E33">
        <w:rPr>
          <w:b/>
        </w:rPr>
        <w:t xml:space="preserve"> </w:t>
      </w:r>
      <w:r w:rsidR="00E35E33" w:rsidRPr="00E35E33">
        <w:rPr>
          <w:b/>
        </w:rPr>
        <w:t>K-235.28.305</w:t>
      </w:r>
      <w:r w:rsidR="008645D8" w:rsidRPr="00D859C2">
        <w:rPr>
          <w:b/>
        </w:rPr>
        <w:t xml:space="preserve"> </w:t>
      </w:r>
      <w:r w:rsidR="004453FF" w:rsidRPr="00D859C2">
        <w:rPr>
          <w:b/>
        </w:rPr>
        <w:t xml:space="preserve">, výrobce </w:t>
      </w:r>
      <w:r w:rsidR="00E35E33">
        <w:rPr>
          <w:b/>
        </w:rPr>
        <w:t>HEINE</w:t>
      </w:r>
      <w:r w:rsidR="004453FF" w:rsidRPr="00D859C2">
        <w:rPr>
          <w:i/>
        </w:rPr>
        <w:t xml:space="preserve">,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lastRenderedPageBreak/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5DA69F8C" w:rsidR="002E3B0B" w:rsidRPr="00D859C2" w:rsidRDefault="00BA5EEC" w:rsidP="00D859C2">
      <w:pPr>
        <w:pStyle w:val="Psmenoodstavce"/>
      </w:pPr>
      <w:r w:rsidRPr="00D231CC">
        <w:t>v elektronické podobě na CD/DVD/USB flash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r w:rsidR="00994805" w:rsidRPr="00994805">
        <w:rPr>
          <w:b/>
        </w:rPr>
        <w:t>ZoTPV</w:t>
      </w:r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r w:rsidR="00994805">
        <w:t xml:space="preserve">ZoZP,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4375A26A" w14:textId="2711ACD4" w:rsidR="00BE2371" w:rsidRPr="00D859C2" w:rsidRDefault="003A1056" w:rsidP="00D859C2">
      <w:pPr>
        <w:pStyle w:val="Odstavecsmlouvy"/>
      </w:pPr>
      <w:r>
        <w:t xml:space="preserve">Prodávající se zavazuje dodat </w:t>
      </w:r>
      <w:r w:rsidR="003F7B02">
        <w:t xml:space="preserve">Zboží </w:t>
      </w:r>
      <w:r w:rsidR="009A3D16">
        <w:t xml:space="preserve">a veškeré doklady, které se ke Zboží vztahují, </w:t>
      </w:r>
      <w:r>
        <w:t>Kupujícímu</w:t>
      </w:r>
      <w:r w:rsidR="003F7B02">
        <w:t xml:space="preserve"> nejpozději </w:t>
      </w:r>
      <w:r w:rsidR="00381B2E">
        <w:rPr>
          <w:rFonts w:eastAsia="Arial"/>
          <w:b/>
          <w:bCs/>
        </w:rPr>
        <w:t xml:space="preserve">4 </w:t>
      </w:r>
      <w:r w:rsidR="00994C1D">
        <w:rPr>
          <w:rFonts w:eastAsia="Arial"/>
          <w:b/>
          <w:bCs/>
        </w:rPr>
        <w:t xml:space="preserve">týdnů </w:t>
      </w:r>
      <w:r w:rsidR="00994C1D">
        <w:t>ode</w:t>
      </w:r>
      <w:r w:rsidR="003F7B02">
        <w:t xml:space="preserve"> dne </w:t>
      </w:r>
      <w:r w:rsidR="00D071E8">
        <w:t xml:space="preserve">nabytí účinnosti </w:t>
      </w:r>
      <w:r w:rsidR="003F7B02">
        <w:t xml:space="preserve">této </w:t>
      </w:r>
      <w:r w:rsidR="00250E90">
        <w:t>smlouvy a Kupující se zavazuje dodané Zboží převzít.</w:t>
      </w:r>
      <w:r w:rsidR="19907203">
        <w:t xml:space="preserve"> </w:t>
      </w:r>
    </w:p>
    <w:p w14:paraId="3E475E65" w14:textId="622D7869" w:rsidR="00BE2371" w:rsidRPr="00D859C2" w:rsidRDefault="00BE2371" w:rsidP="70061487">
      <w:pPr>
        <w:pStyle w:val="Odstavecsmlouvy"/>
        <w:numPr>
          <w:ilvl w:val="0"/>
          <w:numId w:val="0"/>
        </w:numPr>
        <w:ind w:left="567"/>
      </w:pPr>
    </w:p>
    <w:p w14:paraId="75136A6C" w14:textId="04ED860D" w:rsidR="00BE2371" w:rsidRPr="00D859C2" w:rsidRDefault="003F7B02" w:rsidP="00D859C2">
      <w:pPr>
        <w:pStyle w:val="Odstavecsmlouvy"/>
      </w:pPr>
      <w:r>
        <w:t xml:space="preserve">Místem dodání Zboží </w:t>
      </w:r>
      <w:r w:rsidR="00D50BBE">
        <w:t xml:space="preserve">je </w:t>
      </w:r>
      <w:r w:rsidR="00381B2E">
        <w:rPr>
          <w:rFonts w:eastAsia="Arial"/>
          <w:b/>
          <w:bCs/>
        </w:rPr>
        <w:t>FN Brno, pracoviště Dětská nemocnice, Poliklinická ambulantní část – kožní ambulance, Černopolní 9, 613 00  Brno</w:t>
      </w:r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F" w14:textId="3EE04173" w:rsidR="00D82704" w:rsidRPr="00D859C2" w:rsidRDefault="009A3D16" w:rsidP="49ED3F43">
      <w:pPr>
        <w:pStyle w:val="Odstavecsmlouvy"/>
      </w:pPr>
      <w:r>
        <w:t xml:space="preserve">Prodávající se zavazuje oznámit </w:t>
      </w:r>
      <w:r w:rsidR="00560C16">
        <w:t xml:space="preserve">Kupujícímu </w:t>
      </w:r>
      <w:r>
        <w:t xml:space="preserve">konkrétní termín dodání Zboží </w:t>
      </w:r>
      <w:r w:rsidR="00FB373A">
        <w:t>pět</w:t>
      </w:r>
      <w:r>
        <w:t xml:space="preserve"> pracovní</w:t>
      </w:r>
      <w:r w:rsidR="00FB373A">
        <w:t>ch dnů</w:t>
      </w:r>
      <w:r>
        <w:t xml:space="preserve"> před plánovaným termínem </w:t>
      </w:r>
      <w:r w:rsidR="00735D41">
        <w:t xml:space="preserve">dodání </w:t>
      </w:r>
      <w:r>
        <w:t xml:space="preserve">na </w:t>
      </w:r>
      <w:r w:rsidR="00B41494">
        <w:t>o</w:t>
      </w:r>
      <w:r w:rsidR="002F4EDA">
        <w:t>bchodní oddělení</w:t>
      </w:r>
      <w:r>
        <w:t xml:space="preserve"> </w:t>
      </w:r>
      <w:r w:rsidR="00560C16">
        <w:t>FN Brno</w:t>
      </w:r>
      <w:r w:rsidR="00B41494">
        <w:t xml:space="preserve"> paní</w:t>
      </w:r>
      <w:r w:rsidR="36698B26">
        <w:t xml:space="preserve"> </w:t>
      </w:r>
      <w:r w:rsidR="007B68EB">
        <w:rPr>
          <w:rFonts w:eastAsia="Arial"/>
          <w:b/>
          <w:bCs/>
        </w:rPr>
        <w:t>XXXXXXXXX</w:t>
      </w:r>
      <w:r w:rsidR="00DE3A3F">
        <w:t xml:space="preserve">, tel.: </w:t>
      </w:r>
      <w:r w:rsidR="007B68EB">
        <w:t>XXXXXX</w:t>
      </w:r>
      <w:r w:rsidR="00DE3A3F">
        <w:t xml:space="preserve"> a písemně na e-mail: </w:t>
      </w:r>
      <w:r w:rsidR="007B68EB">
        <w:rPr>
          <w:rFonts w:eastAsia="Arial"/>
          <w:bCs/>
        </w:rPr>
        <w:t>XXXXXXXX</w:t>
      </w:r>
      <w:r w:rsidR="00FB0F8D" w:rsidRPr="007B68EB">
        <w:rPr>
          <w:rFonts w:eastAsia="Arial"/>
          <w:bCs/>
        </w:rPr>
        <w:t>@fnbrno.cz</w:t>
      </w:r>
      <w:r w:rsidR="00FB0F8D">
        <w:rPr>
          <w:rFonts w:eastAsia="Arial"/>
          <w:bCs/>
          <w:color w:val="0070C0"/>
          <w:u w:val="single"/>
        </w:rPr>
        <w:t xml:space="preserve"> </w:t>
      </w:r>
      <w:r w:rsidR="00FB0F8D" w:rsidRPr="00FB0F8D">
        <w:rPr>
          <w:rFonts w:eastAsia="Arial"/>
          <w:bCs/>
          <w:u w:val="single"/>
        </w:rPr>
        <w:t xml:space="preserve">a </w:t>
      </w:r>
      <w:r w:rsidR="00FB0F8D">
        <w:rPr>
          <w:rFonts w:eastAsia="Arial"/>
          <w:bCs/>
          <w:color w:val="0070C0"/>
          <w:u w:val="single"/>
        </w:rPr>
        <w:t>obo-nakupniusek@fnbrno.cz</w:t>
      </w:r>
      <w:r>
        <w:t>. Bez tohoto oznámení není Kupující povinen Zboží převzít.</w:t>
      </w:r>
      <w:r w:rsidR="00B91037">
        <w:t xml:space="preserve"> 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0" w14:textId="15558537"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workflow),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ZoZP</w:t>
      </w:r>
      <w:r>
        <w:t>.</w:t>
      </w:r>
    </w:p>
    <w:p w14:paraId="75136A71" w14:textId="77777777"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14:paraId="75136A72" w14:textId="110E99DA" w:rsidR="00AF2763" w:rsidRPr="00D859C2" w:rsidRDefault="00B76CBC" w:rsidP="00B76CBC">
      <w:pPr>
        <w:pStyle w:val="Odstavecsmlouvy"/>
      </w:pPr>
      <w:r>
        <w:t>Zástupci Prodávajícího a Kupujícího sepíší a podepíší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>předávací protokol</w:t>
      </w:r>
      <w:r>
        <w:t xml:space="preserve">“). Prodávající i Kupující jsou oprávněni v předávacím protokolu uvést jakékoliv záznamy, vady, nedodělky, připomínky či výhrady; tyto se však nepovažují za změnu této smlouvy či dodatek k této smlouvě. </w:t>
      </w:r>
      <w:r w:rsidR="00A77DC6">
        <w:t>Kupující je v předávacím protokolu oprávněn stanovit přiměřenou lhůtu pro odstranění vad a nedodělků předávaného plnění, které do předávacího protokolu uvedl, a Prodávající je povinen tyto vady a nedodělky v této lhůtě odstranit.</w:t>
      </w:r>
      <w:r>
        <w:t xml:space="preserve">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vad a nedodělků uvedených Kupujícím v předávacím protokolu Kupující Prodávajícímu na jeho žádost písemně potvrdí.</w:t>
      </w:r>
      <w:r w:rsidR="006B095E">
        <w:t xml:space="preserve"> 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41BE0DED" w14:textId="2267AED7" w:rsidR="007D3CF9" w:rsidRPr="00D859C2" w:rsidRDefault="00C45456" w:rsidP="007D3CF9">
      <w:pPr>
        <w:pStyle w:val="Odstavecsmlouvy"/>
        <w:numPr>
          <w:ilvl w:val="1"/>
          <w:numId w:val="3"/>
        </w:numPr>
      </w:pPr>
      <w:r w:rsidRPr="00D859C2">
        <w:lastRenderedPageBreak/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6" w14:textId="4AA4F1A5" w:rsidR="00AF2763" w:rsidRPr="00D859C2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r w:rsidR="00094B12">
        <w:t>ZoZP</w:t>
      </w:r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>validace nebo kalibrace parametrů 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14:paraId="75136A78" w14:textId="013E2FC8" w:rsidR="005F5EEB" w:rsidRDefault="005F5EEB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6E9B822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</w:t>
      </w:r>
      <w:r>
        <w:lastRenderedPageBreak/>
        <w:t>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63134DBA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 xml:space="preserve">a </w:t>
      </w:r>
      <w:r w:rsidR="00A77DC6" w:rsidRPr="00D859C2">
        <w:t>činí</w:t>
      </w:r>
      <w:r w:rsidR="00A77DC6">
        <w:t xml:space="preserve"> (dále též jen „</w:t>
      </w:r>
      <w:r w:rsidR="00A77DC6" w:rsidRPr="00CC6A8F">
        <w:rPr>
          <w:b/>
        </w:rPr>
        <w:t>kupní cena</w:t>
      </w:r>
      <w:r w:rsidR="00A77DC6">
        <w:t>“ nebo „</w:t>
      </w:r>
      <w:r w:rsidR="00A77DC6" w:rsidRPr="00CC6A8F">
        <w:rPr>
          <w:b/>
        </w:rPr>
        <w:t>celková kupní cena</w:t>
      </w:r>
      <w:r w:rsidR="00A77DC6">
        <w:t>“)</w:t>
      </w:r>
      <w:r w:rsidR="00AF2763" w:rsidRPr="00D859C2">
        <w:t>:</w:t>
      </w:r>
    </w:p>
    <w:p w14:paraId="75136A7D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83"/>
        <w:gridCol w:w="3780"/>
      </w:tblGrid>
      <w:tr w:rsidR="00D859C2" w:rsidRPr="005B49AA" w14:paraId="6B619276" w14:textId="77777777" w:rsidTr="000E79CE">
        <w:tc>
          <w:tcPr>
            <w:tcW w:w="5211" w:type="dxa"/>
          </w:tcPr>
          <w:p w14:paraId="77C2CFA8" w14:textId="77777777" w:rsidR="00D859C2" w:rsidRPr="005B49AA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</w:tcPr>
          <w:p w14:paraId="07A54C02" w14:textId="13E63D16" w:rsidR="00D859C2" w:rsidRPr="005B49AA" w:rsidRDefault="0093777F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138.383</w:t>
            </w:r>
            <w:r w:rsidR="00D859C2" w:rsidRPr="005B49AA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9C2" w:rsidRPr="005B49AA" w14:paraId="33392E42" w14:textId="77777777" w:rsidTr="000E79CE">
        <w:tc>
          <w:tcPr>
            <w:tcW w:w="5211" w:type="dxa"/>
          </w:tcPr>
          <w:p w14:paraId="193C9961" w14:textId="1EAF0836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0E2657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>%:</w:t>
            </w:r>
          </w:p>
        </w:tc>
        <w:tc>
          <w:tcPr>
            <w:tcW w:w="4253" w:type="dxa"/>
          </w:tcPr>
          <w:p w14:paraId="44D4CFEA" w14:textId="01294D9C" w:rsidR="00D859C2" w:rsidRPr="005B49AA" w:rsidRDefault="0093777F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29.060 </w:t>
            </w:r>
            <w:r w:rsidR="00D859C2"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D859C2" w:rsidRPr="005B49AA" w14:paraId="0DBFF53F" w14:textId="77777777" w:rsidTr="000E79CE">
        <w:tc>
          <w:tcPr>
            <w:tcW w:w="5211" w:type="dxa"/>
          </w:tcPr>
          <w:p w14:paraId="33B0632F" w14:textId="77777777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</w:tcPr>
          <w:p w14:paraId="10D9C750" w14:textId="5C40D25C" w:rsidR="00D859C2" w:rsidRPr="005B49AA" w:rsidRDefault="0093777F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167.443 </w:t>
            </w:r>
            <w:r w:rsidR="00D859C2" w:rsidRPr="005B49AA">
              <w:rPr>
                <w:b/>
                <w:sz w:val="22"/>
                <w:szCs w:val="22"/>
              </w:rPr>
              <w:t>Kč</w:t>
            </w:r>
          </w:p>
        </w:tc>
      </w:tr>
    </w:tbl>
    <w:p w14:paraId="183039AC" w14:textId="77777777" w:rsidR="00D859C2" w:rsidRDefault="00D859C2" w:rsidP="003E4543"/>
    <w:p w14:paraId="5A41E830" w14:textId="40355E27" w:rsidR="00D70368" w:rsidRPr="00D859C2" w:rsidRDefault="00D70368" w:rsidP="01DD7E5D">
      <w:pPr>
        <w:pStyle w:val="Odstavecsmlouvy"/>
      </w:pPr>
      <w:r>
        <w:t xml:space="preserve">Sjednaná kupní cena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>Instruktáž, provedení funkční zkoušky vč. přejímací zkoušky dlouhodobé stability (pouze u Zboží, které této zkoušce podle AZ, podléhá), vstupní validace či kalibrace (pouze u Zboží, u nějž je při provozu vyžadována), ověření přenosu dat z přístroje na pracovní stanici (pokud je u přístroje samostatná pracovní stanice), ověření přenosu dat do archivu MARIE PACS a odzkoušení bezproblémového provozu, recyklační p</w:t>
      </w:r>
      <w:r w:rsidR="114BE7DA">
        <w:t>říspěvek</w:t>
      </w:r>
      <w:r>
        <w:t xml:space="preserve"> (pouze u Zboží, které tomuto p</w:t>
      </w:r>
      <w:r w:rsidR="50F5BDAE">
        <w:t>říspěvku</w:t>
      </w:r>
      <w:r>
        <w:t xml:space="preserve"> podle právních předpisů podléhá), preventivní bezpečnostně technické kontroly vč. aktualizace příp. firmware, zkoušek dlouhodobé stability (pouze u Zboží, které této zkoušce podle AZ podléhá), validace nebo kalibrace parametrů (pouze u Zboží, u nějž je při provozu vyžadována) v průběhu záruční doby.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009BEEE5" w:rsidR="00B76CBC" w:rsidRPr="00D859C2" w:rsidRDefault="00B76CBC" w:rsidP="00B76CBC">
      <w:pPr>
        <w:pStyle w:val="Odstavecsmlouvy"/>
        <w:numPr>
          <w:ilvl w:val="1"/>
          <w:numId w:val="3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 a datum splatnosti v souladu se smlouvou</w:t>
      </w:r>
      <w:r w:rsidRPr="00D859C2">
        <w:rPr>
          <w:color w:val="000000"/>
        </w:rPr>
        <w:t xml:space="preserve">, jinak je Kupující oprávněn vrátit fakturu Prodávajícímu k přepracování či </w:t>
      </w:r>
      <w:r w:rsidRPr="00D859C2">
        <w:rPr>
          <w:color w:val="000000"/>
        </w:rPr>
        <w:lastRenderedPageBreak/>
        <w:t>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1"/>
          <w:numId w:val="0"/>
        </w:numPr>
        <w:ind w:left="567"/>
      </w:pPr>
    </w:p>
    <w:p w14:paraId="682DA0C8" w14:textId="189B1371" w:rsidR="239E3158" w:rsidRDefault="239E3158" w:rsidP="67056C94">
      <w:pPr>
        <w:pStyle w:val="Odstavecsmlouvy"/>
        <w:rPr>
          <w:rFonts w:eastAsia="Arial"/>
        </w:rPr>
      </w:pPr>
      <w:r w:rsidRPr="67056C94">
        <w:rPr>
          <w:rFonts w:eastAsia="Arial"/>
        </w:rPr>
        <w:t>V případě, kdy tak stanoví zákon č. 542/2020 Sb., o výrobcích s ukončenou životností, ve znění pozdějších předpisů, bude na faktuře uvedena zvlášť formou samostatného údaje částka nákladů za zpětný odběr, zpracování, využití a odstranění odpadního zboží.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67056C94">
        <w:rPr>
          <w:color w:val="000000" w:themeColor="text1"/>
        </w:rPr>
        <w:t>Úhrada kupní ceny bude provedena bezhotovostním převodem z bankovní</w:t>
      </w:r>
      <w:r w:rsidR="00A74BD6" w:rsidRPr="67056C94">
        <w:rPr>
          <w:color w:val="000000" w:themeColor="text1"/>
        </w:rPr>
        <w:t>c</w:t>
      </w:r>
      <w:r w:rsidRPr="67056C94">
        <w:rPr>
          <w:color w:val="000000" w:themeColor="text1"/>
        </w:rPr>
        <w:t>h účt</w:t>
      </w:r>
      <w:r w:rsidR="00A74BD6" w:rsidRPr="67056C94">
        <w:rPr>
          <w:color w:val="000000" w:themeColor="text1"/>
        </w:rPr>
        <w:t>ů</w:t>
      </w:r>
      <w:r w:rsidRPr="67056C94">
        <w:rPr>
          <w:color w:val="000000" w:themeColor="text1"/>
        </w:rPr>
        <w:t xml:space="preserve"> </w:t>
      </w:r>
      <w:r w:rsidR="00CB01C4" w:rsidRPr="67056C94">
        <w:rPr>
          <w:color w:val="000000" w:themeColor="text1"/>
        </w:rPr>
        <w:t>Kupujícího</w:t>
      </w:r>
      <w:r w:rsidRPr="67056C94">
        <w:rPr>
          <w:color w:val="000000" w:themeColor="text1"/>
        </w:rPr>
        <w:t xml:space="preserve"> na </w:t>
      </w:r>
      <w:r w:rsidR="00CB01C4" w:rsidRPr="67056C94">
        <w:rPr>
          <w:color w:val="000000" w:themeColor="text1"/>
        </w:rPr>
        <w:t xml:space="preserve">bankovní </w:t>
      </w:r>
      <w:r w:rsidRPr="67056C94">
        <w:rPr>
          <w:color w:val="000000" w:themeColor="text1"/>
        </w:rPr>
        <w:t xml:space="preserve">účet </w:t>
      </w:r>
      <w:r w:rsidR="00CB01C4" w:rsidRPr="67056C94">
        <w:rPr>
          <w:color w:val="000000" w:themeColor="text1"/>
        </w:rPr>
        <w:t>Prodávajícího.</w:t>
      </w:r>
      <w:r w:rsidR="00E54D56" w:rsidRPr="67056C94">
        <w:rPr>
          <w:color w:val="000000" w:themeColor="text1"/>
        </w:rPr>
        <w:t xml:space="preserve"> </w:t>
      </w:r>
      <w:r w:rsidR="00B406E7" w:rsidRPr="67056C94">
        <w:rPr>
          <w:color w:val="000000" w:themeColor="text1"/>
        </w:rPr>
        <w:t>Dnem úhrady</w:t>
      </w:r>
      <w:r w:rsidR="00E54D56" w:rsidRPr="67056C94">
        <w:rPr>
          <w:color w:val="000000" w:themeColor="text1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67056C94">
        <w:rPr>
          <w:color w:val="000000" w:themeColor="text1"/>
        </w:rPr>
        <w:t>V případě, že v okamžiku uskute</w:t>
      </w:r>
      <w:r w:rsidR="000B5E9D" w:rsidRPr="67056C94">
        <w:rPr>
          <w:color w:val="000000" w:themeColor="text1"/>
        </w:rPr>
        <w:t>čnění zdanitelného plnění bude Prodávající</w:t>
      </w:r>
      <w:r w:rsidRPr="67056C94">
        <w:rPr>
          <w:color w:val="000000" w:themeColor="text1"/>
        </w:rPr>
        <w:t xml:space="preserve"> zapsán v registru plátců daně z přidané hodnoty jako nespolehlivý plátce, má </w:t>
      </w:r>
      <w:r w:rsidR="000B5E9D" w:rsidRPr="67056C94">
        <w:rPr>
          <w:color w:val="000000" w:themeColor="text1"/>
        </w:rPr>
        <w:t>Kupující</w:t>
      </w:r>
      <w:r w:rsidRPr="67056C94">
        <w:rPr>
          <w:color w:val="000000" w:themeColor="text1"/>
        </w:rPr>
        <w:t xml:space="preserve"> právo uhradit za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 DPH z tohoto zdanitelného plnění, aniž by byl vyzván jako ručitel správcem daně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dávajícího, postupem v souladu s § 109a </w:t>
      </w:r>
      <w:r w:rsidR="00094B12" w:rsidRPr="67056C94">
        <w:rPr>
          <w:color w:val="000000" w:themeColor="text1"/>
        </w:rPr>
        <w:t>ZDPH</w:t>
      </w:r>
      <w:r w:rsidRPr="67056C94">
        <w:rPr>
          <w:color w:val="000000" w:themeColor="text1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67056C94">
        <w:rPr>
          <w:color w:val="000000" w:themeColor="text1"/>
        </w:rPr>
        <w:t>Pokud Kupující</w:t>
      </w:r>
      <w:r w:rsidR="009A4F9F" w:rsidRPr="67056C94">
        <w:rPr>
          <w:color w:val="000000" w:themeColor="text1"/>
        </w:rPr>
        <w:t xml:space="preserve"> uhradí částku ve výši DPH na účet správce daně </w:t>
      </w:r>
      <w:r w:rsidRPr="67056C94">
        <w:rPr>
          <w:color w:val="000000" w:themeColor="text1"/>
        </w:rPr>
        <w:t>Prodávajícího</w:t>
      </w:r>
      <w:r w:rsidR="009A4F9F" w:rsidRPr="67056C94">
        <w:rPr>
          <w:color w:val="000000" w:themeColor="text1"/>
        </w:rPr>
        <w:t xml:space="preserve"> a zbývající částku sjednané ceny (relevantní část bez DPH) </w:t>
      </w:r>
      <w:r w:rsidRPr="67056C94">
        <w:rPr>
          <w:color w:val="000000" w:themeColor="text1"/>
        </w:rPr>
        <w:t>Prodávajícímu</w:t>
      </w:r>
      <w:r w:rsidR="009A4F9F" w:rsidRPr="67056C94">
        <w:rPr>
          <w:color w:val="000000" w:themeColor="text1"/>
        </w:rPr>
        <w:t xml:space="preserve">, považuje se jeho závazek uhradit sjednanou cenu za splněný. Dnem úhrady se rozumí den odepsání poslední příslušné částky z účtu </w:t>
      </w:r>
      <w:r w:rsidRPr="67056C94">
        <w:rPr>
          <w:color w:val="000000" w:themeColor="text1"/>
        </w:rPr>
        <w:t>Kupujícího</w:t>
      </w:r>
      <w:r w:rsidR="009A4F9F" w:rsidRPr="67056C94">
        <w:rPr>
          <w:color w:val="000000" w:themeColor="text1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>
        <w:t>Prodávající je oprávněn postoupit své peněžité pohledávky za Kupujícím výhradně po předchozím písemném souhlasu Kupujícího, jinak je postoupení vůči Kupujícímu neúčinné.</w:t>
      </w:r>
      <w:r w:rsidR="00735D41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33B32EE6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r w:rsidR="00994805">
        <w:t>ZoZP, MDR, IVDR a ZoTPV</w:t>
      </w:r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5552A8AF" w:rsidR="00DE3A3F" w:rsidRPr="00D859C2" w:rsidRDefault="001A3D28" w:rsidP="00094B12">
      <w:pPr>
        <w:pStyle w:val="Odstavecsmlouvy"/>
      </w:pPr>
      <w:r>
        <w:lastRenderedPageBreak/>
        <w:t>P</w:t>
      </w:r>
      <w:r w:rsidR="009547FF">
        <w:t xml:space="preserve">rodávající se zavazuje zahájit práce na odstranění eventuálních vad </w:t>
      </w:r>
      <w:r>
        <w:t xml:space="preserve">Zboží </w:t>
      </w:r>
      <w:r w:rsidR="009547FF">
        <w:t>v době trvání záruky do </w:t>
      </w:r>
      <w:r w:rsidR="22F7A481">
        <w:t>2</w:t>
      </w:r>
      <w:r w:rsidR="009A4F9F">
        <w:t xml:space="preserve"> pracovní</w:t>
      </w:r>
      <w:r w:rsidR="417E7390">
        <w:t>c</w:t>
      </w:r>
      <w:r w:rsidR="009A4F9F">
        <w:t>h dn</w:t>
      </w:r>
      <w:r w:rsidR="7121054D">
        <w:t>ů</w:t>
      </w:r>
      <w:r w:rsidR="009547FF" w:rsidRPr="70061487">
        <w:rPr>
          <w:color w:val="FF0000"/>
        </w:rPr>
        <w:t xml:space="preserve"> </w:t>
      </w:r>
      <w:r w:rsidR="009547FF">
        <w:t xml:space="preserve">od jejich oznámení </w:t>
      </w:r>
      <w:r>
        <w:t>P</w:t>
      </w:r>
      <w:r w:rsidR="009547FF">
        <w:t xml:space="preserve">rodávajícímu a </w:t>
      </w:r>
      <w:r w:rsidR="006E4EF6">
        <w:t>ve</w:t>
      </w:r>
      <w:r w:rsidR="009547FF">
        <w:t xml:space="preserve"> lhůtě </w:t>
      </w:r>
      <w:r w:rsidR="006E4EF6">
        <w:t xml:space="preserve">do </w:t>
      </w:r>
      <w:r w:rsidR="02ECF4D1">
        <w:t>5</w:t>
      </w:r>
      <w:r w:rsidR="009A4F9F">
        <w:t xml:space="preserve"> pracovních dnů</w:t>
      </w:r>
      <w:r w:rsidR="00D813B7">
        <w:t xml:space="preserve"> od jejich oznámení </w:t>
      </w:r>
      <w:r w:rsidR="009547FF">
        <w:t xml:space="preserve">uvést </w:t>
      </w:r>
      <w:r>
        <w:t>Z</w:t>
      </w:r>
      <w:r w:rsidR="009547FF">
        <w:t>boží opět do bez</w:t>
      </w:r>
      <w:r>
        <w:t>vadného stavu, není-li mezi Prodávajícím a Kupujícím s ohledem na charakter a závažnost vady dohodnut</w:t>
      </w:r>
      <w:r w:rsidR="004B7BE2">
        <w:t>a</w:t>
      </w:r>
      <w:r>
        <w:t xml:space="preserve"> </w:t>
      </w:r>
      <w:r w:rsidR="004B7BE2">
        <w:t xml:space="preserve">lhůta </w:t>
      </w:r>
      <w:r>
        <w:t>jin</w:t>
      </w:r>
      <w:r w:rsidR="004B7BE2">
        <w:t>á</w:t>
      </w:r>
      <w:r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00CF92F0" w:rsidR="00DE3A3F" w:rsidRPr="00D859C2" w:rsidRDefault="00DE3A3F" w:rsidP="00094B12">
      <w:pPr>
        <w:pStyle w:val="Odstavecsmlouvy"/>
      </w:pPr>
      <w:r>
        <w:t>Prodávající se zavazuje, že v případě nutnosti dílenské nebo dlouhodobější opravy</w:t>
      </w:r>
      <w:r w:rsidR="1D211824">
        <w:t xml:space="preserve"> (delší než 5 pracovních dnů)</w:t>
      </w:r>
      <w:r>
        <w:t xml:space="preserve"> Zboží zapůjčí a nainstaluje Kupujícímu bez nároku na další úplatu náhradní bezvadný přístroj technicky a kvalitativně odpovídající bezvadnému Zboží</w:t>
      </w:r>
      <w:r w:rsidR="72EE8481">
        <w:t>, pokud to charakter přístroje umožňuje</w:t>
      </w:r>
      <w:r>
        <w:t>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3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4E233758" w:rsidR="00841443" w:rsidRDefault="00841443" w:rsidP="00841443">
      <w:pPr>
        <w:pStyle w:val="Odstavecsmlouvy"/>
      </w:pPr>
      <w:r>
        <w:t xml:space="preserve">Prodávající je povinen zahájit práce na odstranění vady nebo nedodělku Montáže </w:t>
      </w:r>
      <w:r w:rsidR="0009512B">
        <w:t>v době trvání záruky do </w:t>
      </w:r>
      <w:r w:rsidR="3B7A7DC3">
        <w:t>2</w:t>
      </w:r>
      <w:r w:rsidR="0009512B">
        <w:t xml:space="preserve"> pracovní</w:t>
      </w:r>
      <w:r w:rsidR="5D03C266">
        <w:t>c</w:t>
      </w:r>
      <w:r w:rsidR="0009512B">
        <w:t>h dn</w:t>
      </w:r>
      <w:r w:rsidR="460B037D">
        <w:t>ů</w:t>
      </w:r>
      <w:r w:rsidR="0009512B" w:rsidRPr="30437AF1">
        <w:rPr>
          <w:color w:val="FF0000"/>
        </w:rPr>
        <w:t xml:space="preserve"> </w:t>
      </w:r>
      <w:r w:rsidR="0009512B">
        <w:t>od jejich oznámení Prodávajícímu</w:t>
      </w:r>
      <w:r>
        <w:t xml:space="preserve">. Prodávající je povinen vadu či nedodělek odstranit, tj. uvést Montáž do bezvadného stavu, </w:t>
      </w:r>
      <w:r w:rsidR="0009512B">
        <w:t xml:space="preserve">do </w:t>
      </w:r>
      <w:r w:rsidR="64C6A6C6">
        <w:t>5</w:t>
      </w:r>
      <w:r w:rsidR="0009512B">
        <w:t xml:space="preserve"> pracovních dnů 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6218B2B5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="005B3940">
        <w:t xml:space="preserve"> 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544794F0" w14:textId="15064760" w:rsidR="00A77DC6" w:rsidRPr="00D859C2" w:rsidRDefault="00A77DC6" w:rsidP="00A77DC6">
      <w:pPr>
        <w:pStyle w:val="Odstavecsmlouvy"/>
        <w:numPr>
          <w:ilvl w:val="1"/>
          <w:numId w:val="3"/>
        </w:numPr>
      </w:pPr>
      <w:bookmarkStart w:id="2" w:name="_Ref171692443"/>
      <w:r>
        <w:t>V případě prodlení Prodávajícího se zahájením prací</w:t>
      </w:r>
      <w:r w:rsidRPr="00D859C2">
        <w:t xml:space="preserve"> na odstranění Kupujícím oznámených vad Zboží</w:t>
      </w:r>
      <w:r>
        <w:t xml:space="preserve">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Zboží oznámených v Záruční době, tj. v případě </w:t>
      </w:r>
      <w:r w:rsidRPr="00D859C2">
        <w:t>prodlení s uvedením vadného Zboží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2"/>
    </w:p>
    <w:p w14:paraId="5929AEF3" w14:textId="77777777" w:rsidR="00A77DC6" w:rsidRPr="00D859C2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F299278" w14:textId="7BE83274" w:rsidR="00A77DC6" w:rsidRDefault="00A77DC6" w:rsidP="00A77DC6">
      <w:pPr>
        <w:pStyle w:val="Odstavecsmlouvy"/>
        <w:numPr>
          <w:ilvl w:val="1"/>
          <w:numId w:val="3"/>
        </w:numPr>
      </w:pPr>
      <w:bookmarkStart w:id="3" w:name="_Ref171692445"/>
      <w:r>
        <w:t>V případě prodlení Prodávajícího se zahájením prací</w:t>
      </w:r>
      <w:r w:rsidRPr="00D859C2">
        <w:t xml:space="preserve"> na odstranění Kupujícím oznámených vad </w:t>
      </w:r>
      <w:r>
        <w:t xml:space="preserve">nebo nedodělků Montáže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 oznámených v Záruční době,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3"/>
    </w:p>
    <w:p w14:paraId="68E4D88A" w14:textId="77777777" w:rsidR="00A77DC6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E5402E5" w14:textId="77777777" w:rsidR="00A77DC6" w:rsidRPr="00D859C2" w:rsidRDefault="00A77DC6" w:rsidP="00A77DC6">
      <w:pPr>
        <w:pStyle w:val="Odstavecsmlouvy"/>
        <w:numPr>
          <w:ilvl w:val="1"/>
          <w:numId w:val="3"/>
        </w:numPr>
      </w:pPr>
      <w:r>
        <w:lastRenderedPageBreak/>
        <w:t xml:space="preserve">V případě prodlení Prodávajícího s odstraněním vady nebo nedodělku uvedeného Kupujícím v předávacím protokolu, nevztahuje-li se na takovou vadu nebo nedodělek jiné ujednání odst. </w:t>
      </w:r>
      <w:r>
        <w:fldChar w:fldCharType="begin"/>
      </w:r>
      <w:r>
        <w:instrText xml:space="preserve"> REF _Ref171692443 \r \h </w:instrText>
      </w:r>
      <w:r>
        <w:fldChar w:fldCharType="separate"/>
      </w:r>
      <w:r w:rsidR="00FB0F8D">
        <w:t>VIII.2</w:t>
      </w:r>
      <w:r>
        <w:fldChar w:fldCharType="end"/>
      </w:r>
      <w:r>
        <w:t xml:space="preserve"> ani </w:t>
      </w:r>
      <w:r>
        <w:fldChar w:fldCharType="begin"/>
      </w:r>
      <w:r>
        <w:instrText xml:space="preserve"> REF _Ref171692445 \r \h </w:instrText>
      </w:r>
      <w:r>
        <w:fldChar w:fldCharType="separate"/>
      </w:r>
      <w:r w:rsidR="00FB0F8D">
        <w:t>VIII.3</w:t>
      </w:r>
      <w:r>
        <w:fldChar w:fldCharType="end"/>
      </w:r>
      <w:r>
        <w:t xml:space="preserve"> této smlouvy,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> Kč (slovy: padesáttisíc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3F44AC6E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FB0F8D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>1 000,- Kč (slovy: jedentisíc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0570C1FF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3"/>
        </w:numPr>
      </w:pPr>
      <w:bookmarkStart w:id="4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3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lastRenderedPageBreak/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3"/>
        </w:numPr>
      </w:pPr>
      <w:bookmarkStart w:id="5" w:name="_Ref41464712"/>
      <w:bookmarkStart w:id="6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5"/>
    </w:p>
    <w:bookmarkEnd w:id="6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4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376CC0C0" w:rsidR="00160D16" w:rsidRPr="00D859C2" w:rsidRDefault="00160D16" w:rsidP="00160D16">
      <w:pPr>
        <w:pStyle w:val="Odstavecsmlouvy"/>
      </w:pPr>
      <w:r>
        <w:t>Prodávající s ohledem na povinnosti Kupujícího vyplývající zejména ze zákona č. 340/2015 Sb., zákon o registru smluv, ve znění pozdějších předpisů (dále jen „</w:t>
      </w:r>
      <w:r w:rsidRPr="08B0CC4E">
        <w:rPr>
          <w:b/>
          <w:bCs/>
        </w:rPr>
        <w:t>zákon o registru smluv</w:t>
      </w:r>
      <w:r>
        <w:t xml:space="preserve">“), souhlasí se zveřejněním veškerých informací týkajících se závazkového vztahu založeného mezi Prodávajícím a Kupujícím touto smlouvou, zejména vlastního obsahu této smlouvy. Zveřejnění provede Kupující.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5C4B5099" w:rsidR="00D813B7" w:rsidRPr="00D859C2" w:rsidRDefault="00D813B7" w:rsidP="005B3940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 xml:space="preserve"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</w:t>
      </w:r>
      <w:r w:rsidRPr="00D859C2">
        <w:lastRenderedPageBreak/>
        <w:t>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6EF3A4A5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ve </w:t>
      </w:r>
      <w:r w:rsidR="00381B2E" w:rsidRPr="00381B2E">
        <w:rPr>
          <w:snapToGrid w:val="0"/>
        </w:rPr>
        <w:t>dvou</w:t>
      </w:r>
      <w:r>
        <w:rPr>
          <w:snapToGrid w:val="0"/>
        </w:rPr>
        <w:t xml:space="preserve"> </w:t>
      </w:r>
      <w:r w:rsidRPr="00684BFA">
        <w:rPr>
          <w:snapToGrid w:val="0"/>
        </w:rPr>
        <w:t xml:space="preserve">vyhotoveních stejné platnosti a závaznosti, přičemž </w:t>
      </w:r>
      <w:r>
        <w:rPr>
          <w:snapToGrid w:val="0"/>
        </w:rPr>
        <w:t xml:space="preserve">Prodávající obdrží jedno vyhotovení a Kupující obdrží </w:t>
      </w:r>
      <w:r w:rsidRPr="00381B2E">
        <w:rPr>
          <w:snapToGrid w:val="0"/>
        </w:rPr>
        <w:t>„jedno</w:t>
      </w:r>
      <w:r w:rsidR="00381B2E" w:rsidRPr="00381B2E">
        <w:rPr>
          <w:snapToGrid w:val="0"/>
        </w:rPr>
        <w:t>“</w:t>
      </w:r>
      <w:r>
        <w:rPr>
          <w:snapToGrid w:val="0"/>
        </w:rPr>
        <w:t xml:space="preserve"> vyhotovení.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3"/>
        </w:numPr>
      </w:pPr>
      <w:r>
        <w:t>Nedílnou součástí této smlouvy jsou:</w:t>
      </w:r>
    </w:p>
    <w:p w14:paraId="6EC6FB1A" w14:textId="5025C964" w:rsidR="0096600E" w:rsidRDefault="0096600E" w:rsidP="0096600E">
      <w:pPr>
        <w:pStyle w:val="Odstavecsmlouvy"/>
        <w:numPr>
          <w:ilvl w:val="0"/>
          <w:numId w:val="15"/>
        </w:numPr>
      </w:pPr>
      <w:r>
        <w:t xml:space="preserve">Příloha č. 1 –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9329" w:type="dxa"/>
        <w:tblInd w:w="567" w:type="dxa"/>
        <w:tblLook w:val="04A0" w:firstRow="1" w:lastRow="0" w:firstColumn="1" w:lastColumn="0" w:noHBand="0" w:noVBand="1"/>
      </w:tblPr>
      <w:tblGrid>
        <w:gridCol w:w="4074"/>
        <w:gridCol w:w="1095"/>
        <w:gridCol w:w="4160"/>
      </w:tblGrid>
      <w:tr w:rsidR="00094B12" w:rsidRPr="00D722DC" w14:paraId="3036FF83" w14:textId="77777777" w:rsidTr="0093777F">
        <w:trPr>
          <w:trHeight w:val="310"/>
        </w:trPr>
        <w:tc>
          <w:tcPr>
            <w:tcW w:w="4074" w:type="dxa"/>
          </w:tcPr>
          <w:p w14:paraId="69B3B101" w14:textId="367ACE0E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93777F">
              <w:rPr>
                <w:sz w:val="22"/>
                <w:szCs w:val="22"/>
              </w:rPr>
              <w:t xml:space="preserve">e Frýdku-Místku </w:t>
            </w:r>
            <w:r w:rsidRPr="001150C5">
              <w:rPr>
                <w:sz w:val="22"/>
                <w:szCs w:val="22"/>
              </w:rPr>
              <w:t>dne</w:t>
            </w:r>
            <w:r w:rsidR="0093777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95" w:type="dxa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160" w:type="dxa"/>
          </w:tcPr>
          <w:p w14:paraId="16901309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094B12" w:rsidRPr="00D722DC" w14:paraId="7446DD0B" w14:textId="77777777" w:rsidTr="0093777F">
        <w:trPr>
          <w:trHeight w:val="1584"/>
        </w:trPr>
        <w:tc>
          <w:tcPr>
            <w:tcW w:w="4074" w:type="dxa"/>
            <w:tcBorders>
              <w:bottom w:val="single" w:sz="4" w:space="0" w:color="auto"/>
            </w:tcBorders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5E7662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95" w:type="dxa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160" w:type="dxa"/>
            <w:tcBorders>
              <w:bottom w:val="single" w:sz="4" w:space="0" w:color="auto"/>
            </w:tcBorders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93777F">
        <w:trPr>
          <w:trHeight w:val="636"/>
        </w:trPr>
        <w:tc>
          <w:tcPr>
            <w:tcW w:w="4074" w:type="dxa"/>
            <w:tcBorders>
              <w:top w:val="single" w:sz="4" w:space="0" w:color="auto"/>
            </w:tcBorders>
          </w:tcPr>
          <w:p w14:paraId="58B4673C" w14:textId="6FB82A5A" w:rsidR="00994C1D" w:rsidRDefault="00994C1D" w:rsidP="00994C1D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994C1D">
              <w:rPr>
                <w:b/>
              </w:rPr>
              <w:t>Chironax Frýdek – Místek s.r.o.</w:t>
            </w:r>
          </w:p>
          <w:p w14:paraId="17D23793" w14:textId="32B03695" w:rsidR="00094B12" w:rsidRPr="00D722DC" w:rsidRDefault="0093777F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Tomáš</w:t>
            </w:r>
            <w:r w:rsidR="00994C1D">
              <w:rPr>
                <w:sz w:val="22"/>
                <w:szCs w:val="22"/>
              </w:rPr>
              <w:t xml:space="preserve"> Válek</w:t>
            </w:r>
            <w:r>
              <w:rPr>
                <w:sz w:val="22"/>
                <w:szCs w:val="22"/>
              </w:rPr>
              <w:t>, jednatel</w:t>
            </w:r>
          </w:p>
        </w:tc>
        <w:tc>
          <w:tcPr>
            <w:tcW w:w="1095" w:type="dxa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4160" w:type="dxa"/>
            <w:tcBorders>
              <w:top w:val="single" w:sz="4" w:space="0" w:color="auto"/>
            </w:tcBorders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3374C9BB" w:rsidR="00094B12" w:rsidRDefault="00094B12">
      <w:pPr>
        <w:spacing w:line="240" w:lineRule="auto"/>
        <w:jc w:val="left"/>
      </w:pPr>
      <w:r>
        <w:br w:type="page"/>
      </w: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11EDEFE8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46EF4B78" w14:textId="77777777" w:rsidR="00094B12" w:rsidRDefault="00094B12" w:rsidP="00094B12"/>
    <w:p w14:paraId="4B3AD229" w14:textId="77777777" w:rsidR="0012490D" w:rsidRPr="0012490D" w:rsidRDefault="0012490D" w:rsidP="0012490D">
      <w:pPr>
        <w:ind w:left="284" w:hanging="5"/>
        <w:rPr>
          <w:b/>
          <w:bCs/>
          <w:u w:val="single"/>
        </w:rPr>
      </w:pPr>
      <w:r w:rsidRPr="0012490D">
        <w:t>.</w:t>
      </w:r>
      <w:r w:rsidRPr="0012490D">
        <w:rPr>
          <w:b/>
          <w:bCs/>
          <w:u w:val="single"/>
        </w:rPr>
        <w:t xml:space="preserve"> Dermatoskop HEINE DELTA 30 PRO</w:t>
      </w:r>
    </w:p>
    <w:p w14:paraId="2A9D4A15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6F2FE3A3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</w:rPr>
        <w:t>Špičkový dermatoskop s naším nejlepším zobrazováním</w:t>
      </w:r>
    </w:p>
    <w:p w14:paraId="1B3CE685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0A642B00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</w:rPr>
        <w:t>Vzhledem k tomu, že došlo k přemístění </w:t>
      </w:r>
      <w:hyperlink r:id="rId8" w:tgtFrame="_blank" w:history="1">
        <w:r w:rsidRPr="0012490D">
          <w:rPr>
            <w:rStyle w:val="Hypertextovodkaz"/>
            <w:b/>
            <w:bCs/>
          </w:rPr>
          <w:t>prvků LED</w:t>
        </w:r>
        <w:r w:rsidRPr="0012490D">
          <w:rPr>
            <w:rStyle w:val="Hypertextovodkaz"/>
            <w:b/>
            <w:bCs/>
            <w:vertAlign w:val="superscript"/>
          </w:rPr>
          <w:t>HQ</w:t>
        </w:r>
      </w:hyperlink>
      <w:r w:rsidRPr="0012490D">
        <w:rPr>
          <w:b/>
          <w:bCs/>
        </w:rPr>
        <w:t>, světlo se dostává i do hlubších vrstev pokožky. To poskytuje extrémně živý, prostorový dojem lézí – podobný 3D obrazu. Funkce HEINE colorSHIFT je skutečnou světovou novinkou. Umožňuje vám snadno upravit teplotu barev tak, aby vyhovovala vašim vlastním zvyklostem při sledování.</w:t>
      </w:r>
    </w:p>
    <w:p w14:paraId="3FD258B2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</w:rPr>
        <w:br/>
        <w:t>Pracovní kroužek HEINE diSTANCE: Stabilní pracovní kroužek umožňuje uživateli vyšetřovat a spravovat lézi při zvětšení udržováním konstantní vzdálenosti mezi kůží a dermatoskopem bez kontaktu. (Volitelné)</w:t>
      </w:r>
    </w:p>
    <w:p w14:paraId="03A17943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64B5B596" w14:textId="77777777" w:rsidR="0012490D" w:rsidRPr="0012490D" w:rsidRDefault="0012490D" w:rsidP="0012490D">
      <w:pPr>
        <w:numPr>
          <w:ilvl w:val="0"/>
          <w:numId w:val="17"/>
        </w:numPr>
        <w:rPr>
          <w:b/>
          <w:bCs/>
        </w:rPr>
      </w:pPr>
      <w:r w:rsidRPr="0012490D">
        <w:rPr>
          <w:b/>
          <w:bCs/>
        </w:rPr>
        <w:t>Extrémně živý, prostorový dojem lézí</w:t>
      </w:r>
    </w:p>
    <w:p w14:paraId="2A0428D0" w14:textId="77777777" w:rsidR="0012490D" w:rsidRPr="0012490D" w:rsidRDefault="0012490D" w:rsidP="0012490D">
      <w:pPr>
        <w:numPr>
          <w:ilvl w:val="0"/>
          <w:numId w:val="17"/>
        </w:numPr>
        <w:rPr>
          <w:b/>
          <w:bCs/>
        </w:rPr>
      </w:pPr>
      <w:r w:rsidRPr="0012490D">
        <w:rPr>
          <w:b/>
          <w:bCs/>
        </w:rPr>
        <w:t>Vyberte si barvu světla podle svých vlastních preferencí pomocí HEINE colorSHIFT</w:t>
      </w:r>
    </w:p>
    <w:p w14:paraId="7C9E8DEC" w14:textId="77777777" w:rsidR="0012490D" w:rsidRPr="0012490D" w:rsidRDefault="0012490D" w:rsidP="0012490D">
      <w:pPr>
        <w:numPr>
          <w:ilvl w:val="0"/>
          <w:numId w:val="17"/>
        </w:numPr>
        <w:rPr>
          <w:b/>
          <w:bCs/>
        </w:rPr>
      </w:pPr>
      <w:r w:rsidRPr="0012490D">
        <w:rPr>
          <w:b/>
          <w:bCs/>
        </w:rPr>
        <w:t>Robustní a odolný</w:t>
      </w:r>
    </w:p>
    <w:p w14:paraId="69B7992F" w14:textId="77777777" w:rsidR="0012490D" w:rsidRPr="0012490D" w:rsidRDefault="0012490D" w:rsidP="0012490D">
      <w:pPr>
        <w:numPr>
          <w:ilvl w:val="0"/>
          <w:numId w:val="17"/>
        </w:numPr>
        <w:rPr>
          <w:b/>
          <w:bCs/>
        </w:rPr>
      </w:pPr>
      <w:r w:rsidRPr="0012490D">
        <w:rPr>
          <w:b/>
          <w:bCs/>
        </w:rPr>
        <w:t>Intuitivní a ergonomické</w:t>
      </w:r>
    </w:p>
    <w:p w14:paraId="437C830E" w14:textId="77777777" w:rsidR="0012490D" w:rsidRPr="0012490D" w:rsidRDefault="0012490D" w:rsidP="0012490D">
      <w:pPr>
        <w:numPr>
          <w:ilvl w:val="0"/>
          <w:numId w:val="17"/>
        </w:numPr>
        <w:rPr>
          <w:b/>
          <w:bCs/>
        </w:rPr>
      </w:pPr>
      <w:r w:rsidRPr="0012490D">
        <w:rPr>
          <w:b/>
          <w:bCs/>
        </w:rPr>
        <w:t>Pracovní kroužek HEINE diSTANCE</w:t>
      </w:r>
    </w:p>
    <w:p w14:paraId="1ABC87E8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4DB67E43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6D16A5E8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18E79FC2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08E88D4D" w14:textId="77777777" w:rsidR="0012490D" w:rsidRPr="0012490D" w:rsidRDefault="0012490D" w:rsidP="0012490D">
      <w:pPr>
        <w:ind w:left="284" w:hanging="5"/>
        <w:rPr>
          <w:b/>
          <w:bCs/>
          <w:u w:val="single"/>
        </w:rPr>
      </w:pPr>
      <w:r w:rsidRPr="0012490D">
        <w:rPr>
          <w:b/>
          <w:bCs/>
        </w:rPr>
        <w:t>1</w:t>
      </w:r>
      <w:r w:rsidRPr="0012490D">
        <w:rPr>
          <w:b/>
          <w:bCs/>
          <w:u w:val="single"/>
        </w:rPr>
        <w:t>. Extrémně živý, prostorový dojem lézí</w:t>
      </w:r>
    </w:p>
    <w:p w14:paraId="5C8182CF" w14:textId="77777777" w:rsidR="0012490D" w:rsidRPr="0012490D" w:rsidRDefault="0012490D" w:rsidP="0012490D">
      <w:pPr>
        <w:numPr>
          <w:ilvl w:val="0"/>
          <w:numId w:val="18"/>
        </w:numPr>
        <w:rPr>
          <w:b/>
          <w:bCs/>
        </w:rPr>
      </w:pPr>
      <w:r w:rsidRPr="0012490D">
        <w:rPr>
          <w:b/>
          <w:bCs/>
        </w:rPr>
        <w:t>Velmi dobré posouzení prostorové struktury lézí je možné díky hlubšímu pronikání světla díky šikmému a směrovému </w:t>
      </w:r>
      <w:hyperlink r:id="rId9" w:history="1">
        <w:r w:rsidRPr="0012490D">
          <w:rPr>
            <w:rStyle w:val="Hypertextovodkaz"/>
            <w:b/>
            <w:bCs/>
          </w:rPr>
          <w:t>uspořádání LED</w:t>
        </w:r>
        <w:r w:rsidRPr="0012490D">
          <w:rPr>
            <w:rStyle w:val="Hypertextovodkaz"/>
            <w:b/>
            <w:bCs/>
            <w:vertAlign w:val="superscript"/>
          </w:rPr>
          <w:t>HQ</w:t>
        </w:r>
      </w:hyperlink>
    </w:p>
    <w:p w14:paraId="6F84361C" w14:textId="77777777" w:rsidR="0012490D" w:rsidRPr="0012490D" w:rsidRDefault="0012490D" w:rsidP="0012490D">
      <w:pPr>
        <w:numPr>
          <w:ilvl w:val="0"/>
          <w:numId w:val="18"/>
        </w:numPr>
        <w:rPr>
          <w:b/>
          <w:bCs/>
        </w:rPr>
      </w:pPr>
      <w:r w:rsidRPr="0012490D">
        <w:rPr>
          <w:b/>
          <w:bCs/>
        </w:rPr>
        <w:t>Snadnější rozlišení mezi tmavými a bílými strukturami a vzory během polarizace</w:t>
      </w:r>
    </w:p>
    <w:p w14:paraId="3E1CB420" w14:textId="77777777" w:rsidR="0012490D" w:rsidRPr="0012490D" w:rsidRDefault="0012490D" w:rsidP="0012490D">
      <w:pPr>
        <w:numPr>
          <w:ilvl w:val="0"/>
          <w:numId w:val="18"/>
        </w:numPr>
        <w:rPr>
          <w:b/>
          <w:bCs/>
        </w:rPr>
      </w:pPr>
      <w:r w:rsidRPr="0012490D">
        <w:rPr>
          <w:b/>
          <w:bCs/>
        </w:rPr>
        <w:t>Přepínání mezi polarizačním a nepolarizovaným světlem stisknutím tlačítka = funkce přepínání</w:t>
      </w:r>
    </w:p>
    <w:p w14:paraId="6E371573" w14:textId="77777777" w:rsidR="0012490D" w:rsidRPr="0012490D" w:rsidRDefault="0012490D" w:rsidP="0012490D">
      <w:pPr>
        <w:numPr>
          <w:ilvl w:val="0"/>
          <w:numId w:val="18"/>
        </w:numPr>
        <w:rPr>
          <w:b/>
          <w:bCs/>
        </w:rPr>
      </w:pPr>
      <w:r w:rsidRPr="0012490D">
        <w:rPr>
          <w:b/>
          <w:bCs/>
        </w:rPr>
        <w:t>Křišťálově čistý obraz, bez ohledu na to, zda dáváte přednost práci zblízka nebo z větší vzdálenosti</w:t>
      </w:r>
    </w:p>
    <w:p w14:paraId="523ED736" w14:textId="77777777" w:rsidR="0012490D" w:rsidRPr="0012490D" w:rsidRDefault="0012490D" w:rsidP="0012490D">
      <w:pPr>
        <w:numPr>
          <w:ilvl w:val="0"/>
          <w:numId w:val="18"/>
        </w:numPr>
        <w:rPr>
          <w:b/>
          <w:bCs/>
        </w:rPr>
      </w:pPr>
      <w:r w:rsidRPr="0012490D">
        <w:rPr>
          <w:b/>
          <w:bCs/>
        </w:rPr>
        <w:t>Velké zorné pole se "skutečným" Ø 30 mm díky průměru objektivu 32 mm</w:t>
      </w:r>
      <w:r w:rsidRPr="0012490D">
        <w:rPr>
          <w:b/>
          <w:bCs/>
        </w:rPr>
        <w:br/>
        <w:t> </w:t>
      </w:r>
    </w:p>
    <w:p w14:paraId="4FD304F6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</w:rPr>
        <w:t>2</w:t>
      </w:r>
      <w:r w:rsidRPr="0012490D">
        <w:rPr>
          <w:b/>
          <w:bCs/>
          <w:u w:val="single"/>
        </w:rPr>
        <w:t>. Vyberte si barvu světla podle svých vlastních preferencí pomocí HEINE colorSHIFT</w:t>
      </w:r>
    </w:p>
    <w:p w14:paraId="6D72431B" w14:textId="77777777" w:rsidR="0012490D" w:rsidRPr="0012490D" w:rsidRDefault="0012490D" w:rsidP="0012490D">
      <w:pPr>
        <w:numPr>
          <w:ilvl w:val="0"/>
          <w:numId w:val="19"/>
        </w:numPr>
        <w:rPr>
          <w:b/>
          <w:bCs/>
        </w:rPr>
      </w:pPr>
      <w:r w:rsidRPr="0012490D">
        <w:rPr>
          <w:b/>
          <w:bCs/>
        </w:rPr>
        <w:t>4 stupně teploty barev od teplé bílé po modrobílou</w:t>
      </w:r>
    </w:p>
    <w:p w14:paraId="538558AC" w14:textId="77777777" w:rsidR="0012490D" w:rsidRPr="0012490D" w:rsidRDefault="0012490D" w:rsidP="0012490D">
      <w:pPr>
        <w:numPr>
          <w:ilvl w:val="0"/>
          <w:numId w:val="19"/>
        </w:numPr>
        <w:rPr>
          <w:b/>
          <w:bCs/>
        </w:rPr>
      </w:pPr>
      <w:r w:rsidRPr="0012490D">
        <w:rPr>
          <w:b/>
          <w:bCs/>
        </w:rPr>
        <w:t>Nastavitelné tak, aby vyhovovaly vašim vlastním zvykům a preferencím nebo výzvám, které představuje vyšetřovaná léze</w:t>
      </w:r>
      <w:r w:rsidRPr="0012490D">
        <w:rPr>
          <w:b/>
          <w:bCs/>
        </w:rPr>
        <w:br/>
        <w:t> </w:t>
      </w:r>
    </w:p>
    <w:p w14:paraId="3DA78DAF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</w:rPr>
        <w:t xml:space="preserve">3. </w:t>
      </w:r>
      <w:r w:rsidRPr="0012490D">
        <w:rPr>
          <w:b/>
          <w:bCs/>
          <w:u w:val="single"/>
        </w:rPr>
        <w:t>Robustní a odolný</w:t>
      </w:r>
    </w:p>
    <w:p w14:paraId="5FF34C30" w14:textId="77777777" w:rsidR="0012490D" w:rsidRPr="0012490D" w:rsidRDefault="0012490D" w:rsidP="0012490D">
      <w:pPr>
        <w:numPr>
          <w:ilvl w:val="0"/>
          <w:numId w:val="20"/>
        </w:numPr>
        <w:rPr>
          <w:b/>
          <w:bCs/>
        </w:rPr>
      </w:pPr>
      <w:r w:rsidRPr="0012490D">
        <w:rPr>
          <w:b/>
          <w:bCs/>
        </w:rPr>
        <w:t>Hliníkový rám</w:t>
      </w:r>
    </w:p>
    <w:p w14:paraId="13BEB092" w14:textId="77777777" w:rsidR="0012490D" w:rsidRPr="0012490D" w:rsidRDefault="0012490D" w:rsidP="0012490D">
      <w:pPr>
        <w:numPr>
          <w:ilvl w:val="0"/>
          <w:numId w:val="20"/>
        </w:numPr>
        <w:rPr>
          <w:b/>
          <w:bCs/>
        </w:rPr>
      </w:pPr>
      <w:r w:rsidRPr="0012490D">
        <w:rPr>
          <w:b/>
          <w:bCs/>
        </w:rPr>
        <w:t>Obzvláště odolné vůči dezinfekčním prostředkům díky novým plastům</w:t>
      </w:r>
    </w:p>
    <w:p w14:paraId="1588906E" w14:textId="77777777" w:rsidR="0012490D" w:rsidRPr="0012490D" w:rsidRDefault="0012490D" w:rsidP="0012490D">
      <w:pPr>
        <w:numPr>
          <w:ilvl w:val="0"/>
          <w:numId w:val="20"/>
        </w:numPr>
        <w:rPr>
          <w:b/>
          <w:bCs/>
        </w:rPr>
      </w:pPr>
      <w:r w:rsidRPr="0012490D">
        <w:rPr>
          <w:b/>
          <w:bCs/>
        </w:rPr>
        <w:t>Pohodlné čištění</w:t>
      </w:r>
    </w:p>
    <w:p w14:paraId="33199910" w14:textId="77777777" w:rsidR="0012490D" w:rsidRPr="0012490D" w:rsidRDefault="0012490D" w:rsidP="0012490D">
      <w:pPr>
        <w:numPr>
          <w:ilvl w:val="0"/>
          <w:numId w:val="20"/>
        </w:numPr>
        <w:rPr>
          <w:b/>
          <w:bCs/>
        </w:rPr>
      </w:pPr>
      <w:r w:rsidRPr="0012490D">
        <w:rPr>
          <w:b/>
          <w:bCs/>
        </w:rPr>
        <w:t>Skleněné čočky</w:t>
      </w:r>
    </w:p>
    <w:p w14:paraId="7811D120" w14:textId="77777777" w:rsidR="0012490D" w:rsidRDefault="0012490D" w:rsidP="0012490D">
      <w:pPr>
        <w:numPr>
          <w:ilvl w:val="0"/>
          <w:numId w:val="20"/>
        </w:numPr>
        <w:rPr>
          <w:b/>
          <w:bCs/>
        </w:rPr>
      </w:pPr>
      <w:r w:rsidRPr="0012490D">
        <w:rPr>
          <w:b/>
          <w:bCs/>
        </w:rPr>
        <w:t>Vylepšená výdrž baterie</w:t>
      </w:r>
      <w:r w:rsidRPr="0012490D">
        <w:rPr>
          <w:b/>
          <w:bCs/>
        </w:rPr>
        <w:br/>
        <w:t> </w:t>
      </w:r>
    </w:p>
    <w:p w14:paraId="3598F0CC" w14:textId="77777777" w:rsidR="0012490D" w:rsidRPr="0012490D" w:rsidRDefault="0012490D" w:rsidP="0012490D">
      <w:pPr>
        <w:ind w:left="720"/>
        <w:rPr>
          <w:b/>
          <w:bCs/>
        </w:rPr>
      </w:pPr>
    </w:p>
    <w:p w14:paraId="5E90C26B" w14:textId="77777777" w:rsidR="0012490D" w:rsidRDefault="0012490D" w:rsidP="0012490D">
      <w:pPr>
        <w:ind w:left="284" w:hanging="5"/>
        <w:rPr>
          <w:b/>
          <w:bCs/>
          <w:u w:val="single"/>
        </w:rPr>
      </w:pPr>
      <w:r w:rsidRPr="0012490D">
        <w:rPr>
          <w:b/>
          <w:bCs/>
        </w:rPr>
        <w:lastRenderedPageBreak/>
        <w:t>4</w:t>
      </w:r>
      <w:r w:rsidRPr="0012490D">
        <w:rPr>
          <w:b/>
          <w:bCs/>
          <w:u w:val="single"/>
        </w:rPr>
        <w:t>. Intuitivní a ergonomické</w:t>
      </w:r>
    </w:p>
    <w:p w14:paraId="7837C0CD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727F5E35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Ergonomická manipulace díky šikmé konstrukci produktu</w:t>
      </w:r>
    </w:p>
    <w:p w14:paraId="1B4E0135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Měřítko na okuláru zobrazuje nastavení zaostření – pro snadnou předvolbu určitých nastavení pro konkrétní uživatele a/nebo pro použití s fotoaparátem nebo chytrým telefonem</w:t>
      </w:r>
    </w:p>
    <w:p w14:paraId="1A90FBBD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Snadné nabíjení díky USB-C</w:t>
      </w:r>
    </w:p>
    <w:p w14:paraId="47163EF4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Dobíjecí baterie s lithium-iontovou technologií: bez paměťového efektu; akumulátor můžete bezpečně dobíjet bez ohledu na jeho stav nabití</w:t>
      </w:r>
    </w:p>
    <w:p w14:paraId="3B79E072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Výdrž baterie min. 3h provozu na jedno nabití</w:t>
      </w:r>
    </w:p>
    <w:p w14:paraId="4DA44C08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Stabilní a bezpečné nabíjení se stolní nabíječkou Charger 30 (volitelně)</w:t>
      </w:r>
    </w:p>
    <w:p w14:paraId="3305A7D9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Rychlý přechod z kontaktního na bezkontaktní vyšetření</w:t>
      </w:r>
    </w:p>
    <w:p w14:paraId="7B04FA9B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Vlastní intenzita světla: 3 stupně svítivosti</w:t>
      </w:r>
    </w:p>
    <w:p w14:paraId="090F1728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10x zvětšení</w:t>
      </w:r>
    </w:p>
    <w:p w14:paraId="22F7FCF9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Žádná křížová kontaminace: autoklávovatelná kontaktní deska se stupnicí</w:t>
      </w:r>
    </w:p>
    <w:p w14:paraId="1EB0B314" w14:textId="77777777" w:rsidR="0012490D" w:rsidRPr="0012490D" w:rsidRDefault="0012490D" w:rsidP="0012490D">
      <w:pPr>
        <w:numPr>
          <w:ilvl w:val="0"/>
          <w:numId w:val="21"/>
        </w:numPr>
        <w:rPr>
          <w:b/>
          <w:bCs/>
        </w:rPr>
      </w:pPr>
      <w:r w:rsidRPr="0012490D">
        <w:rPr>
          <w:b/>
          <w:bCs/>
        </w:rPr>
        <w:t>Malá kontaktní dlaha pro těžko dostupné léze (volitelně)</w:t>
      </w:r>
      <w:r w:rsidRPr="0012490D">
        <w:rPr>
          <w:b/>
          <w:bCs/>
        </w:rPr>
        <w:br/>
        <w:t> </w:t>
      </w:r>
    </w:p>
    <w:p w14:paraId="7BD2B8D7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</w:rPr>
        <w:t>Možnosti digitální dokumentace:</w:t>
      </w:r>
    </w:p>
    <w:p w14:paraId="5E0A013F" w14:textId="77777777" w:rsidR="0012490D" w:rsidRPr="0012490D" w:rsidRDefault="0012490D" w:rsidP="0012490D">
      <w:pPr>
        <w:numPr>
          <w:ilvl w:val="0"/>
          <w:numId w:val="22"/>
        </w:numPr>
        <w:rPr>
          <w:b/>
          <w:bCs/>
        </w:rPr>
      </w:pPr>
      <w:r w:rsidRPr="0012490D">
        <w:rPr>
          <w:b/>
          <w:bCs/>
        </w:rPr>
        <w:t>Pohodlná a intuitivní správa obrazu a dat pomocí </w:t>
      </w:r>
      <w:hyperlink r:id="rId10" w:history="1">
        <w:r w:rsidRPr="0012490D">
          <w:rPr>
            <w:rStyle w:val="Hypertextovodkaz"/>
            <w:b/>
            <w:bCs/>
          </w:rPr>
          <w:t>HEINE DERManager</w:t>
        </w:r>
      </w:hyperlink>
      <w:r w:rsidRPr="0012490D">
        <w:rPr>
          <w:b/>
          <w:bCs/>
        </w:rPr>
        <w:t>.</w:t>
      </w:r>
    </w:p>
    <w:p w14:paraId="40DEB284" w14:textId="77777777" w:rsidR="0012490D" w:rsidRPr="0012490D" w:rsidRDefault="0012490D" w:rsidP="0012490D">
      <w:pPr>
        <w:numPr>
          <w:ilvl w:val="0"/>
          <w:numId w:val="22"/>
        </w:numPr>
        <w:rPr>
          <w:b/>
          <w:bCs/>
        </w:rPr>
      </w:pPr>
      <w:r w:rsidRPr="0012490D">
        <w:rPr>
          <w:b/>
          <w:bCs/>
        </w:rPr>
        <w:t>Snadné digitální snímání s téměř všemi dostupnými chytrými telefony díky novému univerzálnímu adaptéru</w:t>
      </w:r>
    </w:p>
    <w:p w14:paraId="3A73499F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73DC202A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5ECAEF6E" w14:textId="15534294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noProof/>
        </w:rPr>
        <w:drawing>
          <wp:inline distT="0" distB="0" distL="0" distR="0" wp14:anchorId="0D9F36A7" wp14:editId="16E61F80">
            <wp:extent cx="5044440" cy="4351020"/>
            <wp:effectExtent l="0" t="0" r="3810" b="11430"/>
            <wp:docPr id="111543327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38B0" w14:textId="66834505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noProof/>
        </w:rPr>
        <w:lastRenderedPageBreak/>
        <w:drawing>
          <wp:inline distT="0" distB="0" distL="0" distR="0" wp14:anchorId="30005047" wp14:editId="46E1FBBC">
            <wp:extent cx="4846320" cy="4396740"/>
            <wp:effectExtent l="0" t="0" r="11430" b="3810"/>
            <wp:docPr id="101919938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76BA" w14:textId="77777777" w:rsidR="0012490D" w:rsidRPr="0012490D" w:rsidRDefault="0012490D" w:rsidP="0012490D">
      <w:pPr>
        <w:ind w:left="284" w:hanging="5"/>
        <w:rPr>
          <w:b/>
          <w:bCs/>
          <w:u w:val="single"/>
        </w:rPr>
      </w:pPr>
    </w:p>
    <w:p w14:paraId="01269FA8" w14:textId="77777777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b/>
          <w:bCs/>
          <w:u w:val="single"/>
        </w:rPr>
        <w:t xml:space="preserve">Malá kontaktní deska DELTA 30 pro kontrolu těžko přístupných míst </w:t>
      </w:r>
      <w:r w:rsidRPr="0012490D">
        <w:rPr>
          <w:b/>
          <w:bCs/>
        </w:rPr>
        <w:t>- K-000.34.206</w:t>
      </w:r>
    </w:p>
    <w:p w14:paraId="41C79A97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2182734B" w14:textId="6F144AC6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noProof/>
        </w:rPr>
        <w:drawing>
          <wp:anchor distT="0" distB="0" distL="114300" distR="114300" simplePos="0" relativeHeight="251659264" behindDoc="0" locked="0" layoutInCell="1" allowOverlap="1" wp14:anchorId="3BC848D7" wp14:editId="04161A2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75560" cy="3223260"/>
            <wp:effectExtent l="0" t="0" r="15240" b="15240"/>
            <wp:wrapSquare wrapText="right"/>
            <wp:docPr id="154442674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BA6C" w14:textId="78979795" w:rsidR="0012490D" w:rsidRPr="0012490D" w:rsidRDefault="0012490D" w:rsidP="0012490D">
      <w:pPr>
        <w:ind w:left="284" w:hanging="5"/>
        <w:rPr>
          <w:b/>
          <w:bCs/>
        </w:rPr>
      </w:pPr>
      <w:r w:rsidRPr="0012490D">
        <w:rPr>
          <w:noProof/>
        </w:rPr>
        <w:drawing>
          <wp:inline distT="0" distB="0" distL="0" distR="0" wp14:anchorId="171482B2" wp14:editId="4300785B">
            <wp:extent cx="2606040" cy="2606040"/>
            <wp:effectExtent l="0" t="0" r="3810" b="3810"/>
            <wp:docPr id="33321387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8139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5BAB4631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54B0A196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3C779B0A" w14:textId="77777777" w:rsidR="0012490D" w:rsidRDefault="0012490D" w:rsidP="0012490D">
      <w:pPr>
        <w:ind w:left="284" w:hanging="5"/>
        <w:rPr>
          <w:b/>
          <w:bCs/>
        </w:rPr>
      </w:pPr>
    </w:p>
    <w:p w14:paraId="7B1CD00F" w14:textId="77777777" w:rsidR="0012490D" w:rsidRDefault="0012490D" w:rsidP="0012490D">
      <w:pPr>
        <w:ind w:left="284" w:hanging="5"/>
        <w:rPr>
          <w:b/>
          <w:bCs/>
        </w:rPr>
      </w:pPr>
    </w:p>
    <w:p w14:paraId="51FF8E00" w14:textId="77777777" w:rsidR="0012490D" w:rsidRDefault="0012490D" w:rsidP="0012490D">
      <w:pPr>
        <w:ind w:left="284" w:hanging="5"/>
        <w:rPr>
          <w:b/>
          <w:bCs/>
        </w:rPr>
      </w:pPr>
    </w:p>
    <w:p w14:paraId="585EE7B2" w14:textId="77777777" w:rsidR="0012490D" w:rsidRDefault="0012490D" w:rsidP="0012490D">
      <w:pPr>
        <w:ind w:left="284" w:hanging="5"/>
        <w:rPr>
          <w:b/>
          <w:bCs/>
        </w:rPr>
      </w:pPr>
    </w:p>
    <w:p w14:paraId="1733E4E4" w14:textId="53F77C0D" w:rsidR="0012490D" w:rsidRPr="0012490D" w:rsidRDefault="0012490D" w:rsidP="0012490D">
      <w:pPr>
        <w:ind w:left="284" w:hanging="5"/>
      </w:pPr>
      <w:r w:rsidRPr="0012490D">
        <w:rPr>
          <w:b/>
          <w:bCs/>
        </w:rPr>
        <w:lastRenderedPageBreak/>
        <w:t>Nabíječka 30 stolní nabíjecí stanice</w:t>
      </w:r>
      <w:r w:rsidRPr="0012490D">
        <w:br/>
        <w:t>X-002.99.212</w:t>
      </w:r>
    </w:p>
    <w:p w14:paraId="3CE0B9CC" w14:textId="1820ECDC" w:rsidR="0012490D" w:rsidRPr="0012490D" w:rsidRDefault="0012490D" w:rsidP="0012490D">
      <w:pPr>
        <w:ind w:left="284" w:hanging="5"/>
      </w:pPr>
      <w:r w:rsidRPr="0012490D">
        <w:rPr>
          <w:noProof/>
        </w:rPr>
        <w:drawing>
          <wp:inline distT="0" distB="0" distL="0" distR="0" wp14:anchorId="08E6A469" wp14:editId="07E2854F">
            <wp:extent cx="4503420" cy="4069080"/>
            <wp:effectExtent l="0" t="0" r="11430" b="7620"/>
            <wp:docPr id="2123664002" name="Obrázek 8" descr="Nabíječka 30 stolní nabíjecí sta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bíječka 30 stolní nabíjecí stanic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9F14" w14:textId="77777777" w:rsidR="0012490D" w:rsidRPr="0012490D" w:rsidRDefault="0012490D" w:rsidP="0012490D">
      <w:pPr>
        <w:ind w:left="284" w:hanging="5"/>
      </w:pPr>
    </w:p>
    <w:p w14:paraId="27977F2F" w14:textId="77777777" w:rsidR="0012490D" w:rsidRPr="0012490D" w:rsidRDefault="0012490D" w:rsidP="0012490D">
      <w:pPr>
        <w:ind w:left="284" w:hanging="5"/>
      </w:pPr>
    </w:p>
    <w:p w14:paraId="79F6FB66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13176348" w14:textId="77777777" w:rsidR="0012490D" w:rsidRPr="0012490D" w:rsidRDefault="0012490D" w:rsidP="0012490D">
      <w:pPr>
        <w:ind w:left="284" w:hanging="5"/>
      </w:pPr>
    </w:p>
    <w:p w14:paraId="034871F0" w14:textId="77777777" w:rsidR="0012490D" w:rsidRPr="0012490D" w:rsidRDefault="0012490D" w:rsidP="0012490D">
      <w:pPr>
        <w:ind w:left="284" w:hanging="5"/>
      </w:pPr>
    </w:p>
    <w:p w14:paraId="0D47C12F" w14:textId="77777777" w:rsidR="0012490D" w:rsidRPr="0012490D" w:rsidRDefault="0012490D" w:rsidP="0012490D">
      <w:pPr>
        <w:ind w:left="284" w:hanging="5"/>
        <w:rPr>
          <w:b/>
          <w:bCs/>
        </w:rPr>
      </w:pPr>
    </w:p>
    <w:p w14:paraId="14CAD603" w14:textId="77777777" w:rsidR="0012490D" w:rsidRPr="0012490D" w:rsidRDefault="0012490D" w:rsidP="0012490D">
      <w:pPr>
        <w:ind w:left="284" w:hanging="5"/>
      </w:pPr>
      <w:r w:rsidRPr="0012490D">
        <w:rPr>
          <w:b/>
          <w:bCs/>
        </w:rPr>
        <w:t xml:space="preserve">Univerzální konektor pro chytré telefony - </w:t>
      </w:r>
      <w:r w:rsidRPr="0012490D">
        <w:t>K-000.34.270</w:t>
      </w:r>
    </w:p>
    <w:p w14:paraId="139CD13C" w14:textId="757D8155" w:rsidR="00A05D45" w:rsidRPr="00994805" w:rsidRDefault="0012490D" w:rsidP="007B68EB">
      <w:pPr>
        <w:ind w:left="284" w:hanging="5"/>
      </w:pPr>
      <w:r w:rsidRPr="0012490D">
        <w:rPr>
          <w:noProof/>
        </w:rPr>
        <w:drawing>
          <wp:inline distT="0" distB="0" distL="0" distR="0" wp14:anchorId="133DF709" wp14:editId="40561F6D">
            <wp:extent cx="3314700" cy="3314700"/>
            <wp:effectExtent l="0" t="0" r="0" b="0"/>
            <wp:docPr id="718132666" name="Obrázek 7" descr="Univerzální konektor pro chytré telef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iverzální konektor pro chytré telefony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90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5D45" w:rsidRPr="00994805" w:rsidSect="00D071E8">
      <w:headerReference w:type="default" r:id="rId23"/>
      <w:footerReference w:type="default" r:id="rId2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2E626" w14:textId="77777777" w:rsidR="00FB56B5" w:rsidRDefault="00FB56B5" w:rsidP="00FF18EB">
      <w:pPr>
        <w:spacing w:line="240" w:lineRule="auto"/>
      </w:pPr>
      <w:r>
        <w:separator/>
      </w:r>
    </w:p>
    <w:p w14:paraId="7AC414B2" w14:textId="77777777" w:rsidR="00FB56B5" w:rsidRDefault="00FB56B5"/>
  </w:endnote>
  <w:endnote w:type="continuationSeparator" w:id="0">
    <w:p w14:paraId="6DAF33A3" w14:textId="77777777" w:rsidR="00FB56B5" w:rsidRDefault="00FB56B5" w:rsidP="00FF18EB">
      <w:pPr>
        <w:spacing w:line="240" w:lineRule="auto"/>
      </w:pPr>
      <w:r>
        <w:continuationSeparator/>
      </w:r>
    </w:p>
    <w:p w14:paraId="755CF670" w14:textId="77777777" w:rsidR="00FB56B5" w:rsidRDefault="00FB56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  <w:szCs w:val="20"/>
      </w:rPr>
    </w:sdtEndPr>
    <w:sdtContent>
      <w:p w14:paraId="456928CB" w14:textId="0E04A8F1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FB0F8D" w:rsidRPr="00FB0F8D">
          <w:rPr>
            <w:rFonts w:ascii="Arial" w:hAnsi="Arial"/>
            <w:noProof/>
            <w:sz w:val="20"/>
            <w:lang w:val="cs-CZ"/>
          </w:rPr>
          <w:t>4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F595D" w14:textId="77777777" w:rsidR="00FB56B5" w:rsidRDefault="00FB56B5" w:rsidP="00FF18EB">
      <w:pPr>
        <w:spacing w:line="240" w:lineRule="auto"/>
      </w:pPr>
      <w:r>
        <w:separator/>
      </w:r>
    </w:p>
    <w:p w14:paraId="22C425D2" w14:textId="77777777" w:rsidR="00FB56B5" w:rsidRDefault="00FB56B5"/>
  </w:footnote>
  <w:footnote w:type="continuationSeparator" w:id="0">
    <w:p w14:paraId="40346E01" w14:textId="77777777" w:rsidR="00FB56B5" w:rsidRDefault="00FB56B5" w:rsidP="00FF18EB">
      <w:pPr>
        <w:spacing w:line="240" w:lineRule="auto"/>
      </w:pPr>
      <w:r>
        <w:continuationSeparator/>
      </w:r>
    </w:p>
    <w:p w14:paraId="366CE831" w14:textId="77777777" w:rsidR="00FB56B5" w:rsidRDefault="00FB56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972CF" w14:textId="3DC5AF07" w:rsidR="00304252" w:rsidRDefault="00304252">
    <w:pPr>
      <w:pStyle w:val="Zhlav"/>
    </w:pPr>
    <w:r>
      <w:t xml:space="preserve">                                                                                                                  KP/0119/2026/La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6F9"/>
    <w:multiLevelType w:val="multilevel"/>
    <w:tmpl w:val="EACE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22670"/>
    <w:multiLevelType w:val="multilevel"/>
    <w:tmpl w:val="A798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50B43"/>
    <w:multiLevelType w:val="multilevel"/>
    <w:tmpl w:val="58564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A8458C"/>
    <w:multiLevelType w:val="multilevel"/>
    <w:tmpl w:val="AAEA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FAD40"/>
    <w:multiLevelType w:val="hybridMultilevel"/>
    <w:tmpl w:val="233AF4DC"/>
    <w:lvl w:ilvl="0" w:tplc="1BCCAEEE">
      <w:start w:val="1"/>
      <w:numFmt w:val="decimal"/>
      <w:lvlText w:val="%1."/>
      <w:lvlJc w:val="left"/>
      <w:pPr>
        <w:ind w:left="720" w:hanging="360"/>
      </w:pPr>
    </w:lvl>
    <w:lvl w:ilvl="1" w:tplc="6D54B556">
      <w:start w:val="9"/>
      <w:numFmt w:val="upperLetter"/>
      <w:lvlText w:val="%2.1"/>
      <w:lvlJc w:val="left"/>
      <w:pPr>
        <w:ind w:left="1440" w:hanging="360"/>
      </w:pPr>
    </w:lvl>
    <w:lvl w:ilvl="2" w:tplc="2A2A10EC">
      <w:start w:val="1"/>
      <w:numFmt w:val="lowerRoman"/>
      <w:lvlText w:val="%3."/>
      <w:lvlJc w:val="right"/>
      <w:pPr>
        <w:ind w:left="2160" w:hanging="180"/>
      </w:pPr>
    </w:lvl>
    <w:lvl w:ilvl="3" w:tplc="76EEE50E">
      <w:start w:val="1"/>
      <w:numFmt w:val="decimal"/>
      <w:lvlText w:val="%4."/>
      <w:lvlJc w:val="left"/>
      <w:pPr>
        <w:ind w:left="2880" w:hanging="360"/>
      </w:pPr>
    </w:lvl>
    <w:lvl w:ilvl="4" w:tplc="CFEAF41C">
      <w:start w:val="1"/>
      <w:numFmt w:val="lowerLetter"/>
      <w:lvlText w:val="%5."/>
      <w:lvlJc w:val="left"/>
      <w:pPr>
        <w:ind w:left="3600" w:hanging="360"/>
      </w:pPr>
    </w:lvl>
    <w:lvl w:ilvl="5" w:tplc="7C5C7AA4">
      <w:start w:val="1"/>
      <w:numFmt w:val="lowerRoman"/>
      <w:lvlText w:val="%6."/>
      <w:lvlJc w:val="right"/>
      <w:pPr>
        <w:ind w:left="4320" w:hanging="180"/>
      </w:pPr>
    </w:lvl>
    <w:lvl w:ilvl="6" w:tplc="85D85072">
      <w:start w:val="1"/>
      <w:numFmt w:val="decimal"/>
      <w:lvlText w:val="%7."/>
      <w:lvlJc w:val="left"/>
      <w:pPr>
        <w:ind w:left="5040" w:hanging="360"/>
      </w:pPr>
    </w:lvl>
    <w:lvl w:ilvl="7" w:tplc="BDF4E54C">
      <w:start w:val="1"/>
      <w:numFmt w:val="lowerLetter"/>
      <w:lvlText w:val="%8."/>
      <w:lvlJc w:val="left"/>
      <w:pPr>
        <w:ind w:left="5760" w:hanging="360"/>
      </w:pPr>
    </w:lvl>
    <w:lvl w:ilvl="8" w:tplc="54FA79D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8397A"/>
    <w:multiLevelType w:val="multilevel"/>
    <w:tmpl w:val="77FEB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1025AC3"/>
    <w:multiLevelType w:val="multilevel"/>
    <w:tmpl w:val="759C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103154">
    <w:abstractNumId w:val="9"/>
  </w:num>
  <w:num w:numId="2" w16cid:durableId="9261572">
    <w:abstractNumId w:val="2"/>
  </w:num>
  <w:num w:numId="3" w16cid:durableId="632641713">
    <w:abstractNumId w:val="12"/>
  </w:num>
  <w:num w:numId="4" w16cid:durableId="988636412">
    <w:abstractNumId w:val="12"/>
  </w:num>
  <w:num w:numId="5" w16cid:durableId="1400402089">
    <w:abstractNumId w:val="17"/>
  </w:num>
  <w:num w:numId="6" w16cid:durableId="63647844">
    <w:abstractNumId w:val="13"/>
  </w:num>
  <w:num w:numId="7" w16cid:durableId="2097901430">
    <w:abstractNumId w:val="6"/>
  </w:num>
  <w:num w:numId="8" w16cid:durableId="216088420">
    <w:abstractNumId w:val="10"/>
  </w:num>
  <w:num w:numId="9" w16cid:durableId="2088920444">
    <w:abstractNumId w:val="18"/>
  </w:num>
  <w:num w:numId="10" w16cid:durableId="1751538599">
    <w:abstractNumId w:val="8"/>
  </w:num>
  <w:num w:numId="11" w16cid:durableId="1335767714">
    <w:abstractNumId w:val="15"/>
  </w:num>
  <w:num w:numId="12" w16cid:durableId="510490500">
    <w:abstractNumId w:val="16"/>
  </w:num>
  <w:num w:numId="13" w16cid:durableId="138001208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5317229">
    <w:abstractNumId w:val="12"/>
  </w:num>
  <w:num w:numId="15" w16cid:durableId="505288856">
    <w:abstractNumId w:val="1"/>
  </w:num>
  <w:num w:numId="16" w16cid:durableId="435946191">
    <w:abstractNumId w:val="7"/>
  </w:num>
  <w:num w:numId="17" w16cid:durableId="1492868428">
    <w:abstractNumId w:val="5"/>
  </w:num>
  <w:num w:numId="18" w16cid:durableId="1220022363">
    <w:abstractNumId w:val="14"/>
  </w:num>
  <w:num w:numId="19" w16cid:durableId="1136068941">
    <w:abstractNumId w:val="11"/>
  </w:num>
  <w:num w:numId="20" w16cid:durableId="1404527565">
    <w:abstractNumId w:val="0"/>
  </w:num>
  <w:num w:numId="21" w16cid:durableId="870413605">
    <w:abstractNumId w:val="4"/>
  </w:num>
  <w:num w:numId="22" w16cid:durableId="135036998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E2657"/>
    <w:rsid w:val="000F4C59"/>
    <w:rsid w:val="00113B40"/>
    <w:rsid w:val="0012490D"/>
    <w:rsid w:val="001254C1"/>
    <w:rsid w:val="00130E87"/>
    <w:rsid w:val="00133D51"/>
    <w:rsid w:val="001341A7"/>
    <w:rsid w:val="00134BC1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C0FEA"/>
    <w:rsid w:val="001D1D81"/>
    <w:rsid w:val="001D38E0"/>
    <w:rsid w:val="001D3902"/>
    <w:rsid w:val="001D3F7C"/>
    <w:rsid w:val="001D4983"/>
    <w:rsid w:val="001D6C04"/>
    <w:rsid w:val="001D7781"/>
    <w:rsid w:val="001E2240"/>
    <w:rsid w:val="001E4553"/>
    <w:rsid w:val="001E485C"/>
    <w:rsid w:val="001F13BA"/>
    <w:rsid w:val="001F2069"/>
    <w:rsid w:val="001F6852"/>
    <w:rsid w:val="00202E4E"/>
    <w:rsid w:val="002039E1"/>
    <w:rsid w:val="00222AEA"/>
    <w:rsid w:val="002357DB"/>
    <w:rsid w:val="002373A7"/>
    <w:rsid w:val="00243FE4"/>
    <w:rsid w:val="002456A0"/>
    <w:rsid w:val="00250E90"/>
    <w:rsid w:val="00250F85"/>
    <w:rsid w:val="0025204E"/>
    <w:rsid w:val="0025616B"/>
    <w:rsid w:val="002575A6"/>
    <w:rsid w:val="00271FDF"/>
    <w:rsid w:val="00277ACF"/>
    <w:rsid w:val="002812F7"/>
    <w:rsid w:val="002834BC"/>
    <w:rsid w:val="00283E98"/>
    <w:rsid w:val="00290EF9"/>
    <w:rsid w:val="00292375"/>
    <w:rsid w:val="002943FF"/>
    <w:rsid w:val="0029524D"/>
    <w:rsid w:val="00296488"/>
    <w:rsid w:val="00297406"/>
    <w:rsid w:val="00297EE2"/>
    <w:rsid w:val="002A29DA"/>
    <w:rsid w:val="002B7B6F"/>
    <w:rsid w:val="002C1071"/>
    <w:rsid w:val="002C2981"/>
    <w:rsid w:val="002C5FAC"/>
    <w:rsid w:val="002C7AE0"/>
    <w:rsid w:val="002D0DD2"/>
    <w:rsid w:val="002E1388"/>
    <w:rsid w:val="002E3B0B"/>
    <w:rsid w:val="002E48E0"/>
    <w:rsid w:val="002F4EDA"/>
    <w:rsid w:val="002F4F30"/>
    <w:rsid w:val="00304252"/>
    <w:rsid w:val="003073CD"/>
    <w:rsid w:val="003122E6"/>
    <w:rsid w:val="00312759"/>
    <w:rsid w:val="00327588"/>
    <w:rsid w:val="00330DC4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1B2E"/>
    <w:rsid w:val="00382BA9"/>
    <w:rsid w:val="00382D5D"/>
    <w:rsid w:val="003A1056"/>
    <w:rsid w:val="003D0A25"/>
    <w:rsid w:val="003D1822"/>
    <w:rsid w:val="003D23D7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53FF"/>
    <w:rsid w:val="0044678A"/>
    <w:rsid w:val="004514F0"/>
    <w:rsid w:val="00457F76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5B0"/>
    <w:rsid w:val="00560C16"/>
    <w:rsid w:val="005627DD"/>
    <w:rsid w:val="00563528"/>
    <w:rsid w:val="00571D58"/>
    <w:rsid w:val="00584B72"/>
    <w:rsid w:val="0058691F"/>
    <w:rsid w:val="00586BB3"/>
    <w:rsid w:val="005A31F8"/>
    <w:rsid w:val="005A3B45"/>
    <w:rsid w:val="005A6D97"/>
    <w:rsid w:val="005B3940"/>
    <w:rsid w:val="005D0FD1"/>
    <w:rsid w:val="005D1964"/>
    <w:rsid w:val="005D1F37"/>
    <w:rsid w:val="005D29BD"/>
    <w:rsid w:val="005D319C"/>
    <w:rsid w:val="005E39A9"/>
    <w:rsid w:val="005E3E8D"/>
    <w:rsid w:val="005F3353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56B08"/>
    <w:rsid w:val="00660EC1"/>
    <w:rsid w:val="0067085F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222C4"/>
    <w:rsid w:val="0072288F"/>
    <w:rsid w:val="00735D41"/>
    <w:rsid w:val="0073763C"/>
    <w:rsid w:val="00743435"/>
    <w:rsid w:val="00744E5D"/>
    <w:rsid w:val="0075205D"/>
    <w:rsid w:val="00774AD5"/>
    <w:rsid w:val="00775695"/>
    <w:rsid w:val="00787C20"/>
    <w:rsid w:val="00794661"/>
    <w:rsid w:val="00795312"/>
    <w:rsid w:val="0079592F"/>
    <w:rsid w:val="007A084F"/>
    <w:rsid w:val="007A70F3"/>
    <w:rsid w:val="007B68EB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41443"/>
    <w:rsid w:val="008429EF"/>
    <w:rsid w:val="00842E4D"/>
    <w:rsid w:val="00842E64"/>
    <w:rsid w:val="0085307C"/>
    <w:rsid w:val="008645D8"/>
    <w:rsid w:val="00865A8C"/>
    <w:rsid w:val="00871625"/>
    <w:rsid w:val="008877B1"/>
    <w:rsid w:val="008903ED"/>
    <w:rsid w:val="008A4B00"/>
    <w:rsid w:val="008C0647"/>
    <w:rsid w:val="008C2D96"/>
    <w:rsid w:val="008D0213"/>
    <w:rsid w:val="008D17FE"/>
    <w:rsid w:val="008D45BA"/>
    <w:rsid w:val="008D7221"/>
    <w:rsid w:val="008E5700"/>
    <w:rsid w:val="008F5230"/>
    <w:rsid w:val="008F6BCC"/>
    <w:rsid w:val="00901F83"/>
    <w:rsid w:val="00903293"/>
    <w:rsid w:val="00916EE4"/>
    <w:rsid w:val="009206F6"/>
    <w:rsid w:val="0092292F"/>
    <w:rsid w:val="00924699"/>
    <w:rsid w:val="00931C39"/>
    <w:rsid w:val="00932EBD"/>
    <w:rsid w:val="0093777F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4805"/>
    <w:rsid w:val="00994C1D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5978"/>
    <w:rsid w:val="00A17F49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77DC6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3CD4"/>
    <w:rsid w:val="00C342FE"/>
    <w:rsid w:val="00C40168"/>
    <w:rsid w:val="00C45456"/>
    <w:rsid w:val="00C5771E"/>
    <w:rsid w:val="00C61AD5"/>
    <w:rsid w:val="00C61C6C"/>
    <w:rsid w:val="00C65D56"/>
    <w:rsid w:val="00C7138F"/>
    <w:rsid w:val="00C71D12"/>
    <w:rsid w:val="00C73746"/>
    <w:rsid w:val="00C90967"/>
    <w:rsid w:val="00C970BF"/>
    <w:rsid w:val="00C978A8"/>
    <w:rsid w:val="00CB01C4"/>
    <w:rsid w:val="00CB6A3D"/>
    <w:rsid w:val="00CC0F64"/>
    <w:rsid w:val="00CC12D2"/>
    <w:rsid w:val="00CD4D27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44CB8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D6CDF"/>
    <w:rsid w:val="00DE3A3F"/>
    <w:rsid w:val="00DE4489"/>
    <w:rsid w:val="00DF71F9"/>
    <w:rsid w:val="00E053D1"/>
    <w:rsid w:val="00E05BD2"/>
    <w:rsid w:val="00E13BA0"/>
    <w:rsid w:val="00E32B69"/>
    <w:rsid w:val="00E338E1"/>
    <w:rsid w:val="00E35E33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C168F"/>
    <w:rsid w:val="00ED3A3E"/>
    <w:rsid w:val="00ED41AA"/>
    <w:rsid w:val="00EE155A"/>
    <w:rsid w:val="00EE477D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34D33"/>
    <w:rsid w:val="00F42D93"/>
    <w:rsid w:val="00F45113"/>
    <w:rsid w:val="00F459FB"/>
    <w:rsid w:val="00F46351"/>
    <w:rsid w:val="00F5269B"/>
    <w:rsid w:val="00F63181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B0F8D"/>
    <w:rsid w:val="00FB373A"/>
    <w:rsid w:val="00FB43BE"/>
    <w:rsid w:val="00FB56B5"/>
    <w:rsid w:val="00FC0959"/>
    <w:rsid w:val="00FC4F94"/>
    <w:rsid w:val="00FC6465"/>
    <w:rsid w:val="00FC6ECA"/>
    <w:rsid w:val="00FD2C65"/>
    <w:rsid w:val="00FD6894"/>
    <w:rsid w:val="00FE001D"/>
    <w:rsid w:val="00FE3EB5"/>
    <w:rsid w:val="00FE7A17"/>
    <w:rsid w:val="00FF18EB"/>
    <w:rsid w:val="01DD7E5D"/>
    <w:rsid w:val="024C6B28"/>
    <w:rsid w:val="02ECF4D1"/>
    <w:rsid w:val="068DCB81"/>
    <w:rsid w:val="08B0CC4E"/>
    <w:rsid w:val="0D3F1CBE"/>
    <w:rsid w:val="0EEB4593"/>
    <w:rsid w:val="10F61468"/>
    <w:rsid w:val="114BE7DA"/>
    <w:rsid w:val="181A5482"/>
    <w:rsid w:val="18879CD4"/>
    <w:rsid w:val="18C84BC9"/>
    <w:rsid w:val="19907203"/>
    <w:rsid w:val="1D211824"/>
    <w:rsid w:val="1E4ABBC1"/>
    <w:rsid w:val="1F08FC34"/>
    <w:rsid w:val="1F65EC90"/>
    <w:rsid w:val="21279468"/>
    <w:rsid w:val="22F7A481"/>
    <w:rsid w:val="239E3158"/>
    <w:rsid w:val="23DE7CE5"/>
    <w:rsid w:val="250F301E"/>
    <w:rsid w:val="25F28361"/>
    <w:rsid w:val="2705C89A"/>
    <w:rsid w:val="28366225"/>
    <w:rsid w:val="2F72AB06"/>
    <w:rsid w:val="30437AF1"/>
    <w:rsid w:val="3095AAC4"/>
    <w:rsid w:val="35964F08"/>
    <w:rsid w:val="36698B26"/>
    <w:rsid w:val="3743FBDD"/>
    <w:rsid w:val="38690F1A"/>
    <w:rsid w:val="3B7A7DC3"/>
    <w:rsid w:val="3C6ED8A4"/>
    <w:rsid w:val="3CD0218A"/>
    <w:rsid w:val="417E7390"/>
    <w:rsid w:val="41D674D0"/>
    <w:rsid w:val="451756F3"/>
    <w:rsid w:val="460B037D"/>
    <w:rsid w:val="46B32754"/>
    <w:rsid w:val="49ED3F43"/>
    <w:rsid w:val="4B73C44D"/>
    <w:rsid w:val="4BB76EE7"/>
    <w:rsid w:val="4D7FD670"/>
    <w:rsid w:val="50995BF3"/>
    <w:rsid w:val="50F5BDAE"/>
    <w:rsid w:val="53659070"/>
    <w:rsid w:val="592CC486"/>
    <w:rsid w:val="5BAEA329"/>
    <w:rsid w:val="5C64D5C5"/>
    <w:rsid w:val="5C8AB425"/>
    <w:rsid w:val="5D03C266"/>
    <w:rsid w:val="5FDC05B4"/>
    <w:rsid w:val="62A99897"/>
    <w:rsid w:val="64C6A6C6"/>
    <w:rsid w:val="67056C94"/>
    <w:rsid w:val="680E8F24"/>
    <w:rsid w:val="696F2DA2"/>
    <w:rsid w:val="6A05B5BB"/>
    <w:rsid w:val="6F398BD9"/>
    <w:rsid w:val="70061487"/>
    <w:rsid w:val="7121054D"/>
    <w:rsid w:val="719E714E"/>
    <w:rsid w:val="72EE8481"/>
    <w:rsid w:val="798DB02D"/>
    <w:rsid w:val="7B936EF8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5136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4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2490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4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5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6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2490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24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ine.com/en/about-us/philosophy/led-hq" TargetMode="External"/><Relationship Id="rId13" Type="http://schemas.openxmlformats.org/officeDocument/2006/relationships/image" Target="media/image2.png"/><Relationship Id="rId18" Type="http://schemas.openxmlformats.org/officeDocument/2006/relationships/image" Target="https://www.heine.com/fileadmin/_processed_/6/4/csm_K-000.34.206-HEINE-Contact-Small-Contact-Plate-Scale-accessories-main_5ba27a6772.pn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https://www.heine.com/fileadmin/_processed_/6/1/csm_K-235.28.305-HEINE-dermatoscope-DELTA30-PRO-2_b46ebf06ea.png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www.heine.com/fileadmin/_processed_/b/c/csm_K-000.34.206-HEINE-small-contact-plate-DELTA30-PRO-2_e3535f81e1.png" TargetMode="External"/><Relationship Id="rId20" Type="http://schemas.openxmlformats.org/officeDocument/2006/relationships/image" Target="https://www.heine.com/fileadmin/_processed_/3/5/csm_X-002.99.212-HEINE-Table-Charger_3a7f819f95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hyperlink" Target="https://www.heine.com/en/products/dermatoscopes-and-digital-documentation/digital-documentation/detail/235856-heine-dermanager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heine.com/en/about-us/philosophy/led-hq" TargetMode="External"/><Relationship Id="rId14" Type="http://schemas.openxmlformats.org/officeDocument/2006/relationships/image" Target="https://www.heine.com/fileadmin/_processed_/1/d/csm_K-235.28.305-HEINE-dermatoscope-DELTA30-PRO_42498825ed.png" TargetMode="External"/><Relationship Id="rId22" Type="http://schemas.openxmlformats.org/officeDocument/2006/relationships/image" Target="https://www.heine.com/fileadmin/_processed_/5/4/csm_K-000.34.270-HEINE-Universal-Smartphone-Connector-accessories-main_288c0d7f09.pn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43471-6C6B-4D8F-B35D-F7FAE73C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5028</Words>
  <Characters>29670</Characters>
  <Application>Microsoft Office Word</Application>
  <DocSecurity>0</DocSecurity>
  <Lines>247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2026-01-27T09:32:00Z</dcterms:created>
  <dcterms:modified xsi:type="dcterms:W3CDTF">2026-01-27T09:36:00Z</dcterms:modified>
</cp:coreProperties>
</file>