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4D19" w14:textId="77777777" w:rsidR="00AC1C8E" w:rsidRPr="003C4678" w:rsidRDefault="00AE2FA6" w:rsidP="00AE2FA6">
      <w:pPr>
        <w:pStyle w:val="Prosttext1"/>
        <w:jc w:val="center"/>
        <w:rPr>
          <w:rFonts w:asciiTheme="minorHAnsi" w:hAnsiTheme="minorHAnsi" w:cstheme="minorHAnsi"/>
          <w:bCs/>
          <w:i/>
          <w:sz w:val="22"/>
          <w:szCs w:val="22"/>
        </w:rPr>
      </w:pPr>
      <w:r w:rsidRPr="003C4678">
        <w:rPr>
          <w:rFonts w:asciiTheme="minorHAnsi" w:hAnsiTheme="minorHAnsi" w:cstheme="minorHAnsi"/>
          <w:b/>
          <w:sz w:val="22"/>
          <w:szCs w:val="22"/>
        </w:rPr>
        <w:t xml:space="preserve">SMLOUVA O </w:t>
      </w:r>
      <w:r w:rsidR="006231EB" w:rsidRPr="003C4678">
        <w:rPr>
          <w:rFonts w:asciiTheme="minorHAnsi" w:hAnsiTheme="minorHAnsi" w:cstheme="minorHAnsi"/>
          <w:b/>
          <w:sz w:val="22"/>
          <w:szCs w:val="22"/>
        </w:rPr>
        <w:t>POSKYTOVÁNÍ SLUŽEB</w:t>
      </w:r>
    </w:p>
    <w:p w14:paraId="29329748" w14:textId="77777777" w:rsidR="00AE2FA6" w:rsidRPr="003D4B26" w:rsidRDefault="00AE2FA6" w:rsidP="00AE2FA6">
      <w:pPr>
        <w:pStyle w:val="Prosttext1"/>
        <w:jc w:val="center"/>
        <w:rPr>
          <w:rFonts w:asciiTheme="minorHAnsi" w:hAnsiTheme="minorHAnsi" w:cstheme="minorHAnsi"/>
          <w:sz w:val="22"/>
          <w:szCs w:val="22"/>
        </w:rPr>
      </w:pPr>
    </w:p>
    <w:p w14:paraId="14E2632A" w14:textId="77777777" w:rsidR="00AE2FA6" w:rsidRPr="003C4678" w:rsidRDefault="00AE2FA6" w:rsidP="00AE2FA6">
      <w:pPr>
        <w:pStyle w:val="Prosttext1"/>
        <w:jc w:val="center"/>
        <w:rPr>
          <w:rFonts w:asciiTheme="minorHAnsi" w:hAnsiTheme="minorHAnsi" w:cstheme="minorHAnsi"/>
          <w:sz w:val="22"/>
          <w:szCs w:val="22"/>
        </w:rPr>
      </w:pPr>
      <w:r w:rsidRPr="003C4678">
        <w:rPr>
          <w:rFonts w:asciiTheme="minorHAnsi" w:hAnsiTheme="minorHAnsi" w:cstheme="minorHAnsi"/>
          <w:sz w:val="22"/>
          <w:szCs w:val="22"/>
        </w:rPr>
        <w:t xml:space="preserve">podle </w:t>
      </w:r>
      <w:r w:rsidR="006231EB" w:rsidRPr="003C4678">
        <w:rPr>
          <w:rFonts w:ascii="Arial" w:hAnsi="Arial" w:cs="Arial"/>
        </w:rPr>
        <w:t>§</w:t>
      </w:r>
      <w:r w:rsidR="00AC1C8E" w:rsidRPr="003C4678">
        <w:rPr>
          <w:rFonts w:ascii="Arial" w:hAnsi="Arial" w:cs="Arial"/>
        </w:rPr>
        <w:t xml:space="preserve"> </w:t>
      </w:r>
      <w:r w:rsidR="006231EB" w:rsidRPr="003C4678">
        <w:rPr>
          <w:rFonts w:ascii="Arial" w:hAnsi="Arial" w:cs="Arial"/>
        </w:rPr>
        <w:t>1746</w:t>
      </w:r>
      <w:r w:rsidR="00AC1C8E" w:rsidRPr="003C4678">
        <w:rPr>
          <w:rFonts w:ascii="Arial" w:hAnsi="Arial" w:cs="Arial"/>
        </w:rPr>
        <w:t xml:space="preserve"> odst. 2</w:t>
      </w:r>
      <w:r w:rsidR="006231EB" w:rsidRPr="003C4678">
        <w:rPr>
          <w:rFonts w:ascii="Arial" w:hAnsi="Arial" w:cs="Arial"/>
        </w:rPr>
        <w:t xml:space="preserve"> zákona č. 89/2012 Sb., občanský zákoník, v platném znění (dále jen „</w:t>
      </w:r>
      <w:r w:rsidR="006231EB" w:rsidRPr="003C4678">
        <w:rPr>
          <w:rFonts w:ascii="Arial" w:hAnsi="Arial" w:cs="Arial"/>
          <w:b/>
        </w:rPr>
        <w:t>občanský</w:t>
      </w:r>
      <w:r w:rsidR="006231EB" w:rsidRPr="003C4678">
        <w:rPr>
          <w:rFonts w:ascii="Arial" w:hAnsi="Arial" w:cs="Arial"/>
        </w:rPr>
        <w:t xml:space="preserve"> </w:t>
      </w:r>
      <w:r w:rsidR="006231EB" w:rsidRPr="003C4678">
        <w:rPr>
          <w:rFonts w:ascii="Arial" w:hAnsi="Arial" w:cs="Arial"/>
          <w:b/>
        </w:rPr>
        <w:t>zákoník</w:t>
      </w:r>
      <w:r w:rsidR="006231EB" w:rsidRPr="003C4678">
        <w:rPr>
          <w:rFonts w:ascii="Arial" w:hAnsi="Arial" w:cs="Arial"/>
        </w:rPr>
        <w:t>“),</w:t>
      </w:r>
    </w:p>
    <w:p w14:paraId="4C02EE5A" w14:textId="77777777" w:rsidR="00AE2FA6" w:rsidRPr="003C4678" w:rsidRDefault="00AE2FA6" w:rsidP="00AE2FA6">
      <w:pPr>
        <w:pStyle w:val="Prosttext1"/>
        <w:jc w:val="center"/>
        <w:rPr>
          <w:rFonts w:asciiTheme="minorHAnsi" w:hAnsiTheme="minorHAnsi" w:cstheme="minorHAnsi"/>
          <w:sz w:val="22"/>
          <w:szCs w:val="22"/>
        </w:rPr>
      </w:pPr>
      <w:r w:rsidRPr="003C4678">
        <w:rPr>
          <w:rFonts w:asciiTheme="minorHAnsi" w:hAnsiTheme="minorHAnsi" w:cstheme="minorHAnsi"/>
          <w:sz w:val="22"/>
          <w:szCs w:val="22"/>
        </w:rPr>
        <w:t>kterou uvedeného dne, měsíce a roku uzavřeli mezi sebou:</w:t>
      </w:r>
    </w:p>
    <w:p w14:paraId="48BF8B37" w14:textId="77777777" w:rsidR="00AE3C1C" w:rsidRPr="003C4678" w:rsidRDefault="00AE3C1C" w:rsidP="00AE2FA6">
      <w:pPr>
        <w:pStyle w:val="Zkladntext"/>
        <w:widowControl w:val="0"/>
        <w:spacing w:after="0"/>
        <w:jc w:val="both"/>
        <w:rPr>
          <w:rFonts w:asciiTheme="minorHAnsi" w:hAnsiTheme="minorHAnsi" w:cstheme="minorHAnsi"/>
        </w:rPr>
      </w:pPr>
    </w:p>
    <w:p w14:paraId="57CC187B" w14:textId="4B76FAFD" w:rsidR="00D663E6" w:rsidRPr="003C4678" w:rsidRDefault="00D663E6" w:rsidP="00D663E6">
      <w:pPr>
        <w:pStyle w:val="Prosttext1"/>
        <w:jc w:val="both"/>
        <w:rPr>
          <w:rStyle w:val="apple-converted-space"/>
          <w:rFonts w:asciiTheme="minorHAnsi" w:hAnsiTheme="minorHAnsi" w:cstheme="minorHAnsi"/>
          <w:sz w:val="22"/>
          <w:szCs w:val="22"/>
          <w:shd w:val="clear" w:color="auto" w:fill="FFFFFF"/>
        </w:rPr>
      </w:pPr>
      <w:r w:rsidRPr="003C4678">
        <w:rPr>
          <w:rStyle w:val="apple-converted-space"/>
          <w:rFonts w:asciiTheme="minorHAnsi" w:hAnsiTheme="minorHAnsi" w:cstheme="minorHAnsi"/>
          <w:b/>
          <w:bCs/>
          <w:sz w:val="22"/>
          <w:szCs w:val="22"/>
          <w:shd w:val="clear" w:color="auto" w:fill="FFFFFF"/>
        </w:rPr>
        <w:t>Vysočina</w:t>
      </w:r>
      <w:r w:rsidR="00885AC9">
        <w:rPr>
          <w:rStyle w:val="apple-converted-space"/>
          <w:rFonts w:asciiTheme="minorHAnsi" w:hAnsiTheme="minorHAnsi" w:cstheme="minorHAnsi"/>
          <w:b/>
          <w:bCs/>
          <w:sz w:val="22"/>
          <w:szCs w:val="22"/>
          <w:shd w:val="clear" w:color="auto" w:fill="FFFFFF"/>
        </w:rPr>
        <w:t xml:space="preserve"> </w:t>
      </w:r>
      <w:proofErr w:type="spellStart"/>
      <w:r w:rsidR="00885AC9">
        <w:rPr>
          <w:rStyle w:val="apple-converted-space"/>
          <w:rFonts w:asciiTheme="minorHAnsi" w:hAnsiTheme="minorHAnsi" w:cstheme="minorHAnsi"/>
          <w:b/>
          <w:bCs/>
          <w:sz w:val="22"/>
          <w:szCs w:val="22"/>
          <w:shd w:val="clear" w:color="auto" w:fill="FFFFFF"/>
        </w:rPr>
        <w:t>Service</w:t>
      </w:r>
      <w:proofErr w:type="spellEnd"/>
      <w:r w:rsidRPr="003C4678">
        <w:rPr>
          <w:rStyle w:val="apple-converted-space"/>
          <w:rFonts w:asciiTheme="minorHAnsi" w:hAnsiTheme="minorHAnsi" w:cstheme="minorHAnsi"/>
          <w:b/>
          <w:bCs/>
          <w:sz w:val="22"/>
          <w:szCs w:val="22"/>
          <w:shd w:val="clear" w:color="auto" w:fill="FFFFFF"/>
        </w:rPr>
        <w:t>, příspěvková organizace</w:t>
      </w:r>
      <w:r w:rsidRPr="003C4678">
        <w:rPr>
          <w:rStyle w:val="apple-converted-space"/>
          <w:rFonts w:asciiTheme="minorHAnsi" w:hAnsiTheme="minorHAnsi" w:cstheme="minorHAnsi"/>
          <w:sz w:val="22"/>
          <w:szCs w:val="22"/>
          <w:shd w:val="clear" w:color="auto" w:fill="FFFFFF"/>
        </w:rPr>
        <w:t>,</w:t>
      </w:r>
    </w:p>
    <w:p w14:paraId="4BD416ED" w14:textId="77777777" w:rsidR="00D663E6" w:rsidRPr="003C4678" w:rsidRDefault="00D663E6" w:rsidP="00D663E6">
      <w:pPr>
        <w:pStyle w:val="Prosttext1"/>
        <w:jc w:val="both"/>
        <w:rPr>
          <w:rStyle w:val="apple-converted-space"/>
          <w:rFonts w:asciiTheme="minorHAnsi" w:hAnsiTheme="minorHAnsi" w:cstheme="minorHAnsi"/>
          <w:sz w:val="22"/>
          <w:szCs w:val="22"/>
          <w:shd w:val="clear" w:color="auto" w:fill="FFFFFF"/>
        </w:rPr>
      </w:pPr>
      <w:r w:rsidRPr="003C4678">
        <w:rPr>
          <w:rStyle w:val="apple-converted-space"/>
          <w:rFonts w:asciiTheme="minorHAnsi" w:hAnsiTheme="minorHAnsi" w:cstheme="minorHAnsi"/>
          <w:sz w:val="22"/>
          <w:szCs w:val="22"/>
          <w:shd w:val="clear" w:color="auto" w:fill="FFFFFF"/>
        </w:rPr>
        <w:t>se sídlem Ke Skalce 5907/47, 586 01 Jihlava</w:t>
      </w:r>
    </w:p>
    <w:p w14:paraId="22806B26" w14:textId="42848BD2" w:rsidR="00D663E6" w:rsidRDefault="00D663E6" w:rsidP="00D663E6">
      <w:pPr>
        <w:pStyle w:val="Prosttext1"/>
        <w:jc w:val="both"/>
        <w:rPr>
          <w:rStyle w:val="apple-converted-space"/>
          <w:rFonts w:asciiTheme="minorHAnsi" w:hAnsiTheme="minorHAnsi" w:cstheme="minorHAnsi"/>
          <w:sz w:val="22"/>
          <w:szCs w:val="22"/>
          <w:shd w:val="clear" w:color="auto" w:fill="FFFFFF"/>
        </w:rPr>
      </w:pPr>
      <w:r w:rsidRPr="003C4678">
        <w:rPr>
          <w:rStyle w:val="apple-converted-space"/>
          <w:rFonts w:asciiTheme="minorHAnsi" w:hAnsiTheme="minorHAnsi" w:cstheme="minorHAnsi"/>
          <w:sz w:val="22"/>
          <w:szCs w:val="22"/>
          <w:shd w:val="clear" w:color="auto" w:fill="FFFFFF"/>
        </w:rPr>
        <w:t>IČO: 71294376</w:t>
      </w:r>
    </w:p>
    <w:p w14:paraId="51974529" w14:textId="55B78B4D" w:rsidR="00D23D9B" w:rsidRPr="003C4678" w:rsidRDefault="00D23D9B" w:rsidP="00D663E6">
      <w:pPr>
        <w:pStyle w:val="Prosttext1"/>
        <w:jc w:val="both"/>
        <w:rPr>
          <w:rStyle w:val="apple-converted-space"/>
          <w:rFonts w:asciiTheme="minorHAnsi" w:hAnsiTheme="minorHAnsi" w:cstheme="minorHAnsi"/>
          <w:sz w:val="22"/>
          <w:szCs w:val="22"/>
          <w:shd w:val="clear" w:color="auto" w:fill="FFFFFF"/>
        </w:rPr>
      </w:pPr>
      <w:r>
        <w:rPr>
          <w:rStyle w:val="apple-converted-space"/>
          <w:rFonts w:asciiTheme="minorHAnsi" w:hAnsiTheme="minorHAnsi" w:cstheme="minorHAnsi"/>
          <w:sz w:val="22"/>
          <w:szCs w:val="22"/>
          <w:shd w:val="clear" w:color="auto" w:fill="FFFFFF"/>
        </w:rPr>
        <w:t>DIČ: CZ</w:t>
      </w:r>
      <w:r w:rsidRPr="003C4678">
        <w:rPr>
          <w:rStyle w:val="apple-converted-space"/>
          <w:rFonts w:asciiTheme="minorHAnsi" w:hAnsiTheme="minorHAnsi" w:cstheme="minorHAnsi"/>
          <w:sz w:val="22"/>
          <w:szCs w:val="22"/>
          <w:shd w:val="clear" w:color="auto" w:fill="FFFFFF"/>
        </w:rPr>
        <w:t>71294376</w:t>
      </w:r>
    </w:p>
    <w:p w14:paraId="339B5D9B" w14:textId="77777777" w:rsidR="00D663E6" w:rsidRPr="003C4678" w:rsidRDefault="00D663E6" w:rsidP="00D663E6">
      <w:pPr>
        <w:pStyle w:val="Prosttext1"/>
        <w:jc w:val="both"/>
        <w:rPr>
          <w:rStyle w:val="apple-converted-space"/>
          <w:rFonts w:asciiTheme="minorHAnsi" w:hAnsiTheme="minorHAnsi" w:cstheme="minorHAnsi"/>
          <w:b/>
          <w:bCs/>
          <w:sz w:val="22"/>
          <w:szCs w:val="22"/>
          <w:shd w:val="clear" w:color="auto" w:fill="FFFFFF"/>
        </w:rPr>
      </w:pPr>
      <w:r w:rsidRPr="003C4678">
        <w:rPr>
          <w:rStyle w:val="platne1"/>
          <w:rFonts w:asciiTheme="minorHAnsi" w:hAnsiTheme="minorHAnsi" w:cstheme="minorHAnsi"/>
          <w:sz w:val="22"/>
          <w:szCs w:val="22"/>
        </w:rPr>
        <w:t xml:space="preserve">zapsaná v obchodním rejstříku vedeném Krajským soudem v Brně, spisová značka </w:t>
      </w:r>
      <w:proofErr w:type="spellStart"/>
      <w:r w:rsidRPr="003C4678">
        <w:rPr>
          <w:rStyle w:val="platne1"/>
          <w:rFonts w:asciiTheme="minorHAnsi" w:hAnsiTheme="minorHAnsi" w:cstheme="minorHAnsi"/>
          <w:sz w:val="22"/>
          <w:szCs w:val="22"/>
        </w:rPr>
        <w:t>Pr</w:t>
      </w:r>
      <w:proofErr w:type="spellEnd"/>
      <w:r w:rsidRPr="003C4678">
        <w:rPr>
          <w:rStyle w:val="platne1"/>
          <w:rFonts w:asciiTheme="minorHAnsi" w:hAnsiTheme="minorHAnsi" w:cstheme="minorHAnsi"/>
          <w:sz w:val="22"/>
          <w:szCs w:val="22"/>
        </w:rPr>
        <w:t xml:space="preserve"> 1932</w:t>
      </w:r>
    </w:p>
    <w:p w14:paraId="6A62E41D" w14:textId="77777777" w:rsidR="00D663E6" w:rsidRPr="003C4678" w:rsidRDefault="00D663E6" w:rsidP="00D663E6">
      <w:pPr>
        <w:pStyle w:val="Prosttext1"/>
        <w:jc w:val="both"/>
        <w:rPr>
          <w:rStyle w:val="apple-converted-space"/>
          <w:rFonts w:asciiTheme="minorHAnsi" w:hAnsiTheme="minorHAnsi" w:cstheme="minorHAnsi"/>
          <w:b/>
          <w:bCs/>
          <w:sz w:val="22"/>
          <w:szCs w:val="22"/>
          <w:shd w:val="clear" w:color="auto" w:fill="FFFFFF"/>
        </w:rPr>
      </w:pPr>
      <w:r w:rsidRPr="003C4678">
        <w:rPr>
          <w:rStyle w:val="apple-converted-space"/>
          <w:rFonts w:asciiTheme="minorHAnsi" w:hAnsiTheme="minorHAnsi" w:cstheme="minorHAnsi"/>
          <w:sz w:val="22"/>
          <w:szCs w:val="22"/>
          <w:shd w:val="clear" w:color="auto" w:fill="FFFFFF"/>
        </w:rPr>
        <w:t xml:space="preserve">zastoupená ředitelkou </w:t>
      </w:r>
      <w:r w:rsidRPr="003C4678">
        <w:rPr>
          <w:rStyle w:val="apple-converted-space"/>
          <w:rFonts w:asciiTheme="minorHAnsi" w:hAnsiTheme="minorHAnsi" w:cstheme="minorHAnsi"/>
          <w:bCs/>
          <w:sz w:val="22"/>
          <w:szCs w:val="22"/>
          <w:shd w:val="clear" w:color="auto" w:fill="FFFFFF"/>
        </w:rPr>
        <w:t>Ing. Erika Šteflová, MBA</w:t>
      </w:r>
    </w:p>
    <w:p w14:paraId="6ED62072" w14:textId="21CE1B1E" w:rsidR="00D663E6" w:rsidRPr="003C4678" w:rsidRDefault="00D663E6" w:rsidP="00D663E6">
      <w:pPr>
        <w:spacing w:after="0" w:line="240" w:lineRule="auto"/>
        <w:jc w:val="both"/>
        <w:rPr>
          <w:rStyle w:val="apple-converted-space"/>
          <w:rFonts w:cstheme="minorHAnsi"/>
          <w:bCs/>
          <w:shd w:val="clear" w:color="auto" w:fill="FFFFFF"/>
        </w:rPr>
      </w:pPr>
      <w:r w:rsidRPr="003C4678">
        <w:rPr>
          <w:rStyle w:val="apple-converted-space"/>
          <w:rFonts w:cstheme="minorHAnsi"/>
          <w:bCs/>
          <w:shd w:val="clear" w:color="auto" w:fill="FFFFFF"/>
        </w:rPr>
        <w:t>Kontaktní osoba</w:t>
      </w:r>
      <w:r w:rsidR="005563B1">
        <w:rPr>
          <w:rStyle w:val="apple-converted-space"/>
          <w:rFonts w:cstheme="minorHAnsi"/>
          <w:bCs/>
          <w:shd w:val="clear" w:color="auto" w:fill="FFFFFF"/>
        </w:rPr>
        <w:t>:</w:t>
      </w:r>
    </w:p>
    <w:p w14:paraId="27A7B58B" w14:textId="19BB7F27" w:rsidR="00D663E6" w:rsidRPr="003C4678" w:rsidRDefault="00D663E6" w:rsidP="00D663E6">
      <w:pPr>
        <w:spacing w:after="0" w:line="240" w:lineRule="auto"/>
        <w:jc w:val="both"/>
        <w:rPr>
          <w:rStyle w:val="apple-converted-space"/>
          <w:rFonts w:cstheme="minorHAnsi"/>
          <w:bCs/>
          <w:shd w:val="clear" w:color="auto" w:fill="FFFFFF"/>
        </w:rPr>
      </w:pPr>
      <w:r w:rsidRPr="003C4678">
        <w:rPr>
          <w:rStyle w:val="apple-converted-space"/>
          <w:rFonts w:cstheme="minorHAnsi"/>
          <w:bCs/>
          <w:shd w:val="clear" w:color="auto" w:fill="FFFFFF"/>
        </w:rPr>
        <w:t xml:space="preserve">Email: </w:t>
      </w:r>
    </w:p>
    <w:p w14:paraId="67EC6059" w14:textId="5B31A763" w:rsidR="00D663E6" w:rsidRPr="003C4678" w:rsidRDefault="00D663E6" w:rsidP="00D663E6">
      <w:pPr>
        <w:spacing w:after="0"/>
        <w:rPr>
          <w:rFonts w:cs="Calibri"/>
        </w:rPr>
      </w:pPr>
      <w:r w:rsidRPr="003C4678">
        <w:rPr>
          <w:rStyle w:val="apple-converted-space"/>
          <w:rFonts w:cstheme="minorHAnsi"/>
          <w:bCs/>
          <w:shd w:val="clear" w:color="auto" w:fill="FFFFFF"/>
        </w:rPr>
        <w:t>Číslo účtu:</w:t>
      </w:r>
      <w:r w:rsidRPr="003C4678">
        <w:rPr>
          <w:rFonts w:cstheme="minorHAnsi"/>
        </w:rPr>
        <w:t xml:space="preserve"> </w:t>
      </w:r>
    </w:p>
    <w:p w14:paraId="723921C7" w14:textId="77777777" w:rsidR="00D663E6" w:rsidRPr="003C4678" w:rsidRDefault="00D663E6" w:rsidP="00D663E6">
      <w:pPr>
        <w:spacing w:after="0" w:line="240" w:lineRule="auto"/>
        <w:rPr>
          <w:rFonts w:cstheme="minorHAnsi"/>
        </w:rPr>
      </w:pPr>
      <w:r w:rsidRPr="003C4678">
        <w:rPr>
          <w:rFonts w:cstheme="minorHAnsi"/>
        </w:rPr>
        <w:t xml:space="preserve">ID datové schránky: </w:t>
      </w:r>
      <w:proofErr w:type="spellStart"/>
      <w:r w:rsidRPr="003C4678">
        <w:rPr>
          <w:rFonts w:cstheme="minorHAnsi"/>
        </w:rPr>
        <w:t>westzkg</w:t>
      </w:r>
      <w:proofErr w:type="spellEnd"/>
    </w:p>
    <w:p w14:paraId="14D1BB45" w14:textId="4DC0FC02" w:rsidR="00D663E6" w:rsidRPr="003C4678" w:rsidRDefault="00D663E6" w:rsidP="00D663E6">
      <w:pPr>
        <w:pStyle w:val="Prosttext1"/>
        <w:jc w:val="both"/>
        <w:rPr>
          <w:rFonts w:asciiTheme="minorHAnsi" w:hAnsiTheme="minorHAnsi" w:cstheme="minorHAnsi"/>
          <w:sz w:val="22"/>
          <w:szCs w:val="22"/>
        </w:rPr>
      </w:pPr>
      <w:r w:rsidRPr="003C4678">
        <w:rPr>
          <w:rFonts w:asciiTheme="minorHAnsi" w:hAnsiTheme="minorHAnsi" w:cstheme="minorHAnsi"/>
          <w:sz w:val="22"/>
          <w:szCs w:val="22"/>
        </w:rPr>
        <w:t>(dále jen „</w:t>
      </w:r>
      <w:r>
        <w:rPr>
          <w:rFonts w:asciiTheme="minorHAnsi" w:hAnsiTheme="minorHAnsi" w:cstheme="minorHAnsi"/>
          <w:sz w:val="22"/>
          <w:szCs w:val="22"/>
        </w:rPr>
        <w:t>Objednatel</w:t>
      </w:r>
      <w:r w:rsidRPr="003C4678">
        <w:rPr>
          <w:rFonts w:asciiTheme="minorHAnsi" w:hAnsiTheme="minorHAnsi" w:cstheme="minorHAnsi"/>
          <w:sz w:val="22"/>
          <w:szCs w:val="22"/>
        </w:rPr>
        <w:t>“)</w:t>
      </w:r>
    </w:p>
    <w:p w14:paraId="201FC466" w14:textId="77777777" w:rsidR="004C773D" w:rsidRPr="003C4678" w:rsidRDefault="004C773D" w:rsidP="004C773D">
      <w:pPr>
        <w:pStyle w:val="Prosttext1"/>
        <w:jc w:val="both"/>
        <w:rPr>
          <w:rFonts w:asciiTheme="minorHAnsi" w:hAnsiTheme="minorHAnsi" w:cstheme="minorHAnsi"/>
          <w:sz w:val="22"/>
          <w:szCs w:val="22"/>
        </w:rPr>
      </w:pPr>
    </w:p>
    <w:p w14:paraId="7DBE4E80" w14:textId="00E7DD2C" w:rsidR="004C773D" w:rsidRDefault="004473D9" w:rsidP="004C773D">
      <w:pPr>
        <w:pStyle w:val="Prosttext1"/>
        <w:jc w:val="both"/>
        <w:rPr>
          <w:rFonts w:asciiTheme="minorHAnsi" w:hAnsiTheme="minorHAnsi" w:cstheme="minorHAnsi"/>
          <w:sz w:val="22"/>
          <w:szCs w:val="22"/>
        </w:rPr>
      </w:pPr>
      <w:r>
        <w:rPr>
          <w:rFonts w:asciiTheme="minorHAnsi" w:hAnsiTheme="minorHAnsi" w:cstheme="minorHAnsi"/>
          <w:sz w:val="22"/>
          <w:szCs w:val="22"/>
        </w:rPr>
        <w:t>a</w:t>
      </w:r>
    </w:p>
    <w:p w14:paraId="68BDD664" w14:textId="77777777" w:rsidR="004473D9" w:rsidRPr="003C4678" w:rsidRDefault="004473D9" w:rsidP="004C773D">
      <w:pPr>
        <w:pStyle w:val="Prosttext1"/>
        <w:jc w:val="both"/>
        <w:rPr>
          <w:rFonts w:asciiTheme="minorHAnsi" w:hAnsiTheme="minorHAnsi" w:cstheme="minorHAnsi"/>
          <w:sz w:val="22"/>
          <w:szCs w:val="22"/>
        </w:rPr>
      </w:pPr>
    </w:p>
    <w:p w14:paraId="416721D3" w14:textId="77777777" w:rsidR="002B5A50" w:rsidRPr="0083179E" w:rsidRDefault="002B5A50" w:rsidP="002B5A50">
      <w:pPr>
        <w:pStyle w:val="Smluvnstrany"/>
        <w:spacing w:after="0"/>
        <w:rPr>
          <w:rFonts w:asciiTheme="minorHAnsi" w:hAnsiTheme="minorHAnsi" w:cstheme="minorHAnsi"/>
          <w:b/>
          <w:sz w:val="22"/>
          <w:szCs w:val="22"/>
        </w:rPr>
      </w:pPr>
      <w:r w:rsidRPr="0083179E">
        <w:rPr>
          <w:rFonts w:asciiTheme="minorHAnsi" w:hAnsiTheme="minorHAnsi" w:cstheme="minorHAnsi"/>
          <w:b/>
          <w:sz w:val="22"/>
          <w:szCs w:val="22"/>
        </w:rPr>
        <w:t>Thomas International CZ s.r.o.</w:t>
      </w:r>
    </w:p>
    <w:p w14:paraId="2C896383" w14:textId="77777777" w:rsidR="002B5A50" w:rsidRPr="0083179E" w:rsidRDefault="002B5A50" w:rsidP="002B5A50">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zapsaný v rejstříku pod spisovou značkou C 105108 vedenou u Krajského soudu v Brně</w:t>
      </w:r>
    </w:p>
    <w:p w14:paraId="2DBB537C" w14:textId="4E026013" w:rsidR="002B5A50" w:rsidRPr="0083179E" w:rsidRDefault="002B5A50" w:rsidP="002B5A50">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 xml:space="preserve">se sídlem: Lelkova 930/56, Jundrov, 637 00 Brno </w:t>
      </w:r>
    </w:p>
    <w:p w14:paraId="067E8D0C" w14:textId="77777777" w:rsidR="002B5A50" w:rsidRPr="0083179E" w:rsidRDefault="002B5A50" w:rsidP="002B5A50">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IČO: 25294610</w:t>
      </w:r>
    </w:p>
    <w:p w14:paraId="3FF5C666" w14:textId="77777777" w:rsidR="002B5A50" w:rsidRPr="0083179E" w:rsidRDefault="002B5A50" w:rsidP="002B5A50">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DIČ: CZ25294610</w:t>
      </w:r>
    </w:p>
    <w:p w14:paraId="52C90401" w14:textId="77777777" w:rsidR="002B5A50" w:rsidRPr="002E7B8A" w:rsidRDefault="002B5A50" w:rsidP="002B5A50">
      <w:pPr>
        <w:pStyle w:val="Prosttext1"/>
        <w:jc w:val="both"/>
        <w:rPr>
          <w:rFonts w:asciiTheme="minorHAnsi" w:eastAsia="Calibri" w:hAnsiTheme="minorHAnsi" w:cstheme="minorHAnsi"/>
          <w:color w:val="auto"/>
          <w:sz w:val="22"/>
          <w:szCs w:val="22"/>
        </w:rPr>
      </w:pPr>
      <w:r w:rsidRPr="002E7B8A">
        <w:rPr>
          <w:rFonts w:asciiTheme="minorHAnsi" w:eastAsia="Calibri" w:hAnsiTheme="minorHAnsi" w:cstheme="minorHAnsi"/>
          <w:color w:val="auto"/>
          <w:sz w:val="22"/>
          <w:szCs w:val="22"/>
        </w:rPr>
        <w:t xml:space="preserve">za kterou jedná: </w:t>
      </w:r>
      <w:r>
        <w:rPr>
          <w:rFonts w:asciiTheme="minorHAnsi" w:eastAsia="Calibri" w:hAnsiTheme="minorHAnsi" w:cstheme="minorHAnsi"/>
          <w:color w:val="auto"/>
          <w:sz w:val="22"/>
          <w:szCs w:val="22"/>
        </w:rPr>
        <w:t>Mgr. Soňa Nedomová, jednatelka</w:t>
      </w:r>
    </w:p>
    <w:p w14:paraId="04AB891C" w14:textId="1AEF599C" w:rsidR="002B5A50" w:rsidRPr="002E7B8A" w:rsidRDefault="002B5A50" w:rsidP="002B5A50">
      <w:pPr>
        <w:pStyle w:val="Prosttext1"/>
        <w:jc w:val="both"/>
        <w:rPr>
          <w:rFonts w:asciiTheme="minorHAnsi" w:eastAsia="Calibri" w:hAnsiTheme="minorHAnsi" w:cstheme="minorHAnsi"/>
          <w:color w:val="auto"/>
          <w:sz w:val="22"/>
          <w:szCs w:val="22"/>
        </w:rPr>
      </w:pPr>
      <w:r w:rsidRPr="002E7B8A">
        <w:rPr>
          <w:rFonts w:asciiTheme="minorHAnsi" w:eastAsia="Calibri" w:hAnsiTheme="minorHAnsi" w:cstheme="minorHAnsi"/>
          <w:color w:val="auto"/>
          <w:sz w:val="22"/>
          <w:szCs w:val="22"/>
        </w:rPr>
        <w:t xml:space="preserve">kontaktní osoba: </w:t>
      </w:r>
    </w:p>
    <w:p w14:paraId="43B7BC7B" w14:textId="6B4D6493" w:rsidR="002B5A50" w:rsidRPr="00621944" w:rsidRDefault="002B5A50" w:rsidP="002B5A50">
      <w:pPr>
        <w:pStyle w:val="Smluvnstrany"/>
        <w:spacing w:after="0"/>
        <w:rPr>
          <w:rFonts w:asciiTheme="minorHAnsi" w:hAnsiTheme="minorHAnsi" w:cstheme="minorHAnsi"/>
          <w:sz w:val="22"/>
          <w:szCs w:val="22"/>
          <w:highlight w:val="yellow"/>
        </w:rPr>
      </w:pPr>
      <w:r w:rsidRPr="00690D70">
        <w:rPr>
          <w:rFonts w:asciiTheme="minorHAnsi" w:hAnsiTheme="minorHAnsi" w:cstheme="minorHAnsi"/>
          <w:sz w:val="22"/>
          <w:szCs w:val="22"/>
        </w:rPr>
        <w:t xml:space="preserve">bankovní spojení: </w:t>
      </w:r>
    </w:p>
    <w:p w14:paraId="7AC69532" w14:textId="1318505E" w:rsidR="002B5A50" w:rsidRPr="00471AA3" w:rsidRDefault="002B5A50" w:rsidP="002B5A50">
      <w:pPr>
        <w:pStyle w:val="Smluvnstrany"/>
        <w:spacing w:after="0"/>
        <w:rPr>
          <w:rFonts w:ascii="Arial" w:hAnsi="Arial" w:cs="Arial"/>
          <w:color w:val="333333"/>
          <w:sz w:val="21"/>
          <w:szCs w:val="21"/>
          <w:shd w:val="clear" w:color="auto" w:fill="FFFFFF"/>
        </w:rPr>
      </w:pPr>
      <w:r w:rsidRPr="00471AA3">
        <w:rPr>
          <w:rStyle w:val="apple-converted-space"/>
          <w:rFonts w:asciiTheme="minorHAnsi" w:hAnsiTheme="minorHAnsi" w:cstheme="minorHAnsi"/>
          <w:sz w:val="22"/>
          <w:szCs w:val="22"/>
          <w:shd w:val="clear" w:color="auto" w:fill="FFFFFF"/>
        </w:rPr>
        <w:t>číslo účtu:</w:t>
      </w:r>
      <w:r w:rsidRPr="00471AA3">
        <w:rPr>
          <w:rFonts w:asciiTheme="minorHAnsi" w:hAnsiTheme="minorHAnsi" w:cstheme="minorHAnsi"/>
          <w:sz w:val="22"/>
          <w:szCs w:val="22"/>
        </w:rPr>
        <w:t xml:space="preserve"> </w:t>
      </w:r>
    </w:p>
    <w:p w14:paraId="2F568930" w14:textId="77777777" w:rsidR="002B5A50" w:rsidRPr="002F61D9" w:rsidRDefault="002B5A50" w:rsidP="002B5A50">
      <w:pPr>
        <w:pStyle w:val="Smluvnstrany"/>
        <w:spacing w:after="0"/>
        <w:rPr>
          <w:rFonts w:asciiTheme="minorHAnsi" w:hAnsiTheme="minorHAnsi" w:cstheme="minorHAnsi"/>
          <w:sz w:val="22"/>
          <w:szCs w:val="22"/>
        </w:rPr>
      </w:pPr>
      <w:r w:rsidRPr="00471AA3">
        <w:rPr>
          <w:rFonts w:asciiTheme="minorHAnsi" w:hAnsiTheme="minorHAnsi" w:cstheme="minorHAnsi"/>
          <w:sz w:val="22"/>
          <w:szCs w:val="22"/>
        </w:rPr>
        <w:t xml:space="preserve">ID datové schránky: </w:t>
      </w:r>
      <w:r>
        <w:rPr>
          <w:rFonts w:asciiTheme="minorHAnsi" w:hAnsiTheme="minorHAnsi" w:cstheme="minorHAnsi"/>
          <w:sz w:val="22"/>
          <w:szCs w:val="22"/>
        </w:rPr>
        <w:t>iri68wu</w:t>
      </w:r>
    </w:p>
    <w:p w14:paraId="6D94878B" w14:textId="7FD76569" w:rsidR="00D663E6" w:rsidRPr="003C4678" w:rsidRDefault="002B5A50" w:rsidP="002B5A50">
      <w:pPr>
        <w:pStyle w:val="Prosttext1"/>
        <w:jc w:val="both"/>
        <w:rPr>
          <w:rFonts w:asciiTheme="minorHAnsi" w:hAnsiTheme="minorHAnsi" w:cstheme="minorHAnsi"/>
          <w:sz w:val="22"/>
          <w:szCs w:val="22"/>
        </w:rPr>
      </w:pPr>
      <w:r w:rsidRPr="00061BD3">
        <w:rPr>
          <w:rFonts w:asciiTheme="minorHAnsi" w:hAnsiTheme="minorHAnsi" w:cstheme="minorHAnsi"/>
          <w:sz w:val="22"/>
          <w:szCs w:val="22"/>
        </w:rPr>
        <w:t>(dále jen „</w:t>
      </w:r>
      <w:r w:rsidR="00D47532">
        <w:rPr>
          <w:rFonts w:asciiTheme="minorHAnsi" w:hAnsiTheme="minorHAnsi" w:cstheme="minorHAnsi"/>
          <w:sz w:val="22"/>
          <w:szCs w:val="22"/>
        </w:rPr>
        <w:t>poskytovatel</w:t>
      </w:r>
      <w:r w:rsidRPr="00061BD3">
        <w:rPr>
          <w:rFonts w:asciiTheme="minorHAnsi" w:hAnsiTheme="minorHAnsi" w:cstheme="minorHAnsi"/>
          <w:sz w:val="22"/>
          <w:szCs w:val="22"/>
        </w:rPr>
        <w:t>“).</w:t>
      </w:r>
    </w:p>
    <w:p w14:paraId="08D66F5A" w14:textId="77777777" w:rsidR="004C773D" w:rsidRPr="003C4678" w:rsidRDefault="004C773D" w:rsidP="004C773D">
      <w:pPr>
        <w:pStyle w:val="Prosttext1"/>
        <w:jc w:val="both"/>
        <w:rPr>
          <w:rFonts w:asciiTheme="minorHAnsi" w:hAnsiTheme="minorHAnsi" w:cstheme="minorHAnsi"/>
          <w:sz w:val="22"/>
          <w:szCs w:val="22"/>
        </w:rPr>
      </w:pPr>
    </w:p>
    <w:p w14:paraId="0180A256" w14:textId="77777777" w:rsidR="00AE3C1C" w:rsidRPr="003C4678" w:rsidRDefault="00AE3C1C" w:rsidP="003D4B26">
      <w:pPr>
        <w:pStyle w:val="Prosttext1"/>
        <w:jc w:val="center"/>
        <w:rPr>
          <w:rFonts w:asciiTheme="minorHAnsi" w:hAnsiTheme="minorHAnsi" w:cstheme="minorHAnsi"/>
          <w:sz w:val="22"/>
          <w:szCs w:val="22"/>
        </w:rPr>
      </w:pPr>
    </w:p>
    <w:p w14:paraId="3EE05E49"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1</w:t>
      </w:r>
    </w:p>
    <w:p w14:paraId="20E32FB5" w14:textId="598C0F3F" w:rsidR="00AE2FA6" w:rsidRPr="003C4678" w:rsidRDefault="00AE2FA6" w:rsidP="00963B91">
      <w:pPr>
        <w:pStyle w:val="Prosttext1"/>
        <w:jc w:val="center"/>
        <w:rPr>
          <w:rFonts w:ascii="Calibri" w:hAnsi="Calibri" w:cs="Calibri"/>
          <w:sz w:val="22"/>
          <w:szCs w:val="22"/>
        </w:rPr>
      </w:pPr>
      <w:r w:rsidRPr="003C4678">
        <w:rPr>
          <w:rFonts w:ascii="Calibri" w:hAnsi="Calibri" w:cs="Calibri"/>
          <w:b/>
          <w:sz w:val="22"/>
          <w:szCs w:val="22"/>
        </w:rPr>
        <w:t>Úvodní ustanovení</w:t>
      </w:r>
    </w:p>
    <w:p w14:paraId="7E684736" w14:textId="77777777" w:rsidR="00023A7F" w:rsidRPr="003C4678" w:rsidRDefault="00023A7F" w:rsidP="00023A7F">
      <w:pPr>
        <w:pStyle w:val="Prosttext1"/>
        <w:numPr>
          <w:ilvl w:val="0"/>
          <w:numId w:val="8"/>
        </w:numPr>
        <w:jc w:val="both"/>
        <w:rPr>
          <w:rFonts w:ascii="Calibri" w:hAnsi="Calibri" w:cs="Calibri"/>
          <w:sz w:val="22"/>
          <w:szCs w:val="22"/>
        </w:rPr>
      </w:pPr>
      <w:r w:rsidRPr="003C4678">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7F70B169" w14:textId="77777777" w:rsidR="00AE3C1C" w:rsidRPr="003D4B26" w:rsidRDefault="00AE3C1C" w:rsidP="003D4B26">
      <w:pPr>
        <w:pStyle w:val="Prosttext1"/>
        <w:jc w:val="center"/>
        <w:rPr>
          <w:rFonts w:asciiTheme="minorHAnsi" w:hAnsiTheme="minorHAnsi" w:cstheme="minorHAnsi"/>
          <w:sz w:val="22"/>
          <w:szCs w:val="22"/>
        </w:rPr>
      </w:pPr>
    </w:p>
    <w:p w14:paraId="21531364"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2</w:t>
      </w:r>
    </w:p>
    <w:p w14:paraId="3D32E5F9" w14:textId="02783B6A" w:rsidR="00AE2FA6" w:rsidRPr="00963B91" w:rsidRDefault="00AE2FA6" w:rsidP="00963B91">
      <w:pPr>
        <w:pStyle w:val="Prosttext1"/>
        <w:jc w:val="center"/>
        <w:rPr>
          <w:rFonts w:ascii="Calibri" w:hAnsi="Calibri" w:cs="Calibri"/>
          <w:b/>
          <w:sz w:val="22"/>
          <w:szCs w:val="22"/>
        </w:rPr>
      </w:pPr>
      <w:r w:rsidRPr="003C4678">
        <w:rPr>
          <w:rFonts w:ascii="Calibri" w:hAnsi="Calibri" w:cs="Calibri"/>
          <w:b/>
          <w:sz w:val="22"/>
          <w:szCs w:val="22"/>
        </w:rPr>
        <w:t>Předmět smlouvy</w:t>
      </w:r>
    </w:p>
    <w:p w14:paraId="3DAEBDBB" w14:textId="49A4579E" w:rsidR="00BA2EEF" w:rsidRPr="003C4678" w:rsidRDefault="00AE2FA6" w:rsidP="00D909A3">
      <w:pPr>
        <w:pStyle w:val="Prosttext1"/>
        <w:numPr>
          <w:ilvl w:val="0"/>
          <w:numId w:val="29"/>
        </w:numPr>
        <w:jc w:val="both"/>
        <w:rPr>
          <w:rFonts w:ascii="Calibri" w:hAnsi="Calibri" w:cs="Calibri"/>
          <w:sz w:val="22"/>
          <w:szCs w:val="22"/>
        </w:rPr>
      </w:pPr>
      <w:r w:rsidRPr="0046128A">
        <w:rPr>
          <w:rFonts w:ascii="Calibri" w:hAnsi="Calibri" w:cs="Calibri"/>
          <w:sz w:val="22"/>
          <w:szCs w:val="22"/>
        </w:rPr>
        <w:t xml:space="preserve">Předmětem této smlouvy je závazek </w:t>
      </w:r>
      <w:r w:rsidR="00125BCD" w:rsidRPr="0046128A">
        <w:rPr>
          <w:rFonts w:ascii="Calibri" w:hAnsi="Calibri" w:cs="Calibri"/>
          <w:sz w:val="22"/>
          <w:szCs w:val="22"/>
        </w:rPr>
        <w:t>Poskytovatel</w:t>
      </w:r>
      <w:r w:rsidR="00584893" w:rsidRPr="0046128A">
        <w:rPr>
          <w:rFonts w:ascii="Calibri" w:hAnsi="Calibri" w:cs="Calibri"/>
          <w:sz w:val="22"/>
          <w:szCs w:val="22"/>
        </w:rPr>
        <w:t>e</w:t>
      </w:r>
      <w:r w:rsidRPr="0046128A">
        <w:rPr>
          <w:rFonts w:ascii="Calibri" w:hAnsi="Calibri" w:cs="Calibri"/>
          <w:sz w:val="22"/>
          <w:szCs w:val="22"/>
        </w:rPr>
        <w:t xml:space="preserve"> </w:t>
      </w:r>
      <w:r w:rsidR="0044383A">
        <w:rPr>
          <w:rFonts w:ascii="Calibri" w:hAnsi="Calibri" w:cs="Calibri"/>
          <w:sz w:val="22"/>
          <w:szCs w:val="22"/>
        </w:rPr>
        <w:t>poskytnout</w:t>
      </w:r>
      <w:r w:rsidRPr="0046128A">
        <w:rPr>
          <w:rFonts w:ascii="Calibri" w:hAnsi="Calibri" w:cs="Calibri"/>
          <w:sz w:val="22"/>
          <w:szCs w:val="22"/>
        </w:rPr>
        <w:t xml:space="preserve"> </w:t>
      </w:r>
      <w:r w:rsidR="00BD40F2" w:rsidRPr="0046128A">
        <w:rPr>
          <w:rFonts w:ascii="Calibri" w:hAnsi="Calibri" w:cs="Calibri"/>
          <w:sz w:val="22"/>
          <w:szCs w:val="22"/>
        </w:rPr>
        <w:t>Objednatel</w:t>
      </w:r>
      <w:r w:rsidR="00E83366">
        <w:rPr>
          <w:rFonts w:ascii="Calibri" w:hAnsi="Calibri" w:cs="Calibri"/>
          <w:sz w:val="22"/>
          <w:szCs w:val="22"/>
        </w:rPr>
        <w:t xml:space="preserve">i </w:t>
      </w:r>
      <w:r w:rsidR="0092609A">
        <w:rPr>
          <w:rFonts w:ascii="Calibri" w:hAnsi="Calibri" w:cs="Calibri"/>
          <w:sz w:val="22"/>
          <w:szCs w:val="22"/>
        </w:rPr>
        <w:t>nástroj</w:t>
      </w:r>
      <w:r w:rsidR="00997402" w:rsidRPr="0046128A">
        <w:rPr>
          <w:rFonts w:ascii="Calibri" w:hAnsi="Calibri" w:cs="Calibri"/>
          <w:sz w:val="22"/>
          <w:szCs w:val="22"/>
        </w:rPr>
        <w:t xml:space="preserve"> </w:t>
      </w:r>
      <w:r w:rsidR="00937E1E" w:rsidRPr="00937E1E">
        <w:rPr>
          <w:rFonts w:ascii="Calibri" w:hAnsi="Calibri" w:cs="Calibri"/>
          <w:sz w:val="22"/>
          <w:szCs w:val="22"/>
        </w:rPr>
        <w:t>Thomas HUB PŘEDPLATNÉ</w:t>
      </w:r>
      <w:r w:rsidR="009351B5">
        <w:rPr>
          <w:rFonts w:ascii="Calibri" w:hAnsi="Calibri" w:cs="Calibri"/>
          <w:sz w:val="22"/>
          <w:szCs w:val="22"/>
        </w:rPr>
        <w:t>,</w:t>
      </w:r>
      <w:r w:rsidR="00937E1E" w:rsidRPr="00937E1E">
        <w:rPr>
          <w:rFonts w:ascii="Calibri" w:hAnsi="Calibri" w:cs="Calibri"/>
          <w:sz w:val="22"/>
          <w:szCs w:val="22"/>
        </w:rPr>
        <w:t xml:space="preserve"> obsahující produkty a služby </w:t>
      </w:r>
      <w:r w:rsidR="0092609A">
        <w:rPr>
          <w:rFonts w:ascii="Calibri" w:hAnsi="Calibri" w:cs="Calibri"/>
          <w:sz w:val="22"/>
          <w:szCs w:val="22"/>
        </w:rPr>
        <w:t xml:space="preserve">nezbytné k užívání a </w:t>
      </w:r>
      <w:r w:rsidR="00937E1E" w:rsidRPr="00937E1E">
        <w:rPr>
          <w:rFonts w:ascii="Calibri" w:hAnsi="Calibri" w:cs="Calibri"/>
          <w:sz w:val="22"/>
          <w:szCs w:val="22"/>
        </w:rPr>
        <w:t>provoz</w:t>
      </w:r>
      <w:r w:rsidR="0092609A">
        <w:rPr>
          <w:rFonts w:ascii="Calibri" w:hAnsi="Calibri" w:cs="Calibri"/>
          <w:sz w:val="22"/>
          <w:szCs w:val="22"/>
        </w:rPr>
        <w:t>u</w:t>
      </w:r>
      <w:r w:rsidR="00937E1E" w:rsidRPr="00937E1E">
        <w:rPr>
          <w:rFonts w:ascii="Calibri" w:hAnsi="Calibri" w:cs="Calibri"/>
          <w:sz w:val="22"/>
          <w:szCs w:val="22"/>
        </w:rPr>
        <w:t xml:space="preserve"> HR aplikace THOMAS HUB</w:t>
      </w:r>
      <w:r w:rsidR="00937E1E">
        <w:rPr>
          <w:rFonts w:ascii="Calibri" w:hAnsi="Calibri" w:cs="Calibri"/>
          <w:sz w:val="22"/>
          <w:szCs w:val="22"/>
        </w:rPr>
        <w:t xml:space="preserve">. Jde o </w:t>
      </w:r>
      <w:r w:rsidR="0044383A">
        <w:rPr>
          <w:rFonts w:ascii="Calibri" w:hAnsi="Calibri" w:cs="Calibri"/>
          <w:sz w:val="22"/>
          <w:szCs w:val="22"/>
        </w:rPr>
        <w:t>dotazníky a výstupní zprávy</w:t>
      </w:r>
      <w:r w:rsidR="00E83366">
        <w:rPr>
          <w:rFonts w:ascii="Calibri" w:hAnsi="Calibri" w:cs="Calibri"/>
          <w:sz w:val="22"/>
          <w:szCs w:val="22"/>
        </w:rPr>
        <w:t>,</w:t>
      </w:r>
      <w:r w:rsidR="0044383A">
        <w:rPr>
          <w:rFonts w:ascii="Calibri" w:hAnsi="Calibri" w:cs="Calibri"/>
          <w:sz w:val="22"/>
          <w:szCs w:val="22"/>
        </w:rPr>
        <w:t xml:space="preserve"> </w:t>
      </w:r>
      <w:r w:rsidR="00070B15">
        <w:rPr>
          <w:rFonts w:ascii="Calibri" w:hAnsi="Calibri" w:cs="Calibri"/>
          <w:sz w:val="22"/>
          <w:szCs w:val="22"/>
        </w:rPr>
        <w:t xml:space="preserve">celkem </w:t>
      </w:r>
      <w:r w:rsidR="00885AC9">
        <w:rPr>
          <w:rFonts w:ascii="Calibri" w:hAnsi="Calibri" w:cs="Calibri"/>
          <w:sz w:val="22"/>
          <w:szCs w:val="22"/>
        </w:rPr>
        <w:t>3</w:t>
      </w:r>
      <w:r w:rsidR="00070B15">
        <w:rPr>
          <w:rFonts w:ascii="Calibri" w:hAnsi="Calibri" w:cs="Calibri"/>
          <w:sz w:val="22"/>
          <w:szCs w:val="22"/>
        </w:rPr>
        <w:t xml:space="preserve">00 hodnocení </w:t>
      </w:r>
      <w:r w:rsidR="00885AC9">
        <w:rPr>
          <w:rFonts w:ascii="Calibri" w:hAnsi="Calibri" w:cs="Calibri"/>
          <w:sz w:val="22"/>
          <w:szCs w:val="22"/>
        </w:rPr>
        <w:t xml:space="preserve">k využití v </w:t>
      </w:r>
      <w:r w:rsidR="0044383A">
        <w:rPr>
          <w:rFonts w:ascii="Calibri" w:hAnsi="Calibri" w:cs="Calibri"/>
          <w:sz w:val="22"/>
          <w:szCs w:val="22"/>
        </w:rPr>
        <w:t>projektu Kraje Vysočina „</w:t>
      </w:r>
      <w:r w:rsidR="00D909A3" w:rsidRPr="00D909A3">
        <w:rPr>
          <w:rFonts w:ascii="Calibri" w:hAnsi="Calibri" w:cs="Calibri"/>
          <w:sz w:val="22"/>
          <w:szCs w:val="22"/>
        </w:rPr>
        <w:t>Podpora transformace se zohledněním problematiky osob s poruchami autistického spektra v Kraji Vysočina</w:t>
      </w:r>
      <w:r w:rsidR="00D909A3">
        <w:rPr>
          <w:rFonts w:ascii="Calibri" w:hAnsi="Calibri" w:cs="Calibri"/>
          <w:sz w:val="22"/>
          <w:szCs w:val="22"/>
        </w:rPr>
        <w:t>, r</w:t>
      </w:r>
      <w:r w:rsidR="00D909A3" w:rsidRPr="00D909A3">
        <w:rPr>
          <w:rFonts w:ascii="Calibri" w:hAnsi="Calibri" w:cs="Calibri"/>
          <w:sz w:val="22"/>
          <w:szCs w:val="22"/>
        </w:rPr>
        <w:t>egistrační číslo CZ.03.02.02/00/22_006/0000533</w:t>
      </w:r>
      <w:r w:rsidR="004473D9" w:rsidRPr="004473D9">
        <w:rPr>
          <w:rFonts w:ascii="Calibri" w:hAnsi="Calibri" w:cs="Calibri"/>
          <w:sz w:val="22"/>
          <w:szCs w:val="22"/>
        </w:rPr>
        <w:t xml:space="preserve"> </w:t>
      </w:r>
      <w:r w:rsidR="00AC1C8E" w:rsidRPr="00EF2124">
        <w:rPr>
          <w:rFonts w:ascii="Calibri" w:hAnsi="Calibri" w:cs="Calibri"/>
          <w:sz w:val="22"/>
          <w:szCs w:val="22"/>
        </w:rPr>
        <w:t>(</w:t>
      </w:r>
      <w:r w:rsidR="001322CA">
        <w:rPr>
          <w:rFonts w:ascii="Calibri" w:hAnsi="Calibri" w:cs="Calibri"/>
          <w:sz w:val="22"/>
          <w:szCs w:val="22"/>
        </w:rPr>
        <w:t>dále</w:t>
      </w:r>
      <w:r w:rsidR="00AC1C8E" w:rsidRPr="00EF2124">
        <w:rPr>
          <w:rFonts w:ascii="Calibri" w:hAnsi="Calibri" w:cs="Calibri"/>
          <w:sz w:val="22"/>
          <w:szCs w:val="22"/>
        </w:rPr>
        <w:t xml:space="preserve"> jako „</w:t>
      </w:r>
      <w:r w:rsidR="00AC1C8E" w:rsidRPr="00D909A3">
        <w:rPr>
          <w:rFonts w:ascii="Calibri" w:hAnsi="Calibri" w:cs="Calibri"/>
          <w:sz w:val="22"/>
          <w:szCs w:val="22"/>
        </w:rPr>
        <w:t>Služby</w:t>
      </w:r>
      <w:r w:rsidR="00AC1C8E" w:rsidRPr="00EF2124">
        <w:rPr>
          <w:rFonts w:ascii="Calibri" w:hAnsi="Calibri" w:cs="Calibri"/>
          <w:sz w:val="22"/>
          <w:szCs w:val="22"/>
        </w:rPr>
        <w:t>“)</w:t>
      </w:r>
      <w:r w:rsidR="00EF2124" w:rsidRPr="00EF2124">
        <w:rPr>
          <w:rFonts w:ascii="Calibri" w:hAnsi="Calibri" w:cs="Calibri"/>
          <w:sz w:val="22"/>
          <w:szCs w:val="22"/>
        </w:rPr>
        <w:t>.</w:t>
      </w:r>
    </w:p>
    <w:p w14:paraId="50FE6861" w14:textId="7778DC53" w:rsidR="00E50293" w:rsidRPr="00044901" w:rsidRDefault="00BD40F2" w:rsidP="00963B91">
      <w:pPr>
        <w:pStyle w:val="Prosttext1"/>
        <w:numPr>
          <w:ilvl w:val="0"/>
          <w:numId w:val="26"/>
        </w:numPr>
        <w:spacing w:before="120"/>
        <w:jc w:val="both"/>
        <w:rPr>
          <w:rFonts w:ascii="Calibri" w:hAnsi="Calibri" w:cs="Calibri"/>
          <w:b/>
          <w:sz w:val="22"/>
          <w:szCs w:val="22"/>
        </w:rPr>
      </w:pPr>
      <w:r>
        <w:rPr>
          <w:rFonts w:ascii="Calibri" w:hAnsi="Calibri" w:cs="Calibri"/>
          <w:sz w:val="22"/>
          <w:szCs w:val="22"/>
        </w:rPr>
        <w:lastRenderedPageBreak/>
        <w:t>Objednatel</w:t>
      </w:r>
      <w:r w:rsidR="00AE2FA6" w:rsidRPr="003C4678">
        <w:rPr>
          <w:rFonts w:ascii="Calibri" w:hAnsi="Calibri" w:cs="Calibri"/>
          <w:sz w:val="22"/>
          <w:szCs w:val="22"/>
        </w:rPr>
        <w:t xml:space="preserve"> se zavazuje </w:t>
      </w:r>
      <w:r w:rsidR="0010093E" w:rsidRPr="003C4678">
        <w:rPr>
          <w:rFonts w:ascii="Calibri" w:hAnsi="Calibri" w:cs="Calibri"/>
          <w:sz w:val="22"/>
          <w:szCs w:val="22"/>
        </w:rPr>
        <w:t xml:space="preserve">za provedené </w:t>
      </w:r>
      <w:r w:rsidR="00395159" w:rsidRPr="003C4678">
        <w:rPr>
          <w:rFonts w:ascii="Calibri" w:hAnsi="Calibri" w:cs="Calibri"/>
          <w:sz w:val="22"/>
          <w:szCs w:val="22"/>
        </w:rPr>
        <w:t xml:space="preserve">Služby </w:t>
      </w:r>
      <w:r w:rsidR="00AE2FA6" w:rsidRPr="003C4678">
        <w:rPr>
          <w:rFonts w:ascii="Calibri" w:hAnsi="Calibri" w:cs="Calibri"/>
          <w:sz w:val="22"/>
          <w:szCs w:val="22"/>
        </w:rPr>
        <w:t xml:space="preserve">zaplatit </w:t>
      </w:r>
      <w:r w:rsidR="00125BCD">
        <w:rPr>
          <w:rFonts w:ascii="Calibri" w:hAnsi="Calibri" w:cs="Calibri"/>
          <w:sz w:val="22"/>
          <w:szCs w:val="22"/>
        </w:rPr>
        <w:t>Poskytovatel</w:t>
      </w:r>
      <w:r w:rsidR="0010093E" w:rsidRPr="003C4678">
        <w:rPr>
          <w:rFonts w:ascii="Calibri" w:hAnsi="Calibri" w:cs="Calibri"/>
          <w:sz w:val="22"/>
          <w:szCs w:val="22"/>
        </w:rPr>
        <w:t>i</w:t>
      </w:r>
      <w:r w:rsidR="00AE2FA6" w:rsidRPr="003C4678">
        <w:rPr>
          <w:rFonts w:ascii="Calibri" w:hAnsi="Calibri" w:cs="Calibri"/>
          <w:sz w:val="22"/>
          <w:szCs w:val="22"/>
        </w:rPr>
        <w:t xml:space="preserve"> sjednanou cenu</w:t>
      </w:r>
      <w:r w:rsidR="00AC1C8E" w:rsidRPr="003C4678">
        <w:rPr>
          <w:rFonts w:ascii="Calibri" w:hAnsi="Calibri" w:cs="Calibri"/>
          <w:sz w:val="22"/>
          <w:szCs w:val="22"/>
        </w:rPr>
        <w:t xml:space="preserve"> dle článku 4</w:t>
      </w:r>
      <w:r w:rsidR="00200553" w:rsidRPr="003C4678">
        <w:rPr>
          <w:rFonts w:ascii="Calibri" w:hAnsi="Calibri" w:cs="Calibri"/>
          <w:sz w:val="22"/>
          <w:szCs w:val="22"/>
        </w:rPr>
        <w:t xml:space="preserve"> Smlouvy</w:t>
      </w:r>
      <w:r w:rsidR="00AE2FA6" w:rsidRPr="003C4678">
        <w:rPr>
          <w:rFonts w:ascii="Calibri" w:hAnsi="Calibri" w:cs="Calibri"/>
          <w:sz w:val="22"/>
          <w:szCs w:val="22"/>
        </w:rPr>
        <w:t xml:space="preserve">. </w:t>
      </w:r>
    </w:p>
    <w:p w14:paraId="2E25FEA4" w14:textId="77777777" w:rsidR="00AE3C1C" w:rsidRPr="003D4B26" w:rsidRDefault="00AE3C1C" w:rsidP="003D4B26">
      <w:pPr>
        <w:pStyle w:val="Prosttext1"/>
        <w:jc w:val="center"/>
        <w:rPr>
          <w:rFonts w:asciiTheme="minorHAnsi" w:hAnsiTheme="minorHAnsi" w:cstheme="minorHAnsi"/>
          <w:sz w:val="22"/>
          <w:szCs w:val="22"/>
        </w:rPr>
      </w:pPr>
    </w:p>
    <w:p w14:paraId="02A6A1BD" w14:textId="77777777" w:rsidR="00AE2FA6" w:rsidRPr="003D4B26" w:rsidRDefault="00AE2FA6" w:rsidP="00AE2FA6">
      <w:pPr>
        <w:pStyle w:val="Prosttext1"/>
        <w:jc w:val="center"/>
        <w:rPr>
          <w:rFonts w:ascii="Calibri" w:hAnsi="Calibri" w:cs="Calibri"/>
          <w:b/>
          <w:sz w:val="22"/>
          <w:szCs w:val="22"/>
        </w:rPr>
      </w:pPr>
      <w:r w:rsidRPr="003D4B26">
        <w:rPr>
          <w:rFonts w:ascii="Calibri" w:hAnsi="Calibri" w:cs="Calibri"/>
          <w:b/>
          <w:sz w:val="22"/>
          <w:szCs w:val="22"/>
        </w:rPr>
        <w:t>Článek 3</w:t>
      </w:r>
    </w:p>
    <w:p w14:paraId="42C51FC6" w14:textId="2CF48E0F" w:rsidR="00F14A0E" w:rsidRPr="00F14A0E" w:rsidRDefault="00AE2FA6" w:rsidP="00F14A0E">
      <w:pPr>
        <w:pStyle w:val="Prosttext1"/>
        <w:jc w:val="center"/>
        <w:rPr>
          <w:rFonts w:ascii="Calibri" w:hAnsi="Calibri" w:cs="Calibri"/>
          <w:sz w:val="22"/>
          <w:szCs w:val="22"/>
        </w:rPr>
      </w:pPr>
      <w:r w:rsidRPr="00D5432F">
        <w:rPr>
          <w:rFonts w:ascii="Calibri" w:hAnsi="Calibri" w:cs="Calibri"/>
          <w:b/>
          <w:sz w:val="22"/>
          <w:szCs w:val="22"/>
        </w:rPr>
        <w:t xml:space="preserve">Termín a místo </w:t>
      </w:r>
      <w:r w:rsidR="001A4A0E" w:rsidRPr="00D5432F">
        <w:rPr>
          <w:rFonts w:ascii="Calibri" w:hAnsi="Calibri" w:cs="Calibri"/>
          <w:b/>
          <w:sz w:val="22"/>
          <w:szCs w:val="22"/>
        </w:rPr>
        <w:t>plnění</w:t>
      </w:r>
    </w:p>
    <w:p w14:paraId="40D12A44" w14:textId="564DD374" w:rsidR="003727C5" w:rsidRDefault="0010093E" w:rsidP="00F14A0E">
      <w:pPr>
        <w:pStyle w:val="Prosttext1"/>
        <w:numPr>
          <w:ilvl w:val="0"/>
          <w:numId w:val="32"/>
        </w:numPr>
        <w:ind w:left="426" w:hanging="426"/>
        <w:rPr>
          <w:rFonts w:ascii="Calibri" w:hAnsi="Calibri" w:cs="Calibri"/>
          <w:bCs/>
          <w:sz w:val="22"/>
          <w:szCs w:val="22"/>
        </w:rPr>
      </w:pPr>
      <w:r w:rsidRPr="00F14A0E">
        <w:rPr>
          <w:rFonts w:ascii="Calibri" w:hAnsi="Calibri" w:cs="Calibri"/>
          <w:bCs/>
          <w:sz w:val="22"/>
          <w:szCs w:val="22"/>
        </w:rPr>
        <w:t xml:space="preserve">Služby budou </w:t>
      </w:r>
      <w:r w:rsidR="00E95517" w:rsidRPr="00F14A0E">
        <w:rPr>
          <w:rFonts w:ascii="Calibri" w:hAnsi="Calibri" w:cs="Calibri"/>
          <w:bCs/>
          <w:sz w:val="22"/>
          <w:szCs w:val="22"/>
        </w:rPr>
        <w:t xml:space="preserve">poskytnuty </w:t>
      </w:r>
      <w:r w:rsidR="001A0E47">
        <w:rPr>
          <w:rFonts w:ascii="Calibri" w:hAnsi="Calibri" w:cs="Calibri"/>
          <w:bCs/>
          <w:sz w:val="22"/>
          <w:szCs w:val="22"/>
        </w:rPr>
        <w:t xml:space="preserve">v plném rozsahu </w:t>
      </w:r>
      <w:r w:rsidR="00E95517" w:rsidRPr="00F14A0E">
        <w:rPr>
          <w:rFonts w:ascii="Calibri" w:hAnsi="Calibri" w:cs="Calibri"/>
          <w:bCs/>
          <w:sz w:val="22"/>
          <w:szCs w:val="22"/>
        </w:rPr>
        <w:t>ode</w:t>
      </w:r>
      <w:r w:rsidR="00963B91" w:rsidRPr="00F14A0E">
        <w:rPr>
          <w:rFonts w:ascii="Calibri" w:hAnsi="Calibri" w:cs="Calibri"/>
          <w:bCs/>
          <w:sz w:val="22"/>
          <w:szCs w:val="22"/>
        </w:rPr>
        <w:t> </w:t>
      </w:r>
      <w:r w:rsidRPr="00F14A0E">
        <w:rPr>
          <w:rFonts w:ascii="Calibri" w:hAnsi="Calibri" w:cs="Calibri"/>
          <w:bCs/>
          <w:sz w:val="22"/>
          <w:szCs w:val="22"/>
        </w:rPr>
        <w:t>dne účinnosti této smlouvy</w:t>
      </w:r>
      <w:r w:rsidR="001A0E47">
        <w:rPr>
          <w:rFonts w:ascii="Calibri" w:hAnsi="Calibri" w:cs="Calibri"/>
          <w:bCs/>
          <w:sz w:val="22"/>
          <w:szCs w:val="22"/>
        </w:rPr>
        <w:t xml:space="preserve"> až do využití posledního z předplacených hodnocení. Přístup do aplikace THOMAS HUB za účelem náhledu či případné další práce s již provedenými hodnoceními bude zachován po dobu neurčitou</w:t>
      </w:r>
      <w:r w:rsidR="00D5432F" w:rsidRPr="00F14A0E">
        <w:rPr>
          <w:rFonts w:ascii="Calibri" w:hAnsi="Calibri" w:cs="Calibri"/>
          <w:bCs/>
          <w:sz w:val="22"/>
          <w:szCs w:val="22"/>
        </w:rPr>
        <w:t>.</w:t>
      </w:r>
    </w:p>
    <w:p w14:paraId="751E3E57" w14:textId="77777777" w:rsidR="00F14A0E" w:rsidRPr="00F14A0E" w:rsidRDefault="00F14A0E" w:rsidP="00F14A0E">
      <w:pPr>
        <w:pStyle w:val="Prosttext1"/>
        <w:ind w:left="426"/>
        <w:rPr>
          <w:rFonts w:ascii="Calibri" w:hAnsi="Calibri" w:cs="Calibri"/>
          <w:bCs/>
          <w:sz w:val="22"/>
          <w:szCs w:val="22"/>
        </w:rPr>
      </w:pPr>
    </w:p>
    <w:p w14:paraId="5B57F1BA" w14:textId="5E75DB3F" w:rsidR="00AE2FA6" w:rsidRPr="00E95517" w:rsidRDefault="00AE2FA6" w:rsidP="00F14A0E">
      <w:pPr>
        <w:pStyle w:val="smldruhauroven"/>
        <w:spacing w:before="0" w:after="0"/>
        <w:ind w:left="4608" w:firstLine="348"/>
        <w:rPr>
          <w:rFonts w:ascii="Calibri" w:hAnsi="Calibri" w:cs="Calibri"/>
          <w:b/>
          <w:sz w:val="22"/>
          <w:szCs w:val="22"/>
        </w:rPr>
      </w:pPr>
      <w:r w:rsidRPr="00E95517">
        <w:rPr>
          <w:rFonts w:ascii="Calibri" w:hAnsi="Calibri" w:cs="Calibri"/>
          <w:b/>
          <w:sz w:val="22"/>
          <w:szCs w:val="22"/>
        </w:rPr>
        <w:t>Článek 4</w:t>
      </w:r>
    </w:p>
    <w:p w14:paraId="78797A43" w14:textId="4DC36211" w:rsidR="00AE2FA6" w:rsidRPr="003C4678" w:rsidRDefault="00AE2FA6" w:rsidP="00963B91">
      <w:pPr>
        <w:pStyle w:val="Prosttext1"/>
        <w:jc w:val="center"/>
        <w:rPr>
          <w:rFonts w:ascii="Calibri" w:hAnsi="Calibri" w:cs="Calibri"/>
          <w:sz w:val="22"/>
          <w:szCs w:val="22"/>
        </w:rPr>
      </w:pPr>
      <w:r w:rsidRPr="003C4678">
        <w:rPr>
          <w:rFonts w:ascii="Calibri" w:hAnsi="Calibri" w:cs="Calibri"/>
          <w:b/>
          <w:sz w:val="22"/>
          <w:szCs w:val="22"/>
        </w:rPr>
        <w:t>Cena a způsob placení</w:t>
      </w:r>
    </w:p>
    <w:p w14:paraId="67545100" w14:textId="681804D9" w:rsidR="00AE2FA6" w:rsidRPr="004634D2" w:rsidRDefault="00FB5FCE" w:rsidP="002759D6">
      <w:pPr>
        <w:pStyle w:val="Zkladntext"/>
        <w:numPr>
          <w:ilvl w:val="0"/>
          <w:numId w:val="10"/>
        </w:numPr>
        <w:jc w:val="both"/>
      </w:pPr>
      <w:r>
        <w:t xml:space="preserve">Cena za poskytované služby </w:t>
      </w:r>
      <w:r w:rsidR="00997402" w:rsidRPr="00271924">
        <w:t>byla stanovena</w:t>
      </w:r>
      <w:r w:rsidR="00271E51">
        <w:t xml:space="preserve"> na základě nabídky </w:t>
      </w:r>
      <w:r w:rsidR="00271E51" w:rsidRPr="00271E51">
        <w:t>NAB-2</w:t>
      </w:r>
      <w:r w:rsidR="00D909A3">
        <w:t>6</w:t>
      </w:r>
      <w:r w:rsidR="00271E51" w:rsidRPr="00271E51">
        <w:t>-</w:t>
      </w:r>
      <w:r w:rsidR="00D909A3">
        <w:t>022</w:t>
      </w:r>
      <w:r w:rsidR="00997402" w:rsidRPr="00271924">
        <w:t xml:space="preserve"> a </w:t>
      </w:r>
      <w:r w:rsidR="00997402" w:rsidRPr="00963B91">
        <w:t>činí</w:t>
      </w:r>
      <w:r w:rsidR="002759D6">
        <w:t xml:space="preserve"> </w:t>
      </w:r>
      <w:r w:rsidR="00D909A3">
        <w:t>240</w:t>
      </w:r>
      <w:r w:rsidR="00070B15">
        <w:t xml:space="preserve"> 000</w:t>
      </w:r>
      <w:r w:rsidR="00C71674" w:rsidRPr="00963B91">
        <w:t>,-</w:t>
      </w:r>
      <w:r w:rsidR="00507382">
        <w:t xml:space="preserve">- </w:t>
      </w:r>
      <w:r w:rsidR="00C71674" w:rsidRPr="00963B91">
        <w:t>Kč</w:t>
      </w:r>
      <w:r w:rsidR="00E95517">
        <w:t xml:space="preserve"> </w:t>
      </w:r>
      <w:r w:rsidR="000B36ED">
        <w:t>bez DPH</w:t>
      </w:r>
      <w:r w:rsidR="00ED443E">
        <w:t xml:space="preserve">, </w:t>
      </w:r>
      <w:r w:rsidR="00997402" w:rsidRPr="004634D2">
        <w:t xml:space="preserve">maximálně včetně DPH </w:t>
      </w:r>
      <w:r w:rsidR="002759D6">
        <w:t xml:space="preserve"> </w:t>
      </w:r>
      <w:r w:rsidR="00D909A3">
        <w:t>290 400</w:t>
      </w:r>
      <w:r w:rsidR="00E95517">
        <w:t>,--</w:t>
      </w:r>
      <w:r w:rsidR="004473D9">
        <w:t xml:space="preserve"> </w:t>
      </w:r>
      <w:r w:rsidR="001A4A0E" w:rsidRPr="00BB6919">
        <w:t>Kč,</w:t>
      </w:r>
      <w:r w:rsidR="001A4A0E" w:rsidRPr="004634D2">
        <w:t xml:space="preserve"> slovy: </w:t>
      </w:r>
      <w:r w:rsidR="00D909A3">
        <w:t>dvě stě devadesát tisíc čtyři sta korun českých</w:t>
      </w:r>
      <w:r w:rsidR="000B40CE" w:rsidRPr="004634D2">
        <w:t>.</w:t>
      </w:r>
      <w:r w:rsidR="001A4A0E" w:rsidRPr="004634D2">
        <w:t xml:space="preserve"> </w:t>
      </w:r>
    </w:p>
    <w:p w14:paraId="28B46629" w14:textId="6C8E2A0F" w:rsidR="00AE2FA6" w:rsidRPr="003C4678" w:rsidRDefault="00AE2FA6" w:rsidP="00AE2FA6">
      <w:pPr>
        <w:pStyle w:val="Zkladntext"/>
        <w:numPr>
          <w:ilvl w:val="0"/>
          <w:numId w:val="10"/>
        </w:numPr>
        <w:jc w:val="both"/>
      </w:pPr>
      <w:r w:rsidRPr="003C4678">
        <w:t xml:space="preserve">Cena dle odstavce 1 tohoto článku zahrnuje veškeré náklady </w:t>
      </w:r>
      <w:r w:rsidR="00125BCD">
        <w:t>Poskytovatel</w:t>
      </w:r>
      <w:r w:rsidR="00316E77" w:rsidRPr="003C4678">
        <w:t>e</w:t>
      </w:r>
      <w:r w:rsidRPr="003C4678">
        <w:t xml:space="preserve"> vzniklé v souvislosti s plněním smlouvy.</w:t>
      </w:r>
    </w:p>
    <w:p w14:paraId="2BC001B8" w14:textId="5242E1FB" w:rsidR="00AE2FA6" w:rsidRPr="00044901" w:rsidRDefault="00D23D9B" w:rsidP="00B461A3">
      <w:pPr>
        <w:pStyle w:val="Zkladntext"/>
        <w:numPr>
          <w:ilvl w:val="0"/>
          <w:numId w:val="10"/>
        </w:numPr>
        <w:jc w:val="both"/>
      </w:pPr>
      <w:r>
        <w:t xml:space="preserve">Poskytovatel je oprávněn vystavit fakturu </w:t>
      </w:r>
      <w:r w:rsidR="00997402" w:rsidRPr="00044901">
        <w:t xml:space="preserve">dnem řádného </w:t>
      </w:r>
      <w:r>
        <w:t xml:space="preserve">zpřístupnění Služeb </w:t>
      </w:r>
      <w:r w:rsidR="001A0E47">
        <w:t xml:space="preserve">v plném rozsahu </w:t>
      </w:r>
      <w:r>
        <w:t>dle</w:t>
      </w:r>
      <w:r w:rsidR="00997402" w:rsidRPr="00044901">
        <w:t xml:space="preserve"> této smlouvy. </w:t>
      </w:r>
      <w:r w:rsidR="00997402" w:rsidRPr="004634D2">
        <w:t>Faktur</w:t>
      </w:r>
      <w:r w:rsidR="001A0E47">
        <w:t>u</w:t>
      </w:r>
      <w:r w:rsidR="00997402" w:rsidRPr="004634D2">
        <w:t xml:space="preserve"> zašle </w:t>
      </w:r>
      <w:r w:rsidR="00D47532">
        <w:t xml:space="preserve">poskytovatel </w:t>
      </w:r>
      <w:r w:rsidR="00BD40F2" w:rsidRPr="004634D2">
        <w:t>Objednatel</w:t>
      </w:r>
      <w:r w:rsidR="00997402" w:rsidRPr="004634D2">
        <w:t xml:space="preserve">i </w:t>
      </w:r>
      <w:r w:rsidR="00C71674" w:rsidRPr="004634D2">
        <w:t>e-mailem</w:t>
      </w:r>
      <w:r w:rsidR="005E5DA5">
        <w:t xml:space="preserve"> na adresu</w:t>
      </w:r>
      <w:r w:rsidR="00B461A3">
        <w:t xml:space="preserve"> </w:t>
      </w:r>
      <w:hyperlink r:id="rId11" w:history="1">
        <w:r w:rsidR="00D909A3" w:rsidRPr="001E5B3A">
          <w:rPr>
            <w:rStyle w:val="Hypertextovodkaz"/>
          </w:rPr>
          <w:t>info@vysocinaservice.cz</w:t>
        </w:r>
      </w:hyperlink>
      <w:r w:rsidR="00F4712B">
        <w:t>.</w:t>
      </w:r>
      <w:r w:rsidR="00322958">
        <w:t xml:space="preserve"> </w:t>
      </w:r>
    </w:p>
    <w:p w14:paraId="1E1ECF7E" w14:textId="1F0AE7DF" w:rsidR="00D909A3" w:rsidRDefault="00AE2FA6" w:rsidP="00622F16">
      <w:pPr>
        <w:pStyle w:val="Zkladntext"/>
        <w:numPr>
          <w:ilvl w:val="0"/>
          <w:numId w:val="10"/>
        </w:numPr>
        <w:spacing w:before="120" w:line="276" w:lineRule="auto"/>
        <w:jc w:val="both"/>
      </w:pPr>
      <w:r w:rsidRPr="003C4678">
        <w:t xml:space="preserve">Faktura bude obsahovat náležitosti </w:t>
      </w:r>
      <w:r w:rsidR="00F4712B">
        <w:t>dle platné legislativy</w:t>
      </w:r>
      <w:r w:rsidR="00EC7C14" w:rsidRPr="003C4678">
        <w:t xml:space="preserve">. </w:t>
      </w:r>
      <w:r w:rsidRPr="003C4678">
        <w:t xml:space="preserve">Lhůta splatnosti faktury činí 30 kalendářních dnů ode dne jejího doručení </w:t>
      </w:r>
      <w:r w:rsidR="00BD40F2">
        <w:t>Objednatel</w:t>
      </w:r>
      <w:r w:rsidRPr="003C4678">
        <w:t>i a bude uváděna na faktuře.</w:t>
      </w:r>
      <w:r w:rsidR="00AC6A93" w:rsidRPr="00AC6A93">
        <w:t xml:space="preserve"> </w:t>
      </w:r>
      <w:bookmarkStart w:id="0" w:name="_Hlk208818994"/>
      <w:r w:rsidR="00AC6A93">
        <w:t xml:space="preserve">Faktura bude obsahovat text: „Fakturujeme Vám poskytnutí dotazníků a zpráv pro projekt </w:t>
      </w:r>
      <w:bookmarkEnd w:id="0"/>
      <w:r w:rsidR="00D909A3">
        <w:t>Podpora transformace se zohledněním problematiky osob s poruchami autistického spektra v Kraji Vysočina, registrační číslo CZ.03.02.02/00/22_006/0000533.</w:t>
      </w:r>
    </w:p>
    <w:p w14:paraId="3F1B1BEA" w14:textId="1A252590" w:rsidR="00937E1E" w:rsidRPr="001120FD" w:rsidRDefault="00937E1E" w:rsidP="00622F16">
      <w:pPr>
        <w:pStyle w:val="Zkladntext"/>
        <w:numPr>
          <w:ilvl w:val="0"/>
          <w:numId w:val="10"/>
        </w:numPr>
        <w:spacing w:before="120" w:line="276" w:lineRule="auto"/>
        <w:jc w:val="both"/>
      </w:pPr>
      <w:r w:rsidRPr="00061BD3">
        <w:t xml:space="preserve">Úhradu provede objednatel bezhotovostním převodem na účet </w:t>
      </w:r>
      <w:r w:rsidR="009351B5">
        <w:t>poskytovatele</w:t>
      </w:r>
      <w:r w:rsidRPr="001120FD">
        <w:t>, kter</w:t>
      </w:r>
      <w:r w:rsidRPr="001120FD">
        <w:rPr>
          <w:rFonts w:hint="eastAsia"/>
        </w:rPr>
        <w:t>ý</w:t>
      </w:r>
      <w:r w:rsidRPr="001120FD">
        <w:t xml:space="preserve"> je spr</w:t>
      </w:r>
      <w:r w:rsidRPr="001120FD">
        <w:rPr>
          <w:rFonts w:hint="eastAsia"/>
        </w:rPr>
        <w:t>á</w:t>
      </w:r>
      <w:r w:rsidRPr="001120FD">
        <w:t>vcem dan</w:t>
      </w:r>
      <w:r w:rsidRPr="001120FD">
        <w:rPr>
          <w:rFonts w:hint="eastAsia"/>
        </w:rPr>
        <w:t>ě</w:t>
      </w:r>
      <w:r w:rsidRPr="001120FD">
        <w:t xml:space="preserve"> (finančn</w:t>
      </w:r>
      <w:r w:rsidRPr="001120FD">
        <w:rPr>
          <w:rFonts w:hint="eastAsia"/>
        </w:rPr>
        <w:t>í</w:t>
      </w:r>
      <w:r w:rsidRPr="001120FD">
        <w:t>m</w:t>
      </w:r>
      <w:r>
        <w:t xml:space="preserve"> </w:t>
      </w:r>
      <w:r w:rsidRPr="001120FD">
        <w:rPr>
          <w:rFonts w:hint="eastAsia"/>
        </w:rPr>
        <w:t>ú</w:t>
      </w:r>
      <w:r w:rsidRPr="001120FD">
        <w:t>řadem) zveřejn</w:t>
      </w:r>
      <w:r>
        <w:rPr>
          <w:rFonts w:hint="cs"/>
        </w:rPr>
        <w:t>ě</w:t>
      </w:r>
      <w:r w:rsidRPr="001120FD">
        <w:t>n způsobem umož</w:t>
      </w:r>
      <w:r>
        <w:rPr>
          <w:rFonts w:hint="cs"/>
        </w:rPr>
        <w:t>ň</w:t>
      </w:r>
      <w:r w:rsidRPr="001120FD">
        <w:t>uj</w:t>
      </w:r>
      <w:r w:rsidRPr="001120FD">
        <w:rPr>
          <w:rFonts w:hint="eastAsia"/>
        </w:rPr>
        <w:t>í</w:t>
      </w:r>
      <w:r w:rsidRPr="001120FD">
        <w:t>c</w:t>
      </w:r>
      <w:r w:rsidRPr="001120FD">
        <w:rPr>
          <w:rFonts w:hint="eastAsia"/>
        </w:rPr>
        <w:t>í</w:t>
      </w:r>
      <w:r w:rsidRPr="001120FD">
        <w:t>m d</w:t>
      </w:r>
      <w:r w:rsidRPr="001120FD">
        <w:rPr>
          <w:rFonts w:hint="eastAsia"/>
        </w:rPr>
        <w:t>á</w:t>
      </w:r>
      <w:r w:rsidRPr="001120FD">
        <w:t>lkov</w:t>
      </w:r>
      <w:r w:rsidRPr="001120FD">
        <w:rPr>
          <w:rFonts w:hint="eastAsia"/>
        </w:rPr>
        <w:t>ý</w:t>
      </w:r>
      <w:r w:rsidRPr="001120FD">
        <w:t xml:space="preserve"> př</w:t>
      </w:r>
      <w:r w:rsidRPr="001120FD">
        <w:rPr>
          <w:rFonts w:hint="eastAsia"/>
        </w:rPr>
        <w:t>í</w:t>
      </w:r>
      <w:r w:rsidRPr="001120FD">
        <w:t>stup ve smyslu ustanoven</w:t>
      </w:r>
      <w:r w:rsidRPr="001120FD">
        <w:rPr>
          <w:rFonts w:hint="eastAsia"/>
        </w:rPr>
        <w:t>í</w:t>
      </w:r>
      <w:r>
        <w:t xml:space="preserve"> </w:t>
      </w:r>
      <w:r w:rsidRPr="001120FD">
        <w:rPr>
          <w:rFonts w:hint="eastAsia"/>
        </w:rPr>
        <w:t>§</w:t>
      </w:r>
      <w:r w:rsidRPr="001120FD">
        <w:t xml:space="preserve"> 98 z</w:t>
      </w:r>
      <w:r w:rsidRPr="001120FD">
        <w:rPr>
          <w:rFonts w:hint="eastAsia"/>
        </w:rPr>
        <w:t>á</w:t>
      </w:r>
      <w:r w:rsidRPr="001120FD">
        <w:t>kona č. 235/2004 Sb. o dani z přidan</w:t>
      </w:r>
      <w:r w:rsidRPr="001120FD">
        <w:rPr>
          <w:rFonts w:hint="eastAsia"/>
        </w:rPr>
        <w:t>é</w:t>
      </w:r>
      <w:r w:rsidRPr="001120FD">
        <w:t xml:space="preserve"> hodnoty, ve zn</w:t>
      </w:r>
      <w:r>
        <w:rPr>
          <w:rFonts w:hint="cs"/>
        </w:rPr>
        <w:t>ě</w:t>
      </w:r>
      <w:r w:rsidRPr="001120FD">
        <w:t>n</w:t>
      </w:r>
      <w:r w:rsidRPr="001120FD">
        <w:rPr>
          <w:rFonts w:hint="eastAsia"/>
        </w:rPr>
        <w:t>í</w:t>
      </w:r>
      <w:r w:rsidRPr="001120FD">
        <w:t xml:space="preserve"> pozd</w:t>
      </w:r>
      <w:r>
        <w:rPr>
          <w:rFonts w:hint="cs"/>
        </w:rPr>
        <w:t>ě</w:t>
      </w:r>
      <w:r w:rsidRPr="001120FD">
        <w:t>j</w:t>
      </w:r>
      <w:r>
        <w:rPr>
          <w:rFonts w:hint="cs"/>
        </w:rPr>
        <w:t>š</w:t>
      </w:r>
      <w:r w:rsidRPr="001120FD">
        <w:rPr>
          <w:rFonts w:hint="eastAsia"/>
        </w:rPr>
        <w:t>í</w:t>
      </w:r>
      <w:r w:rsidRPr="001120FD">
        <w:t>ch</w:t>
      </w:r>
      <w:r>
        <w:t xml:space="preserve"> </w:t>
      </w:r>
      <w:r w:rsidRPr="001120FD">
        <w:t>předpisů (d</w:t>
      </w:r>
      <w:r w:rsidRPr="001120FD">
        <w:rPr>
          <w:rFonts w:hint="eastAsia"/>
        </w:rPr>
        <w:t>á</w:t>
      </w:r>
      <w:r w:rsidRPr="001120FD">
        <w:t xml:space="preserve">le jen </w:t>
      </w:r>
      <w:r w:rsidRPr="001120FD">
        <w:rPr>
          <w:rFonts w:hint="eastAsia"/>
        </w:rPr>
        <w:t>„</w:t>
      </w:r>
      <w:r w:rsidRPr="001120FD">
        <w:t>z</w:t>
      </w:r>
      <w:r w:rsidRPr="001120FD">
        <w:rPr>
          <w:rFonts w:hint="eastAsia"/>
        </w:rPr>
        <w:t>á</w:t>
      </w:r>
      <w:r w:rsidRPr="001120FD">
        <w:t>kon o DPH</w:t>
      </w:r>
      <w:r>
        <w:t>“</w:t>
      </w:r>
      <w:r w:rsidRPr="001120FD">
        <w:t>).</w:t>
      </w:r>
    </w:p>
    <w:p w14:paraId="4A946202" w14:textId="1222A423" w:rsidR="00937E1E" w:rsidRPr="00061BD3" w:rsidRDefault="00937E1E" w:rsidP="006D0386">
      <w:pPr>
        <w:pStyle w:val="Zkladntext"/>
        <w:numPr>
          <w:ilvl w:val="0"/>
          <w:numId w:val="10"/>
        </w:numPr>
        <w:spacing w:before="120" w:after="0" w:line="276" w:lineRule="auto"/>
        <w:jc w:val="both"/>
      </w:pPr>
      <w:r w:rsidRPr="001120FD">
        <w:t xml:space="preserve">Pokud se po dobu </w:t>
      </w:r>
      <w:r w:rsidRPr="001120FD">
        <w:rPr>
          <w:rFonts w:hint="eastAsia"/>
        </w:rPr>
        <w:t>ú</w:t>
      </w:r>
      <w:r w:rsidRPr="001120FD">
        <w:t>činnosti t</w:t>
      </w:r>
      <w:r w:rsidRPr="001120FD">
        <w:rPr>
          <w:rFonts w:hint="eastAsia"/>
        </w:rPr>
        <w:t>é</w:t>
      </w:r>
      <w:r w:rsidRPr="001120FD">
        <w:t xml:space="preserve">to smlouvy </w:t>
      </w:r>
      <w:r w:rsidR="009E3923">
        <w:t xml:space="preserve">poskytovatel </w:t>
      </w:r>
      <w:r w:rsidRPr="001120FD">
        <w:t>stane</w:t>
      </w:r>
      <w:r>
        <w:t xml:space="preserve"> </w:t>
      </w:r>
      <w:r w:rsidRPr="001120FD">
        <w:t>nespolehliv</w:t>
      </w:r>
      <w:r w:rsidRPr="001120FD">
        <w:rPr>
          <w:rFonts w:hint="eastAsia"/>
        </w:rPr>
        <w:t>ý</w:t>
      </w:r>
      <w:r w:rsidRPr="001120FD">
        <w:t>m pl</w:t>
      </w:r>
      <w:r w:rsidRPr="001120FD">
        <w:rPr>
          <w:rFonts w:hint="eastAsia"/>
        </w:rPr>
        <w:t>á</w:t>
      </w:r>
      <w:r w:rsidRPr="001120FD">
        <w:t>tcem ve smyslu ustanoven</w:t>
      </w:r>
      <w:r w:rsidRPr="001120FD">
        <w:rPr>
          <w:rFonts w:hint="eastAsia"/>
        </w:rPr>
        <w:t>í</w:t>
      </w:r>
      <w:r w:rsidRPr="001120FD">
        <w:t xml:space="preserve"> </w:t>
      </w:r>
      <w:r>
        <w:rPr>
          <w:rFonts w:hint="eastAsia"/>
        </w:rPr>
        <w:t>§</w:t>
      </w:r>
      <w:r w:rsidRPr="001120FD">
        <w:t>106a z</w:t>
      </w:r>
      <w:r w:rsidRPr="001120FD">
        <w:rPr>
          <w:rFonts w:hint="eastAsia"/>
        </w:rPr>
        <w:t>á</w:t>
      </w:r>
      <w:r w:rsidRPr="001120FD">
        <w:t>kona o DPH, smluvn</w:t>
      </w:r>
      <w:r w:rsidRPr="001120FD">
        <w:rPr>
          <w:rFonts w:hint="eastAsia"/>
        </w:rPr>
        <w:t>í</w:t>
      </w:r>
      <w:r w:rsidRPr="001120FD">
        <w:t xml:space="preserve"> strany</w:t>
      </w:r>
      <w:r>
        <w:t xml:space="preserve"> </w:t>
      </w:r>
      <w:r w:rsidRPr="001120FD">
        <w:t>se dohodly, že objednatel uhrad</w:t>
      </w:r>
      <w:r w:rsidRPr="001120FD">
        <w:rPr>
          <w:rFonts w:hint="eastAsia"/>
        </w:rPr>
        <w:t>í</w:t>
      </w:r>
      <w:r w:rsidRPr="001120FD">
        <w:t xml:space="preserve"> DPH</w:t>
      </w:r>
      <w:r>
        <w:t xml:space="preserve"> </w:t>
      </w:r>
      <w:r w:rsidRPr="001120FD">
        <w:t>za zdaniteln</w:t>
      </w:r>
      <w:r w:rsidRPr="001120FD">
        <w:rPr>
          <w:rFonts w:hint="eastAsia"/>
        </w:rPr>
        <w:t>é</w:t>
      </w:r>
      <w:r w:rsidRPr="001120FD">
        <w:t xml:space="preserve"> pln</w:t>
      </w:r>
      <w:r w:rsidRPr="001120FD">
        <w:rPr>
          <w:rFonts w:hint="eastAsia"/>
        </w:rPr>
        <w:t>ě</w:t>
      </w:r>
      <w:r w:rsidRPr="001120FD">
        <w:t>n</w:t>
      </w:r>
      <w:r w:rsidRPr="001120FD">
        <w:rPr>
          <w:rFonts w:hint="eastAsia"/>
        </w:rPr>
        <w:t>í</w:t>
      </w:r>
      <w:r w:rsidRPr="001120FD">
        <w:t xml:space="preserve"> př</w:t>
      </w:r>
      <w:r w:rsidRPr="001120FD">
        <w:rPr>
          <w:rFonts w:hint="eastAsia"/>
        </w:rPr>
        <w:t>í</w:t>
      </w:r>
      <w:r w:rsidRPr="001120FD">
        <w:t>mo př</w:t>
      </w:r>
      <w:r w:rsidRPr="001120FD">
        <w:rPr>
          <w:rFonts w:hint="eastAsia"/>
        </w:rPr>
        <w:t>í</w:t>
      </w:r>
      <w:r w:rsidRPr="001120FD">
        <w:t>slu</w:t>
      </w:r>
      <w:r>
        <w:rPr>
          <w:rFonts w:hint="cs"/>
        </w:rPr>
        <w:t>š</w:t>
      </w:r>
      <w:r w:rsidRPr="001120FD">
        <w:t>n</w:t>
      </w:r>
      <w:r w:rsidRPr="001120FD">
        <w:rPr>
          <w:rFonts w:hint="eastAsia"/>
        </w:rPr>
        <w:t>é</w:t>
      </w:r>
      <w:r w:rsidRPr="001120FD">
        <w:t>mu spr</w:t>
      </w:r>
      <w:r w:rsidRPr="001120FD">
        <w:rPr>
          <w:rFonts w:hint="eastAsia"/>
        </w:rPr>
        <w:t>á</w:t>
      </w:r>
      <w:r w:rsidRPr="001120FD">
        <w:t>vci dan</w:t>
      </w:r>
      <w:r>
        <w:rPr>
          <w:rFonts w:hint="cs"/>
        </w:rPr>
        <w:t>ě</w:t>
      </w:r>
      <w:r w:rsidRPr="001120FD">
        <w:t>. Objednatelem takto proveden</w:t>
      </w:r>
      <w:r w:rsidRPr="001120FD">
        <w:rPr>
          <w:rFonts w:hint="eastAsia"/>
        </w:rPr>
        <w:t>á</w:t>
      </w:r>
      <w:r w:rsidRPr="001120FD">
        <w:t xml:space="preserve"> </w:t>
      </w:r>
      <w:r w:rsidRPr="001120FD">
        <w:rPr>
          <w:rFonts w:hint="eastAsia"/>
        </w:rPr>
        <w:t>ú</w:t>
      </w:r>
      <w:r w:rsidRPr="001120FD">
        <w:t>hrada je považov</w:t>
      </w:r>
      <w:r w:rsidRPr="001120FD">
        <w:rPr>
          <w:rFonts w:hint="eastAsia"/>
        </w:rPr>
        <w:t>á</w:t>
      </w:r>
      <w:r w:rsidRPr="001120FD">
        <w:t>na za uhrazen</w:t>
      </w:r>
      <w:r w:rsidRPr="001120FD">
        <w:rPr>
          <w:rFonts w:hint="eastAsia"/>
        </w:rPr>
        <w:t>í</w:t>
      </w:r>
      <w:r>
        <w:t xml:space="preserve"> </w:t>
      </w:r>
      <w:r w:rsidRPr="001120FD">
        <w:t>př</w:t>
      </w:r>
      <w:r w:rsidRPr="001120FD">
        <w:rPr>
          <w:rFonts w:hint="eastAsia"/>
        </w:rPr>
        <w:t>í</w:t>
      </w:r>
      <w:r w:rsidRPr="001120FD">
        <w:t>slu</w:t>
      </w:r>
      <w:r>
        <w:rPr>
          <w:rFonts w:hint="cs"/>
        </w:rPr>
        <w:t>š</w:t>
      </w:r>
      <w:r w:rsidRPr="001120FD">
        <w:t>n</w:t>
      </w:r>
      <w:r w:rsidRPr="001120FD">
        <w:rPr>
          <w:rFonts w:hint="eastAsia"/>
        </w:rPr>
        <w:t>é</w:t>
      </w:r>
      <w:r w:rsidRPr="001120FD">
        <w:t xml:space="preserve"> č</w:t>
      </w:r>
      <w:r w:rsidRPr="001120FD">
        <w:rPr>
          <w:rFonts w:hint="eastAsia"/>
        </w:rPr>
        <w:t>á</w:t>
      </w:r>
      <w:r w:rsidRPr="001120FD">
        <w:t>sti smluvn</w:t>
      </w:r>
      <w:r w:rsidRPr="001120FD">
        <w:rPr>
          <w:rFonts w:hint="eastAsia"/>
        </w:rPr>
        <w:t>í</w:t>
      </w:r>
      <w:r w:rsidRPr="001120FD">
        <w:t xml:space="preserve"> ceny rovnaj</w:t>
      </w:r>
      <w:r w:rsidRPr="001120FD">
        <w:rPr>
          <w:rFonts w:hint="eastAsia"/>
        </w:rPr>
        <w:t>í</w:t>
      </w:r>
      <w:r w:rsidRPr="001120FD">
        <w:t>c</w:t>
      </w:r>
      <w:r w:rsidRPr="001120FD">
        <w:rPr>
          <w:rFonts w:hint="eastAsia"/>
        </w:rPr>
        <w:t>í</w:t>
      </w:r>
      <w:r w:rsidRPr="001120FD">
        <w:t xml:space="preserve"> se v</w:t>
      </w:r>
      <w:r w:rsidRPr="001120FD">
        <w:rPr>
          <w:rFonts w:hint="eastAsia"/>
        </w:rPr>
        <w:t>ý</w:t>
      </w:r>
      <w:r>
        <w:rPr>
          <w:rFonts w:hint="cs"/>
        </w:rPr>
        <w:t>š</w:t>
      </w:r>
      <w:r>
        <w:t>i</w:t>
      </w:r>
      <w:r w:rsidRPr="001120FD">
        <w:t xml:space="preserve"> DPH fakturovan</w:t>
      </w:r>
      <w:r w:rsidRPr="001120FD">
        <w:rPr>
          <w:rFonts w:hint="eastAsia"/>
        </w:rPr>
        <w:t>é</w:t>
      </w:r>
      <w:r>
        <w:t xml:space="preserve"> </w:t>
      </w:r>
      <w:r w:rsidR="009E3923">
        <w:t>poskytovatelem</w:t>
      </w:r>
      <w:r w:rsidRPr="00061BD3">
        <w:t xml:space="preserve">. </w:t>
      </w:r>
    </w:p>
    <w:p w14:paraId="3980B447" w14:textId="4C53E747" w:rsidR="00937E1E" w:rsidRPr="00B420A3" w:rsidRDefault="00937E1E" w:rsidP="00937E1E">
      <w:pPr>
        <w:pStyle w:val="Normlnweb"/>
        <w:numPr>
          <w:ilvl w:val="0"/>
          <w:numId w:val="10"/>
        </w:numPr>
        <w:tabs>
          <w:tab w:val="clear" w:pos="360"/>
        </w:tabs>
        <w:spacing w:before="120" w:beforeAutospacing="0" w:after="120" w:afterAutospacing="0" w:line="276" w:lineRule="auto"/>
        <w:ind w:right="83"/>
        <w:rPr>
          <w:rFonts w:ascii="Calibri" w:eastAsia="SimSun" w:hAnsi="Calibri" w:cs="Calibri"/>
          <w:color w:val="00000A"/>
          <w:sz w:val="22"/>
          <w:szCs w:val="22"/>
          <w:lang w:eastAsia="ar-SA"/>
        </w:rPr>
      </w:pPr>
      <w:r w:rsidRPr="00061BD3">
        <w:rPr>
          <w:rFonts w:ascii="Calibri" w:eastAsia="SimSun" w:hAnsi="Calibri" w:cs="Calibri"/>
          <w:color w:val="00000A"/>
          <w:sz w:val="22"/>
          <w:szCs w:val="22"/>
          <w:lang w:eastAsia="ar-SA"/>
        </w:rPr>
        <w:t xml:space="preserve">Objednatel je oprávněn fakturu vrátit před uplynutím její splatnosti, pokud nebude vystavena v souladu s touto smlouvou. </w:t>
      </w:r>
      <w:r w:rsidR="009E3923">
        <w:rPr>
          <w:rFonts w:ascii="Calibri" w:eastAsia="SimSun" w:hAnsi="Calibri" w:cs="Calibri"/>
          <w:color w:val="00000A"/>
          <w:sz w:val="22"/>
          <w:szCs w:val="22"/>
          <w:lang w:eastAsia="ar-SA"/>
        </w:rPr>
        <w:t>Poskytovatel</w:t>
      </w:r>
      <w:r w:rsidRPr="00061BD3">
        <w:rPr>
          <w:rFonts w:ascii="Calibri" w:eastAsia="SimSun" w:hAnsi="Calibri" w:cs="Calibri"/>
          <w:color w:val="00000A"/>
          <w:sz w:val="22"/>
          <w:szCs w:val="22"/>
          <w:lang w:eastAsia="ar-SA"/>
        </w:rPr>
        <w:t xml:space="preserve"> je v takovém případě povinen vystavit novou fakturu s novou lhůtou splatnosti v délce 30</w:t>
      </w:r>
      <w:r>
        <w:rPr>
          <w:rFonts w:ascii="Calibri" w:eastAsia="SimSun" w:hAnsi="Calibri" w:cs="Calibri"/>
          <w:color w:val="00000A"/>
          <w:sz w:val="22"/>
          <w:szCs w:val="22"/>
          <w:lang w:eastAsia="ar-SA"/>
        </w:rPr>
        <w:t> </w:t>
      </w:r>
      <w:r w:rsidRPr="00061BD3">
        <w:rPr>
          <w:rFonts w:ascii="Calibri" w:eastAsia="SimSun" w:hAnsi="Calibri" w:cs="Calibri"/>
          <w:color w:val="00000A"/>
          <w:sz w:val="22"/>
          <w:szCs w:val="22"/>
          <w:lang w:eastAsia="ar-SA"/>
        </w:rPr>
        <w:t>kalendářních dnů ode dne doručení objednateli.</w:t>
      </w:r>
    </w:p>
    <w:p w14:paraId="2774F70B" w14:textId="77777777" w:rsidR="00963B91" w:rsidRPr="003D4B26" w:rsidRDefault="00963B91" w:rsidP="003D4B26">
      <w:pPr>
        <w:pStyle w:val="Prosttext1"/>
        <w:jc w:val="center"/>
        <w:rPr>
          <w:rFonts w:asciiTheme="minorHAnsi" w:hAnsiTheme="minorHAnsi" w:cstheme="minorHAnsi"/>
          <w:sz w:val="22"/>
          <w:szCs w:val="22"/>
        </w:rPr>
      </w:pPr>
    </w:p>
    <w:p w14:paraId="6462BA93"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5</w:t>
      </w:r>
    </w:p>
    <w:p w14:paraId="3A9C8C45" w14:textId="77777777" w:rsidR="00AE2FA6" w:rsidRPr="003C4678" w:rsidRDefault="00AE2FA6" w:rsidP="00AE2FA6">
      <w:pPr>
        <w:pStyle w:val="Prosttext1"/>
        <w:jc w:val="center"/>
        <w:rPr>
          <w:rFonts w:ascii="Calibri" w:hAnsi="Calibri" w:cs="Calibri"/>
          <w:sz w:val="22"/>
          <w:szCs w:val="22"/>
        </w:rPr>
      </w:pPr>
      <w:r w:rsidRPr="003C4678">
        <w:rPr>
          <w:rFonts w:ascii="Calibri" w:hAnsi="Calibri" w:cs="Calibri"/>
          <w:b/>
          <w:sz w:val="22"/>
          <w:szCs w:val="22"/>
        </w:rPr>
        <w:t>Spolupráce smluvních stran, způsob plnění smlouvy, odpovědnost za škodu</w:t>
      </w:r>
    </w:p>
    <w:p w14:paraId="6CDFF608" w14:textId="0E57E278" w:rsidR="00AE2FA6" w:rsidRPr="00C94D3B" w:rsidRDefault="002C6D7C" w:rsidP="002C6D7C">
      <w:pPr>
        <w:pStyle w:val="Zkladntext"/>
        <w:numPr>
          <w:ilvl w:val="0"/>
          <w:numId w:val="4"/>
        </w:numPr>
        <w:spacing w:line="276" w:lineRule="auto"/>
        <w:jc w:val="both"/>
      </w:pPr>
      <w:r w:rsidRPr="00C94D3B">
        <w:t xml:space="preserve">Objednatel je povinen poskytnout </w:t>
      </w:r>
      <w:r w:rsidR="00125BCD" w:rsidRPr="00C94D3B">
        <w:t>Poskytovatel</w:t>
      </w:r>
      <w:r w:rsidRPr="00C94D3B">
        <w:t xml:space="preserve">i veškeré informace potřebné k plnění předmětu této smlouvy a tyto </w:t>
      </w:r>
      <w:r w:rsidR="00A01626" w:rsidRPr="00C94D3B">
        <w:t>informace</w:t>
      </w:r>
      <w:r w:rsidRPr="00C94D3B">
        <w:t xml:space="preserve"> na žádost </w:t>
      </w:r>
      <w:r w:rsidR="00125BCD" w:rsidRPr="00C94D3B">
        <w:t>Poskytovatel</w:t>
      </w:r>
      <w:r w:rsidRPr="00C94D3B">
        <w:t>e doplnit či upřesnit</w:t>
      </w:r>
      <w:r w:rsidR="00C94D3B" w:rsidRPr="00C94D3B">
        <w:t xml:space="preserve">. </w:t>
      </w:r>
    </w:p>
    <w:p w14:paraId="66EE8F88" w14:textId="307E8510" w:rsidR="00AE2FA6" w:rsidRPr="003C4678" w:rsidRDefault="00316E77" w:rsidP="00AE2FA6">
      <w:pPr>
        <w:numPr>
          <w:ilvl w:val="0"/>
          <w:numId w:val="4"/>
        </w:numPr>
        <w:suppressAutoHyphens/>
        <w:spacing w:after="0" w:line="276" w:lineRule="auto"/>
        <w:jc w:val="both"/>
        <w:rPr>
          <w:rFonts w:eastAsia="Arial" w:cs="Calibri"/>
        </w:rPr>
      </w:pPr>
      <w:r w:rsidRPr="003C4678">
        <w:rPr>
          <w:rFonts w:eastAsia="Arial" w:cs="Calibri"/>
        </w:rPr>
        <w:t>Poskytovatel</w:t>
      </w:r>
      <w:r w:rsidR="00AE2FA6" w:rsidRPr="003C4678">
        <w:rPr>
          <w:rFonts w:eastAsia="Arial" w:cs="Calibri"/>
        </w:rPr>
        <w:t xml:space="preserve"> je povinen řídit se při </w:t>
      </w:r>
      <w:r w:rsidR="006446D5" w:rsidRPr="003C4678">
        <w:rPr>
          <w:rFonts w:eastAsia="Arial" w:cs="Calibri"/>
        </w:rPr>
        <w:t xml:space="preserve">poskytování </w:t>
      </w:r>
      <w:r w:rsidR="00BE02B8" w:rsidRPr="003C4678">
        <w:rPr>
          <w:rFonts w:eastAsia="Arial" w:cs="Calibri"/>
        </w:rPr>
        <w:t>S</w:t>
      </w:r>
      <w:r w:rsidR="006446D5" w:rsidRPr="003C4678">
        <w:rPr>
          <w:rFonts w:eastAsia="Arial" w:cs="Calibri"/>
        </w:rPr>
        <w:t>lužby</w:t>
      </w:r>
      <w:r w:rsidR="00AE2FA6" w:rsidRPr="003C4678">
        <w:rPr>
          <w:rFonts w:eastAsia="Arial" w:cs="Calibri"/>
        </w:rPr>
        <w:t xml:space="preserve"> pokyny objednatele, v průběhu </w:t>
      </w:r>
      <w:r w:rsidR="006446D5" w:rsidRPr="003C4678">
        <w:rPr>
          <w:rFonts w:eastAsia="Arial" w:cs="Calibri"/>
        </w:rPr>
        <w:t xml:space="preserve">poskytování </w:t>
      </w:r>
      <w:r w:rsidR="00BE02B8" w:rsidRPr="003C4678">
        <w:rPr>
          <w:rFonts w:eastAsia="Arial" w:cs="Calibri"/>
        </w:rPr>
        <w:t>S</w:t>
      </w:r>
      <w:r w:rsidR="006446D5" w:rsidRPr="003C4678">
        <w:rPr>
          <w:rFonts w:eastAsia="Arial" w:cs="Calibri"/>
        </w:rPr>
        <w:t xml:space="preserve">lužby </w:t>
      </w:r>
      <w:r w:rsidR="00AE2FA6" w:rsidRPr="003C4678">
        <w:rPr>
          <w:rFonts w:eastAsia="Arial" w:cs="Calibri"/>
        </w:rPr>
        <w:t xml:space="preserve">je </w:t>
      </w:r>
      <w:r w:rsidR="00125BCD">
        <w:rPr>
          <w:rFonts w:eastAsia="Arial" w:cs="Calibri"/>
        </w:rPr>
        <w:t>Poskytovatel</w:t>
      </w:r>
      <w:r w:rsidRPr="003C4678">
        <w:rPr>
          <w:rFonts w:eastAsia="Arial" w:cs="Calibri"/>
        </w:rPr>
        <w:t xml:space="preserve"> </w:t>
      </w:r>
      <w:r w:rsidR="00AE2FA6" w:rsidRPr="003C4678">
        <w:rPr>
          <w:rFonts w:eastAsia="Arial" w:cs="Calibri"/>
        </w:rPr>
        <w:t>povinen upozornit objednatele na nevhodnost jeho pokynů. Toto upozornění musí mít písemnou formu.</w:t>
      </w:r>
    </w:p>
    <w:p w14:paraId="690553B5" w14:textId="77777777" w:rsidR="009B3CD6" w:rsidRPr="003C4678" w:rsidRDefault="009B3CD6" w:rsidP="00963B91">
      <w:pPr>
        <w:pStyle w:val="smldruhauroven"/>
        <w:numPr>
          <w:ilvl w:val="0"/>
          <w:numId w:val="4"/>
        </w:numPr>
        <w:spacing w:before="120" w:line="276" w:lineRule="auto"/>
        <w:ind w:left="357" w:hanging="357"/>
        <w:jc w:val="both"/>
        <w:rPr>
          <w:rFonts w:ascii="Calibri" w:hAnsi="Calibri" w:cs="Calibri"/>
          <w:sz w:val="22"/>
          <w:szCs w:val="22"/>
        </w:rPr>
      </w:pPr>
      <w:r w:rsidRPr="003C4678">
        <w:rPr>
          <w:rFonts w:ascii="Calibri" w:hAnsi="Calibri" w:cs="Calibri"/>
          <w:sz w:val="22"/>
          <w:szCs w:val="22"/>
        </w:rPr>
        <w:t xml:space="preserve">Poskytovatel odpovídá za včasné a řádné poskytování </w:t>
      </w:r>
      <w:r w:rsidR="00BE02B8" w:rsidRPr="003C4678">
        <w:rPr>
          <w:rFonts w:ascii="Calibri" w:hAnsi="Calibri" w:cs="Calibri"/>
          <w:sz w:val="22"/>
          <w:szCs w:val="22"/>
        </w:rPr>
        <w:t>S</w:t>
      </w:r>
      <w:r w:rsidRPr="003C4678">
        <w:rPr>
          <w:rFonts w:ascii="Calibri" w:hAnsi="Calibri" w:cs="Calibri"/>
          <w:sz w:val="22"/>
          <w:szCs w:val="22"/>
        </w:rPr>
        <w:t>lužeb dle této Smlouvy a za odbornou úroveň.</w:t>
      </w:r>
    </w:p>
    <w:p w14:paraId="0C6937E6" w14:textId="339F8F1F" w:rsidR="009B3CD6" w:rsidRPr="003C4678" w:rsidRDefault="009B3CD6" w:rsidP="00B25DEA">
      <w:pPr>
        <w:pStyle w:val="smldruhauroven"/>
        <w:numPr>
          <w:ilvl w:val="0"/>
          <w:numId w:val="4"/>
        </w:numPr>
        <w:spacing w:before="0" w:line="276" w:lineRule="auto"/>
        <w:jc w:val="both"/>
        <w:rPr>
          <w:rFonts w:ascii="Calibri" w:hAnsi="Calibri" w:cs="Calibri"/>
          <w:sz w:val="22"/>
          <w:szCs w:val="22"/>
        </w:rPr>
      </w:pPr>
      <w:r w:rsidRPr="003C4678">
        <w:rPr>
          <w:rFonts w:ascii="Calibri" w:hAnsi="Calibri" w:cs="Calibri"/>
          <w:sz w:val="22"/>
          <w:szCs w:val="22"/>
        </w:rPr>
        <w:lastRenderedPageBreak/>
        <w:t xml:space="preserve">Poskytovatel nezodpovídá za vady, které byly způsobeny použitím </w:t>
      </w:r>
      <w:r w:rsidR="00C94D3B">
        <w:rPr>
          <w:rFonts w:ascii="Calibri" w:hAnsi="Calibri" w:cs="Calibri"/>
          <w:sz w:val="22"/>
          <w:szCs w:val="22"/>
        </w:rPr>
        <w:t>informací či pokynů</w:t>
      </w:r>
      <w:r w:rsidRPr="003C4678">
        <w:rPr>
          <w:rFonts w:ascii="Calibri" w:hAnsi="Calibri" w:cs="Calibri"/>
          <w:sz w:val="22"/>
          <w:szCs w:val="22"/>
        </w:rPr>
        <w:t xml:space="preserve"> poskytnutých Objednavatelem a Poskytovatel</w:t>
      </w:r>
      <w:r w:rsidR="00125BCD">
        <w:rPr>
          <w:rFonts w:ascii="Calibri" w:hAnsi="Calibri" w:cs="Calibri"/>
          <w:sz w:val="22"/>
          <w:szCs w:val="22"/>
        </w:rPr>
        <w:t>em</w:t>
      </w:r>
      <w:r w:rsidRPr="003C4678">
        <w:rPr>
          <w:rFonts w:ascii="Calibri" w:hAnsi="Calibri" w:cs="Calibri"/>
          <w:sz w:val="22"/>
          <w:szCs w:val="22"/>
        </w:rPr>
        <w:t xml:space="preserve"> ani při vynaložení maximální péče, kterou po něm lze oprávněně požadovat, nemohl zjistit jejich nevhodnost, nebo na ně upozornil Objednavatele písemně a ten na jejich použití trval. </w:t>
      </w:r>
    </w:p>
    <w:p w14:paraId="3B9230AC" w14:textId="652A5B09" w:rsidR="00AE2FA6" w:rsidRPr="003C4678" w:rsidRDefault="00AE2FA6" w:rsidP="00B25DEA">
      <w:pPr>
        <w:pStyle w:val="smldruhauroven"/>
        <w:numPr>
          <w:ilvl w:val="0"/>
          <w:numId w:val="4"/>
        </w:numPr>
        <w:spacing w:before="0" w:line="276" w:lineRule="auto"/>
        <w:jc w:val="both"/>
        <w:rPr>
          <w:rFonts w:ascii="Calibri" w:hAnsi="Calibri" w:cs="Calibri"/>
          <w:sz w:val="22"/>
          <w:szCs w:val="22"/>
        </w:rPr>
      </w:pPr>
      <w:r w:rsidRPr="003C4678">
        <w:rPr>
          <w:rFonts w:ascii="Calibri" w:hAnsi="Calibri" w:cs="Calibri"/>
          <w:sz w:val="22"/>
          <w:szCs w:val="22"/>
        </w:rPr>
        <w:t xml:space="preserve">Každá ze smluvních stran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w:t>
      </w:r>
      <w:r w:rsidR="00125BCD">
        <w:rPr>
          <w:rFonts w:ascii="Calibri" w:hAnsi="Calibri" w:cs="Calibri"/>
          <w:sz w:val="22"/>
          <w:szCs w:val="22"/>
        </w:rPr>
        <w:t>Smlouv</w:t>
      </w:r>
      <w:r w:rsidRPr="003C4678">
        <w:rPr>
          <w:rFonts w:ascii="Calibri" w:hAnsi="Calibri" w:cs="Calibri"/>
          <w:sz w:val="22"/>
          <w:szCs w:val="22"/>
        </w:rPr>
        <w:t xml:space="preserve">y tak, jak je specifikováno v Článku 2. této </w:t>
      </w:r>
      <w:r w:rsidR="00125BCD">
        <w:rPr>
          <w:rFonts w:ascii="Calibri" w:hAnsi="Calibri" w:cs="Calibri"/>
          <w:sz w:val="22"/>
          <w:szCs w:val="22"/>
        </w:rPr>
        <w:t>Smlouv</w:t>
      </w:r>
      <w:r w:rsidRPr="003C4678">
        <w:rPr>
          <w:rFonts w:ascii="Calibri" w:hAnsi="Calibri" w:cs="Calibri"/>
          <w:sz w:val="22"/>
          <w:szCs w:val="22"/>
        </w:rPr>
        <w:t xml:space="preserve">y. V případě, že budou podklady nutné pro </w:t>
      </w:r>
      <w:r w:rsidR="006446D5" w:rsidRPr="003C4678">
        <w:rPr>
          <w:rFonts w:ascii="Calibri" w:hAnsi="Calibri" w:cs="Calibri"/>
          <w:sz w:val="22"/>
          <w:szCs w:val="22"/>
        </w:rPr>
        <w:t xml:space="preserve">poskytování </w:t>
      </w:r>
      <w:r w:rsidR="00BE02B8" w:rsidRPr="003C4678">
        <w:rPr>
          <w:rFonts w:ascii="Calibri" w:hAnsi="Calibri" w:cs="Calibri"/>
          <w:sz w:val="22"/>
          <w:szCs w:val="22"/>
        </w:rPr>
        <w:t>S</w:t>
      </w:r>
      <w:r w:rsidR="006446D5" w:rsidRPr="003C4678">
        <w:rPr>
          <w:rFonts w:ascii="Calibri" w:hAnsi="Calibri" w:cs="Calibri"/>
          <w:sz w:val="22"/>
          <w:szCs w:val="22"/>
        </w:rPr>
        <w:t>lužby</w:t>
      </w:r>
      <w:r w:rsidRPr="003C4678">
        <w:rPr>
          <w:rFonts w:ascii="Calibri" w:hAnsi="Calibri" w:cs="Calibri"/>
          <w:sz w:val="22"/>
          <w:szCs w:val="22"/>
        </w:rPr>
        <w:t xml:space="preserve"> dodány po dohodnutém termínu nebo v případě, že objednatel neposkytne nezbytnou součinnost ve sjednaném rozsahu řádně a včas, prodlužuje se lhůta pro </w:t>
      </w:r>
      <w:r w:rsidR="006446D5" w:rsidRPr="003C4678">
        <w:rPr>
          <w:rFonts w:ascii="Calibri" w:hAnsi="Calibri" w:cs="Calibri"/>
          <w:sz w:val="22"/>
          <w:szCs w:val="22"/>
        </w:rPr>
        <w:t xml:space="preserve">poskytování </w:t>
      </w:r>
      <w:r w:rsidR="00BE02B8" w:rsidRPr="003C4678">
        <w:rPr>
          <w:rFonts w:ascii="Calibri" w:hAnsi="Calibri" w:cs="Calibri"/>
          <w:sz w:val="22"/>
          <w:szCs w:val="22"/>
        </w:rPr>
        <w:t>S</w:t>
      </w:r>
      <w:r w:rsidR="006446D5" w:rsidRPr="003C4678">
        <w:rPr>
          <w:rFonts w:ascii="Calibri" w:hAnsi="Calibri" w:cs="Calibri"/>
          <w:sz w:val="22"/>
          <w:szCs w:val="22"/>
        </w:rPr>
        <w:t>lužby</w:t>
      </w:r>
      <w:r w:rsidRPr="003C4678">
        <w:rPr>
          <w:rFonts w:ascii="Calibri" w:hAnsi="Calibri" w:cs="Calibri"/>
          <w:sz w:val="22"/>
          <w:szCs w:val="22"/>
        </w:rPr>
        <w:t xml:space="preserve"> o počet pracovních dnů, o které bylo dodání podkladů opožděno, či o které je objednatel v prodlení s poskytnutím součinnosti. </w:t>
      </w:r>
      <w:r w:rsidR="00316E77" w:rsidRPr="003C4678">
        <w:rPr>
          <w:rFonts w:ascii="Calibri" w:hAnsi="Calibri" w:cs="Calibri"/>
          <w:sz w:val="22"/>
          <w:szCs w:val="22"/>
        </w:rPr>
        <w:t xml:space="preserve">Poskytovatel </w:t>
      </w:r>
      <w:r w:rsidRPr="003C4678">
        <w:rPr>
          <w:rFonts w:ascii="Calibri" w:hAnsi="Calibri" w:cs="Calibri"/>
          <w:sz w:val="22"/>
          <w:szCs w:val="22"/>
        </w:rPr>
        <w:t xml:space="preserve">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72620036" w14:textId="77777777" w:rsidR="00AE3C1C" w:rsidRPr="003C4678" w:rsidRDefault="00AE2FA6" w:rsidP="00963B91">
      <w:pPr>
        <w:pStyle w:val="smldruhauroven"/>
        <w:numPr>
          <w:ilvl w:val="0"/>
          <w:numId w:val="4"/>
        </w:numPr>
        <w:spacing w:before="0" w:after="0" w:line="276" w:lineRule="auto"/>
        <w:jc w:val="both"/>
        <w:rPr>
          <w:rFonts w:ascii="Calibri" w:hAnsi="Calibri" w:cs="Calibri"/>
          <w:sz w:val="22"/>
          <w:szCs w:val="22"/>
        </w:rPr>
      </w:pPr>
      <w:r w:rsidRPr="003C4678">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4E87205C" w14:textId="77777777" w:rsidR="00044901" w:rsidRPr="003D4B26" w:rsidRDefault="00044901" w:rsidP="003D4B26">
      <w:pPr>
        <w:pStyle w:val="Prosttext1"/>
        <w:jc w:val="center"/>
        <w:rPr>
          <w:rFonts w:asciiTheme="minorHAnsi" w:hAnsiTheme="minorHAnsi" w:cstheme="minorHAnsi"/>
          <w:sz w:val="22"/>
          <w:szCs w:val="22"/>
        </w:rPr>
      </w:pPr>
    </w:p>
    <w:p w14:paraId="34AF0DA1" w14:textId="1B134D3F" w:rsidR="00AE2FA6" w:rsidRPr="003C4678" w:rsidRDefault="00AE2FA6" w:rsidP="00AE2FA6">
      <w:pPr>
        <w:pStyle w:val="Prosttext1"/>
        <w:ind w:left="360"/>
        <w:jc w:val="center"/>
        <w:rPr>
          <w:rFonts w:ascii="Calibri" w:hAnsi="Calibri" w:cs="Calibri"/>
          <w:b/>
          <w:sz w:val="22"/>
          <w:szCs w:val="22"/>
        </w:rPr>
      </w:pPr>
      <w:r w:rsidRPr="003C4678">
        <w:rPr>
          <w:rFonts w:ascii="Calibri" w:hAnsi="Calibri" w:cs="Calibri"/>
          <w:b/>
          <w:sz w:val="22"/>
          <w:szCs w:val="22"/>
        </w:rPr>
        <w:t>Článek 6</w:t>
      </w:r>
    </w:p>
    <w:p w14:paraId="422CE97F" w14:textId="4EBC2B5E" w:rsidR="002C6D7C" w:rsidRPr="003C4678" w:rsidRDefault="00AE2FA6" w:rsidP="00963B91">
      <w:pPr>
        <w:pStyle w:val="Prosttext1"/>
        <w:ind w:left="360"/>
        <w:jc w:val="center"/>
        <w:rPr>
          <w:rFonts w:ascii="Calibri" w:hAnsi="Calibri" w:cs="Calibri"/>
          <w:b/>
          <w:sz w:val="22"/>
          <w:szCs w:val="22"/>
        </w:rPr>
      </w:pPr>
      <w:r w:rsidRPr="003C4678">
        <w:rPr>
          <w:rFonts w:ascii="Calibri" w:hAnsi="Calibri" w:cs="Calibri"/>
          <w:b/>
          <w:sz w:val="22"/>
          <w:szCs w:val="22"/>
        </w:rPr>
        <w:t>Další práva a povinnosti smluvních stran</w:t>
      </w:r>
    </w:p>
    <w:p w14:paraId="78003F5D" w14:textId="77777777" w:rsidR="009E3923" w:rsidRPr="003C4678" w:rsidRDefault="009E3923" w:rsidP="009E3923">
      <w:pPr>
        <w:pStyle w:val="Odstavecseseznamem"/>
        <w:numPr>
          <w:ilvl w:val="0"/>
          <w:numId w:val="9"/>
        </w:numPr>
        <w:suppressAutoHyphens/>
        <w:spacing w:line="276" w:lineRule="auto"/>
        <w:ind w:left="357" w:hanging="357"/>
        <w:jc w:val="both"/>
        <w:rPr>
          <w:rFonts w:ascii="Calibri" w:hAnsi="Calibri" w:cs="Calibri"/>
          <w:sz w:val="22"/>
          <w:szCs w:val="22"/>
        </w:rPr>
      </w:pPr>
      <w:r w:rsidRPr="003C4678">
        <w:rPr>
          <w:rFonts w:ascii="Calibri" w:hAnsi="Calibri" w:cs="Calibri"/>
          <w:sz w:val="22"/>
          <w:szCs w:val="22"/>
        </w:rPr>
        <w:t>Poskytovatel je povinen při poskytování Služeb dodržovat obecně závazné právní předpisy a platné technické normy vztahující se k jeho činnosti, řídit se touto Smlouvou</w:t>
      </w:r>
      <w:r>
        <w:rPr>
          <w:rFonts w:ascii="Calibri" w:hAnsi="Calibri" w:cs="Calibri"/>
          <w:sz w:val="22"/>
          <w:szCs w:val="22"/>
        </w:rPr>
        <w:t xml:space="preserve"> a</w:t>
      </w:r>
      <w:r w:rsidRPr="003C4678">
        <w:rPr>
          <w:rFonts w:ascii="Calibri" w:hAnsi="Calibri" w:cs="Calibri"/>
          <w:sz w:val="22"/>
          <w:szCs w:val="22"/>
        </w:rPr>
        <w:t xml:space="preserve"> pokyny Objednatele</w:t>
      </w:r>
      <w:r>
        <w:rPr>
          <w:rFonts w:ascii="Calibri" w:hAnsi="Calibri" w:cs="Calibri"/>
          <w:sz w:val="22"/>
          <w:szCs w:val="22"/>
        </w:rPr>
        <w:t>.</w:t>
      </w:r>
      <w:r w:rsidRPr="003C4678">
        <w:rPr>
          <w:rFonts w:ascii="Calibri" w:hAnsi="Calibri" w:cs="Calibri"/>
          <w:sz w:val="22"/>
          <w:szCs w:val="22"/>
        </w:rPr>
        <w:t xml:space="preserve"> </w:t>
      </w:r>
    </w:p>
    <w:p w14:paraId="3C8BC3A1" w14:textId="77777777" w:rsidR="009E3923" w:rsidRPr="003C4678" w:rsidRDefault="009E3923" w:rsidP="009E3923">
      <w:pPr>
        <w:pStyle w:val="Odstavecseseznamem"/>
        <w:numPr>
          <w:ilvl w:val="0"/>
          <w:numId w:val="9"/>
        </w:numPr>
        <w:suppressAutoHyphens/>
        <w:spacing w:before="240" w:after="120" w:line="276" w:lineRule="auto"/>
        <w:ind w:left="357" w:hanging="357"/>
        <w:jc w:val="both"/>
        <w:rPr>
          <w:rFonts w:ascii="Calibri" w:hAnsi="Calibri" w:cs="Calibri"/>
          <w:sz w:val="22"/>
          <w:szCs w:val="22"/>
        </w:rPr>
      </w:pPr>
      <w:r w:rsidRPr="003C4678">
        <w:rPr>
          <w:rFonts w:ascii="Calibri" w:hAnsi="Calibri" w:cs="Calibri"/>
          <w:sz w:val="22"/>
          <w:szCs w:val="22"/>
        </w:rPr>
        <w:t>Poskytovatel je povinen poskytovat Služby v souladu s touto Smlouvou, řádně, včas, s potřebnou odbornou péčí, na svůj náklad a nebezpečí, a plně v souladu se zájmy a pokyny Objednatele.</w:t>
      </w:r>
    </w:p>
    <w:p w14:paraId="58DCC03E" w14:textId="77777777" w:rsidR="009E3923" w:rsidRPr="00044901" w:rsidRDefault="009E3923" w:rsidP="00F14A0E">
      <w:pPr>
        <w:pStyle w:val="Odstavecseseznamem"/>
        <w:numPr>
          <w:ilvl w:val="0"/>
          <w:numId w:val="9"/>
        </w:numPr>
        <w:suppressAutoHyphens/>
        <w:spacing w:line="276" w:lineRule="auto"/>
        <w:contextualSpacing/>
        <w:jc w:val="both"/>
        <w:rPr>
          <w:rFonts w:ascii="Calibri" w:hAnsi="Calibri" w:cs="Calibri"/>
        </w:rPr>
      </w:pPr>
      <w:r w:rsidRPr="003C4678">
        <w:rPr>
          <w:rFonts w:ascii="Calibri" w:hAnsi="Calibri" w:cs="Calibri"/>
          <w:sz w:val="22"/>
          <w:szCs w:val="22"/>
        </w:rPr>
        <w:t xml:space="preserve">Vzhledem k charakteru organizace </w:t>
      </w:r>
      <w:r>
        <w:rPr>
          <w:rFonts w:ascii="Calibri" w:hAnsi="Calibri" w:cs="Calibri"/>
          <w:sz w:val="22"/>
          <w:szCs w:val="22"/>
        </w:rPr>
        <w:t xml:space="preserve">Objednatele </w:t>
      </w:r>
      <w:r w:rsidRPr="003C4678">
        <w:rPr>
          <w:rFonts w:ascii="Calibri" w:hAnsi="Calibri" w:cs="Calibri"/>
          <w:sz w:val="22"/>
          <w:szCs w:val="22"/>
        </w:rPr>
        <w:t xml:space="preserve">se smluvní strany dohodly, že </w:t>
      </w:r>
      <w:r>
        <w:rPr>
          <w:rFonts w:ascii="Calibri" w:hAnsi="Calibri" w:cs="Calibri"/>
          <w:sz w:val="22"/>
          <w:szCs w:val="22"/>
        </w:rPr>
        <w:t>Poskytovatel</w:t>
      </w:r>
      <w:r w:rsidRPr="003C4678">
        <w:rPr>
          <w:rFonts w:ascii="Calibri" w:hAnsi="Calibri" w:cs="Calibri"/>
          <w:sz w:val="22"/>
          <w:szCs w:val="22"/>
        </w:rPr>
        <w:t xml:space="preserve"> výslovně souhlasí se zveřejněním smluvních podmínek obsažených v této </w:t>
      </w:r>
      <w:r>
        <w:rPr>
          <w:rFonts w:ascii="Calibri" w:hAnsi="Calibri" w:cs="Calibri"/>
          <w:sz w:val="22"/>
          <w:szCs w:val="22"/>
        </w:rPr>
        <w:t>Smlouv</w:t>
      </w:r>
      <w:r w:rsidRPr="003C4678">
        <w:rPr>
          <w:rFonts w:ascii="Calibri" w:hAnsi="Calibri" w:cs="Calibri"/>
          <w:sz w:val="22"/>
          <w:szCs w:val="22"/>
        </w:rPr>
        <w:t>ě v rozsahu a za podmínek vyplývajících z</w:t>
      </w:r>
      <w:r>
        <w:rPr>
          <w:rFonts w:ascii="Calibri" w:hAnsi="Calibri" w:cs="Calibri"/>
          <w:sz w:val="22"/>
          <w:szCs w:val="22"/>
        </w:rPr>
        <w:t> </w:t>
      </w:r>
      <w:r w:rsidRPr="003C4678">
        <w:rPr>
          <w:rFonts w:ascii="Calibri" w:hAnsi="Calibri" w:cs="Calibri"/>
          <w:sz w:val="22"/>
          <w:szCs w:val="22"/>
        </w:rPr>
        <w:t xml:space="preserve">příslušných právních předpisů (zejména zákon č. 106/1999 Sb., o svobodném přístupu k informacím). Smluvní strany souhlasí s uveřejněním úplného znění této </w:t>
      </w:r>
      <w:r>
        <w:rPr>
          <w:rFonts w:ascii="Calibri" w:hAnsi="Calibri" w:cs="Calibri"/>
          <w:sz w:val="22"/>
          <w:szCs w:val="22"/>
        </w:rPr>
        <w:t>Smlouv</w:t>
      </w:r>
      <w:r w:rsidRPr="003C4678">
        <w:rPr>
          <w:rFonts w:ascii="Calibri" w:hAnsi="Calibri" w:cs="Calibri"/>
          <w:sz w:val="22"/>
          <w:szCs w:val="22"/>
        </w:rPr>
        <w:t xml:space="preserve">y, včetně všech dohod, jimiž se tato </w:t>
      </w:r>
      <w:r>
        <w:rPr>
          <w:rFonts w:ascii="Calibri" w:hAnsi="Calibri" w:cs="Calibri"/>
          <w:sz w:val="22"/>
          <w:szCs w:val="22"/>
        </w:rPr>
        <w:t>Smlouv</w:t>
      </w:r>
      <w:r w:rsidRPr="003C4678">
        <w:rPr>
          <w:rFonts w:ascii="Calibri" w:hAnsi="Calibri" w:cs="Calibri"/>
          <w:sz w:val="22"/>
          <w:szCs w:val="22"/>
        </w:rPr>
        <w:t xml:space="preserve">a mění, doplňuje, nahrazuje nebo ruší, v registru smluv, podléhá-li tato </w:t>
      </w:r>
      <w:r>
        <w:rPr>
          <w:rFonts w:ascii="Calibri" w:hAnsi="Calibri" w:cs="Calibri"/>
          <w:sz w:val="22"/>
          <w:szCs w:val="22"/>
        </w:rPr>
        <w:t>Smlouv</w:t>
      </w:r>
      <w:r w:rsidRPr="003C4678">
        <w:rPr>
          <w:rFonts w:ascii="Calibri" w:hAnsi="Calibri" w:cs="Calibri"/>
          <w:sz w:val="22"/>
          <w:szCs w:val="22"/>
        </w:rPr>
        <w:t xml:space="preserve">a povinnosti uveřejnění v registru smluv dle zákona č. 340/2015 Sb., o zvláštních podmínkách účinnosti některých smluv, uveřejňování těchto smluv a o registru smluv, ve znění pozdějších předpisů. Poskytovatel a objednatel prohlašují, že tato </w:t>
      </w:r>
      <w:r>
        <w:rPr>
          <w:rFonts w:ascii="Calibri" w:hAnsi="Calibri" w:cs="Calibri"/>
          <w:sz w:val="22"/>
          <w:szCs w:val="22"/>
        </w:rPr>
        <w:t>Smlouv</w:t>
      </w:r>
      <w:r w:rsidRPr="003C4678">
        <w:rPr>
          <w:rFonts w:ascii="Calibri" w:hAnsi="Calibri" w:cs="Calibri"/>
          <w:sz w:val="22"/>
          <w:szCs w:val="22"/>
        </w:rPr>
        <w:t>a neobsahuje údaje, které tvoří předmět jeho obchodního tajemství podle § 504 občanského zákoníku.</w:t>
      </w:r>
    </w:p>
    <w:p w14:paraId="32FBCF85" w14:textId="77777777" w:rsidR="00044901" w:rsidRPr="003D4B26" w:rsidRDefault="00044901" w:rsidP="003D4B26">
      <w:pPr>
        <w:pStyle w:val="Prosttext1"/>
        <w:jc w:val="center"/>
        <w:rPr>
          <w:rFonts w:asciiTheme="minorHAnsi" w:hAnsiTheme="minorHAnsi" w:cstheme="minorHAnsi"/>
          <w:sz w:val="22"/>
          <w:szCs w:val="22"/>
        </w:rPr>
      </w:pPr>
    </w:p>
    <w:p w14:paraId="31C129A8" w14:textId="77777777" w:rsidR="00AE2FA6" w:rsidRPr="003C4678" w:rsidRDefault="00AE2FA6" w:rsidP="003D4B26">
      <w:pPr>
        <w:pStyle w:val="Prosttext1"/>
        <w:ind w:left="360"/>
        <w:jc w:val="center"/>
        <w:rPr>
          <w:rFonts w:ascii="Calibri" w:hAnsi="Calibri" w:cs="Calibri"/>
          <w:b/>
          <w:sz w:val="22"/>
          <w:szCs w:val="22"/>
        </w:rPr>
      </w:pPr>
      <w:r w:rsidRPr="003C4678">
        <w:rPr>
          <w:rFonts w:ascii="Calibri" w:hAnsi="Calibri" w:cs="Calibri"/>
          <w:b/>
          <w:sz w:val="22"/>
          <w:szCs w:val="22"/>
        </w:rPr>
        <w:t>Článek 7</w:t>
      </w:r>
    </w:p>
    <w:p w14:paraId="5A67D23E" w14:textId="2E73F530" w:rsidR="00AE2FA6" w:rsidRPr="003D4B26" w:rsidRDefault="003E77C7" w:rsidP="003D4B26">
      <w:pPr>
        <w:pStyle w:val="Prosttext1"/>
        <w:ind w:left="360"/>
        <w:jc w:val="center"/>
        <w:rPr>
          <w:rFonts w:ascii="Calibri" w:hAnsi="Calibri" w:cs="Calibri"/>
          <w:b/>
          <w:sz w:val="22"/>
          <w:szCs w:val="22"/>
        </w:rPr>
      </w:pPr>
      <w:r w:rsidRPr="003C4678">
        <w:rPr>
          <w:rFonts w:ascii="Calibri" w:hAnsi="Calibri" w:cs="Calibri"/>
          <w:b/>
          <w:sz w:val="22"/>
          <w:szCs w:val="22"/>
        </w:rPr>
        <w:t>Ochrana informací</w:t>
      </w:r>
      <w:r w:rsidR="002D12A1">
        <w:rPr>
          <w:rFonts w:ascii="Calibri" w:hAnsi="Calibri" w:cs="Calibri"/>
          <w:b/>
          <w:sz w:val="22"/>
          <w:szCs w:val="22"/>
        </w:rPr>
        <w:t>, osobní údaje</w:t>
      </w:r>
    </w:p>
    <w:p w14:paraId="76117697" w14:textId="39B8809D"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Poskytovatel je povinen zachovávat mlčenlivost o všech skutečnostech a informacích, které mu byly v souvislosti s touto </w:t>
      </w:r>
      <w:r>
        <w:rPr>
          <w:rFonts w:ascii="Calibri" w:hAnsi="Calibri" w:cs="Calibri"/>
          <w:sz w:val="22"/>
          <w:szCs w:val="22"/>
        </w:rPr>
        <w:t>Smlouv</w:t>
      </w:r>
      <w:r w:rsidRPr="003C4678">
        <w:rPr>
          <w:rFonts w:ascii="Calibri" w:hAnsi="Calibri" w:cs="Calibri"/>
          <w:sz w:val="22"/>
          <w:szCs w:val="22"/>
        </w:rPr>
        <w:t xml:space="preserve">ou nebo jejím plněním, jakkoliv zpřístupněny, předány či sděleny, nebo o nichž </w:t>
      </w:r>
      <w:r w:rsidR="00070B15" w:rsidRPr="003C4678">
        <w:rPr>
          <w:rFonts w:ascii="Calibri" w:hAnsi="Calibri" w:cs="Calibri"/>
          <w:sz w:val="22"/>
          <w:szCs w:val="22"/>
        </w:rPr>
        <w:t>se,</w:t>
      </w:r>
      <w:r w:rsidRPr="003C4678">
        <w:rPr>
          <w:rFonts w:ascii="Calibri" w:hAnsi="Calibri" w:cs="Calibri"/>
          <w:sz w:val="22"/>
          <w:szCs w:val="22"/>
        </w:rPr>
        <w:t xml:space="preserve"> jakkoliv dozvěděl, </w:t>
      </w:r>
      <w:r w:rsidRPr="003C4678">
        <w:rPr>
          <w:rFonts w:ascii="Calibri" w:hAnsi="Calibri" w:cs="Calibri"/>
          <w:sz w:val="22"/>
          <w:szCs w:val="22"/>
        </w:rPr>
        <w:lastRenderedPageBreak/>
        <w:t>vyjma těch, které jsou v okamžiku, kdy se s nimi seznámil, prokazatelně veřejně přístupné nebo těch, které se</w:t>
      </w:r>
      <w:r>
        <w:rPr>
          <w:rFonts w:ascii="Calibri" w:hAnsi="Calibri" w:cs="Calibri"/>
          <w:sz w:val="22"/>
          <w:szCs w:val="22"/>
        </w:rPr>
        <w:t> </w:t>
      </w:r>
      <w:r w:rsidRPr="003C4678">
        <w:rPr>
          <w:rFonts w:ascii="Calibri" w:hAnsi="Calibri" w:cs="Calibri"/>
          <w:sz w:val="22"/>
          <w:szCs w:val="22"/>
        </w:rPr>
        <w:t>bez jeho zavinění veřejně přístupnými stanou (dále jen „</w:t>
      </w:r>
      <w:r w:rsidRPr="003C4678">
        <w:rPr>
          <w:rFonts w:ascii="Calibri" w:hAnsi="Calibri"/>
          <w:sz w:val="22"/>
        </w:rPr>
        <w:t>důvěrné</w:t>
      </w:r>
      <w:r w:rsidRPr="003C4678">
        <w:rPr>
          <w:rFonts w:ascii="Calibri" w:hAnsi="Calibri" w:cs="Calibri"/>
          <w:sz w:val="22"/>
          <w:szCs w:val="22"/>
        </w:rPr>
        <w:t xml:space="preserve"> </w:t>
      </w:r>
      <w:r w:rsidRPr="003C4678">
        <w:rPr>
          <w:rFonts w:ascii="Calibri" w:hAnsi="Calibri"/>
          <w:sz w:val="22"/>
        </w:rPr>
        <w:t>informace</w:t>
      </w:r>
      <w:r w:rsidRPr="003C4678">
        <w:rPr>
          <w:rFonts w:ascii="Calibri" w:hAnsi="Calibri" w:cs="Calibri"/>
          <w:sz w:val="22"/>
          <w:szCs w:val="22"/>
        </w:rPr>
        <w:t xml:space="preserve">“). </w:t>
      </w:r>
    </w:p>
    <w:p w14:paraId="16FF6B48"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Poskytovatel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 tohoto odstavce je </w:t>
      </w:r>
      <w:r>
        <w:rPr>
          <w:rFonts w:ascii="Calibri" w:hAnsi="Calibri" w:cs="Calibri"/>
          <w:sz w:val="22"/>
          <w:szCs w:val="22"/>
        </w:rPr>
        <w:t>Poskytovatel</w:t>
      </w:r>
      <w:r w:rsidRPr="003C4678">
        <w:rPr>
          <w:rFonts w:ascii="Calibri" w:hAnsi="Calibri" w:cs="Calibri"/>
          <w:sz w:val="22"/>
          <w:szCs w:val="22"/>
        </w:rPr>
        <w:t xml:space="preserve"> povinen zachovávat i po zániku této </w:t>
      </w:r>
      <w:r>
        <w:rPr>
          <w:rFonts w:ascii="Calibri" w:hAnsi="Calibri" w:cs="Calibri"/>
          <w:sz w:val="22"/>
          <w:szCs w:val="22"/>
        </w:rPr>
        <w:t>Smlouv</w:t>
      </w:r>
      <w:r w:rsidRPr="003C4678">
        <w:rPr>
          <w:rFonts w:ascii="Calibri" w:hAnsi="Calibri" w:cs="Calibri"/>
          <w:sz w:val="22"/>
          <w:szCs w:val="22"/>
        </w:rPr>
        <w:t xml:space="preserve">y, vyjma případů, kdy se důvěrné informace stanou prokazatelně veřejně přístupné bez jeho zavinění. </w:t>
      </w:r>
    </w:p>
    <w:p w14:paraId="5FC35656"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Poskytovatel odpovídá za škodu, kterou způsobí porušením povinnosti mlčenlivosti podle tohoto článku </w:t>
      </w:r>
      <w:r>
        <w:rPr>
          <w:rFonts w:ascii="Calibri" w:hAnsi="Calibri" w:cs="Calibri"/>
          <w:sz w:val="22"/>
          <w:szCs w:val="22"/>
        </w:rPr>
        <w:t>Smlouv</w:t>
      </w:r>
      <w:r w:rsidRPr="003C4678">
        <w:rPr>
          <w:rFonts w:ascii="Calibri" w:hAnsi="Calibri" w:cs="Calibri"/>
          <w:sz w:val="22"/>
          <w:szCs w:val="22"/>
        </w:rPr>
        <w:t xml:space="preserve">y. </w:t>
      </w:r>
    </w:p>
    <w:p w14:paraId="63D40F63"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Je-li za účelem plnění předmětu této </w:t>
      </w:r>
      <w:r>
        <w:rPr>
          <w:rFonts w:ascii="Calibri" w:hAnsi="Calibri" w:cs="Calibri"/>
          <w:sz w:val="22"/>
          <w:szCs w:val="22"/>
        </w:rPr>
        <w:t>Smlouv</w:t>
      </w:r>
      <w:r w:rsidRPr="003C4678">
        <w:rPr>
          <w:rFonts w:ascii="Calibri" w:hAnsi="Calibri" w:cs="Calibri"/>
          <w:sz w:val="22"/>
          <w:szCs w:val="22"/>
        </w:rPr>
        <w:t xml:space="preserve">y nezbytné předání osobních údajů, zavazují se smluvní strany k předání a přístupu pouze k takovým osobním údajům druhé smluvní strany, které jsou přiměřené, relevantní a nezbytné pro splnění předmětu </w:t>
      </w:r>
      <w:r>
        <w:rPr>
          <w:rFonts w:ascii="Calibri" w:hAnsi="Calibri" w:cs="Calibri"/>
          <w:sz w:val="22"/>
          <w:szCs w:val="22"/>
        </w:rPr>
        <w:t>Smlouv</w:t>
      </w:r>
      <w:r w:rsidRPr="003C4678">
        <w:rPr>
          <w:rFonts w:ascii="Calibri" w:hAnsi="Calibri" w:cs="Calibri"/>
          <w:sz w:val="22"/>
          <w:szCs w:val="22"/>
        </w:rPr>
        <w:t>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w:t>
      </w:r>
    </w:p>
    <w:p w14:paraId="595F2341"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V rámci přístupu k osobním údajům dodrží smluvní strana pokyny druhé smluvní strany, </w:t>
      </w:r>
      <w:r>
        <w:rPr>
          <w:rFonts w:ascii="Calibri" w:hAnsi="Calibri" w:cs="Calibri"/>
          <w:sz w:val="22"/>
          <w:szCs w:val="22"/>
        </w:rPr>
        <w:t xml:space="preserve">případně třetí osoby, </w:t>
      </w:r>
      <w:r w:rsidRPr="003C4678">
        <w:rPr>
          <w:rFonts w:ascii="Calibri" w:hAnsi="Calibri" w:cs="Calibri"/>
          <w:sz w:val="22"/>
          <w:szCs w:val="22"/>
        </w:rPr>
        <w:t>která je správcem těchto osobních údajů.</w:t>
      </w:r>
    </w:p>
    <w:p w14:paraId="31D849BC"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Pokud smluvní strany získají z důvodu plnění předmětu této </w:t>
      </w:r>
      <w:r>
        <w:rPr>
          <w:rFonts w:ascii="Calibri" w:hAnsi="Calibri" w:cs="Calibri"/>
          <w:sz w:val="22"/>
          <w:szCs w:val="22"/>
        </w:rPr>
        <w:t>Smlouv</w:t>
      </w:r>
      <w:r w:rsidRPr="003C4678">
        <w:rPr>
          <w:rFonts w:ascii="Calibri" w:hAnsi="Calibri" w:cs="Calibri"/>
          <w:sz w:val="22"/>
          <w:szCs w:val="22"/>
        </w:rPr>
        <w:t>y přístup k jakýmkoliv osobním údajům, jsou povinny dodržet mlčenlivost, rozsah a standard ochrany těchto osobních údajů a zásady jejich zpracování dle aktuálně platné a účinné právní úpravy v České republice.</w:t>
      </w:r>
    </w:p>
    <w:p w14:paraId="519171F6"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 nezbytně nutnou dobu umožní příslušná smluvní strana za účelem splnění příslušné části předmětu </w:t>
      </w:r>
      <w:r>
        <w:rPr>
          <w:rFonts w:ascii="Calibri" w:hAnsi="Calibri" w:cs="Calibri"/>
          <w:sz w:val="22"/>
          <w:szCs w:val="22"/>
        </w:rPr>
        <w:t>Smlouv</w:t>
      </w:r>
      <w:r w:rsidRPr="003C4678">
        <w:rPr>
          <w:rFonts w:ascii="Calibri" w:hAnsi="Calibri" w:cs="Calibri"/>
          <w:sz w:val="22"/>
          <w:szCs w:val="22"/>
        </w:rPr>
        <w:t xml:space="preserve">y přístup k osobním údajům pouze svým zaměstnancům, případně spolupracujícím osobám, kteří jsou vázáni povinností mlčenlivost a kteří jsou oprávněni příslušnou část předmětu </w:t>
      </w:r>
      <w:r>
        <w:rPr>
          <w:rFonts w:ascii="Calibri" w:hAnsi="Calibri" w:cs="Calibri"/>
          <w:sz w:val="22"/>
          <w:szCs w:val="22"/>
        </w:rPr>
        <w:t>Smlouv</w:t>
      </w:r>
      <w:r w:rsidRPr="003C4678">
        <w:rPr>
          <w:rFonts w:ascii="Calibri" w:hAnsi="Calibri" w:cs="Calibri"/>
          <w:sz w:val="22"/>
          <w:szCs w:val="22"/>
        </w:rPr>
        <w:t>y splnit.</w:t>
      </w:r>
    </w:p>
    <w:p w14:paraId="53CDBAD7"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V době plnění </w:t>
      </w:r>
      <w:r>
        <w:rPr>
          <w:rFonts w:ascii="Calibri" w:hAnsi="Calibri" w:cs="Calibri"/>
          <w:sz w:val="22"/>
          <w:szCs w:val="22"/>
        </w:rPr>
        <w:t>Smlouv</w:t>
      </w:r>
      <w:r w:rsidRPr="003C4678">
        <w:rPr>
          <w:rFonts w:ascii="Calibri" w:hAnsi="Calibri" w:cs="Calibri"/>
          <w:sz w:val="22"/>
          <w:szCs w:val="22"/>
        </w:rPr>
        <w:t>y je příslušná smluvní strana povinna zajistit dostatečnou ochranu osobních údajů v souladu s nařízením tak, aby nedošlo či nemohlo dojít k jejich zpřístupnění neoprávněným třetím osobám, a to jak úmyslně, tak z nedbalosti.</w:t>
      </w:r>
    </w:p>
    <w:p w14:paraId="1685A718" w14:textId="77777777" w:rsidR="002D12A1" w:rsidRDefault="002D12A1" w:rsidP="002D12A1">
      <w:pPr>
        <w:pStyle w:val="smldruhauroven"/>
        <w:numPr>
          <w:ilvl w:val="0"/>
          <w:numId w:val="5"/>
        </w:numPr>
        <w:spacing w:before="0" w:after="0" w:line="276" w:lineRule="auto"/>
        <w:jc w:val="both"/>
        <w:rPr>
          <w:rFonts w:ascii="Calibri" w:hAnsi="Calibri" w:cs="Calibri"/>
          <w:sz w:val="22"/>
          <w:szCs w:val="22"/>
        </w:rPr>
      </w:pPr>
      <w:r w:rsidRPr="003C4678">
        <w:rPr>
          <w:rFonts w:ascii="Calibri" w:hAnsi="Calibri" w:cs="Calibri"/>
          <w:sz w:val="22"/>
          <w:szCs w:val="22"/>
        </w:rPr>
        <w:t xml:space="preserve">Příslušná smluvní strana, která osobní údaje obdržela, je povinna zajistit, aby její zaměstnanci či </w:t>
      </w:r>
      <w:r>
        <w:rPr>
          <w:rFonts w:ascii="Calibri" w:hAnsi="Calibri" w:cs="Calibri"/>
          <w:sz w:val="22"/>
          <w:szCs w:val="22"/>
        </w:rPr>
        <w:t>Poskytovatel</w:t>
      </w:r>
      <w:r w:rsidRPr="003C4678">
        <w:rPr>
          <w:rFonts w:ascii="Calibri" w:hAnsi="Calibri" w:cs="Calibri"/>
          <w:sz w:val="22"/>
          <w:szCs w:val="22"/>
        </w:rPr>
        <w:t>é, včetně spolupracujících osob postupovali v souladu s tímto smluvním ustanovením. V případě porušení tohoto ustanovení nese příslušná smluvní strana přímou odpovědnost za škodu vůči druhé smluvní straně, která jí osobní údaje předala, bez ohledu na to, zda škodu způsobil přímo zaměstnanec strany, u níž porušení vzniklo.</w:t>
      </w:r>
    </w:p>
    <w:p w14:paraId="02321E91" w14:textId="77777777" w:rsidR="00044901" w:rsidRPr="003D4B26" w:rsidRDefault="00044901" w:rsidP="003D4B26">
      <w:pPr>
        <w:pStyle w:val="Prosttext1"/>
        <w:jc w:val="center"/>
        <w:rPr>
          <w:rFonts w:asciiTheme="minorHAnsi" w:hAnsiTheme="minorHAnsi" w:cstheme="minorHAnsi"/>
          <w:sz w:val="22"/>
          <w:szCs w:val="22"/>
        </w:rPr>
      </w:pPr>
    </w:p>
    <w:p w14:paraId="2CF6CE34"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 xml:space="preserve">Článek </w:t>
      </w:r>
      <w:r w:rsidR="009C3BFC" w:rsidRPr="003C4678">
        <w:rPr>
          <w:rFonts w:ascii="Calibri" w:hAnsi="Calibri" w:cs="Calibri"/>
          <w:b/>
          <w:sz w:val="22"/>
          <w:szCs w:val="22"/>
        </w:rPr>
        <w:t>8</w:t>
      </w:r>
    </w:p>
    <w:p w14:paraId="13516514" w14:textId="77777777" w:rsidR="00AE2FA6" w:rsidRPr="003C4678" w:rsidRDefault="00AE2FA6" w:rsidP="00AE2FA6">
      <w:pPr>
        <w:pStyle w:val="Prosttext1"/>
        <w:jc w:val="center"/>
        <w:rPr>
          <w:rFonts w:ascii="Calibri" w:hAnsi="Calibri" w:cs="Calibri"/>
          <w:sz w:val="22"/>
          <w:szCs w:val="22"/>
        </w:rPr>
      </w:pPr>
      <w:r w:rsidRPr="003C4678">
        <w:rPr>
          <w:rFonts w:ascii="Calibri" w:hAnsi="Calibri" w:cs="Calibri"/>
          <w:b/>
          <w:sz w:val="22"/>
          <w:szCs w:val="22"/>
        </w:rPr>
        <w:t>Smluvní pokuty a sankce</w:t>
      </w:r>
    </w:p>
    <w:p w14:paraId="32932AAF" w14:textId="77777777" w:rsidR="00141A10" w:rsidRPr="003C4678" w:rsidRDefault="00141A10" w:rsidP="00141A10">
      <w:pPr>
        <w:pStyle w:val="smldruhauroven"/>
        <w:numPr>
          <w:ilvl w:val="0"/>
          <w:numId w:val="3"/>
        </w:numPr>
        <w:spacing w:before="0" w:line="276" w:lineRule="auto"/>
        <w:jc w:val="both"/>
        <w:rPr>
          <w:rFonts w:ascii="Calibri" w:hAnsi="Calibri" w:cs="Calibri"/>
          <w:sz w:val="22"/>
          <w:szCs w:val="22"/>
        </w:rPr>
      </w:pPr>
      <w:r w:rsidRPr="003C4678">
        <w:rPr>
          <w:rFonts w:ascii="Calibri" w:hAnsi="Calibri" w:cs="Calibri"/>
          <w:sz w:val="22"/>
          <w:szCs w:val="22"/>
        </w:rPr>
        <w:t xml:space="preserve">Smluvní strany se zavazují při plnění této </w:t>
      </w:r>
      <w:r>
        <w:rPr>
          <w:rFonts w:ascii="Calibri" w:hAnsi="Calibri" w:cs="Calibri"/>
          <w:sz w:val="22"/>
          <w:szCs w:val="22"/>
        </w:rPr>
        <w:t>Smlouv</w:t>
      </w:r>
      <w:r w:rsidRPr="003C4678">
        <w:rPr>
          <w:rFonts w:ascii="Calibri" w:hAnsi="Calibri" w:cs="Calibri"/>
          <w:sz w:val="22"/>
          <w:szCs w:val="22"/>
        </w:rPr>
        <w:t xml:space="preserve">y postupovat tak, aby nedocházelo k prodlení. V prodlení je smluvní strana, která nesplnila některou povinnost plynoucí z této </w:t>
      </w:r>
      <w:r>
        <w:rPr>
          <w:rFonts w:ascii="Calibri" w:hAnsi="Calibri" w:cs="Calibri"/>
          <w:sz w:val="22"/>
          <w:szCs w:val="22"/>
        </w:rPr>
        <w:t>Smlouv</w:t>
      </w:r>
      <w:r w:rsidRPr="003C4678">
        <w:rPr>
          <w:rFonts w:ascii="Calibri" w:hAnsi="Calibri" w:cs="Calibri"/>
          <w:sz w:val="22"/>
          <w:szCs w:val="22"/>
        </w:rPr>
        <w:t>y. O dobu prodlení některé ze smluvních stran se prodlužují lhůty k plnění souvisejících závazků opačné smluvní strany a platí, že tato opačná smluvní strana se po dobu trvajícího prodlení sama do prodlení nedostává.</w:t>
      </w:r>
    </w:p>
    <w:p w14:paraId="52D948D3" w14:textId="77777777" w:rsidR="00141A10" w:rsidRPr="003C4678" w:rsidRDefault="00141A10" w:rsidP="00141A10">
      <w:pPr>
        <w:pStyle w:val="smldruhauroven"/>
        <w:numPr>
          <w:ilvl w:val="0"/>
          <w:numId w:val="3"/>
        </w:numPr>
        <w:spacing w:before="0" w:line="276" w:lineRule="auto"/>
        <w:jc w:val="both"/>
        <w:rPr>
          <w:rFonts w:ascii="Calibri" w:hAnsi="Calibri" w:cs="Calibri"/>
          <w:sz w:val="22"/>
          <w:szCs w:val="22"/>
        </w:rPr>
      </w:pPr>
      <w:r w:rsidRPr="003C4678">
        <w:rPr>
          <w:rFonts w:ascii="Calibri" w:hAnsi="Calibri" w:cs="Calibri"/>
          <w:sz w:val="22"/>
          <w:szCs w:val="22"/>
        </w:rPr>
        <w:lastRenderedPageBreak/>
        <w:t xml:space="preserve">Bude-li </w:t>
      </w:r>
      <w:r>
        <w:rPr>
          <w:rFonts w:ascii="Calibri" w:hAnsi="Calibri" w:cs="Calibri"/>
          <w:sz w:val="22"/>
          <w:szCs w:val="22"/>
        </w:rPr>
        <w:t>P</w:t>
      </w:r>
      <w:r w:rsidRPr="003C4678">
        <w:rPr>
          <w:rFonts w:ascii="Calibri" w:hAnsi="Calibri" w:cs="Calibri"/>
          <w:sz w:val="22"/>
          <w:szCs w:val="22"/>
        </w:rPr>
        <w:t xml:space="preserve">oskytovatel v prodlení se splněním závazku poskytovat službu v ujednaném termínu, je </w:t>
      </w:r>
      <w:r>
        <w:rPr>
          <w:rFonts w:ascii="Calibri" w:hAnsi="Calibri" w:cs="Calibri"/>
          <w:sz w:val="22"/>
          <w:szCs w:val="22"/>
        </w:rPr>
        <w:t>Poskytovatel</w:t>
      </w:r>
      <w:r w:rsidRPr="003C4678">
        <w:rPr>
          <w:rFonts w:ascii="Calibri" w:hAnsi="Calibri" w:cs="Calibri"/>
          <w:sz w:val="22"/>
          <w:szCs w:val="22"/>
        </w:rPr>
        <w:t xml:space="preserve"> povinen zaplatit </w:t>
      </w:r>
      <w:r>
        <w:rPr>
          <w:rFonts w:ascii="Calibri" w:hAnsi="Calibri" w:cs="Calibri"/>
          <w:sz w:val="22"/>
          <w:szCs w:val="22"/>
        </w:rPr>
        <w:t>O</w:t>
      </w:r>
      <w:r w:rsidRPr="003C4678">
        <w:rPr>
          <w:rFonts w:ascii="Calibri" w:hAnsi="Calibri" w:cs="Calibri"/>
          <w:sz w:val="22"/>
          <w:szCs w:val="22"/>
        </w:rPr>
        <w:t xml:space="preserve">bjednateli smluvní pokutu ve výši 0,1 % z celkové ceny předmětu plnění za každý započatý den prodlení až do dne splnění závazku. </w:t>
      </w:r>
    </w:p>
    <w:p w14:paraId="74CBAAE7" w14:textId="77777777" w:rsidR="00141A10" w:rsidRPr="00154C42" w:rsidRDefault="00141A10" w:rsidP="00141A10">
      <w:pPr>
        <w:pStyle w:val="smldruhauroven"/>
        <w:numPr>
          <w:ilvl w:val="0"/>
          <w:numId w:val="3"/>
        </w:numPr>
        <w:spacing w:before="0" w:line="276" w:lineRule="auto"/>
        <w:jc w:val="both"/>
        <w:rPr>
          <w:rFonts w:ascii="Calibri" w:hAnsi="Calibri" w:cs="Calibri"/>
          <w:sz w:val="22"/>
          <w:szCs w:val="22"/>
        </w:rPr>
      </w:pPr>
      <w:r w:rsidRPr="00154C42">
        <w:rPr>
          <w:rFonts w:ascii="Calibri" w:hAnsi="Calibri" w:cs="Calibri"/>
          <w:sz w:val="22"/>
          <w:szCs w:val="22"/>
        </w:rPr>
        <w:t xml:space="preserve">Bude-li </w:t>
      </w:r>
      <w:r>
        <w:rPr>
          <w:rFonts w:ascii="Calibri" w:hAnsi="Calibri" w:cs="Calibri"/>
          <w:sz w:val="22"/>
          <w:szCs w:val="22"/>
        </w:rPr>
        <w:t>O</w:t>
      </w:r>
      <w:r w:rsidRPr="00154C42">
        <w:rPr>
          <w:rFonts w:ascii="Calibri" w:hAnsi="Calibri" w:cs="Calibri"/>
          <w:sz w:val="22"/>
          <w:szCs w:val="22"/>
        </w:rPr>
        <w:t xml:space="preserve">bjednatel v prodlení s úhradou ceny předmětu plnění, je </w:t>
      </w:r>
      <w:r>
        <w:rPr>
          <w:rFonts w:ascii="Calibri" w:hAnsi="Calibri" w:cs="Calibri"/>
          <w:sz w:val="22"/>
          <w:szCs w:val="22"/>
        </w:rPr>
        <w:t>O</w:t>
      </w:r>
      <w:r w:rsidRPr="00154C42">
        <w:rPr>
          <w:rFonts w:ascii="Calibri" w:hAnsi="Calibri" w:cs="Calibri"/>
          <w:sz w:val="22"/>
          <w:szCs w:val="22"/>
        </w:rPr>
        <w:t xml:space="preserve">bjednatel povinen zaplatit </w:t>
      </w:r>
      <w:r>
        <w:rPr>
          <w:rFonts w:ascii="Calibri" w:hAnsi="Calibri" w:cs="Calibri"/>
          <w:sz w:val="22"/>
          <w:szCs w:val="22"/>
        </w:rPr>
        <w:t>P</w:t>
      </w:r>
      <w:r w:rsidRPr="00154C42">
        <w:rPr>
          <w:rFonts w:ascii="Calibri" w:hAnsi="Calibri" w:cs="Calibri"/>
          <w:sz w:val="22"/>
          <w:szCs w:val="22"/>
        </w:rPr>
        <w:t>oskytovateli smluvní pokutu ve výši 0,1 % z celkové ceny předmětu plnění za každý započatý den prodlení až do dne splnění závazku.</w:t>
      </w:r>
      <w:r>
        <w:rPr>
          <w:rFonts w:ascii="Calibri" w:hAnsi="Calibri" w:cs="Calibri"/>
          <w:sz w:val="22"/>
          <w:szCs w:val="22"/>
        </w:rPr>
        <w:t xml:space="preserve"> </w:t>
      </w:r>
      <w:r w:rsidRPr="00154C42">
        <w:rPr>
          <w:rFonts w:ascii="Calibri" w:hAnsi="Calibri" w:cs="Calibri"/>
          <w:sz w:val="22"/>
          <w:szCs w:val="22"/>
        </w:rPr>
        <w:t xml:space="preserve">Za nesplnění kterékoliv povinnosti obsažené v článku 7 této </w:t>
      </w:r>
      <w:r>
        <w:rPr>
          <w:rFonts w:ascii="Calibri" w:hAnsi="Calibri" w:cs="Calibri"/>
          <w:sz w:val="22"/>
          <w:szCs w:val="22"/>
        </w:rPr>
        <w:t>Smlouv</w:t>
      </w:r>
      <w:r w:rsidRPr="00154C42">
        <w:rPr>
          <w:rFonts w:ascii="Calibri" w:hAnsi="Calibri" w:cs="Calibri"/>
          <w:sz w:val="22"/>
          <w:szCs w:val="22"/>
        </w:rPr>
        <w:t xml:space="preserve">y, je </w:t>
      </w:r>
      <w:r>
        <w:rPr>
          <w:rFonts w:ascii="Calibri" w:hAnsi="Calibri" w:cs="Calibri"/>
          <w:sz w:val="22"/>
          <w:szCs w:val="22"/>
        </w:rPr>
        <w:t>O</w:t>
      </w:r>
      <w:r w:rsidRPr="00154C42">
        <w:rPr>
          <w:rFonts w:ascii="Calibri" w:hAnsi="Calibri" w:cs="Calibri"/>
          <w:sz w:val="22"/>
          <w:szCs w:val="22"/>
        </w:rPr>
        <w:t xml:space="preserve">bjednatel oprávněn účtovat </w:t>
      </w:r>
      <w:r>
        <w:rPr>
          <w:rFonts w:ascii="Calibri" w:hAnsi="Calibri" w:cs="Calibri"/>
          <w:sz w:val="22"/>
          <w:szCs w:val="22"/>
        </w:rPr>
        <w:t>Poskytovatel</w:t>
      </w:r>
      <w:r w:rsidRPr="00154C42">
        <w:rPr>
          <w:rFonts w:ascii="Calibri" w:hAnsi="Calibri" w:cs="Calibri"/>
          <w:sz w:val="22"/>
          <w:szCs w:val="22"/>
        </w:rPr>
        <w:t>i smluvní pokutu ve výši 50 000 Kč, a to za každé jednotlivé porušení povinností obsažených v tomto článku.</w:t>
      </w:r>
    </w:p>
    <w:p w14:paraId="44686178" w14:textId="77777777" w:rsidR="00141A10" w:rsidRPr="00963B91" w:rsidRDefault="00141A10" w:rsidP="00141A10">
      <w:pPr>
        <w:pStyle w:val="smldruhauroven"/>
        <w:numPr>
          <w:ilvl w:val="0"/>
          <w:numId w:val="3"/>
        </w:numPr>
        <w:spacing w:before="0" w:after="0" w:line="276" w:lineRule="auto"/>
        <w:jc w:val="both"/>
        <w:rPr>
          <w:rFonts w:ascii="Calibri" w:hAnsi="Calibri" w:cs="Calibri"/>
          <w:b/>
          <w:sz w:val="22"/>
          <w:szCs w:val="22"/>
        </w:rPr>
      </w:pPr>
      <w:r w:rsidRPr="00154C42">
        <w:rPr>
          <w:rFonts w:ascii="Calibri" w:hAnsi="Calibri" w:cs="Calibri"/>
          <w:sz w:val="22"/>
          <w:szCs w:val="22"/>
        </w:rPr>
        <w:t xml:space="preserve">Smluvní pokuty nebo peněžní sankce dle této </w:t>
      </w:r>
      <w:r>
        <w:rPr>
          <w:rFonts w:ascii="Calibri" w:hAnsi="Calibri" w:cs="Calibri"/>
          <w:sz w:val="22"/>
          <w:szCs w:val="22"/>
        </w:rPr>
        <w:t>Smlouv</w:t>
      </w:r>
      <w:r w:rsidRPr="00154C42">
        <w:rPr>
          <w:rFonts w:ascii="Calibri" w:hAnsi="Calibri" w:cs="Calibri"/>
          <w:sz w:val="22"/>
          <w:szCs w:val="22"/>
        </w:rPr>
        <w:t>y, je strana, která je povinna k jejich úhradě, povinna uhradit do 15 dnů</w:t>
      </w:r>
      <w:r w:rsidRPr="003C4678">
        <w:rPr>
          <w:rFonts w:ascii="Calibri" w:hAnsi="Calibri" w:cs="Calibri"/>
          <w:sz w:val="22"/>
          <w:szCs w:val="22"/>
        </w:rPr>
        <w:t xml:space="preserve"> ode dne doručení výzvy k její úhradě. Úhradou smluvní pokuty nezaniká nárok poškozené strany na náhradu škody ve výši, která přesahuje smluvní pokutu,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w:t>
      </w:r>
      <w:r>
        <w:rPr>
          <w:rFonts w:ascii="Calibri" w:hAnsi="Calibri" w:cs="Calibri"/>
          <w:sz w:val="22"/>
          <w:szCs w:val="22"/>
        </w:rPr>
        <w:t>Smlouv</w:t>
      </w:r>
      <w:r w:rsidRPr="003C4678">
        <w:rPr>
          <w:rFonts w:ascii="Calibri" w:hAnsi="Calibri" w:cs="Calibri"/>
          <w:sz w:val="22"/>
          <w:szCs w:val="22"/>
        </w:rPr>
        <w:t xml:space="preserve">y se nedotýká nároku na zaplacení smluvní pokuty, kdy nároky na smluvní pokutu a zaplacení smluvní pokuty trvají i po ukončení </w:t>
      </w:r>
      <w:r>
        <w:rPr>
          <w:rFonts w:ascii="Calibri" w:hAnsi="Calibri" w:cs="Calibri"/>
          <w:sz w:val="22"/>
          <w:szCs w:val="22"/>
        </w:rPr>
        <w:t>Smlouv</w:t>
      </w:r>
      <w:r w:rsidRPr="003C4678">
        <w:rPr>
          <w:rFonts w:ascii="Calibri" w:hAnsi="Calibri" w:cs="Calibri"/>
          <w:sz w:val="22"/>
          <w:szCs w:val="22"/>
        </w:rPr>
        <w:t>y.</w:t>
      </w:r>
    </w:p>
    <w:p w14:paraId="735F241B" w14:textId="77777777" w:rsidR="00963B91" w:rsidRPr="004F5635" w:rsidRDefault="00963B91" w:rsidP="003D4B26">
      <w:pPr>
        <w:pStyle w:val="Prosttext1"/>
        <w:jc w:val="center"/>
        <w:rPr>
          <w:rFonts w:ascii="Calibri" w:eastAsia="Arial" w:hAnsi="Calibri" w:cs="Calibri"/>
          <w:sz w:val="22"/>
          <w:szCs w:val="22"/>
        </w:rPr>
      </w:pPr>
    </w:p>
    <w:p w14:paraId="173A07F2"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 xml:space="preserve">Článek </w:t>
      </w:r>
      <w:r w:rsidR="00806406" w:rsidRPr="003C4678">
        <w:rPr>
          <w:rFonts w:ascii="Calibri" w:hAnsi="Calibri" w:cs="Calibri"/>
          <w:b/>
          <w:sz w:val="22"/>
          <w:szCs w:val="22"/>
        </w:rPr>
        <w:t>9</w:t>
      </w:r>
    </w:p>
    <w:p w14:paraId="284F9CD7" w14:textId="7EF6CBB2" w:rsidR="00AE2FA6" w:rsidRPr="003C4678" w:rsidRDefault="00AE2FA6" w:rsidP="00963B91">
      <w:pPr>
        <w:spacing w:after="0"/>
        <w:jc w:val="center"/>
        <w:rPr>
          <w:rFonts w:cs="Calibri"/>
        </w:rPr>
      </w:pPr>
      <w:r w:rsidRPr="003C4678">
        <w:rPr>
          <w:rFonts w:cs="Calibri"/>
          <w:b/>
        </w:rPr>
        <w:t xml:space="preserve">Trvání a zánik </w:t>
      </w:r>
      <w:r w:rsidR="00125BCD">
        <w:rPr>
          <w:rFonts w:cs="Calibri"/>
          <w:b/>
        </w:rPr>
        <w:t>Smlouv</w:t>
      </w:r>
      <w:r w:rsidRPr="003C4678">
        <w:rPr>
          <w:rFonts w:cs="Calibri"/>
          <w:b/>
        </w:rPr>
        <w:t>y</w:t>
      </w:r>
    </w:p>
    <w:p w14:paraId="193964FD" w14:textId="5491C9E3" w:rsidR="00141A10" w:rsidRPr="003C4678" w:rsidRDefault="00141A10" w:rsidP="00141A10">
      <w:pPr>
        <w:pStyle w:val="smldruhauroven"/>
        <w:numPr>
          <w:ilvl w:val="0"/>
          <w:numId w:val="6"/>
        </w:numPr>
        <w:spacing w:before="0" w:line="276" w:lineRule="auto"/>
        <w:jc w:val="both"/>
        <w:rPr>
          <w:rFonts w:ascii="Calibri" w:hAnsi="Calibri" w:cs="Calibri"/>
          <w:sz w:val="22"/>
          <w:szCs w:val="22"/>
        </w:rPr>
      </w:pPr>
      <w:r w:rsidRPr="003C4678">
        <w:rPr>
          <w:rFonts w:ascii="Calibri" w:hAnsi="Calibri" w:cs="Calibri"/>
          <w:sz w:val="22"/>
          <w:szCs w:val="22"/>
        </w:rPr>
        <w:t xml:space="preserve">Tato </w:t>
      </w:r>
      <w:r>
        <w:rPr>
          <w:rFonts w:ascii="Calibri" w:hAnsi="Calibri" w:cs="Calibri"/>
          <w:sz w:val="22"/>
          <w:szCs w:val="22"/>
        </w:rPr>
        <w:t>Smlouv</w:t>
      </w:r>
      <w:r w:rsidRPr="003C4678">
        <w:rPr>
          <w:rFonts w:ascii="Calibri" w:hAnsi="Calibri" w:cs="Calibri"/>
          <w:sz w:val="22"/>
          <w:szCs w:val="22"/>
        </w:rPr>
        <w:t xml:space="preserve">a nabývá platnosti dnem podpisu oběma smluvními stranami a účinnosti okamžikem jejího uveřejnění v registru smluv. Uveřejnění zajistí </w:t>
      </w:r>
      <w:r>
        <w:rPr>
          <w:rFonts w:ascii="Calibri" w:hAnsi="Calibri" w:cs="Calibri"/>
          <w:sz w:val="22"/>
          <w:szCs w:val="22"/>
        </w:rPr>
        <w:t>Objednatel</w:t>
      </w:r>
      <w:r w:rsidRPr="003C4678">
        <w:rPr>
          <w:rFonts w:ascii="Calibri" w:hAnsi="Calibri" w:cs="Calibri"/>
          <w:sz w:val="22"/>
          <w:szCs w:val="22"/>
        </w:rPr>
        <w:t>.</w:t>
      </w:r>
      <w:r>
        <w:rPr>
          <w:rFonts w:ascii="Calibri" w:hAnsi="Calibri" w:cs="Calibri"/>
          <w:sz w:val="22"/>
          <w:szCs w:val="22"/>
        </w:rPr>
        <w:t xml:space="preserve"> Tato smlouva se uzavírá na dobu </w:t>
      </w:r>
      <w:r w:rsidR="001A0E47">
        <w:rPr>
          <w:rFonts w:ascii="Calibri" w:hAnsi="Calibri" w:cs="Calibri"/>
          <w:sz w:val="22"/>
          <w:szCs w:val="22"/>
        </w:rPr>
        <w:t>ne</w:t>
      </w:r>
      <w:r>
        <w:rPr>
          <w:rFonts w:ascii="Calibri" w:hAnsi="Calibri" w:cs="Calibri"/>
          <w:sz w:val="22"/>
          <w:szCs w:val="22"/>
        </w:rPr>
        <w:t>určitou</w:t>
      </w:r>
      <w:r w:rsidR="001A0E47">
        <w:rPr>
          <w:rFonts w:ascii="Calibri" w:hAnsi="Calibri" w:cs="Calibri"/>
          <w:sz w:val="22"/>
          <w:szCs w:val="22"/>
        </w:rPr>
        <w:t>.</w:t>
      </w:r>
      <w:r w:rsidR="00FA08CB">
        <w:rPr>
          <w:rFonts w:ascii="Calibri" w:hAnsi="Calibri" w:cs="Calibri"/>
          <w:sz w:val="22"/>
          <w:szCs w:val="22"/>
        </w:rPr>
        <w:t xml:space="preserve"> </w:t>
      </w:r>
    </w:p>
    <w:p w14:paraId="49E3FE46" w14:textId="77777777" w:rsidR="00141A10" w:rsidRPr="003C4678" w:rsidRDefault="00141A10" w:rsidP="00141A10">
      <w:pPr>
        <w:pStyle w:val="smldruhauroven"/>
        <w:numPr>
          <w:ilvl w:val="0"/>
          <w:numId w:val="6"/>
        </w:numPr>
        <w:spacing w:before="0" w:line="276" w:lineRule="auto"/>
        <w:ind w:left="357" w:hanging="357"/>
        <w:jc w:val="both"/>
        <w:rPr>
          <w:rFonts w:ascii="Calibri" w:hAnsi="Calibri" w:cs="Calibri"/>
          <w:sz w:val="22"/>
          <w:szCs w:val="22"/>
        </w:rPr>
      </w:pPr>
      <w:r w:rsidRPr="003C4678">
        <w:rPr>
          <w:rFonts w:ascii="Calibri" w:hAnsi="Calibri" w:cs="Calibri"/>
          <w:sz w:val="22"/>
          <w:szCs w:val="22"/>
        </w:rPr>
        <w:t xml:space="preserve">Před uplynutím sjednané doby trvání lze tuto </w:t>
      </w:r>
      <w:r>
        <w:rPr>
          <w:rFonts w:ascii="Calibri" w:hAnsi="Calibri" w:cs="Calibri"/>
          <w:sz w:val="22"/>
          <w:szCs w:val="22"/>
        </w:rPr>
        <w:t>Smlouv</w:t>
      </w:r>
      <w:r w:rsidRPr="003C4678">
        <w:rPr>
          <w:rFonts w:ascii="Calibri" w:hAnsi="Calibri" w:cs="Calibri"/>
          <w:sz w:val="22"/>
          <w:szCs w:val="22"/>
        </w:rPr>
        <w:t xml:space="preserve">u ukončit pouze jedním z následujících </w:t>
      </w:r>
      <w:r>
        <w:rPr>
          <w:rFonts w:ascii="Calibri" w:hAnsi="Calibri" w:cs="Calibri"/>
          <w:sz w:val="22"/>
          <w:szCs w:val="22"/>
        </w:rPr>
        <w:t>způsobů</w:t>
      </w:r>
      <w:r w:rsidRPr="003C4678">
        <w:rPr>
          <w:rFonts w:ascii="Calibri" w:hAnsi="Calibri" w:cs="Calibri"/>
          <w:sz w:val="22"/>
          <w:szCs w:val="22"/>
        </w:rPr>
        <w:t>:</w:t>
      </w:r>
    </w:p>
    <w:p w14:paraId="4A9E9E64" w14:textId="77777777" w:rsidR="00141A10" w:rsidRPr="003C4678" w:rsidRDefault="00141A10" w:rsidP="00141A10">
      <w:pPr>
        <w:pStyle w:val="smldruhauroven"/>
        <w:numPr>
          <w:ilvl w:val="0"/>
          <w:numId w:val="23"/>
        </w:numPr>
        <w:spacing w:before="0" w:after="0" w:line="276" w:lineRule="auto"/>
        <w:jc w:val="both"/>
        <w:rPr>
          <w:rFonts w:ascii="Calibri" w:hAnsi="Calibri" w:cs="Calibri"/>
          <w:sz w:val="22"/>
          <w:szCs w:val="22"/>
        </w:rPr>
      </w:pPr>
      <w:r w:rsidRPr="003C4678">
        <w:rPr>
          <w:rFonts w:ascii="Calibri" w:hAnsi="Calibri" w:cs="Calibri"/>
          <w:sz w:val="22"/>
          <w:szCs w:val="22"/>
        </w:rPr>
        <w:t xml:space="preserve">písemnou dohodou smluvních stran; v takovém případě končí platnost </w:t>
      </w:r>
      <w:r>
        <w:rPr>
          <w:rFonts w:ascii="Calibri" w:hAnsi="Calibri" w:cs="Calibri"/>
          <w:sz w:val="22"/>
          <w:szCs w:val="22"/>
        </w:rPr>
        <w:t>Smlouv</w:t>
      </w:r>
      <w:r w:rsidRPr="003C4678">
        <w:rPr>
          <w:rFonts w:ascii="Calibri" w:hAnsi="Calibri" w:cs="Calibri"/>
          <w:sz w:val="22"/>
          <w:szCs w:val="22"/>
        </w:rPr>
        <w:t>y dnem uvedeným v dohodě;</w:t>
      </w:r>
    </w:p>
    <w:p w14:paraId="422F4FCC" w14:textId="77777777" w:rsidR="00141A10" w:rsidRPr="003C4678" w:rsidRDefault="00141A10" w:rsidP="00141A10">
      <w:pPr>
        <w:pStyle w:val="smldruhauroven"/>
        <w:numPr>
          <w:ilvl w:val="0"/>
          <w:numId w:val="23"/>
        </w:numPr>
        <w:spacing w:before="0" w:after="0" w:line="276" w:lineRule="auto"/>
        <w:jc w:val="both"/>
        <w:rPr>
          <w:rFonts w:ascii="Calibri" w:hAnsi="Calibri" w:cs="Calibri"/>
          <w:sz w:val="22"/>
          <w:szCs w:val="22"/>
        </w:rPr>
      </w:pPr>
      <w:r w:rsidRPr="003C4678">
        <w:rPr>
          <w:rFonts w:ascii="Calibri" w:hAnsi="Calibri" w:cs="Calibri"/>
          <w:sz w:val="22"/>
          <w:szCs w:val="22"/>
        </w:rPr>
        <w:t>písemnou výpovědí kterékoliv ze smluvních stran, a to i bez uvedení důvodu; výpovědní doba v takovém případě činí jeden (1) měsíc, a počíná běžet následující den po doručení výpovědi druhé smluvní straně;</w:t>
      </w:r>
    </w:p>
    <w:p w14:paraId="2C152D69" w14:textId="77777777" w:rsidR="00141A10" w:rsidRPr="003C4678" w:rsidRDefault="00141A10" w:rsidP="00141A10">
      <w:pPr>
        <w:pStyle w:val="smldruhauroven"/>
        <w:numPr>
          <w:ilvl w:val="0"/>
          <w:numId w:val="23"/>
        </w:numPr>
        <w:spacing w:before="0" w:line="276" w:lineRule="auto"/>
        <w:ind w:left="714" w:hanging="357"/>
        <w:jc w:val="both"/>
        <w:rPr>
          <w:rFonts w:ascii="Calibri" w:hAnsi="Calibri" w:cs="Calibri"/>
          <w:sz w:val="22"/>
          <w:szCs w:val="22"/>
        </w:rPr>
      </w:pPr>
      <w:r w:rsidRPr="003C4678">
        <w:rPr>
          <w:rFonts w:ascii="Calibri" w:hAnsi="Calibri" w:cs="Calibri"/>
          <w:sz w:val="22"/>
          <w:szCs w:val="22"/>
        </w:rPr>
        <w:t xml:space="preserve">písemným odstoupením od </w:t>
      </w:r>
      <w:r>
        <w:rPr>
          <w:rFonts w:ascii="Calibri" w:hAnsi="Calibri" w:cs="Calibri"/>
          <w:sz w:val="22"/>
          <w:szCs w:val="22"/>
        </w:rPr>
        <w:t>Smlouv</w:t>
      </w:r>
      <w:r w:rsidRPr="003C4678">
        <w:rPr>
          <w:rFonts w:ascii="Calibri" w:hAnsi="Calibri" w:cs="Calibri"/>
          <w:sz w:val="22"/>
          <w:szCs w:val="22"/>
        </w:rPr>
        <w:t>y za podmínek dále uvedených.</w:t>
      </w:r>
    </w:p>
    <w:p w14:paraId="437BE8FD" w14:textId="77777777" w:rsidR="00141A10" w:rsidRPr="003C4678" w:rsidRDefault="00141A10" w:rsidP="00141A10">
      <w:pPr>
        <w:pStyle w:val="Odstavecseseznamem"/>
        <w:numPr>
          <w:ilvl w:val="0"/>
          <w:numId w:val="6"/>
        </w:numPr>
        <w:jc w:val="both"/>
        <w:rPr>
          <w:rFonts w:ascii="Calibri" w:eastAsia="Arial" w:hAnsi="Calibri" w:cs="Calibri"/>
          <w:color w:val="00000A"/>
          <w:sz w:val="22"/>
          <w:szCs w:val="22"/>
          <w:lang w:eastAsia="ar-SA"/>
        </w:rPr>
      </w:pPr>
      <w:r w:rsidRPr="003C4678">
        <w:rPr>
          <w:rFonts w:ascii="Calibri" w:eastAsia="Arial" w:hAnsi="Calibri" w:cs="Calibri"/>
          <w:color w:val="00000A"/>
          <w:sz w:val="22"/>
          <w:szCs w:val="22"/>
          <w:lang w:eastAsia="ar-SA"/>
        </w:rPr>
        <w:t xml:space="preserve">Smluvní strany se v souladu s § 2001 občanského zákoníku dohodly, že objednatel je oprávněn od této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odstoupit v případě, že </w:t>
      </w:r>
      <w:r>
        <w:rPr>
          <w:rFonts w:ascii="Calibri" w:eastAsia="Arial" w:hAnsi="Calibri" w:cs="Calibri"/>
          <w:color w:val="00000A"/>
          <w:sz w:val="22"/>
          <w:szCs w:val="22"/>
          <w:lang w:eastAsia="ar-SA"/>
        </w:rPr>
        <w:t>Poskytovatel</w:t>
      </w:r>
      <w:r w:rsidRPr="003C4678">
        <w:rPr>
          <w:rFonts w:ascii="Calibri" w:eastAsia="Arial" w:hAnsi="Calibri" w:cs="Calibri"/>
          <w:color w:val="00000A"/>
          <w:sz w:val="22"/>
          <w:szCs w:val="22"/>
          <w:lang w:eastAsia="ar-SA"/>
        </w:rPr>
        <w:t xml:space="preserve"> poruší tuto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u podstatným způsobem. Za podstatné porušení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se považuje zejm. porušení povinností stanovených v bodech 5.1. a 6.1 této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w:t>
      </w:r>
    </w:p>
    <w:p w14:paraId="03A61592" w14:textId="77777777" w:rsidR="00141A10" w:rsidRPr="003C4678" w:rsidRDefault="00141A10" w:rsidP="00141A10">
      <w:pPr>
        <w:pStyle w:val="smldruhauroven"/>
        <w:numPr>
          <w:ilvl w:val="0"/>
          <w:numId w:val="6"/>
        </w:numPr>
        <w:spacing w:before="120" w:after="0" w:line="276" w:lineRule="auto"/>
        <w:ind w:left="357" w:hanging="357"/>
        <w:jc w:val="both"/>
        <w:rPr>
          <w:rFonts w:ascii="Calibri" w:hAnsi="Calibri" w:cs="Calibri"/>
          <w:sz w:val="22"/>
          <w:szCs w:val="22"/>
        </w:rPr>
      </w:pPr>
      <w:r w:rsidRPr="003C4678">
        <w:rPr>
          <w:rFonts w:ascii="Calibri" w:hAnsi="Calibri" w:cs="Calibri"/>
          <w:sz w:val="22"/>
          <w:szCs w:val="22"/>
        </w:rPr>
        <w:t xml:space="preserve">Odstoupení od </w:t>
      </w:r>
      <w:r>
        <w:rPr>
          <w:rFonts w:ascii="Calibri" w:hAnsi="Calibri" w:cs="Calibri"/>
          <w:sz w:val="22"/>
          <w:szCs w:val="22"/>
        </w:rPr>
        <w:t>Smlouv</w:t>
      </w:r>
      <w:r w:rsidRPr="003C4678">
        <w:rPr>
          <w:rFonts w:ascii="Calibri" w:hAnsi="Calibri" w:cs="Calibri"/>
          <w:sz w:val="22"/>
          <w:szCs w:val="22"/>
        </w:rPr>
        <w:t>y musí být učiněno v písemné formě s uvedením důvodu tohoto odstoupení s účinností ode</w:t>
      </w:r>
      <w:r>
        <w:rPr>
          <w:rFonts w:ascii="Calibri" w:hAnsi="Calibri" w:cs="Calibri"/>
          <w:sz w:val="22"/>
          <w:szCs w:val="22"/>
        </w:rPr>
        <w:t> </w:t>
      </w:r>
      <w:r w:rsidRPr="003C4678">
        <w:rPr>
          <w:rFonts w:ascii="Calibri" w:hAnsi="Calibri" w:cs="Calibri"/>
          <w:sz w:val="22"/>
          <w:szCs w:val="22"/>
        </w:rPr>
        <w:t xml:space="preserve">dne, kdy bylo doručeno druhé smluvní straně. </w:t>
      </w:r>
      <w:r>
        <w:rPr>
          <w:rFonts w:ascii="Calibri" w:hAnsi="Calibri" w:cs="Calibri"/>
          <w:sz w:val="22"/>
          <w:szCs w:val="22"/>
        </w:rPr>
        <w:t>Smlouv</w:t>
      </w:r>
      <w:r w:rsidRPr="003C4678">
        <w:rPr>
          <w:rFonts w:ascii="Calibri" w:hAnsi="Calibri" w:cs="Calibri"/>
          <w:sz w:val="22"/>
          <w:szCs w:val="22"/>
        </w:rPr>
        <w:t xml:space="preserve">a se ruší dnem, kdy odstoupení nabylo účinnosti, a to s účinky do budoucna. Odstoupení od </w:t>
      </w:r>
      <w:r>
        <w:rPr>
          <w:rFonts w:ascii="Calibri" w:hAnsi="Calibri" w:cs="Calibri"/>
          <w:sz w:val="22"/>
          <w:szCs w:val="22"/>
        </w:rPr>
        <w:t>Smlouv</w:t>
      </w:r>
      <w:r w:rsidRPr="003C4678">
        <w:rPr>
          <w:rFonts w:ascii="Calibri" w:hAnsi="Calibri" w:cs="Calibri"/>
          <w:sz w:val="22"/>
          <w:szCs w:val="22"/>
        </w:rPr>
        <w:t xml:space="preserve">y se nedotýká nároku na zaplacení smluvní pokuty dle této </w:t>
      </w:r>
      <w:r>
        <w:rPr>
          <w:rFonts w:ascii="Calibri" w:hAnsi="Calibri" w:cs="Calibri"/>
          <w:sz w:val="22"/>
          <w:szCs w:val="22"/>
        </w:rPr>
        <w:t>Smlouv</w:t>
      </w:r>
      <w:r w:rsidRPr="003C4678">
        <w:rPr>
          <w:rFonts w:ascii="Calibri" w:hAnsi="Calibri" w:cs="Calibri"/>
          <w:sz w:val="22"/>
          <w:szCs w:val="22"/>
        </w:rPr>
        <w:t xml:space="preserve">y, kdy nároky na smluvní pokutu a její zaplacení trvají i po ukončení </w:t>
      </w:r>
      <w:r>
        <w:rPr>
          <w:rFonts w:ascii="Calibri" w:hAnsi="Calibri" w:cs="Calibri"/>
          <w:sz w:val="22"/>
          <w:szCs w:val="22"/>
        </w:rPr>
        <w:t>Smlouv</w:t>
      </w:r>
      <w:r w:rsidRPr="003C4678">
        <w:rPr>
          <w:rFonts w:ascii="Calibri" w:hAnsi="Calibri" w:cs="Calibri"/>
          <w:sz w:val="22"/>
          <w:szCs w:val="22"/>
        </w:rPr>
        <w:t>y.</w:t>
      </w:r>
    </w:p>
    <w:p w14:paraId="1596257C" w14:textId="77777777" w:rsidR="00141A10" w:rsidRPr="003D4B26" w:rsidRDefault="00141A10" w:rsidP="00141A10">
      <w:pPr>
        <w:pStyle w:val="smldruhauroven"/>
        <w:numPr>
          <w:ilvl w:val="0"/>
          <w:numId w:val="6"/>
        </w:numPr>
        <w:spacing w:before="120" w:after="0" w:line="276" w:lineRule="auto"/>
        <w:ind w:left="357" w:hanging="357"/>
        <w:jc w:val="both"/>
        <w:rPr>
          <w:rFonts w:ascii="Calibri" w:hAnsi="Calibri" w:cs="Calibri"/>
          <w:sz w:val="22"/>
          <w:szCs w:val="22"/>
        </w:rPr>
      </w:pPr>
      <w:r w:rsidRPr="003C4678">
        <w:rPr>
          <w:rFonts w:ascii="Calibri" w:hAnsi="Calibri" w:cs="Calibri"/>
          <w:sz w:val="22"/>
          <w:szCs w:val="22"/>
        </w:rPr>
        <w:t xml:space="preserve">Dojde-li k ukončení této </w:t>
      </w:r>
      <w:r>
        <w:rPr>
          <w:rFonts w:ascii="Calibri" w:hAnsi="Calibri" w:cs="Calibri"/>
          <w:sz w:val="22"/>
          <w:szCs w:val="22"/>
        </w:rPr>
        <w:t>Smlouv</w:t>
      </w:r>
      <w:r w:rsidRPr="003C4678">
        <w:rPr>
          <w:rFonts w:ascii="Calibri" w:hAnsi="Calibri" w:cs="Calibri"/>
          <w:sz w:val="22"/>
          <w:szCs w:val="22"/>
        </w:rPr>
        <w:t xml:space="preserve">y před okamžikem úplného poskytnutí Služeb, předá </w:t>
      </w:r>
      <w:r>
        <w:rPr>
          <w:rFonts w:ascii="Calibri" w:hAnsi="Calibri" w:cs="Calibri"/>
          <w:sz w:val="22"/>
          <w:szCs w:val="22"/>
        </w:rPr>
        <w:t>Poskytovatel</w:t>
      </w:r>
      <w:r w:rsidRPr="003C4678">
        <w:rPr>
          <w:rFonts w:ascii="Calibri" w:hAnsi="Calibri" w:cs="Calibri"/>
          <w:sz w:val="22"/>
          <w:szCs w:val="22"/>
        </w:rPr>
        <w:t xml:space="preserve"> objednateli do</w:t>
      </w:r>
      <w:r>
        <w:rPr>
          <w:rFonts w:ascii="Calibri" w:hAnsi="Calibri" w:cs="Calibri"/>
          <w:sz w:val="22"/>
          <w:szCs w:val="22"/>
        </w:rPr>
        <w:t> </w:t>
      </w:r>
      <w:r w:rsidRPr="003C4678">
        <w:rPr>
          <w:rFonts w:ascii="Calibri" w:hAnsi="Calibri" w:cs="Calibri"/>
          <w:sz w:val="22"/>
          <w:szCs w:val="22"/>
        </w:rPr>
        <w:t xml:space="preserve">té doby zpracované výstupy Služeb a vznikne mu nárok na úhradu poměrné části celkové ceny Služeb připadající na jím již poskytnuté Služby ve vztahu ke všem Službám. Tuto poměrnou část ceny je </w:t>
      </w:r>
      <w:r>
        <w:rPr>
          <w:rFonts w:ascii="Calibri" w:hAnsi="Calibri" w:cs="Calibri"/>
          <w:sz w:val="22"/>
          <w:szCs w:val="22"/>
        </w:rPr>
        <w:t>Poskytovatel</w:t>
      </w:r>
      <w:r w:rsidRPr="003C4678">
        <w:rPr>
          <w:rFonts w:ascii="Calibri" w:hAnsi="Calibri" w:cs="Calibri"/>
          <w:sz w:val="22"/>
          <w:szCs w:val="22"/>
        </w:rPr>
        <w:t xml:space="preserve"> povinen doložit výpočtem, který musí tvořit součást příslušné faktury vystavené ke dni ukončení této </w:t>
      </w:r>
      <w:r>
        <w:rPr>
          <w:rFonts w:ascii="Calibri" w:hAnsi="Calibri" w:cs="Calibri"/>
          <w:sz w:val="22"/>
          <w:szCs w:val="22"/>
        </w:rPr>
        <w:t>Smlouv</w:t>
      </w:r>
      <w:r w:rsidRPr="003C4678">
        <w:rPr>
          <w:rFonts w:ascii="Calibri" w:hAnsi="Calibri" w:cs="Calibri"/>
          <w:sz w:val="22"/>
          <w:szCs w:val="22"/>
        </w:rPr>
        <w:t>y.</w:t>
      </w:r>
    </w:p>
    <w:p w14:paraId="5E71F4D4" w14:textId="77777777" w:rsidR="00070B15" w:rsidRDefault="00070B15" w:rsidP="00F14A0E">
      <w:pPr>
        <w:spacing w:after="0"/>
        <w:rPr>
          <w:rFonts w:ascii="Calibri" w:hAnsi="Calibri" w:cs="Calibri"/>
          <w:b/>
        </w:rPr>
      </w:pPr>
    </w:p>
    <w:p w14:paraId="16AD7029" w14:textId="12C0E7D9" w:rsidR="00AE2FA6" w:rsidRPr="003C4678" w:rsidRDefault="00AE2FA6" w:rsidP="00F14A0E">
      <w:pPr>
        <w:spacing w:after="0"/>
        <w:jc w:val="center"/>
        <w:rPr>
          <w:rFonts w:ascii="Calibri" w:hAnsi="Calibri" w:cs="Calibri"/>
          <w:b/>
        </w:rPr>
      </w:pPr>
      <w:r w:rsidRPr="003C4678">
        <w:rPr>
          <w:rFonts w:ascii="Calibri" w:hAnsi="Calibri" w:cs="Calibri"/>
          <w:b/>
        </w:rPr>
        <w:t xml:space="preserve">Článek </w:t>
      </w:r>
      <w:r w:rsidR="00AE3C1C" w:rsidRPr="003C4678">
        <w:rPr>
          <w:rFonts w:ascii="Calibri" w:hAnsi="Calibri" w:cs="Calibri"/>
          <w:b/>
        </w:rPr>
        <w:t>10</w:t>
      </w:r>
    </w:p>
    <w:p w14:paraId="16B485D3" w14:textId="77777777" w:rsidR="00AE2FA6" w:rsidRPr="003C4678" w:rsidRDefault="00AE2FA6" w:rsidP="002072DC">
      <w:pPr>
        <w:spacing w:after="0"/>
        <w:jc w:val="center"/>
        <w:rPr>
          <w:rFonts w:cs="Calibri"/>
        </w:rPr>
      </w:pPr>
      <w:r w:rsidRPr="003C4678">
        <w:rPr>
          <w:rFonts w:cs="Calibri"/>
          <w:b/>
        </w:rPr>
        <w:lastRenderedPageBreak/>
        <w:t>Ustanovení společná a závěrečná</w:t>
      </w:r>
    </w:p>
    <w:p w14:paraId="678A2046" w14:textId="77777777" w:rsidR="00910F0C" w:rsidRPr="003C4678"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Tato Smlouva se uzavírá podle ustanovení § 1746 odst. 2 občanského zákoníku. Práva a povinnosti stran v této </w:t>
      </w:r>
      <w:r>
        <w:rPr>
          <w:rFonts w:ascii="Calibri" w:hAnsi="Calibri" w:cs="Calibri"/>
          <w:sz w:val="22"/>
          <w:szCs w:val="22"/>
        </w:rPr>
        <w:t>Smlouv</w:t>
      </w:r>
      <w:r w:rsidRPr="003C4678">
        <w:rPr>
          <w:rFonts w:ascii="Calibri" w:hAnsi="Calibri" w:cs="Calibri"/>
          <w:sz w:val="22"/>
          <w:szCs w:val="22"/>
        </w:rPr>
        <w:t xml:space="preserve">ě výslovně neuvedené se řídí ostatními příslušnými ustanoveními občanského zákoníku a předpisů souvisejících. </w:t>
      </w:r>
    </w:p>
    <w:p w14:paraId="39051E88" w14:textId="77777777" w:rsidR="00910F0C" w:rsidRPr="003C4678"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Jestliže se po nabytí účinnosti této </w:t>
      </w:r>
      <w:r>
        <w:rPr>
          <w:rFonts w:ascii="Calibri" w:hAnsi="Calibri" w:cs="Calibri"/>
          <w:sz w:val="22"/>
          <w:szCs w:val="22"/>
        </w:rPr>
        <w:t>Smlouv</w:t>
      </w:r>
      <w:r w:rsidRPr="003C4678">
        <w:rPr>
          <w:rFonts w:ascii="Calibri" w:hAnsi="Calibri" w:cs="Calibri"/>
          <w:sz w:val="22"/>
          <w:szCs w:val="22"/>
        </w:rPr>
        <w:t xml:space="preserve">y ukáže kterékoli její ustanovení jako neplatné ve smyslu platné právní úpravy, nepozbývá tím platnosti </w:t>
      </w:r>
      <w:r>
        <w:rPr>
          <w:rFonts w:ascii="Calibri" w:hAnsi="Calibri" w:cs="Calibri"/>
          <w:sz w:val="22"/>
          <w:szCs w:val="22"/>
        </w:rPr>
        <w:t>Smlouv</w:t>
      </w:r>
      <w:r w:rsidRPr="003C4678">
        <w:rPr>
          <w:rFonts w:ascii="Calibri" w:hAnsi="Calibri" w:cs="Calibri"/>
          <w:sz w:val="22"/>
          <w:szCs w:val="22"/>
        </w:rPr>
        <w:t xml:space="preserve">a jako celek, ostatní ustanovení této </w:t>
      </w:r>
      <w:r>
        <w:rPr>
          <w:rFonts w:ascii="Calibri" w:hAnsi="Calibri" w:cs="Calibri"/>
          <w:sz w:val="22"/>
          <w:szCs w:val="22"/>
        </w:rPr>
        <w:t>Smlouv</w:t>
      </w:r>
      <w:r w:rsidRPr="003C4678">
        <w:rPr>
          <w:rFonts w:ascii="Calibri" w:hAnsi="Calibri" w:cs="Calibri"/>
          <w:sz w:val="22"/>
          <w:szCs w:val="22"/>
        </w:rPr>
        <w:t xml:space="preserve">y zůstávají nedotčena a neplatné ustanovení se nahradí dodatkem k této </w:t>
      </w:r>
      <w:r>
        <w:rPr>
          <w:rFonts w:ascii="Calibri" w:hAnsi="Calibri" w:cs="Calibri"/>
          <w:sz w:val="22"/>
          <w:szCs w:val="22"/>
        </w:rPr>
        <w:t>Smlouv</w:t>
      </w:r>
      <w:r w:rsidRPr="003C4678">
        <w:rPr>
          <w:rFonts w:ascii="Calibri" w:hAnsi="Calibri" w:cs="Calibri"/>
          <w:sz w:val="22"/>
          <w:szCs w:val="22"/>
        </w:rPr>
        <w:t>ě, jinak příslušným ustanovením obecně závazného právního předpisu a nebude-li takového ustanovení, pak úpravou obvyklou v obchodním styku.</w:t>
      </w:r>
    </w:p>
    <w:p w14:paraId="14711FF9" w14:textId="77777777" w:rsidR="00910F0C" w:rsidRPr="003C4678"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Veškerá práva a povinnosti z této </w:t>
      </w:r>
      <w:r>
        <w:rPr>
          <w:rFonts w:ascii="Calibri" w:hAnsi="Calibri" w:cs="Calibri"/>
          <w:sz w:val="22"/>
          <w:szCs w:val="22"/>
        </w:rPr>
        <w:t>Smlouv</w:t>
      </w:r>
      <w:r w:rsidRPr="003C4678">
        <w:rPr>
          <w:rFonts w:ascii="Calibri" w:hAnsi="Calibri" w:cs="Calibri"/>
          <w:sz w:val="22"/>
          <w:szCs w:val="22"/>
        </w:rPr>
        <w:t xml:space="preserve">y vyplývající se budou řídit a vykládat v souladu s občanským zákoníkem a právním řádem České republiky. </w:t>
      </w:r>
    </w:p>
    <w:p w14:paraId="52E461C2" w14:textId="77777777" w:rsidR="00910F0C" w:rsidRPr="003C4678"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Tato </w:t>
      </w:r>
      <w:r>
        <w:rPr>
          <w:rFonts w:ascii="Calibri" w:hAnsi="Calibri" w:cs="Calibri"/>
          <w:sz w:val="22"/>
          <w:szCs w:val="22"/>
        </w:rPr>
        <w:t>S</w:t>
      </w:r>
      <w:r w:rsidRPr="003C4678">
        <w:rPr>
          <w:rFonts w:ascii="Calibri" w:hAnsi="Calibri" w:cs="Calibri"/>
          <w:sz w:val="22"/>
          <w:szCs w:val="22"/>
        </w:rPr>
        <w:t xml:space="preserve">mlouva je v případě jejího tištěného provedení vyhotovena ve dvou rovnocenných stejnopisech, z nichž každá strana obdrží po jednom vyhotovení, </w:t>
      </w:r>
      <w:r w:rsidRPr="003C4678">
        <w:rPr>
          <w:rFonts w:asciiTheme="minorHAnsi" w:hAnsiTheme="minorHAnsi" w:cstheme="minorHAnsi"/>
          <w:sz w:val="22"/>
          <w:szCs w:val="22"/>
        </w:rPr>
        <w:t xml:space="preserve">a v případě jejího elektronického provedení každá smluvní strana obdrží originální vyhotovení </w:t>
      </w:r>
      <w:r>
        <w:rPr>
          <w:rFonts w:asciiTheme="minorHAnsi" w:hAnsiTheme="minorHAnsi" w:cstheme="minorHAnsi"/>
          <w:sz w:val="22"/>
          <w:szCs w:val="22"/>
        </w:rPr>
        <w:t>Smlouv</w:t>
      </w:r>
      <w:r w:rsidRPr="003C4678">
        <w:rPr>
          <w:rFonts w:asciiTheme="minorHAnsi" w:hAnsiTheme="minorHAnsi" w:cstheme="minorHAnsi"/>
          <w:sz w:val="22"/>
          <w:szCs w:val="22"/>
        </w:rPr>
        <w:t>y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3C4678">
        <w:rPr>
          <w:rFonts w:ascii="Calibri" w:hAnsi="Calibri" w:cs="Calibri"/>
          <w:sz w:val="22"/>
          <w:szCs w:val="22"/>
        </w:rPr>
        <w:t xml:space="preserve"> </w:t>
      </w:r>
    </w:p>
    <w:p w14:paraId="1E872233" w14:textId="77777777" w:rsidR="00910F0C" w:rsidRPr="004D6230"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Ke změně této </w:t>
      </w:r>
      <w:r>
        <w:rPr>
          <w:rFonts w:ascii="Calibri" w:hAnsi="Calibri" w:cs="Calibri"/>
          <w:sz w:val="22"/>
          <w:szCs w:val="22"/>
        </w:rPr>
        <w:t>Smlouv</w:t>
      </w:r>
      <w:r w:rsidRPr="003C4678">
        <w:rPr>
          <w:rFonts w:ascii="Calibri" w:hAnsi="Calibri" w:cs="Calibri"/>
          <w:sz w:val="22"/>
          <w:szCs w:val="22"/>
        </w:rPr>
        <w:t xml:space="preserve">y může dojít pouze na základě písemných dodatků, které musí být odsouhlaseny a podepsány oběma smluvními stranami. </w:t>
      </w:r>
    </w:p>
    <w:p w14:paraId="4137C662" w14:textId="77777777" w:rsidR="00910F0C" w:rsidRPr="00BB6919" w:rsidRDefault="00910F0C" w:rsidP="00910F0C">
      <w:pPr>
        <w:pStyle w:val="Prosttext1"/>
        <w:numPr>
          <w:ilvl w:val="0"/>
          <w:numId w:val="7"/>
        </w:numPr>
        <w:spacing w:line="276" w:lineRule="auto"/>
        <w:jc w:val="both"/>
        <w:rPr>
          <w:rFonts w:ascii="Calibri" w:eastAsia="Arial" w:hAnsi="Calibri"/>
          <w:sz w:val="22"/>
        </w:rPr>
      </w:pPr>
      <w:r w:rsidRPr="003C4678">
        <w:rPr>
          <w:rFonts w:ascii="Calibri" w:eastAsia="Arial" w:hAnsi="Calibri" w:cs="Calibri"/>
          <w:sz w:val="22"/>
          <w:szCs w:val="22"/>
        </w:rPr>
        <w:t xml:space="preserve">Smluvní strany prohlašují, že se seznámily s obsahem této </w:t>
      </w:r>
      <w:r>
        <w:rPr>
          <w:rFonts w:ascii="Calibri" w:eastAsia="Arial" w:hAnsi="Calibri" w:cs="Calibri"/>
          <w:sz w:val="22"/>
          <w:szCs w:val="22"/>
        </w:rPr>
        <w:t>Smlouv</w:t>
      </w:r>
      <w:r w:rsidRPr="003C4678">
        <w:rPr>
          <w:rFonts w:ascii="Calibri" w:eastAsia="Arial" w:hAnsi="Calibri" w:cs="Calibri"/>
          <w:sz w:val="22"/>
          <w:szCs w:val="22"/>
        </w:rPr>
        <w:t xml:space="preserve">y, který je dostatečně určitý a srozumitelný a že s touto </w:t>
      </w:r>
      <w:r>
        <w:rPr>
          <w:rFonts w:ascii="Calibri" w:eastAsia="Arial" w:hAnsi="Calibri" w:cs="Calibri"/>
          <w:sz w:val="22"/>
          <w:szCs w:val="22"/>
        </w:rPr>
        <w:t>Smlouv</w:t>
      </w:r>
      <w:r w:rsidRPr="003C4678">
        <w:rPr>
          <w:rFonts w:ascii="Calibri" w:eastAsia="Arial" w:hAnsi="Calibri" w:cs="Calibri"/>
          <w:sz w:val="22"/>
          <w:szCs w:val="22"/>
        </w:rPr>
        <w:t xml:space="preserve">ou souhlasí v plném rozsahu. Smluvní strany uzavírají tuto </w:t>
      </w:r>
      <w:r>
        <w:rPr>
          <w:rFonts w:ascii="Calibri" w:eastAsia="Arial" w:hAnsi="Calibri" w:cs="Calibri"/>
          <w:sz w:val="22"/>
          <w:szCs w:val="22"/>
        </w:rPr>
        <w:t>Smlouv</w:t>
      </w:r>
      <w:r w:rsidRPr="003C4678">
        <w:rPr>
          <w:rFonts w:ascii="Calibri" w:eastAsia="Arial" w:hAnsi="Calibri" w:cs="Calibri"/>
          <w:sz w:val="22"/>
          <w:szCs w:val="22"/>
        </w:rPr>
        <w:t xml:space="preserve">u na základě své vážné a svobodné vůle, nikoliv v tísni či za nápadně nevýhodných podmínek a na důkaz toho připojují své podpisy. Smluvní strany současně prohlašují, že osoby podepisující tuto </w:t>
      </w:r>
      <w:r>
        <w:rPr>
          <w:rFonts w:ascii="Calibri" w:eastAsia="Arial" w:hAnsi="Calibri" w:cs="Calibri"/>
          <w:sz w:val="22"/>
          <w:szCs w:val="22"/>
        </w:rPr>
        <w:t>Smlouv</w:t>
      </w:r>
      <w:r w:rsidRPr="003C4678">
        <w:rPr>
          <w:rFonts w:ascii="Calibri" w:eastAsia="Arial" w:hAnsi="Calibri" w:cs="Calibri"/>
          <w:sz w:val="22"/>
          <w:szCs w:val="22"/>
        </w:rPr>
        <w:t>u jsou k tomu úkonu oprávněny.</w:t>
      </w:r>
    </w:p>
    <w:p w14:paraId="478427E7" w14:textId="73E1778D" w:rsidR="00BB6919" w:rsidRDefault="00BB6919" w:rsidP="00BB6919">
      <w:pPr>
        <w:pStyle w:val="Prosttext1"/>
        <w:spacing w:line="276" w:lineRule="auto"/>
        <w:jc w:val="both"/>
        <w:rPr>
          <w:rFonts w:ascii="Calibri" w:eastAsia="Arial" w:hAnsi="Calibri" w:cs="Calibri"/>
          <w:sz w:val="22"/>
          <w:szCs w:val="22"/>
        </w:rPr>
      </w:pPr>
    </w:p>
    <w:p w14:paraId="2BB441C1" w14:textId="00C3B167" w:rsidR="00BB6919" w:rsidRDefault="00BB6919" w:rsidP="00BB6919">
      <w:pPr>
        <w:pStyle w:val="Prosttext1"/>
        <w:spacing w:line="276" w:lineRule="auto"/>
        <w:jc w:val="both"/>
        <w:rPr>
          <w:rFonts w:ascii="Calibri" w:eastAsia="Arial" w:hAnsi="Calibri" w:cs="Calibri"/>
          <w:sz w:val="22"/>
          <w:szCs w:val="22"/>
        </w:rPr>
      </w:pPr>
    </w:p>
    <w:p w14:paraId="6E797B6E" w14:textId="677E0F9F" w:rsidR="00BB6919" w:rsidRDefault="00BB6919" w:rsidP="00BB6919">
      <w:pPr>
        <w:pStyle w:val="Prosttext1"/>
        <w:spacing w:line="276" w:lineRule="auto"/>
        <w:jc w:val="both"/>
        <w:rPr>
          <w:rFonts w:ascii="Calibri" w:eastAsia="Arial" w:hAnsi="Calibri" w:cs="Calibri"/>
          <w:sz w:val="22"/>
          <w:szCs w:val="22"/>
        </w:rPr>
      </w:pPr>
    </w:p>
    <w:p w14:paraId="37D51516" w14:textId="193DE78C" w:rsidR="00BB6919" w:rsidRDefault="00BB6919" w:rsidP="00BB6919">
      <w:pPr>
        <w:pStyle w:val="Prosttext1"/>
        <w:spacing w:line="276" w:lineRule="auto"/>
        <w:jc w:val="both"/>
        <w:rPr>
          <w:rFonts w:ascii="Calibri" w:eastAsia="Arial" w:hAnsi="Calibri" w:cs="Calibri"/>
          <w:sz w:val="22"/>
          <w:szCs w:val="22"/>
        </w:rPr>
      </w:pPr>
    </w:p>
    <w:p w14:paraId="76E8A58C" w14:textId="77777777" w:rsidR="00BB6919" w:rsidRPr="002072DC" w:rsidRDefault="00BB6919" w:rsidP="00BB6919">
      <w:pPr>
        <w:pStyle w:val="Prosttext1"/>
        <w:spacing w:line="276" w:lineRule="auto"/>
        <w:jc w:val="both"/>
        <w:rPr>
          <w:rFonts w:ascii="Calibri" w:eastAsia="Arial" w:hAnsi="Calibri"/>
          <w:sz w:val="22"/>
        </w:rPr>
      </w:pPr>
    </w:p>
    <w:p w14:paraId="2DE3DD06" w14:textId="77777777" w:rsidR="002072DC" w:rsidRPr="005563B1" w:rsidRDefault="002072DC" w:rsidP="00AE2FA6">
      <w:pPr>
        <w:rPr>
          <w:rFonts w:cs="Calibri"/>
          <w:color w:val="EE0000"/>
        </w:rPr>
      </w:pPr>
    </w:p>
    <w:p w14:paraId="36552B0C" w14:textId="5453A65E" w:rsidR="00AE2FA6" w:rsidRPr="00303309" w:rsidRDefault="00AE2FA6" w:rsidP="002109A4">
      <w:pPr>
        <w:tabs>
          <w:tab w:val="left" w:pos="6379"/>
        </w:tabs>
        <w:ind w:firstLine="426"/>
        <w:rPr>
          <w:rFonts w:cs="Calibri"/>
          <w:b/>
        </w:rPr>
      </w:pPr>
      <w:r w:rsidRPr="00303309">
        <w:rPr>
          <w:rFonts w:cs="Calibri"/>
        </w:rPr>
        <w:t>V</w:t>
      </w:r>
      <w:r w:rsidR="00A01626" w:rsidRPr="00303309">
        <w:rPr>
          <w:rFonts w:cs="Calibri"/>
        </w:rPr>
        <w:t xml:space="preserve"> Jihlavě </w:t>
      </w:r>
      <w:r w:rsidRPr="00303309">
        <w:rPr>
          <w:rFonts w:cs="Calibri"/>
        </w:rPr>
        <w:t>dne</w:t>
      </w:r>
      <w:r w:rsidR="00303309" w:rsidRPr="00303309">
        <w:rPr>
          <w:rFonts w:cs="Calibri"/>
        </w:rPr>
        <w:t xml:space="preserve"> 27. 01. 2026</w:t>
      </w:r>
      <w:r w:rsidR="00D35024" w:rsidRPr="00303309">
        <w:rPr>
          <w:rFonts w:cs="Calibri"/>
        </w:rPr>
        <w:tab/>
      </w:r>
      <w:r w:rsidRPr="00303309">
        <w:rPr>
          <w:rFonts w:cs="Calibri"/>
        </w:rPr>
        <w:t>V Jihlavě dne</w:t>
      </w:r>
      <w:r w:rsidR="00A25DCC" w:rsidRPr="00303309">
        <w:rPr>
          <w:rFonts w:cs="Calibri"/>
        </w:rPr>
        <w:t xml:space="preserve"> </w:t>
      </w:r>
      <w:r w:rsidR="00303309" w:rsidRPr="00303309">
        <w:rPr>
          <w:rFonts w:cs="Calibri"/>
        </w:rPr>
        <w:t>26. 01. 2026</w:t>
      </w:r>
    </w:p>
    <w:p w14:paraId="7C612AE5" w14:textId="0EB981EF" w:rsidR="000E2277" w:rsidRPr="003C4678" w:rsidRDefault="00C16970" w:rsidP="002109A4">
      <w:pPr>
        <w:tabs>
          <w:tab w:val="left" w:pos="6379"/>
        </w:tabs>
        <w:spacing w:after="0" w:line="240" w:lineRule="auto"/>
        <w:ind w:firstLine="426"/>
        <w:rPr>
          <w:rFonts w:cs="Calibri"/>
        </w:rPr>
      </w:pPr>
      <w:r w:rsidRPr="003C4678">
        <w:rPr>
          <w:rFonts w:cs="Calibri"/>
        </w:rPr>
        <w:t xml:space="preserve">Za </w:t>
      </w:r>
      <w:r w:rsidR="0013777B" w:rsidRPr="003C4678">
        <w:rPr>
          <w:rFonts w:cs="Calibri"/>
        </w:rPr>
        <w:t>Objednatele</w:t>
      </w:r>
      <w:r w:rsidRPr="003C4678">
        <w:rPr>
          <w:rFonts w:cs="Calibri"/>
        </w:rPr>
        <w:t>:</w:t>
      </w:r>
      <w:r w:rsidRPr="003C4678">
        <w:rPr>
          <w:rFonts w:cs="Calibri"/>
        </w:rPr>
        <w:tab/>
      </w:r>
      <w:r w:rsidR="00AE2FA6" w:rsidRPr="003C4678">
        <w:rPr>
          <w:rFonts w:cs="Calibri"/>
        </w:rPr>
        <w:t xml:space="preserve">Za </w:t>
      </w:r>
      <w:r w:rsidR="0013777B" w:rsidRPr="003C4678">
        <w:rPr>
          <w:rFonts w:cs="Calibri"/>
        </w:rPr>
        <w:t>Poskytovat</w:t>
      </w:r>
      <w:r w:rsidR="00070A13" w:rsidRPr="003C4678">
        <w:rPr>
          <w:rFonts w:cs="Calibri"/>
        </w:rPr>
        <w:t>e</w:t>
      </w:r>
      <w:r w:rsidR="0013777B" w:rsidRPr="003C4678">
        <w:rPr>
          <w:rFonts w:cs="Calibri"/>
        </w:rPr>
        <w:t>le</w:t>
      </w:r>
      <w:r w:rsidR="00AE2FA6" w:rsidRPr="003C4678">
        <w:rPr>
          <w:rFonts w:cs="Calibri"/>
        </w:rPr>
        <w:t>:</w:t>
      </w:r>
    </w:p>
    <w:p w14:paraId="3A845F59" w14:textId="620533B5" w:rsidR="00A01626" w:rsidRPr="003C4678" w:rsidRDefault="00A01626" w:rsidP="00A01626">
      <w:pPr>
        <w:tabs>
          <w:tab w:val="left" w:pos="6379"/>
        </w:tabs>
        <w:spacing w:after="0" w:line="240" w:lineRule="auto"/>
        <w:ind w:firstLine="426"/>
        <w:rPr>
          <w:rFonts w:cs="Calibri"/>
        </w:rPr>
      </w:pPr>
      <w:r w:rsidRPr="003C4678">
        <w:rPr>
          <w:rFonts w:cs="Calibri"/>
        </w:rPr>
        <w:t>Ing. Erika Šteflová, MBA, ředitelka</w:t>
      </w:r>
      <w:r>
        <w:rPr>
          <w:rFonts w:cs="Calibri"/>
        </w:rPr>
        <w:tab/>
      </w:r>
      <w:r w:rsidR="001715B3">
        <w:rPr>
          <w:rFonts w:cs="Calibri"/>
        </w:rPr>
        <w:t>Mgr. Soňa Nedomová</w:t>
      </w:r>
    </w:p>
    <w:p w14:paraId="034AB041" w14:textId="50FCCD60" w:rsidR="00A01626" w:rsidRDefault="00A01626" w:rsidP="00A01626">
      <w:pPr>
        <w:pStyle w:val="Zkladntext"/>
        <w:widowControl w:val="0"/>
        <w:tabs>
          <w:tab w:val="left" w:pos="6379"/>
        </w:tabs>
        <w:spacing w:after="0"/>
        <w:ind w:firstLine="426"/>
        <w:jc w:val="both"/>
      </w:pPr>
      <w:r w:rsidRPr="003C4678">
        <w:t>Vysočina</w:t>
      </w:r>
      <w:r w:rsidR="00D909A3">
        <w:t xml:space="preserve"> </w:t>
      </w:r>
      <w:proofErr w:type="spellStart"/>
      <w:r w:rsidR="00D909A3">
        <w:t>Service</w:t>
      </w:r>
      <w:proofErr w:type="spellEnd"/>
      <w:r>
        <w:t>,</w:t>
      </w:r>
      <w:r>
        <w:tab/>
      </w:r>
      <w:r>
        <w:tab/>
      </w:r>
    </w:p>
    <w:p w14:paraId="36B79498" w14:textId="362B8163" w:rsidR="00A01626" w:rsidRDefault="00A01626" w:rsidP="00A01626">
      <w:pPr>
        <w:tabs>
          <w:tab w:val="left" w:pos="6379"/>
        </w:tabs>
        <w:spacing w:after="0" w:line="240" w:lineRule="auto"/>
        <w:ind w:firstLine="426"/>
      </w:pPr>
      <w:r w:rsidRPr="004D6230">
        <w:t>příspěvková organizace</w:t>
      </w:r>
      <w:r w:rsidRPr="004D6230">
        <w:rPr>
          <w:rFonts w:cstheme="minorHAnsi"/>
        </w:rPr>
        <w:tab/>
      </w:r>
      <w:r w:rsidR="000E2277" w:rsidRPr="003C4678">
        <w:rPr>
          <w:rFonts w:cs="Calibri"/>
        </w:rPr>
        <w:tab/>
      </w:r>
    </w:p>
    <w:p w14:paraId="739248DD" w14:textId="143DFFB9" w:rsidR="002109A4" w:rsidRDefault="002109A4" w:rsidP="002109A4">
      <w:pPr>
        <w:pStyle w:val="Zkladntext"/>
        <w:widowControl w:val="0"/>
        <w:tabs>
          <w:tab w:val="left" w:pos="6379"/>
        </w:tabs>
        <w:spacing w:after="0"/>
        <w:ind w:firstLine="426"/>
        <w:jc w:val="both"/>
      </w:pPr>
    </w:p>
    <w:sectPr w:rsidR="002109A4" w:rsidSect="00154C42">
      <w:headerReference w:type="even" r:id="rId12"/>
      <w:headerReference w:type="default" r:id="rId13"/>
      <w:footerReference w:type="default" r:id="rId14"/>
      <w:headerReference w:type="first" r:id="rId15"/>
      <w:footerReference w:type="first" r:id="rId16"/>
      <w:pgSz w:w="11906" w:h="16838"/>
      <w:pgMar w:top="1775" w:right="720" w:bottom="1701" w:left="720"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DA1E" w14:textId="77777777" w:rsidR="00BD2E42" w:rsidRDefault="00BD2E42" w:rsidP="0016507F">
      <w:pPr>
        <w:spacing w:after="0" w:line="240" w:lineRule="auto"/>
      </w:pPr>
      <w:r>
        <w:separator/>
      </w:r>
    </w:p>
  </w:endnote>
  <w:endnote w:type="continuationSeparator" w:id="0">
    <w:p w14:paraId="5C1DA8BB" w14:textId="77777777" w:rsidR="00BD2E42" w:rsidRDefault="00BD2E42" w:rsidP="0016507F">
      <w:pPr>
        <w:spacing w:after="0" w:line="240" w:lineRule="auto"/>
      </w:pPr>
      <w:r>
        <w:continuationSeparator/>
      </w:r>
    </w:p>
  </w:endnote>
  <w:endnote w:type="continuationNotice" w:id="1">
    <w:p w14:paraId="1DAA435C" w14:textId="77777777" w:rsidR="00BD2E42" w:rsidRDefault="00BD2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EE"/>
    <w:family w:val="auto"/>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altName w:val="Montserrat Medium"/>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FEE0" w14:textId="2889B590" w:rsidR="003019C7" w:rsidRDefault="00885AC9" w:rsidP="00EE7884">
    <w:pPr>
      <w:pStyle w:val="Zpat"/>
      <w:jc w:val="center"/>
      <w:rPr>
        <w:rFonts w:ascii="Montserrat Medium" w:hAnsi="Montserrat Medium"/>
        <w:color w:val="767171" w:themeColor="background2" w:themeShade="80"/>
        <w:sz w:val="18"/>
        <w:szCs w:val="18"/>
      </w:rPr>
    </w:pPr>
    <w:r>
      <w:rPr>
        <w:noProof/>
        <w:lang w:eastAsia="cs-CZ"/>
      </w:rPr>
      <w:drawing>
        <wp:anchor distT="0" distB="0" distL="114300" distR="114300" simplePos="0" relativeHeight="251678720" behindDoc="1" locked="0" layoutInCell="1" allowOverlap="1" wp14:anchorId="5F23BF47" wp14:editId="4F3261CB">
          <wp:simplePos x="0" y="0"/>
          <wp:positionH relativeFrom="margin">
            <wp:posOffset>1524000</wp:posOffset>
          </wp:positionH>
          <wp:positionV relativeFrom="margin">
            <wp:posOffset>5034915</wp:posOffset>
          </wp:positionV>
          <wp:extent cx="5562600" cy="28702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80315" name="Obrázek 1020580315"/>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62600" cy="2870200"/>
                  </a:xfrm>
                  <a:prstGeom prst="rect">
                    <a:avLst/>
                  </a:prstGeom>
                </pic:spPr>
              </pic:pic>
            </a:graphicData>
          </a:graphic>
        </wp:anchor>
      </w:drawing>
    </w:r>
  </w:p>
  <w:p w14:paraId="0A1CC30D" w14:textId="3C94839B" w:rsidR="003019C7" w:rsidRDefault="003019C7" w:rsidP="00EE7884">
    <w:pPr>
      <w:pStyle w:val="Zpat"/>
      <w:jc w:val="center"/>
      <w:rPr>
        <w:rFonts w:ascii="Montserrat Medium" w:hAnsi="Montserrat Medium"/>
        <w:color w:val="767171" w:themeColor="background2" w:themeShade="80"/>
        <w:sz w:val="18"/>
        <w:szCs w:val="18"/>
      </w:rPr>
    </w:pPr>
  </w:p>
  <w:p w14:paraId="0C737DE0" w14:textId="1928605A" w:rsidR="00EE7884" w:rsidRPr="00F075D0" w:rsidRDefault="00EE7884" w:rsidP="00EE7884">
    <w:pPr>
      <w:pStyle w:val="Zpat"/>
      <w:jc w:val="center"/>
      <w:rPr>
        <w:rFonts w:ascii="Calibri" w:hAnsi="Calibri" w:cs="Calibri"/>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122B88">
      <w:rPr>
        <w:rFonts w:ascii="Calibri" w:hAnsi="Calibri" w:cs="Calibri"/>
        <w:noProof/>
        <w:color w:val="767171" w:themeColor="background2" w:themeShade="80"/>
      </w:rPr>
      <w:t>5</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122B88">
      <w:rPr>
        <w:rFonts w:ascii="Calibri" w:hAnsi="Calibri" w:cs="Calibri"/>
        <w:noProof/>
        <w:color w:val="767171" w:themeColor="background2" w:themeShade="80"/>
      </w:rPr>
      <w:t>6</w:t>
    </w:r>
    <w:r w:rsidRPr="00F075D0">
      <w:rPr>
        <w:rFonts w:ascii="Calibri" w:hAnsi="Calibri" w:cs="Calibri"/>
        <w:noProof/>
        <w:color w:val="767171" w:themeColor="background2" w:themeShade="80"/>
      </w:rPr>
      <w:fldChar w:fldCharType="end"/>
    </w:r>
  </w:p>
  <w:p w14:paraId="45B0BE09" w14:textId="4E08E664" w:rsidR="0019724D" w:rsidRDefault="00EE4D11" w:rsidP="0019724D">
    <w:pPr>
      <w:pStyle w:val="Zpat"/>
    </w:pPr>
    <w:r w:rsidRPr="001044AD">
      <w:rPr>
        <w:noProof/>
        <w:lang w:eastAsia="cs-CZ"/>
      </w:rPr>
      <w:drawing>
        <wp:inline distT="0" distB="0" distL="0" distR="0" wp14:anchorId="69A49B7A" wp14:editId="34B21E7D">
          <wp:extent cx="6645910" cy="450264"/>
          <wp:effectExtent l="0" t="0" r="2540" b="6985"/>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ázek 4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645910" cy="450264"/>
                  </a:xfrm>
                  <a:prstGeom prst="rect">
                    <a:avLst/>
                  </a:prstGeom>
                  <a:noFill/>
                  <a:ln>
                    <a:noFill/>
                  </a:ln>
                </pic:spPr>
              </pic:pic>
            </a:graphicData>
          </a:graphic>
        </wp:inline>
      </w:drawing>
    </w:r>
  </w:p>
  <w:p w14:paraId="287739EF" w14:textId="77777777" w:rsidR="0019724D" w:rsidRDefault="0019724D" w:rsidP="003D4B26">
    <w:pPr>
      <w:pStyle w:val="Zpat"/>
    </w:pPr>
  </w:p>
  <w:p w14:paraId="00F6576D" w14:textId="2B1CF9EB" w:rsidR="0016507F" w:rsidRPr="0019724D" w:rsidRDefault="0016507F" w:rsidP="001972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5213" w14:textId="77777777" w:rsidR="0019724D" w:rsidRDefault="007847CC" w:rsidP="00EB1D06">
    <w:pPr>
      <w:pStyle w:val="Zpat"/>
      <w:spacing w:before="240"/>
      <w:ind w:right="-307" w:hanging="284"/>
      <w:jc w:val="center"/>
    </w:pPr>
    <w:r>
      <w:rPr>
        <w:noProof/>
        <w:lang w:eastAsia="cs-CZ"/>
      </w:rPr>
      <w:drawing>
        <wp:inline distT="0" distB="0" distL="0" distR="0" wp14:anchorId="75255178" wp14:editId="33B35CE2">
          <wp:extent cx="6519406" cy="456863"/>
          <wp:effectExtent l="0" t="0" r="0" b="635"/>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C555" w14:textId="77777777" w:rsidR="00BD2E42" w:rsidRDefault="00BD2E42" w:rsidP="0016507F">
      <w:pPr>
        <w:spacing w:after="0" w:line="240" w:lineRule="auto"/>
      </w:pPr>
      <w:r>
        <w:separator/>
      </w:r>
    </w:p>
  </w:footnote>
  <w:footnote w:type="continuationSeparator" w:id="0">
    <w:p w14:paraId="674A8422" w14:textId="77777777" w:rsidR="00BD2E42" w:rsidRDefault="00BD2E42" w:rsidP="0016507F">
      <w:pPr>
        <w:spacing w:after="0" w:line="240" w:lineRule="auto"/>
      </w:pPr>
      <w:r>
        <w:continuationSeparator/>
      </w:r>
    </w:p>
  </w:footnote>
  <w:footnote w:type="continuationNotice" w:id="1">
    <w:p w14:paraId="368E540A" w14:textId="77777777" w:rsidR="00BD2E42" w:rsidRDefault="00BD2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774E" w14:textId="77777777" w:rsidR="00D270ED" w:rsidRDefault="00BD2E42">
    <w:pPr>
      <w:pStyle w:val="Zhlav"/>
    </w:pPr>
    <w:r>
      <w:rPr>
        <w:noProof/>
      </w:rPr>
      <w:pict w14:anchorId="1603D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1027"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EB" w14:textId="119EC8FA" w:rsidR="0019724D" w:rsidRPr="002C1F42" w:rsidRDefault="00EE4D11" w:rsidP="0019724D">
    <w:pPr>
      <w:rPr>
        <w:lang w:val="en-US"/>
      </w:rPr>
    </w:pPr>
    <w:r w:rsidRPr="001044AD">
      <w:rPr>
        <w:noProof/>
        <w:lang w:eastAsia="cs-CZ"/>
      </w:rPr>
      <w:drawing>
        <wp:inline distT="0" distB="0" distL="0" distR="0" wp14:anchorId="0F0C9F68" wp14:editId="648FCEFA">
          <wp:extent cx="1220400" cy="720000"/>
          <wp:effectExtent l="0" t="0" r="0" b="4445"/>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0400" cy="720000"/>
                  </a:xfrm>
                  <a:prstGeom prst="rect">
                    <a:avLst/>
                  </a:prstGeom>
                  <a:noFill/>
                  <a:ln>
                    <a:noFill/>
                  </a:ln>
                </pic:spPr>
              </pic:pic>
            </a:graphicData>
          </a:graphic>
        </wp:inline>
      </w:drawing>
    </w:r>
  </w:p>
  <w:p w14:paraId="26507F0D" w14:textId="00444D65" w:rsidR="00D95A0E" w:rsidRPr="00D95A0E" w:rsidRDefault="00D95A0E" w:rsidP="00883B81">
    <w:pPr>
      <w:pStyle w:val="Zhlav"/>
      <w:tabs>
        <w:tab w:val="clear" w:pos="4536"/>
        <w:tab w:val="clear" w:pos="9072"/>
        <w:tab w:val="center" w:pos="2268"/>
      </w:tabs>
      <w:rPr>
        <w:noProof/>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AB61" w14:textId="77777777" w:rsidR="0019724D" w:rsidRPr="002C1F42" w:rsidRDefault="00BD2E42" w:rsidP="001D4C5C">
    <w:pPr>
      <w:pStyle w:val="Zhlav"/>
      <w:tabs>
        <w:tab w:val="clear" w:pos="4536"/>
        <w:tab w:val="clear" w:pos="9072"/>
        <w:tab w:val="left" w:pos="4710"/>
      </w:tabs>
      <w:rPr>
        <w:lang w:val="en-US"/>
      </w:rPr>
    </w:pPr>
    <w:r>
      <w:rPr>
        <w:noProof/>
        <w:lang w:val="en-US"/>
      </w:rPr>
      <w:pict w14:anchorId="3300F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1025"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4765C278" wp14:editId="25E2495E">
          <wp:extent cx="3453090" cy="343313"/>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627C9854"/>
    <w:name w:val="WW8Num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24669B9"/>
    <w:multiLevelType w:val="hybridMultilevel"/>
    <w:tmpl w:val="7B32A5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5D5F66"/>
    <w:multiLevelType w:val="hybridMultilevel"/>
    <w:tmpl w:val="30409428"/>
    <w:lvl w:ilvl="0" w:tplc="6EA66618">
      <w:numFmt w:val="bullet"/>
      <w:lvlText w:val="-"/>
      <w:lvlJc w:val="left"/>
      <w:pPr>
        <w:ind w:left="1211" w:hanging="360"/>
      </w:pPr>
      <w:rPr>
        <w:rFonts w:ascii="Calibri" w:eastAsia="Calibri" w:hAnsi="Calibri" w:cs="Calibri" w:hint="default"/>
        <w:color w:val="1F497D"/>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10703C59"/>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D07EC8"/>
    <w:multiLevelType w:val="multilevel"/>
    <w:tmpl w:val="ABF45C06"/>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16270B3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F954C6"/>
    <w:multiLevelType w:val="hybridMultilevel"/>
    <w:tmpl w:val="D304D53E"/>
    <w:lvl w:ilvl="0" w:tplc="9AD084AA">
      <w:numFmt w:val="bullet"/>
      <w:lvlText w:val="-"/>
      <w:lvlJc w:val="left"/>
      <w:pPr>
        <w:ind w:left="717" w:hanging="360"/>
      </w:pPr>
      <w:rPr>
        <w:rFonts w:ascii="Calibri" w:eastAsia="Arial"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31EF5DE2"/>
    <w:multiLevelType w:val="hybridMultilevel"/>
    <w:tmpl w:val="D1C4F564"/>
    <w:lvl w:ilvl="0" w:tplc="51C45680">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210C12"/>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9E32A5"/>
    <w:multiLevelType w:val="hybridMultilevel"/>
    <w:tmpl w:val="1B38AABE"/>
    <w:lvl w:ilvl="0" w:tplc="757CB0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B4209C"/>
    <w:multiLevelType w:val="hybridMultilevel"/>
    <w:tmpl w:val="EA821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9" w15:restartNumberingAfterBreak="0">
    <w:nsid w:val="4B7F1CA7"/>
    <w:multiLevelType w:val="hybridMultilevel"/>
    <w:tmpl w:val="128272A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3" w15:restartNumberingAfterBreak="0">
    <w:nsid w:val="5298501F"/>
    <w:multiLevelType w:val="multilevel"/>
    <w:tmpl w:val="63B69338"/>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55E27F21"/>
    <w:multiLevelType w:val="hybridMultilevel"/>
    <w:tmpl w:val="C2DABAB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952FEF"/>
    <w:multiLevelType w:val="multilevel"/>
    <w:tmpl w:val="1FB4B542"/>
    <w:name w:val="WW8Num42"/>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1080"/>
        </w:tabs>
        <w:ind w:left="1080" w:hanging="360"/>
      </w:pPr>
      <w:rPr>
        <w:rFonts w:hint="default"/>
        <w:sz w:val="18"/>
        <w:szCs w:val="18"/>
      </w:rPr>
    </w:lvl>
    <w:lvl w:ilvl="2">
      <w:start w:val="1"/>
      <w:numFmt w:val="decimal"/>
      <w:lvlText w:val="%2.%3."/>
      <w:lvlJc w:val="left"/>
      <w:pPr>
        <w:tabs>
          <w:tab w:val="num" w:pos="1440"/>
        </w:tabs>
        <w:ind w:left="1440" w:hanging="360"/>
      </w:pPr>
      <w:rPr>
        <w:rFonts w:ascii="Wingdings 2" w:hAnsi="Wingdings 2" w:cs="StarSymbol" w:hint="default"/>
        <w:sz w:val="18"/>
        <w:szCs w:val="18"/>
      </w:rPr>
    </w:lvl>
    <w:lvl w:ilvl="3">
      <w:start w:val="1"/>
      <w:numFmt w:val="decimal"/>
      <w:lvlText w:val="%2.%3.%4."/>
      <w:lvlJc w:val="left"/>
      <w:pPr>
        <w:tabs>
          <w:tab w:val="num" w:pos="1800"/>
        </w:tabs>
        <w:ind w:left="1800" w:hanging="360"/>
      </w:pPr>
      <w:rPr>
        <w:rFonts w:ascii="Georgia" w:hAnsi="Georgia" w:cs="Georgia" w:hint="default"/>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hint="default"/>
        <w:b/>
        <w:i w:val="0"/>
        <w:sz w:val="20"/>
        <w:szCs w:val="20"/>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26"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7" w15:restartNumberingAfterBreak="0">
    <w:nsid w:val="69C02826"/>
    <w:multiLevelType w:val="hybridMultilevel"/>
    <w:tmpl w:val="C1C643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378150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090095"/>
    <w:multiLevelType w:val="hybridMultilevel"/>
    <w:tmpl w:val="26447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CF28BA"/>
    <w:multiLevelType w:val="multilevel"/>
    <w:tmpl w:val="63B69338"/>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16cid:durableId="1956787390">
    <w:abstractNumId w:val="0"/>
  </w:num>
  <w:num w:numId="2" w16cid:durableId="1318994546">
    <w:abstractNumId w:val="1"/>
  </w:num>
  <w:num w:numId="3" w16cid:durableId="1244070482">
    <w:abstractNumId w:val="2"/>
  </w:num>
  <w:num w:numId="4" w16cid:durableId="397362788">
    <w:abstractNumId w:val="3"/>
  </w:num>
  <w:num w:numId="5" w16cid:durableId="63183327">
    <w:abstractNumId w:val="4"/>
  </w:num>
  <w:num w:numId="6" w16cid:durableId="1775511538">
    <w:abstractNumId w:val="5"/>
  </w:num>
  <w:num w:numId="7" w16cid:durableId="757405885">
    <w:abstractNumId w:val="6"/>
  </w:num>
  <w:num w:numId="8" w16cid:durableId="1367759150">
    <w:abstractNumId w:val="7"/>
  </w:num>
  <w:num w:numId="9" w16cid:durableId="2142532447">
    <w:abstractNumId w:val="22"/>
  </w:num>
  <w:num w:numId="10" w16cid:durableId="1182746550">
    <w:abstractNumId w:val="26"/>
  </w:num>
  <w:num w:numId="11" w16cid:durableId="1686512993">
    <w:abstractNumId w:val="20"/>
  </w:num>
  <w:num w:numId="12" w16cid:durableId="344984286">
    <w:abstractNumId w:val="21"/>
  </w:num>
  <w:num w:numId="13" w16cid:durableId="366763036">
    <w:abstractNumId w:val="14"/>
  </w:num>
  <w:num w:numId="14" w16cid:durableId="713429427">
    <w:abstractNumId w:val="11"/>
  </w:num>
  <w:num w:numId="15" w16cid:durableId="162162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5456859">
    <w:abstractNumId w:val="24"/>
  </w:num>
  <w:num w:numId="17" w16cid:durableId="949627523">
    <w:abstractNumId w:val="19"/>
  </w:num>
  <w:num w:numId="18" w16cid:durableId="1851673202">
    <w:abstractNumId w:val="17"/>
  </w:num>
  <w:num w:numId="19" w16cid:durableId="1562669039">
    <w:abstractNumId w:val="15"/>
  </w:num>
  <w:num w:numId="20" w16cid:durableId="240599878">
    <w:abstractNumId w:val="10"/>
  </w:num>
  <w:num w:numId="21" w16cid:durableId="412170109">
    <w:abstractNumId w:val="12"/>
  </w:num>
  <w:num w:numId="22" w16cid:durableId="708922249">
    <w:abstractNumId w:val="28"/>
  </w:num>
  <w:num w:numId="23" w16cid:durableId="925722565">
    <w:abstractNumId w:val="13"/>
  </w:num>
  <w:num w:numId="24" w16cid:durableId="1270502965">
    <w:abstractNumId w:val="27"/>
  </w:num>
  <w:num w:numId="25" w16cid:durableId="1872379033">
    <w:abstractNumId w:val="23"/>
  </w:num>
  <w:num w:numId="26" w16cid:durableId="466969779">
    <w:abstractNumId w:val="25"/>
  </w:num>
  <w:num w:numId="27" w16cid:durableId="2042824983">
    <w:abstractNumId w:val="9"/>
  </w:num>
  <w:num w:numId="28" w16cid:durableId="993485011">
    <w:abstractNumId w:val="16"/>
  </w:num>
  <w:num w:numId="29" w16cid:durableId="185560651">
    <w:abstractNumId w:val="30"/>
  </w:num>
  <w:num w:numId="30" w16cid:durableId="1203831137">
    <w:abstractNumId w:val="18"/>
  </w:num>
  <w:num w:numId="31" w16cid:durableId="373427357">
    <w:abstractNumId w:val="29"/>
  </w:num>
  <w:num w:numId="32" w16cid:durableId="769742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C44"/>
    <w:rsid w:val="00021005"/>
    <w:rsid w:val="00022567"/>
    <w:rsid w:val="00023A7F"/>
    <w:rsid w:val="00030133"/>
    <w:rsid w:val="00044901"/>
    <w:rsid w:val="000455E0"/>
    <w:rsid w:val="00047C47"/>
    <w:rsid w:val="00062EBB"/>
    <w:rsid w:val="00070A13"/>
    <w:rsid w:val="00070B15"/>
    <w:rsid w:val="000758BE"/>
    <w:rsid w:val="00090F0C"/>
    <w:rsid w:val="00093752"/>
    <w:rsid w:val="000B36ED"/>
    <w:rsid w:val="000B40CE"/>
    <w:rsid w:val="000C03FD"/>
    <w:rsid w:val="000E21C5"/>
    <w:rsid w:val="000E2277"/>
    <w:rsid w:val="000E22FC"/>
    <w:rsid w:val="000E3339"/>
    <w:rsid w:val="000F2F5C"/>
    <w:rsid w:val="0010093E"/>
    <w:rsid w:val="00112BCC"/>
    <w:rsid w:val="00117A76"/>
    <w:rsid w:val="00122B88"/>
    <w:rsid w:val="00125BCD"/>
    <w:rsid w:val="001322CA"/>
    <w:rsid w:val="0013777B"/>
    <w:rsid w:val="00141A10"/>
    <w:rsid w:val="00150B7C"/>
    <w:rsid w:val="001518A5"/>
    <w:rsid w:val="00154C42"/>
    <w:rsid w:val="0016507F"/>
    <w:rsid w:val="001715B3"/>
    <w:rsid w:val="00172FF9"/>
    <w:rsid w:val="00173EDF"/>
    <w:rsid w:val="00176F84"/>
    <w:rsid w:val="00177C20"/>
    <w:rsid w:val="00180D3C"/>
    <w:rsid w:val="00193106"/>
    <w:rsid w:val="0019724D"/>
    <w:rsid w:val="001A0E47"/>
    <w:rsid w:val="001A18DC"/>
    <w:rsid w:val="001A478A"/>
    <w:rsid w:val="001A4A0E"/>
    <w:rsid w:val="001A776A"/>
    <w:rsid w:val="001C6ED2"/>
    <w:rsid w:val="001D4C20"/>
    <w:rsid w:val="001D4C5C"/>
    <w:rsid w:val="001E32F9"/>
    <w:rsid w:val="001F302E"/>
    <w:rsid w:val="001F712D"/>
    <w:rsid w:val="00200553"/>
    <w:rsid w:val="002072DC"/>
    <w:rsid w:val="002109A4"/>
    <w:rsid w:val="00212602"/>
    <w:rsid w:val="002142DA"/>
    <w:rsid w:val="0022502E"/>
    <w:rsid w:val="00225904"/>
    <w:rsid w:val="00235A31"/>
    <w:rsid w:val="00242634"/>
    <w:rsid w:val="002659ED"/>
    <w:rsid w:val="00271E51"/>
    <w:rsid w:val="002759D6"/>
    <w:rsid w:val="002778F9"/>
    <w:rsid w:val="00285F68"/>
    <w:rsid w:val="0029250E"/>
    <w:rsid w:val="002B2CB0"/>
    <w:rsid w:val="002B5A50"/>
    <w:rsid w:val="002C1F42"/>
    <w:rsid w:val="002C6C44"/>
    <w:rsid w:val="002C6D7C"/>
    <w:rsid w:val="002D12A1"/>
    <w:rsid w:val="002E2A6A"/>
    <w:rsid w:val="002F74F0"/>
    <w:rsid w:val="003019C7"/>
    <w:rsid w:val="00303309"/>
    <w:rsid w:val="003101CC"/>
    <w:rsid w:val="00313005"/>
    <w:rsid w:val="0031626D"/>
    <w:rsid w:val="00316E77"/>
    <w:rsid w:val="00322958"/>
    <w:rsid w:val="00340B0E"/>
    <w:rsid w:val="00342280"/>
    <w:rsid w:val="003727C5"/>
    <w:rsid w:val="003925E7"/>
    <w:rsid w:val="00395159"/>
    <w:rsid w:val="003A1E36"/>
    <w:rsid w:val="003A42A8"/>
    <w:rsid w:val="003A62E9"/>
    <w:rsid w:val="003B6C35"/>
    <w:rsid w:val="003C1640"/>
    <w:rsid w:val="003C4678"/>
    <w:rsid w:val="003D0FCD"/>
    <w:rsid w:val="003D4B26"/>
    <w:rsid w:val="003D71C4"/>
    <w:rsid w:val="003E77C7"/>
    <w:rsid w:val="0040651F"/>
    <w:rsid w:val="0043078E"/>
    <w:rsid w:val="00432787"/>
    <w:rsid w:val="0044383A"/>
    <w:rsid w:val="00445DD6"/>
    <w:rsid w:val="004473D9"/>
    <w:rsid w:val="00454689"/>
    <w:rsid w:val="0046128A"/>
    <w:rsid w:val="004620D4"/>
    <w:rsid w:val="004634D2"/>
    <w:rsid w:val="00477F9F"/>
    <w:rsid w:val="004912E8"/>
    <w:rsid w:val="004A7103"/>
    <w:rsid w:val="004C773D"/>
    <w:rsid w:val="004D6230"/>
    <w:rsid w:val="004F5635"/>
    <w:rsid w:val="004F5EB1"/>
    <w:rsid w:val="00507382"/>
    <w:rsid w:val="00510D35"/>
    <w:rsid w:val="00516331"/>
    <w:rsid w:val="00530637"/>
    <w:rsid w:val="00537116"/>
    <w:rsid w:val="0054091B"/>
    <w:rsid w:val="005510BF"/>
    <w:rsid w:val="005563B1"/>
    <w:rsid w:val="00572DA3"/>
    <w:rsid w:val="00584893"/>
    <w:rsid w:val="00597A93"/>
    <w:rsid w:val="005C6B74"/>
    <w:rsid w:val="005D6516"/>
    <w:rsid w:val="005E0AEB"/>
    <w:rsid w:val="005E5DA5"/>
    <w:rsid w:val="005E7187"/>
    <w:rsid w:val="005E72DA"/>
    <w:rsid w:val="0061161A"/>
    <w:rsid w:val="00612D4F"/>
    <w:rsid w:val="006231EB"/>
    <w:rsid w:val="00626F2F"/>
    <w:rsid w:val="00632624"/>
    <w:rsid w:val="00634E52"/>
    <w:rsid w:val="00640BBB"/>
    <w:rsid w:val="006446D5"/>
    <w:rsid w:val="006468C9"/>
    <w:rsid w:val="0065630B"/>
    <w:rsid w:val="00664F31"/>
    <w:rsid w:val="00665A5D"/>
    <w:rsid w:val="00671B6C"/>
    <w:rsid w:val="00696B13"/>
    <w:rsid w:val="006A3BBB"/>
    <w:rsid w:val="006A54D8"/>
    <w:rsid w:val="006B00F5"/>
    <w:rsid w:val="006B058B"/>
    <w:rsid w:val="006C214A"/>
    <w:rsid w:val="006F35CB"/>
    <w:rsid w:val="007445B2"/>
    <w:rsid w:val="00777C0A"/>
    <w:rsid w:val="007847CC"/>
    <w:rsid w:val="007871CB"/>
    <w:rsid w:val="00791BFD"/>
    <w:rsid w:val="00793ACE"/>
    <w:rsid w:val="007A413E"/>
    <w:rsid w:val="007D3978"/>
    <w:rsid w:val="007E3890"/>
    <w:rsid w:val="007F65B6"/>
    <w:rsid w:val="007F6CFB"/>
    <w:rsid w:val="00806406"/>
    <w:rsid w:val="00810162"/>
    <w:rsid w:val="0081032B"/>
    <w:rsid w:val="00810837"/>
    <w:rsid w:val="00813E1F"/>
    <w:rsid w:val="00817E3D"/>
    <w:rsid w:val="00841567"/>
    <w:rsid w:val="00851527"/>
    <w:rsid w:val="008624BE"/>
    <w:rsid w:val="00867DF8"/>
    <w:rsid w:val="00872B59"/>
    <w:rsid w:val="00874FD4"/>
    <w:rsid w:val="00880E1A"/>
    <w:rsid w:val="00883B81"/>
    <w:rsid w:val="0088533B"/>
    <w:rsid w:val="00885AC9"/>
    <w:rsid w:val="00896DCE"/>
    <w:rsid w:val="008A1159"/>
    <w:rsid w:val="008B4DBD"/>
    <w:rsid w:val="008B71E0"/>
    <w:rsid w:val="008E1245"/>
    <w:rsid w:val="008E138B"/>
    <w:rsid w:val="00901B82"/>
    <w:rsid w:val="00910F0C"/>
    <w:rsid w:val="009169E4"/>
    <w:rsid w:val="00925B74"/>
    <w:rsid w:val="0092609A"/>
    <w:rsid w:val="00931B03"/>
    <w:rsid w:val="009351B5"/>
    <w:rsid w:val="00937E1E"/>
    <w:rsid w:val="00951DF7"/>
    <w:rsid w:val="00963B91"/>
    <w:rsid w:val="00964906"/>
    <w:rsid w:val="00975C00"/>
    <w:rsid w:val="00990CA9"/>
    <w:rsid w:val="00997402"/>
    <w:rsid w:val="009A1B3C"/>
    <w:rsid w:val="009B3CD6"/>
    <w:rsid w:val="009B5544"/>
    <w:rsid w:val="009C3BFC"/>
    <w:rsid w:val="009C677D"/>
    <w:rsid w:val="009D2C01"/>
    <w:rsid w:val="009D6198"/>
    <w:rsid w:val="009E3923"/>
    <w:rsid w:val="009E67BE"/>
    <w:rsid w:val="00A005E1"/>
    <w:rsid w:val="00A01626"/>
    <w:rsid w:val="00A15EFA"/>
    <w:rsid w:val="00A2127F"/>
    <w:rsid w:val="00A22810"/>
    <w:rsid w:val="00A2348D"/>
    <w:rsid w:val="00A25DCC"/>
    <w:rsid w:val="00A26E5D"/>
    <w:rsid w:val="00A343CA"/>
    <w:rsid w:val="00A35832"/>
    <w:rsid w:val="00A42E3B"/>
    <w:rsid w:val="00A43869"/>
    <w:rsid w:val="00A5476A"/>
    <w:rsid w:val="00A721C7"/>
    <w:rsid w:val="00A74D89"/>
    <w:rsid w:val="00A777B4"/>
    <w:rsid w:val="00AA2EB6"/>
    <w:rsid w:val="00AA3803"/>
    <w:rsid w:val="00AA7272"/>
    <w:rsid w:val="00AB04E5"/>
    <w:rsid w:val="00AB2707"/>
    <w:rsid w:val="00AC1C8E"/>
    <w:rsid w:val="00AC6A93"/>
    <w:rsid w:val="00AE2FA6"/>
    <w:rsid w:val="00AE3C1C"/>
    <w:rsid w:val="00AF52A0"/>
    <w:rsid w:val="00B04648"/>
    <w:rsid w:val="00B109A7"/>
    <w:rsid w:val="00B110AE"/>
    <w:rsid w:val="00B25DEA"/>
    <w:rsid w:val="00B461A3"/>
    <w:rsid w:val="00B62510"/>
    <w:rsid w:val="00B82081"/>
    <w:rsid w:val="00B90385"/>
    <w:rsid w:val="00B96C5F"/>
    <w:rsid w:val="00BA2EEF"/>
    <w:rsid w:val="00BB6919"/>
    <w:rsid w:val="00BB6D9D"/>
    <w:rsid w:val="00BC4200"/>
    <w:rsid w:val="00BD2E42"/>
    <w:rsid w:val="00BD40F2"/>
    <w:rsid w:val="00BE02B8"/>
    <w:rsid w:val="00BE0CBB"/>
    <w:rsid w:val="00BE64BC"/>
    <w:rsid w:val="00C031B4"/>
    <w:rsid w:val="00C10276"/>
    <w:rsid w:val="00C16970"/>
    <w:rsid w:val="00C32B03"/>
    <w:rsid w:val="00C40D98"/>
    <w:rsid w:val="00C4208D"/>
    <w:rsid w:val="00C421D6"/>
    <w:rsid w:val="00C4264C"/>
    <w:rsid w:val="00C709C3"/>
    <w:rsid w:val="00C71674"/>
    <w:rsid w:val="00C869B6"/>
    <w:rsid w:val="00C94D3B"/>
    <w:rsid w:val="00CA3BD3"/>
    <w:rsid w:val="00CA679D"/>
    <w:rsid w:val="00CA732E"/>
    <w:rsid w:val="00CD54DF"/>
    <w:rsid w:val="00CF0ED4"/>
    <w:rsid w:val="00CF4F2C"/>
    <w:rsid w:val="00D11D73"/>
    <w:rsid w:val="00D23D9B"/>
    <w:rsid w:val="00D270ED"/>
    <w:rsid w:val="00D27639"/>
    <w:rsid w:val="00D35024"/>
    <w:rsid w:val="00D47532"/>
    <w:rsid w:val="00D5188B"/>
    <w:rsid w:val="00D5432F"/>
    <w:rsid w:val="00D576CA"/>
    <w:rsid w:val="00D622BC"/>
    <w:rsid w:val="00D663E6"/>
    <w:rsid w:val="00D70E9B"/>
    <w:rsid w:val="00D71D60"/>
    <w:rsid w:val="00D77DF5"/>
    <w:rsid w:val="00D909A3"/>
    <w:rsid w:val="00D95A0E"/>
    <w:rsid w:val="00DA16EB"/>
    <w:rsid w:val="00DE1820"/>
    <w:rsid w:val="00E145FC"/>
    <w:rsid w:val="00E1552F"/>
    <w:rsid w:val="00E427FF"/>
    <w:rsid w:val="00E50293"/>
    <w:rsid w:val="00E567D5"/>
    <w:rsid w:val="00E6650E"/>
    <w:rsid w:val="00E75F46"/>
    <w:rsid w:val="00E83366"/>
    <w:rsid w:val="00E83DAB"/>
    <w:rsid w:val="00E95517"/>
    <w:rsid w:val="00E9617F"/>
    <w:rsid w:val="00EA5E0C"/>
    <w:rsid w:val="00EB1D06"/>
    <w:rsid w:val="00EB6DAE"/>
    <w:rsid w:val="00EC2AA5"/>
    <w:rsid w:val="00EC7C14"/>
    <w:rsid w:val="00ED443E"/>
    <w:rsid w:val="00EE4D11"/>
    <w:rsid w:val="00EE74E0"/>
    <w:rsid w:val="00EE7884"/>
    <w:rsid w:val="00EF2124"/>
    <w:rsid w:val="00F0295B"/>
    <w:rsid w:val="00F0536D"/>
    <w:rsid w:val="00F075D0"/>
    <w:rsid w:val="00F07E7B"/>
    <w:rsid w:val="00F14A0E"/>
    <w:rsid w:val="00F24C0D"/>
    <w:rsid w:val="00F458E5"/>
    <w:rsid w:val="00F4712B"/>
    <w:rsid w:val="00F47FD8"/>
    <w:rsid w:val="00F52708"/>
    <w:rsid w:val="00F52FB7"/>
    <w:rsid w:val="00F56A03"/>
    <w:rsid w:val="00F62F1E"/>
    <w:rsid w:val="00F6414F"/>
    <w:rsid w:val="00F673E4"/>
    <w:rsid w:val="00F7090D"/>
    <w:rsid w:val="00F74BDF"/>
    <w:rsid w:val="00F756FC"/>
    <w:rsid w:val="00F87F60"/>
    <w:rsid w:val="00FA08CB"/>
    <w:rsid w:val="00FB5FCE"/>
    <w:rsid w:val="00FC4EFB"/>
    <w:rsid w:val="00FE0076"/>
    <w:rsid w:val="00FE59A7"/>
    <w:rsid w:val="00FF193B"/>
    <w:rsid w:val="00FF3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AC6F"/>
  <w15:docId w15:val="{463E1B67-A719-4A2E-B6AD-668249F0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5A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56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C42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E2FA6"/>
    <w:pPr>
      <w:spacing w:after="0" w:line="240" w:lineRule="auto"/>
      <w:ind w:left="708"/>
    </w:pPr>
    <w:rPr>
      <w:rFonts w:ascii="Times New Roman" w:eastAsia="Times New Roman" w:hAnsi="Times New Roman" w:cs="Arial"/>
      <w:sz w:val="24"/>
      <w:szCs w:val="20"/>
      <w:lang w:eastAsia="cs-CZ"/>
    </w:rPr>
  </w:style>
  <w:style w:type="character" w:customStyle="1" w:styleId="platne1">
    <w:name w:val="platne1"/>
    <w:basedOn w:val="Standardnpsmoodstavce"/>
    <w:rsid w:val="00AE2FA6"/>
  </w:style>
  <w:style w:type="character" w:customStyle="1" w:styleId="apple-converted-space">
    <w:name w:val="apple-converted-space"/>
    <w:basedOn w:val="Standardnpsmoodstavce"/>
    <w:rsid w:val="00AE2FA6"/>
  </w:style>
  <w:style w:type="paragraph" w:styleId="Zkladntext">
    <w:name w:val="Body Text"/>
    <w:basedOn w:val="Normln"/>
    <w:link w:val="ZkladntextChar"/>
    <w:rsid w:val="00AE2FA6"/>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AE2FA6"/>
    <w:rPr>
      <w:rFonts w:ascii="Calibri" w:eastAsia="SimSun" w:hAnsi="Calibri" w:cs="Calibri"/>
      <w:color w:val="00000A"/>
      <w:lang w:eastAsia="ar-SA"/>
    </w:rPr>
  </w:style>
  <w:style w:type="paragraph" w:customStyle="1" w:styleId="Prosttext1">
    <w:name w:val="Prostý text1"/>
    <w:basedOn w:val="Normln"/>
    <w:rsid w:val="00AE2FA6"/>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qFormat/>
    <w:rsid w:val="00AE2FA6"/>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AE2FA6"/>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E2FA6"/>
    <w:rPr>
      <w:sz w:val="16"/>
      <w:szCs w:val="16"/>
    </w:rPr>
  </w:style>
  <w:style w:type="paragraph" w:styleId="Textkomente">
    <w:name w:val="annotation text"/>
    <w:basedOn w:val="Normln"/>
    <w:link w:val="TextkomenteChar"/>
    <w:uiPriority w:val="99"/>
    <w:unhideWhenUsed/>
    <w:rsid w:val="00F52FB7"/>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rsid w:val="00AE2FA6"/>
    <w:rPr>
      <w:rFonts w:ascii="Times New Roman" w:eastAsia="Times New Roman" w:hAnsi="Times New Roman" w:cs="Times New Roman"/>
      <w:color w:val="00000A"/>
      <w:sz w:val="20"/>
      <w:szCs w:val="20"/>
      <w:lang w:eastAsia="ar-SA"/>
    </w:rPr>
  </w:style>
  <w:style w:type="paragraph" w:styleId="Pedmtkomente">
    <w:name w:val="annotation subject"/>
    <w:basedOn w:val="Textkomente"/>
    <w:next w:val="Textkomente"/>
    <w:link w:val="PedmtkomenteChar"/>
    <w:uiPriority w:val="99"/>
    <w:semiHidden/>
    <w:unhideWhenUsed/>
    <w:rsid w:val="00975C00"/>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975C00"/>
    <w:rPr>
      <w:rFonts w:ascii="Times New Roman" w:eastAsia="Times New Roman" w:hAnsi="Times New Roman" w:cs="Times New Roman"/>
      <w:b/>
      <w:bCs/>
      <w:color w:val="00000A"/>
      <w:sz w:val="20"/>
      <w:szCs w:val="20"/>
      <w:lang w:eastAsia="ar-SA"/>
    </w:rPr>
  </w:style>
  <w:style w:type="character" w:customStyle="1" w:styleId="Nevyeenzmnka1">
    <w:name w:val="Nevyřešená zmínka1"/>
    <w:basedOn w:val="Standardnpsmoodstavce"/>
    <w:uiPriority w:val="99"/>
    <w:semiHidden/>
    <w:unhideWhenUsed/>
    <w:rsid w:val="00E9617F"/>
    <w:rPr>
      <w:color w:val="605E5C"/>
      <w:shd w:val="clear" w:color="auto" w:fill="E1DFDD"/>
    </w:rPr>
  </w:style>
  <w:style w:type="character" w:customStyle="1" w:styleId="OdstavecseseznamemChar">
    <w:name w:val="Odstavec se seznamem Char"/>
    <w:aliases w:val="Conclusion de partie Char"/>
    <w:link w:val="Odstavecseseznamem"/>
    <w:uiPriority w:val="34"/>
    <w:locked/>
    <w:rsid w:val="0065630B"/>
    <w:rPr>
      <w:rFonts w:ascii="Times New Roman" w:eastAsia="Times New Roman" w:hAnsi="Times New Roman" w:cs="Arial"/>
      <w:sz w:val="24"/>
      <w:szCs w:val="20"/>
      <w:lang w:eastAsia="cs-CZ"/>
    </w:rPr>
  </w:style>
  <w:style w:type="character" w:customStyle="1" w:styleId="Nadpis2Char">
    <w:name w:val="Nadpis 2 Char"/>
    <w:basedOn w:val="Standardnpsmoodstavce"/>
    <w:link w:val="Nadpis2"/>
    <w:uiPriority w:val="9"/>
    <w:rsid w:val="0065630B"/>
    <w:rPr>
      <w:rFonts w:asciiTheme="majorHAnsi" w:eastAsiaTheme="majorEastAsia" w:hAnsiTheme="majorHAnsi" w:cstheme="majorBidi"/>
      <w:color w:val="2E74B5" w:themeColor="accent1" w:themeShade="BF"/>
      <w:sz w:val="26"/>
      <w:szCs w:val="26"/>
    </w:rPr>
  </w:style>
  <w:style w:type="paragraph" w:styleId="Vrazncitt">
    <w:name w:val="Intense Quote"/>
    <w:basedOn w:val="Normln"/>
    <w:next w:val="Normln"/>
    <w:link w:val="VrazncittChar"/>
    <w:uiPriority w:val="30"/>
    <w:qFormat/>
    <w:rsid w:val="0065630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65630B"/>
    <w:rPr>
      <w:i/>
      <w:iCs/>
      <w:color w:val="5B9BD5" w:themeColor="accent1"/>
    </w:rPr>
  </w:style>
  <w:style w:type="character" w:customStyle="1" w:styleId="Nadpis3Char">
    <w:name w:val="Nadpis 3 Char"/>
    <w:basedOn w:val="Standardnpsmoodstavce"/>
    <w:link w:val="Nadpis3"/>
    <w:uiPriority w:val="9"/>
    <w:semiHidden/>
    <w:rsid w:val="00BC4200"/>
    <w:rPr>
      <w:rFonts w:asciiTheme="majorHAnsi" w:eastAsiaTheme="majorEastAsia" w:hAnsiTheme="majorHAnsi" w:cstheme="majorBidi"/>
      <w:color w:val="1F4D78" w:themeColor="accent1" w:themeShade="7F"/>
      <w:sz w:val="24"/>
      <w:szCs w:val="24"/>
    </w:rPr>
  </w:style>
  <w:style w:type="paragraph" w:styleId="Revize">
    <w:name w:val="Revision"/>
    <w:hidden/>
    <w:uiPriority w:val="99"/>
    <w:semiHidden/>
    <w:rsid w:val="00AC1C8E"/>
    <w:pPr>
      <w:spacing w:after="0" w:line="240" w:lineRule="auto"/>
    </w:pPr>
  </w:style>
  <w:style w:type="character" w:customStyle="1" w:styleId="Nevyeenzmnka2">
    <w:name w:val="Nevyřešená zmínka2"/>
    <w:basedOn w:val="Standardnpsmoodstavce"/>
    <w:uiPriority w:val="99"/>
    <w:semiHidden/>
    <w:unhideWhenUsed/>
    <w:rsid w:val="0040651F"/>
    <w:rPr>
      <w:color w:val="605E5C"/>
      <w:shd w:val="clear" w:color="auto" w:fill="E1DFDD"/>
    </w:rPr>
  </w:style>
  <w:style w:type="character" w:customStyle="1" w:styleId="Nevyeenzmnka3">
    <w:name w:val="Nevyřešená zmínka3"/>
    <w:basedOn w:val="Standardnpsmoodstavce"/>
    <w:uiPriority w:val="99"/>
    <w:semiHidden/>
    <w:unhideWhenUsed/>
    <w:rsid w:val="0088533B"/>
    <w:rPr>
      <w:color w:val="605E5C"/>
      <w:shd w:val="clear" w:color="auto" w:fill="E1DFDD"/>
    </w:rPr>
  </w:style>
  <w:style w:type="paragraph" w:styleId="Bezmezer">
    <w:name w:val="No Spacing"/>
    <w:uiPriority w:val="1"/>
    <w:qFormat/>
    <w:rsid w:val="00A5476A"/>
    <w:pPr>
      <w:spacing w:after="0" w:line="240" w:lineRule="auto"/>
      <w:jc w:val="both"/>
    </w:pPr>
    <w:rPr>
      <w:rFonts w:ascii="Calibri" w:eastAsia="Calibri" w:hAnsi="Calibri" w:cs="Times New Roman"/>
    </w:rPr>
  </w:style>
  <w:style w:type="character" w:styleId="Siln">
    <w:name w:val="Strong"/>
    <w:basedOn w:val="Standardnpsmoodstavce"/>
    <w:uiPriority w:val="22"/>
    <w:qFormat/>
    <w:rsid w:val="007A413E"/>
    <w:rPr>
      <w:b/>
      <w:bCs/>
    </w:rPr>
  </w:style>
  <w:style w:type="character" w:styleId="Nevyeenzmnka">
    <w:name w:val="Unresolved Mention"/>
    <w:basedOn w:val="Standardnpsmoodstavce"/>
    <w:uiPriority w:val="99"/>
    <w:semiHidden/>
    <w:unhideWhenUsed/>
    <w:rsid w:val="001715B3"/>
    <w:rPr>
      <w:color w:val="605E5C"/>
      <w:shd w:val="clear" w:color="auto" w:fill="E1DFDD"/>
    </w:rPr>
  </w:style>
  <w:style w:type="character" w:customStyle="1" w:styleId="Nadpis1Char">
    <w:name w:val="Nadpis 1 Char"/>
    <w:basedOn w:val="Standardnpsmoodstavce"/>
    <w:link w:val="Nadpis1"/>
    <w:uiPriority w:val="9"/>
    <w:rsid w:val="002B5A50"/>
    <w:rPr>
      <w:rFonts w:asciiTheme="majorHAnsi" w:eastAsiaTheme="majorEastAsia" w:hAnsiTheme="majorHAnsi" w:cstheme="majorBidi"/>
      <w:color w:val="2E74B5" w:themeColor="accent1" w:themeShade="BF"/>
      <w:sz w:val="32"/>
      <w:szCs w:val="32"/>
    </w:rPr>
  </w:style>
  <w:style w:type="paragraph" w:customStyle="1" w:styleId="Smluvnstrany">
    <w:name w:val="Smluvní strany"/>
    <w:basedOn w:val="Normln"/>
    <w:rsid w:val="002B5A50"/>
    <w:pPr>
      <w:spacing w:after="200" w:line="252" w:lineRule="auto"/>
    </w:pPr>
    <w:rPr>
      <w:rFonts w:ascii="Calibri" w:eastAsia="Calibri" w:hAnsi="Calibri"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67156">
      <w:bodyDiv w:val="1"/>
      <w:marLeft w:val="0"/>
      <w:marRight w:val="0"/>
      <w:marTop w:val="0"/>
      <w:marBottom w:val="0"/>
      <w:divBdr>
        <w:top w:val="none" w:sz="0" w:space="0" w:color="auto"/>
        <w:left w:val="none" w:sz="0" w:space="0" w:color="auto"/>
        <w:bottom w:val="none" w:sz="0" w:space="0" w:color="auto"/>
        <w:right w:val="none" w:sz="0" w:space="0" w:color="auto"/>
      </w:divBdr>
    </w:div>
    <w:div w:id="528371333">
      <w:bodyDiv w:val="1"/>
      <w:marLeft w:val="0"/>
      <w:marRight w:val="0"/>
      <w:marTop w:val="0"/>
      <w:marBottom w:val="0"/>
      <w:divBdr>
        <w:top w:val="none" w:sz="0" w:space="0" w:color="auto"/>
        <w:left w:val="none" w:sz="0" w:space="0" w:color="auto"/>
        <w:bottom w:val="none" w:sz="0" w:space="0" w:color="auto"/>
        <w:right w:val="none" w:sz="0" w:space="0" w:color="auto"/>
      </w:divBdr>
    </w:div>
    <w:div w:id="788814000">
      <w:bodyDiv w:val="1"/>
      <w:marLeft w:val="0"/>
      <w:marRight w:val="0"/>
      <w:marTop w:val="0"/>
      <w:marBottom w:val="0"/>
      <w:divBdr>
        <w:top w:val="none" w:sz="0" w:space="0" w:color="auto"/>
        <w:left w:val="none" w:sz="0" w:space="0" w:color="auto"/>
        <w:bottom w:val="none" w:sz="0" w:space="0" w:color="auto"/>
        <w:right w:val="none" w:sz="0" w:space="0" w:color="auto"/>
      </w:divBdr>
    </w:div>
    <w:div w:id="868179450">
      <w:bodyDiv w:val="1"/>
      <w:marLeft w:val="0"/>
      <w:marRight w:val="0"/>
      <w:marTop w:val="0"/>
      <w:marBottom w:val="0"/>
      <w:divBdr>
        <w:top w:val="none" w:sz="0" w:space="0" w:color="auto"/>
        <w:left w:val="none" w:sz="0" w:space="0" w:color="auto"/>
        <w:bottom w:val="none" w:sz="0" w:space="0" w:color="auto"/>
        <w:right w:val="none" w:sz="0" w:space="0" w:color="auto"/>
      </w:divBdr>
    </w:div>
    <w:div w:id="1070689498">
      <w:bodyDiv w:val="1"/>
      <w:marLeft w:val="0"/>
      <w:marRight w:val="0"/>
      <w:marTop w:val="0"/>
      <w:marBottom w:val="0"/>
      <w:divBdr>
        <w:top w:val="none" w:sz="0" w:space="0" w:color="auto"/>
        <w:left w:val="none" w:sz="0" w:space="0" w:color="auto"/>
        <w:bottom w:val="none" w:sz="0" w:space="0" w:color="auto"/>
        <w:right w:val="none" w:sz="0" w:space="0" w:color="auto"/>
      </w:divBdr>
    </w:div>
    <w:div w:id="1513688044">
      <w:bodyDiv w:val="1"/>
      <w:marLeft w:val="0"/>
      <w:marRight w:val="0"/>
      <w:marTop w:val="0"/>
      <w:marBottom w:val="0"/>
      <w:divBdr>
        <w:top w:val="none" w:sz="0" w:space="0" w:color="auto"/>
        <w:left w:val="none" w:sz="0" w:space="0" w:color="auto"/>
        <w:bottom w:val="none" w:sz="0" w:space="0" w:color="auto"/>
        <w:right w:val="none" w:sz="0" w:space="0" w:color="auto"/>
      </w:divBdr>
    </w:div>
    <w:div w:id="16779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ysocinaservice.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7720ff-53f2-424f-bdbf-9f2258d7a7d5">
      <Terms xmlns="http://schemas.microsoft.com/office/infopath/2007/PartnerControls"/>
    </lcf76f155ced4ddcb4097134ff3c332f>
    <TaxCatchAll xmlns="60eff747-50e2-4621-8df6-458c8151a5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EEDC0FAECAFE148AD396C865B9B5E28" ma:contentTypeVersion="15" ma:contentTypeDescription="Vytvoří nový dokument" ma:contentTypeScope="" ma:versionID="d4d277e4a44b8ce9c6848fa7c0f1acd5">
  <xsd:schema xmlns:xsd="http://www.w3.org/2001/XMLSchema" xmlns:xs="http://www.w3.org/2001/XMLSchema" xmlns:p="http://schemas.microsoft.com/office/2006/metadata/properties" xmlns:ns2="0f7720ff-53f2-424f-bdbf-9f2258d7a7d5" xmlns:ns3="60eff747-50e2-4621-8df6-458c8151a505" targetNamespace="http://schemas.microsoft.com/office/2006/metadata/properties" ma:root="true" ma:fieldsID="ec2a48c193ebebd4f9bcb7ab349442bb" ns2:_="" ns3:_="">
    <xsd:import namespace="0f7720ff-53f2-424f-bdbf-9f2258d7a7d5"/>
    <xsd:import namespace="60eff747-50e2-4621-8df6-458c8151a5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720ff-53f2-424f-bdbf-9f2258d7a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ff747-50e2-4621-8df6-458c8151a5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920b7bde-1c03-4fbf-aa79-43d1b3d0de44}" ma:internalName="TaxCatchAll" ma:showField="CatchAllData" ma:web="60eff747-50e2-4621-8df6-458c8151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DAFAE-0569-4CB4-B13F-4E46367CE29C}">
  <ds:schemaRefs>
    <ds:schemaRef ds:uri="http://schemas.openxmlformats.org/officeDocument/2006/bibliography"/>
  </ds:schemaRefs>
</ds:datastoreItem>
</file>

<file path=customXml/itemProps2.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3.xml><?xml version="1.0" encoding="utf-8"?>
<ds:datastoreItem xmlns:ds="http://schemas.openxmlformats.org/officeDocument/2006/customXml" ds:itemID="{4520C04E-4B3A-43E5-A9C2-71AEDE244E56}">
  <ds:schemaRefs>
    <ds:schemaRef ds:uri="http://schemas.microsoft.com/office/2006/metadata/properties"/>
    <ds:schemaRef ds:uri="http://schemas.microsoft.com/office/infopath/2007/PartnerControls"/>
    <ds:schemaRef ds:uri="0f7720ff-53f2-424f-bdbf-9f2258d7a7d5"/>
    <ds:schemaRef ds:uri="60eff747-50e2-4621-8df6-458c8151a505"/>
  </ds:schemaRefs>
</ds:datastoreItem>
</file>

<file path=customXml/itemProps4.xml><?xml version="1.0" encoding="utf-8"?>
<ds:datastoreItem xmlns:ds="http://schemas.openxmlformats.org/officeDocument/2006/customXml" ds:itemID="{B7923B46-8CEE-4339-9B15-86A93D981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720ff-53f2-424f-bdbf-9f2258d7a7d5"/>
    <ds:schemaRef ds:uri="60eff747-50e2-4621-8df6-458c8151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2423</Words>
  <Characters>14300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5</cp:revision>
  <cp:lastPrinted>2026-01-23T12:26:00Z</cp:lastPrinted>
  <dcterms:created xsi:type="dcterms:W3CDTF">2026-01-26T08:26:00Z</dcterms:created>
  <dcterms:modified xsi:type="dcterms:W3CDTF">2026-01-27T09:02:00Z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0x0101005EEDC0FAECAFE148AD396C865B9B5E28</vt:lpwstr>
  </property>
  <property fmtid="{D5CDD505-2E9C-101B-9397-08002B2CF9AE}" pid="3" name="_DocHome">
    <vt:i4>1939167414</vt:i4>
  </property>
  <property fmtid="{D5CDD505-2E9C-101B-9397-08002B2CF9AE}" pid="4" name="MSIP_Label_defa4170-0d19-0005-0004-bc88714345d2_Enabled">
    <vt:lpwstr>true</vt:lpwstr>
  </property>
  <property fmtid="{D5CDD505-2E9C-101B-9397-08002B2CF9AE}" pid="5" name="MSIP_Label_defa4170-0d19-0005-0004-bc88714345d2_SetDate">
    <vt:lpwstr>2023-12-06T11:13:40Z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5b6b85cd-44ef-4d66-86d4-603dd2160780</vt:lpwstr>
  </property>
  <property fmtid="{D5CDD505-2E9C-101B-9397-08002B2CF9AE}" pid="9" name="MSIP_Label_defa4170-0d19-0005-0004-bc88714345d2_ActionId">
    <vt:lpwstr>340b6dee-3a3e-4724-ae19-8e3ecc0712c7</vt:lpwstr>
  </property>
  <property fmtid="{D5CDD505-2E9C-101B-9397-08002B2CF9AE}" pid="10" name="MSIP_Label_defa4170-0d19-0005-0004-bc88714345d2_ContentBits">
    <vt:lpwstr>0</vt:lpwstr>
  </property>
</Properties>
</file>