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6" w:after="11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1344" w:left="0" w:right="0" w:bottom="1950" w:header="0" w:footer="3" w:gutter="0"/>
          <w:rtlGutter w:val="0"/>
          <w:cols w:space="720"/>
          <w:noEndnote/>
          <w:docGrid w:linePitch="360"/>
        </w:sectPr>
      </w:pPr>
    </w:p>
    <w:p>
      <w:pPr>
        <w:pStyle w:val="Style9"/>
        <w:widowControl w:val="0"/>
        <w:keepNext/>
        <w:keepLines/>
        <w:shd w:val="clear" w:color="auto" w:fill="auto"/>
        <w:bidi w:val="0"/>
        <w:spacing w:before="0" w:after="0"/>
        <w:ind w:left="0" w:right="4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Nájemní smlouva</w:t>
      </w:r>
      <w:bookmarkEnd w:id="0"/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/>
        <w:ind w:left="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kterou níže uvedeného dne, měsíce a roku uzavřely níže uvedené smluvní strany smlouvy</w:t>
      </w:r>
    </w:p>
    <w:p>
      <w:pPr>
        <w:pStyle w:val="Style13"/>
        <w:widowControl w:val="0"/>
        <w:keepNext/>
        <w:keepLines/>
        <w:shd w:val="clear" w:color="auto" w:fill="auto"/>
        <w:bidi w:val="0"/>
        <w:spacing w:before="0" w:after="0"/>
        <w:ind w:left="0" w:right="4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Smluvní strany:</w:t>
      </w:r>
      <w:bookmarkEnd w:id="1"/>
    </w:p>
    <w:p>
      <w:pPr>
        <w:pStyle w:val="Style13"/>
        <w:widowControl w:val="0"/>
        <w:keepNext/>
        <w:keepLines/>
        <w:shd w:val="clear" w:color="auto" w:fill="auto"/>
        <w:bidi w:val="0"/>
        <w:jc w:val="left"/>
        <w:spacing w:before="0" w:after="0" w:line="264" w:lineRule="exact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Pronajímatel:</w:t>
      </w:r>
      <w:bookmarkEnd w:id="2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Koza Doma s.r.o.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Chodovská Huť 94 35301 Tři Sekery IČO: 61329487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95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odpovědný zástupce: Jana Nenička Smejkalová jednatelka společnosti (dále jen pronajímatel)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208" w:line="220" w:lineRule="exact"/>
        <w:ind w:left="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</w:t>
      </w:r>
    </w:p>
    <w:p>
      <w:pPr>
        <w:pStyle w:val="Style13"/>
        <w:widowControl w:val="0"/>
        <w:keepNext/>
        <w:keepLines/>
        <w:shd w:val="clear" w:color="auto" w:fill="auto"/>
        <w:bidi w:val="0"/>
        <w:jc w:val="left"/>
        <w:spacing w:before="0" w:after="0" w:line="264" w:lineRule="exact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Nájemce:</w:t>
      </w:r>
      <w:bookmarkEnd w:id="3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ZŠ a MŠ Plzeň-Božkov, Vřesinská 17, příspěvková organizace Vřesinská 17,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326 00 Plzeň IČO: 70879214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75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odpovědný zástupce: Mgr. Lenka Hajšmanová, DiS. ředitelka školy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238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(dále jen nájemce)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290" w:line="220" w:lineRule="exact"/>
        <w:ind w:left="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tomto znění</w:t>
      </w:r>
    </w:p>
    <w:p>
      <w:pPr>
        <w:pStyle w:val="Style15"/>
        <w:widowControl w:val="0"/>
        <w:keepNext/>
        <w:keepLines/>
        <w:shd w:val="clear" w:color="auto" w:fill="auto"/>
        <w:bidi w:val="0"/>
        <w:spacing w:before="0" w:after="33" w:line="150" w:lineRule="exact"/>
        <w:ind w:left="0" w:right="40" w:firstLine="0"/>
      </w:pPr>
      <w:bookmarkStart w:id="4" w:name="bookmark4"/>
      <w:r>
        <w:rPr>
          <w:lang w:val="cs-CZ" w:eastAsia="cs-CZ" w:bidi="cs-CZ"/>
          <w:w w:val="100"/>
          <w:color w:val="000000"/>
          <w:position w:val="0"/>
        </w:rPr>
        <w:t>I.</w:t>
      </w:r>
      <w:bookmarkEnd w:id="4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17" w:line="200" w:lineRule="exact"/>
        <w:ind w:left="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 nájmu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Pronajímatel prohlašuje, že je právoplatným nájemcem níže uvedené nemovitosti:</w:t>
        <w:br/>
      </w:r>
      <w:r>
        <w:rPr>
          <w:rStyle w:val="CharStyle18"/>
        </w:rPr>
        <w:t>Nemovitých věcí v katastr</w:t>
      </w:r>
      <w:r>
        <w:rPr>
          <w:rStyle w:val="CharStyle19"/>
        </w:rPr>
        <w:t>á</w:t>
      </w:r>
      <w:r>
        <w:rPr>
          <w:rStyle w:val="CharStyle18"/>
        </w:rPr>
        <w:t>ln</w:t>
      </w:r>
      <w:r>
        <w:rPr>
          <w:rStyle w:val="CharStyle19"/>
        </w:rPr>
        <w:t>í</w:t>
      </w:r>
      <w:r>
        <w:rPr>
          <w:rStyle w:val="CharStyle18"/>
        </w:rPr>
        <w:t xml:space="preserve">m území Chodovská Huť, </w:t>
      </w:r>
      <w:r>
        <w:rPr>
          <w:lang w:val="cs-CZ" w:eastAsia="cs-CZ" w:bidi="cs-CZ"/>
          <w:w w:val="100"/>
          <w:spacing w:val="0"/>
          <w:color w:val="000000"/>
          <w:position w:val="0"/>
        </w:rPr>
        <w:t>a to: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pozemku st. 107 o výměře 1044 m2 - zastavěná plocha a nádvoří, jehož součástí je stavba: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Chodovská Huť, č.p. 115, objekt k bydlení,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pozemku p.č 517 o výměře 875 m2 - ostatní plocha,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pozemku p.č. 518 o výměře 1773 m2 - trvalý travní porost,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pozemku p.č. 1211/1 o výměře 459 m2 - ostatní plocha,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pozemku p.č. 1262 o výměře 705 m2 - zahrada,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pozemku p.č. 1274 o výměře 268 m2 - ostatní plocha,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zaps. v katastru nemovitostí u Katastrálního úřadu pro Karlovarský kraj, Katastrálního pracoviště Cheb na LV 347 pro obec Tři Sekery a katastrální území Chodovská Huť,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275" w:line="264" w:lineRule="exact"/>
        <w:ind w:left="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včetně všech součástí a příslušenství.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8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Pronajímatel pronajímá a do nájmu předává a nájemce od pronajímatele najímá a do nájmu přebírá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výše uvedený předmět nájmu.</w:t>
      </w:r>
    </w:p>
    <w:p>
      <w:pPr>
        <w:pStyle w:val="Style13"/>
        <w:widowControl w:val="0"/>
        <w:keepNext/>
        <w:keepLines/>
        <w:shd w:val="clear" w:color="auto" w:fill="auto"/>
        <w:bidi w:val="0"/>
        <w:jc w:val="left"/>
        <w:spacing w:before="0" w:after="0" w:line="200" w:lineRule="exact"/>
        <w:ind w:left="4500" w:right="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II.</w:t>
      </w:r>
      <w:bookmarkEnd w:id="5"/>
    </w:p>
    <w:p>
      <w:pPr>
        <w:pStyle w:val="Style13"/>
        <w:widowControl w:val="0"/>
        <w:keepNext/>
        <w:keepLines/>
        <w:shd w:val="clear" w:color="auto" w:fill="auto"/>
        <w:bidi w:val="0"/>
        <w:spacing w:before="0" w:after="0" w:line="528" w:lineRule="exact"/>
        <w:ind w:left="20" w:right="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Účel nájmu</w:t>
      </w:r>
      <w:bookmarkEnd w:id="6"/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528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Nájemce je oprávněn používat předmět nájmu za účelem organizace školy v přírodě.</w:t>
      </w:r>
    </w:p>
    <w:p>
      <w:pPr>
        <w:pStyle w:val="Style13"/>
        <w:widowControl w:val="0"/>
        <w:keepNext/>
        <w:keepLines/>
        <w:shd w:val="clear" w:color="auto" w:fill="auto"/>
        <w:bidi w:val="0"/>
        <w:jc w:val="left"/>
        <w:spacing w:before="0" w:after="0" w:line="528" w:lineRule="exact"/>
        <w:ind w:left="4500" w:right="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III.</w:t>
      </w:r>
      <w:bookmarkEnd w:id="7"/>
    </w:p>
    <w:p>
      <w:pPr>
        <w:pStyle w:val="Style13"/>
        <w:widowControl w:val="0"/>
        <w:keepNext/>
        <w:keepLines/>
        <w:shd w:val="clear" w:color="auto" w:fill="auto"/>
        <w:bidi w:val="0"/>
        <w:spacing w:before="0" w:after="217" w:line="200" w:lineRule="exact"/>
        <w:ind w:left="20" w:right="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Práva a povinnosti pronajímatele</w:t>
      </w:r>
      <w:bookmarkEnd w:id="8"/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Pronajímatel předá nájemci předmět nájmu ve stavu způsobilém k řádnému užívání a zajistí nájemci</w:t>
        <w:br/>
        <w:t>plný a nerušený výkon práv spojený s pronájmem nemovitosti.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Nájemce nemovitosti má právo užívat rovněž příjezdovou cestu a zahradu včetně vybavení jejichž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poskytování je s užíváním nemovitosti spojeno.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Pronajímatel umožní nájemci po vzájemné dohodě provést drobné úpravy na předmětu nájmu na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náklad nájemce.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291" w:line="264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 pronajímatele nelze uplatňovat náhradu škody způsobené na majetku nájemce vneseného do</w:t>
        <w:br/>
        <w:t>prostoru nájmu mimořádnou událostí ( např. výbuchem, požárem, zničením vodou, loupeží...atd)</w:t>
        <w:br/>
        <w:t>Nemovitost bude předána nájemci k užívání dne 18.5. 2026</w:t>
      </w:r>
    </w:p>
    <w:p>
      <w:pPr>
        <w:pStyle w:val="Style13"/>
        <w:widowControl w:val="0"/>
        <w:keepNext/>
        <w:keepLines/>
        <w:shd w:val="clear" w:color="auto" w:fill="auto"/>
        <w:bidi w:val="0"/>
        <w:jc w:val="left"/>
        <w:spacing w:before="0" w:after="18" w:line="200" w:lineRule="exact"/>
        <w:ind w:left="4500" w:right="0" w:firstLine="0"/>
      </w:pPr>
      <w:bookmarkStart w:id="9" w:name="bookmark9"/>
      <w:r>
        <w:rPr>
          <w:lang w:val="cs-CZ" w:eastAsia="cs-CZ" w:bidi="cs-CZ"/>
          <w:w w:val="100"/>
          <w:spacing w:val="0"/>
          <w:color w:val="000000"/>
          <w:position w:val="0"/>
        </w:rPr>
        <w:t>IV.</w:t>
      </w:r>
      <w:bookmarkEnd w:id="9"/>
    </w:p>
    <w:p>
      <w:pPr>
        <w:pStyle w:val="Style13"/>
        <w:widowControl w:val="0"/>
        <w:keepNext/>
        <w:keepLines/>
        <w:shd w:val="clear" w:color="auto" w:fill="auto"/>
        <w:bidi w:val="0"/>
        <w:spacing w:before="0" w:after="252" w:line="200" w:lineRule="exact"/>
        <w:ind w:left="20" w:right="0" w:firstLine="0"/>
      </w:pPr>
      <w:bookmarkStart w:id="10" w:name="bookmark10"/>
      <w:r>
        <w:rPr>
          <w:lang w:val="cs-CZ" w:eastAsia="cs-CZ" w:bidi="cs-CZ"/>
          <w:w w:val="100"/>
          <w:spacing w:val="0"/>
          <w:color w:val="000000"/>
          <w:position w:val="0"/>
        </w:rPr>
        <w:t>Práva a povinnosti nájemce</w:t>
      </w:r>
      <w:bookmarkEnd w:id="10"/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left"/>
        <w:spacing w:before="0" w:after="3" w:line="220" w:lineRule="exact"/>
        <w:ind w:left="3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Nájemce není oprávněn bez předchozího souhlasu pronajímatele provádět na předmětu nájmu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208" w:line="220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jakékoliv stavební či dispoziční úpravy jako: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0" w:right="3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— lepit na podlahy jakoukoliv další krytinu</w:t>
        <w:br/>
        <w:t>- tapetovat stěny či nábytek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0" w:right="3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- malovat stěny nesmývatelnými barvami např. syntetické, olejové, fermežové apod.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0" w:right="3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- Vrtat díry do obkladů, mimo nezbytnou běžnou údržbu</w:t>
        <w:br/>
        <w:t>— stavět nebo bourat příčky v domě.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 skončení nájmu musí být vrácen v původním stavu. Pokud poškození budovy nebo jeho zařízení</w:t>
        <w:br/>
        <w:t>nebude odstraněno nájemcem (díry v podlahách, rozbité sanitární obklady, rozbité nádobí, postele,</w:t>
        <w:br/>
        <w:t>poškození pece a dalšího vybavení... atd) do předání budovy po ukončení nájemní smlouvy a</w:t>
        <w:br/>
        <w:t>odstraní je pronajímatel, je mu nájemce povinen uhradit vzniklé nutné náklady do 5 dnů po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obdržení vyúčtování.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Nájemce si je vědom, že pokud dojde ke skončení nájemního poměru neplněním této smlouvy nebo</w:t>
        <w:br/>
        <w:t>skončením nájemní doby, má pronajímatel právo vystěhovat nájemce bez jakékoliv povinnosti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zajistit náhradu.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Nájemce vždy v co nejkratší době ohlásí pronajímateli závady, které brání řádnému užívání</w:t>
        <w:br/>
        <w:t>nemovitosti, aby pronajímatel mohl učinit potřebná opatření pro nápravu závad.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291" w:line="264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Nájemce se musí k pronajaté nemovitosti chovat jako slušný hospodář, dbát na dodržování pravidel</w:t>
        <w:br/>
        <w:t>slušného chování, dodržovat provozní řád ubytování, noční klid apod. Zavazuje se uhradit všechny</w:t>
        <w:br/>
        <w:t>případné škody, které by v domě způsobil sám či jiní pozvaní hosté.</w:t>
      </w:r>
    </w:p>
    <w:p>
      <w:pPr>
        <w:pStyle w:val="Style13"/>
        <w:widowControl w:val="0"/>
        <w:keepNext/>
        <w:keepLines/>
        <w:shd w:val="clear" w:color="auto" w:fill="auto"/>
        <w:bidi w:val="0"/>
        <w:jc w:val="left"/>
        <w:spacing w:before="0" w:after="0" w:line="200" w:lineRule="exact"/>
        <w:ind w:left="4500" w:right="0" w:firstLine="0"/>
      </w:pPr>
      <w:bookmarkStart w:id="11" w:name="bookmark11"/>
      <w:r>
        <w:rPr>
          <w:lang w:val="cs-CZ" w:eastAsia="cs-CZ" w:bidi="cs-CZ"/>
          <w:w w:val="100"/>
          <w:spacing w:val="0"/>
          <w:color w:val="000000"/>
          <w:position w:val="0"/>
        </w:rPr>
        <w:t>V.</w:t>
      </w:r>
      <w:bookmarkEnd w:id="11"/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506"/>
        <w:ind w:left="20" w:right="0" w:firstLine="0"/>
      </w:pPr>
      <w:r>
        <w:rPr>
          <w:rStyle w:val="CharStyle18"/>
        </w:rPr>
        <w:t xml:space="preserve">Doba nájmu a zánik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nájemního </w:t>
      </w:r>
      <w:r>
        <w:rPr>
          <w:rStyle w:val="CharStyle18"/>
        </w:rPr>
        <w:t>vztahu</w:t>
        <w:br/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Nájemní poměr se uzavírá na dobu určitou počínaje dnem 18.5. </w:t>
      </w:r>
      <w:r>
        <w:rPr>
          <w:rStyle w:val="CharStyle18"/>
        </w:rPr>
        <w:t>2026 - 22.5. 2026</w:t>
      </w:r>
    </w:p>
    <w:p>
      <w:pPr>
        <w:pStyle w:val="Style13"/>
        <w:widowControl w:val="0"/>
        <w:keepNext/>
        <w:keepLines/>
        <w:shd w:val="clear" w:color="auto" w:fill="auto"/>
        <w:bidi w:val="0"/>
        <w:jc w:val="left"/>
        <w:spacing w:before="0" w:after="28" w:line="200" w:lineRule="exact"/>
        <w:ind w:left="4500" w:right="0" w:firstLine="0"/>
      </w:pPr>
      <w:bookmarkStart w:id="12" w:name="bookmark12"/>
      <w:r>
        <w:rPr>
          <w:lang w:val="cs-CZ" w:eastAsia="cs-CZ" w:bidi="cs-CZ"/>
          <w:w w:val="100"/>
          <w:spacing w:val="0"/>
          <w:color w:val="000000"/>
          <w:position w:val="0"/>
        </w:rPr>
        <w:t>VI.</w:t>
      </w:r>
      <w:bookmarkEnd w:id="12"/>
    </w:p>
    <w:p>
      <w:pPr>
        <w:pStyle w:val="Style13"/>
        <w:widowControl w:val="0"/>
        <w:keepNext/>
        <w:keepLines/>
        <w:shd w:val="clear" w:color="auto" w:fill="auto"/>
        <w:bidi w:val="0"/>
        <w:spacing w:before="0" w:after="0" w:line="200" w:lineRule="exact"/>
        <w:ind w:left="20" w:right="0" w:firstLine="0"/>
      </w:pPr>
      <w:bookmarkStart w:id="13" w:name="bookmark13"/>
      <w:r>
        <w:rPr>
          <w:lang w:val="cs-CZ" w:eastAsia="cs-CZ" w:bidi="cs-CZ"/>
          <w:w w:val="100"/>
          <w:spacing w:val="0"/>
          <w:color w:val="000000"/>
          <w:position w:val="0"/>
        </w:rPr>
        <w:t>Nájemné a úhrada za služby</w:t>
      </w:r>
      <w:bookmarkEnd w:id="13"/>
      <w:r>
        <w:br w:type="page"/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1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užívání nemovitosti (hlavní budova t.j 10 pokojů + apartmán ) se zařízením a příslušenstvím k</w:t>
        <w:br/>
        <w:t>nemovitosti se stanoví nájemné ve výši 390,-Kč/lůžko dítě a 420,-Kč/lůžko/dospělý.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1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Plná penze (5 jídel) včetně pitného režimu je 520,-Kč/dítě/dospělý.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1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Pobyt začíná v pondělí obědem a končí v pátek snídaní. (4 plné penze)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1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Při počtu 25 dětí a 3 dospělí je celková částka 102.280,-Kč.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1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Zálohová faktura na 50% pouze z ceny ubytování bude vystavena po podpisu smlouvy a bude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1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splatná 14dní od jejího vystavení.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780" w:line="269" w:lineRule="exact"/>
        <w:ind w:left="1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Doplatek bude vyúčtovaný na konci pobytu dle aktuálního počtu dětí. Splatnost faktury bude 7dní.</w:t>
        <w:br/>
        <w:t>Cena nájmu zahrnuje elektrickou energii a spotřebu vody.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42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VII.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1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Závěrečná ustanovení</w:t>
      </w:r>
    </w:p>
    <w:p>
      <w:pPr>
        <w:pStyle w:val="Style3"/>
        <w:numPr>
          <w:ilvl w:val="0"/>
          <w:numId w:val="1"/>
        </w:numPr>
        <w:tabs>
          <w:tab w:leader="none" w:pos="100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6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Veškeré další vztahy vzniklé na základě této smlouvy, které nejsou přímo ve smlouvě upraveny, řídí se příslušnými ustanoveními zákona č. 40/1964 Sb., občanský zákoník, ve znění pozdějších předpisů a předpisů s ním souvisejících.</w:t>
      </w:r>
    </w:p>
    <w:p>
      <w:pPr>
        <w:pStyle w:val="Style3"/>
        <w:numPr>
          <w:ilvl w:val="0"/>
          <w:numId w:val="1"/>
        </w:numPr>
        <w:tabs>
          <w:tab w:leader="none" w:pos="72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Tuto smlouvu lze měnit nebo doplňovat pouze na základě dohody obou smluvních stran a to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0" w:right="3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formou číslovaných písemných dodatků.</w:t>
      </w:r>
    </w:p>
    <w:p>
      <w:pPr>
        <w:pStyle w:val="Style3"/>
        <w:numPr>
          <w:ilvl w:val="0"/>
          <w:numId w:val="1"/>
        </w:numPr>
        <w:tabs>
          <w:tab w:leader="none" w:pos="78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9" w:lineRule="exact"/>
        <w:ind w:left="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je vyhotovena ve dvou stejnopisech. Nabývá platnosti dnem podpisu oběma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0" w:right="3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smluvními stranami a účinnosti dnem předání nemovitosti a podepsáním předávacího</w:t>
        <w:br/>
        <w:t>protokolu. Každá smluvní strana obdrží jeden stejnopis této smlouvy. Oba stejnopisy mají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95" w:line="269" w:lineRule="exact"/>
        <w:ind w:left="0" w:right="3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stejnou platnost.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8" w:line="200" w:lineRule="exact"/>
        <w:ind w:left="1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Obě smluvní strany prohlašují, že s obsahem této smlouvy souhlasí a na důkaz toho připojují své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58" w:line="200" w:lineRule="exact"/>
        <w:ind w:left="1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podpisy.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10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0.5pt;margin-top:-28.8pt;width:155.05pt;height:13.25pt;z-index:-125829376;mso-wrap-distance-left:5.pt;mso-wrap-distance-top:5.9pt;mso-wrap-distance-right:99.35pt;mso-wrap-distance-bottom:119.0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V Chodovské Huti dne 19.1. 2026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7" type="#_x0000_t202" style="position:absolute;margin-left:184.55pt;margin-top:13.2pt;width:14.4pt;height:28.9pt;z-index:-125829375;mso-wrap-distance-left:187.7pt;mso-wrap-distance-top:47.9pt;mso-wrap-distance-right:54.95pt;mso-wrap-distance-bottom:61.4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54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/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8" type="#_x0000_t202" style="position:absolute;margin-left:-3.1pt;margin-top:-1.7pt;width:178.1pt;height:43.7pt;z-index:-125829374;mso-wrap-distance-left:5.pt;mso-wrap-distance-top:33.pt;mso-wrap-distance-right:78.95pt;mso-wrap-distance-bottom:20.pt;mso-position-horizontal-relative:margin" wrapcoords="278 0 16853 0 16853 2212 12829 5212 12829 8771 21600 8771 21600 12829 12829 12829 12829 13108 19034 13195 19034 21600 0 21600 0 13195 203 13108 203 5212 278 2212 278 0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pronajímatel za Koza Doma s.r.o.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Jana Nenička Smejkalová</w:t>
                  </w:r>
                </w:p>
                <w:p>
                  <w:pPr>
                    <w:framePr w:h="874" w:hSpace="1579" w:vSpace="400" w:wrap="around" w:vAnchor="text" w:hAnchor="margin" w:x="-61" w:y="-33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9" type="#_x0000_t75" style="width:178pt;height:44pt;">
                        <v:imagedata r:id="rId5" r:href="rId6"/>
                      </v:shape>
                    </w:pic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nájemce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ZŠ a MŠ Plzeň-Božkov, Vřesinská 17, p.o.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12" w:line="269" w:lineRule="exact"/>
        <w:ind w:left="10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Mgr. Lenka Hajšmanová, DiS.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660" w:right="760" w:firstLine="0"/>
      </w:pPr>
      <w:r>
        <w:rPr>
          <w:rStyle w:val="CharStyle22"/>
        </w:rPr>
        <w:t xml:space="preserve">Základní škola a mateřská skol« </w:t>
      </w:r>
      <w:r>
        <w:rPr>
          <w:rStyle w:val="CharStyle23"/>
        </w:rPr>
        <w:t>FIími</w:t>
      </w:r>
      <w:r>
        <w:rPr>
          <w:rStyle w:val="CharStyle22"/>
        </w:rPr>
        <w:t xml:space="preserve"> ■ Bořkův, Vmřsaká 17, Q příspěvková oríaruMrt ^</w:t>
      </w:r>
    </w:p>
    <w:sectPr>
      <w:type w:val="continuous"/>
      <w:pgSz w:w="11900" w:h="16840"/>
      <w:pgMar w:top="1344" w:left="1225" w:right="1386" w:bottom="195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3) Exact"/>
    <w:basedOn w:val="DefaultParagraphFont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6">
    <w:name w:val="Základní text (5) Exact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54"/>
      <w:szCs w:val="54"/>
      <w:rFonts w:ascii="Consolas" w:eastAsia="Consolas" w:hAnsi="Consolas" w:cs="Consolas"/>
    </w:rPr>
  </w:style>
  <w:style w:type="character" w:customStyle="1" w:styleId="CharStyle8">
    <w:name w:val="Titulek obrázku Exact"/>
    <w:basedOn w:val="DefaultParagraphFont"/>
    <w:link w:val="Style7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0">
    <w:name w:val="Nadpis #2_"/>
    <w:basedOn w:val="DefaultParagraphFont"/>
    <w:link w:val="Style9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2">
    <w:name w:val="Základní text (2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4">
    <w:name w:val="Nadpis #3_"/>
    <w:basedOn w:val="DefaultParagraphFont"/>
    <w:link w:val="Style13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6">
    <w:name w:val="Nadpis #1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15"/>
      <w:szCs w:val="15"/>
      <w:rFonts w:ascii="Consolas" w:eastAsia="Consolas" w:hAnsi="Consolas" w:cs="Consolas"/>
      <w:spacing w:val="-20"/>
    </w:rPr>
  </w:style>
  <w:style w:type="character" w:customStyle="1" w:styleId="CharStyle17">
    <w:name w:val="Základní text (3)_"/>
    <w:basedOn w:val="DefaultParagraphFont"/>
    <w:link w:val="Style3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8">
    <w:name w:val="Základní text (2) + 10 pt,Tučné"/>
    <w:basedOn w:val="CharStyle12"/>
    <w:rPr>
      <w:lang w:val="cs-CZ" w:eastAsia="cs-CZ" w:bidi="cs-CZ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19">
    <w:name w:val="Základní text (2) + 10 pt,Tučné"/>
    <w:basedOn w:val="CharStyle12"/>
    <w:rPr>
      <w:lang w:val="cs-CZ" w:eastAsia="cs-CZ" w:bidi="cs-CZ"/>
      <w:b/>
      <w:bCs/>
      <w:u w:val="single"/>
      <w:sz w:val="20"/>
      <w:szCs w:val="20"/>
      <w:w w:val="100"/>
      <w:spacing w:val="0"/>
      <w:color w:val="000000"/>
      <w:position w:val="0"/>
    </w:rPr>
  </w:style>
  <w:style w:type="character" w:customStyle="1" w:styleId="CharStyle21">
    <w:name w:val="Základní text (4)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</w:rPr>
  </w:style>
  <w:style w:type="character" w:customStyle="1" w:styleId="CharStyle22">
    <w:name w:val="Základní text (4)"/>
    <w:basedOn w:val="CharStyle21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3">
    <w:name w:val="Základní text (4) + Malá písmena"/>
    <w:basedOn w:val="CharStyle21"/>
    <w:rPr>
      <w:lang w:val="cs-CZ" w:eastAsia="cs-CZ" w:bidi="cs-CZ"/>
      <w:smallCaps/>
      <w:w w:val="100"/>
      <w:spacing w:val="0"/>
      <w:color w:val="000000"/>
      <w:position w:val="0"/>
    </w:rPr>
  </w:style>
  <w:style w:type="paragraph" w:customStyle="1" w:styleId="Style3">
    <w:name w:val="Základní text (3)"/>
    <w:basedOn w:val="Normal"/>
    <w:link w:val="CharStyle17"/>
    <w:pPr>
      <w:widowControl w:val="0"/>
      <w:shd w:val="clear" w:color="auto" w:fill="FFFFFF"/>
      <w:jc w:val="center"/>
      <w:spacing w:before="60" w:after="30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5">
    <w:name w:val="Základní text (5)"/>
    <w:basedOn w:val="Normal"/>
    <w:link w:val="CharStyle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54"/>
      <w:szCs w:val="54"/>
      <w:rFonts w:ascii="Consolas" w:eastAsia="Consolas" w:hAnsi="Consolas" w:cs="Consolas"/>
    </w:rPr>
  </w:style>
  <w:style w:type="paragraph" w:customStyle="1" w:styleId="Style7">
    <w:name w:val="Titulek obrázku"/>
    <w:basedOn w:val="Normal"/>
    <w:link w:val="CharStyle8"/>
    <w:pPr>
      <w:widowControl w:val="0"/>
      <w:shd w:val="clear" w:color="auto" w:fill="FFFFFF"/>
      <w:spacing w:line="274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9">
    <w:name w:val="Nadpis #2"/>
    <w:basedOn w:val="Normal"/>
    <w:link w:val="CharStyle10"/>
    <w:pPr>
      <w:widowControl w:val="0"/>
      <w:shd w:val="clear" w:color="auto" w:fill="FFFFFF"/>
      <w:jc w:val="center"/>
      <w:outlineLvl w:val="1"/>
      <w:spacing w:line="533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1">
    <w:name w:val="Základní text (2)"/>
    <w:basedOn w:val="Normal"/>
    <w:link w:val="CharStyle12"/>
    <w:pPr>
      <w:widowControl w:val="0"/>
      <w:shd w:val="clear" w:color="auto" w:fill="FFFFFF"/>
      <w:jc w:val="center"/>
      <w:spacing w:line="533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3">
    <w:name w:val="Nadpis #3"/>
    <w:basedOn w:val="Normal"/>
    <w:link w:val="CharStyle14"/>
    <w:pPr>
      <w:widowControl w:val="0"/>
      <w:shd w:val="clear" w:color="auto" w:fill="FFFFFF"/>
      <w:jc w:val="center"/>
      <w:outlineLvl w:val="2"/>
      <w:spacing w:line="533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5">
    <w:name w:val="Nadpis #1"/>
    <w:basedOn w:val="Normal"/>
    <w:link w:val="CharStyle16"/>
    <w:pPr>
      <w:widowControl w:val="0"/>
      <w:shd w:val="clear" w:color="auto" w:fill="FFFFFF"/>
      <w:jc w:val="center"/>
      <w:outlineLvl w:val="0"/>
      <w:spacing w:before="300" w:after="60"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Consolas" w:eastAsia="Consolas" w:hAnsi="Consolas" w:cs="Consolas"/>
      <w:spacing w:val="-20"/>
    </w:rPr>
  </w:style>
  <w:style w:type="paragraph" w:customStyle="1" w:styleId="Style20">
    <w:name w:val="Základní text (4)"/>
    <w:basedOn w:val="Normal"/>
    <w:link w:val="CharStyle21"/>
    <w:pPr>
      <w:widowControl w:val="0"/>
      <w:shd w:val="clear" w:color="auto" w:fill="FFFFFF"/>
      <w:spacing w:before="120" w:line="154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