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9CB9F" w14:textId="2EE76A02" w:rsidR="00C11853" w:rsidRDefault="00C11853" w:rsidP="00C11853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565BD1">
        <w:rPr>
          <w:sz w:val="28"/>
        </w:rPr>
        <w:t>1</w:t>
      </w:r>
      <w:r w:rsidR="004A75EB">
        <w:rPr>
          <w:sz w:val="28"/>
        </w:rPr>
        <w:t>5</w:t>
      </w:r>
    </w:p>
    <w:p w14:paraId="5B85366D" w14:textId="77777777" w:rsidR="00C11853" w:rsidRDefault="00C11853" w:rsidP="00C11853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20</w:t>
      </w:r>
      <w:r w:rsidR="00621BA2">
        <w:rPr>
          <w:b/>
          <w:snapToGrid w:val="0"/>
        </w:rPr>
        <w:t>2</w:t>
      </w:r>
      <w:r>
        <w:rPr>
          <w:b/>
          <w:snapToGrid w:val="0"/>
        </w:rPr>
        <w:t xml:space="preserve"> o dodávce a odběru tepla a teplé vody ze dne </w:t>
      </w:r>
      <w:r w:rsidR="00621BA2">
        <w:rPr>
          <w:b/>
          <w:snapToGrid w:val="0"/>
        </w:rPr>
        <w:t>6</w:t>
      </w:r>
      <w:r>
        <w:rPr>
          <w:b/>
          <w:snapToGrid w:val="0"/>
        </w:rPr>
        <w:t>.12.2010</w:t>
      </w:r>
    </w:p>
    <w:p w14:paraId="2085DF20" w14:textId="77777777" w:rsidR="00C11853" w:rsidRDefault="00C11853" w:rsidP="00C11853">
      <w:pPr>
        <w:widowControl w:val="0"/>
        <w:outlineLvl w:val="0"/>
        <w:rPr>
          <w:b/>
          <w:snapToGrid w:val="0"/>
          <w:sz w:val="22"/>
        </w:rPr>
      </w:pPr>
    </w:p>
    <w:p w14:paraId="4ACD804D" w14:textId="77777777" w:rsidR="00C11853" w:rsidRDefault="00C11853" w:rsidP="00C11853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48BFF439" w14:textId="77777777" w:rsidR="00C11853" w:rsidRDefault="00C11853" w:rsidP="00C11853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0708F7EA" w14:textId="77777777" w:rsidR="00C11853" w:rsidRDefault="00C11853" w:rsidP="00C11853">
      <w:pPr>
        <w:widowControl w:val="0"/>
        <w:jc w:val="both"/>
        <w:rPr>
          <w:snapToGrid w:val="0"/>
          <w:sz w:val="22"/>
          <w:u w:val="single"/>
        </w:rPr>
      </w:pPr>
    </w:p>
    <w:p w14:paraId="7E1B913D" w14:textId="6130397F" w:rsidR="00C11853" w:rsidRDefault="00C11853" w:rsidP="00C11853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E347FC"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14:paraId="4AEB1815" w14:textId="77777777" w:rsidR="00E347FC" w:rsidRDefault="00C11853" w:rsidP="00E347FC">
      <w:pPr>
        <w:widowControl w:val="0"/>
        <w:jc w:val="both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bookmarkStart w:id="0" w:name="_Hlk179193749"/>
      <w:r w:rsidR="00E347FC" w:rsidRPr="00D33121">
        <w:rPr>
          <w:b/>
          <w:bCs/>
          <w:sz w:val="22"/>
          <w:szCs w:val="22"/>
        </w:rPr>
        <w:t>Riegrova 3475/24, 796 01 Prostějov</w:t>
      </w:r>
      <w:bookmarkEnd w:id="0"/>
    </w:p>
    <w:p w14:paraId="473E3965" w14:textId="3807C674" w:rsidR="00C11853" w:rsidRDefault="00C11853" w:rsidP="00E347FC">
      <w:pPr>
        <w:pStyle w:val="Bezmezer"/>
        <w:rPr>
          <w:vanish/>
        </w:rPr>
      </w:pPr>
    </w:p>
    <w:p w14:paraId="392CB8F4" w14:textId="77777777" w:rsidR="00C11853" w:rsidRDefault="00C11853" w:rsidP="00C11853">
      <w:pPr>
        <w:rPr>
          <w:vanish/>
          <w:sz w:val="22"/>
        </w:rPr>
      </w:pPr>
    </w:p>
    <w:p w14:paraId="03C02A48" w14:textId="77777777" w:rsidR="00C11853" w:rsidRDefault="00C11853" w:rsidP="00C11853">
      <w:pPr>
        <w:rPr>
          <w:vanish/>
          <w:sz w:val="22"/>
        </w:rPr>
      </w:pPr>
    </w:p>
    <w:p w14:paraId="7E22C420" w14:textId="77777777" w:rsidR="00C11853" w:rsidRDefault="00C11853" w:rsidP="00C11853">
      <w:pPr>
        <w:rPr>
          <w:vanish/>
          <w:sz w:val="22"/>
        </w:rPr>
      </w:pPr>
    </w:p>
    <w:p w14:paraId="16CAF3C4" w14:textId="77777777" w:rsidR="00C11853" w:rsidRDefault="00C11853" w:rsidP="00C11853">
      <w:pPr>
        <w:rPr>
          <w:vanish/>
          <w:sz w:val="22"/>
        </w:rPr>
      </w:pPr>
    </w:p>
    <w:p w14:paraId="02F66EAA" w14:textId="77777777" w:rsidR="00C11853" w:rsidRDefault="00C11853" w:rsidP="00C11853">
      <w:pPr>
        <w:widowControl w:val="0"/>
        <w:jc w:val="both"/>
        <w:rPr>
          <w:snapToGrid w:val="0"/>
          <w:sz w:val="22"/>
        </w:rPr>
      </w:pPr>
    </w:p>
    <w:p w14:paraId="430015AC" w14:textId="77777777" w:rsidR="00C11853" w:rsidRDefault="00C11853" w:rsidP="00C11853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>zastoupený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4A6D22">
        <w:rPr>
          <w:b/>
          <w:snapToGrid w:val="0"/>
          <w:sz w:val="22"/>
        </w:rPr>
        <w:t>Ing. Vladimírem Průšou, jednatelem společnosti</w:t>
      </w:r>
    </w:p>
    <w:p w14:paraId="754C3DE0" w14:textId="77777777" w:rsidR="004A6D22" w:rsidRDefault="004A6D22" w:rsidP="00C11853">
      <w:pPr>
        <w:pStyle w:val="Zkladntext2"/>
        <w:rPr>
          <w:sz w:val="20"/>
        </w:rPr>
      </w:pPr>
    </w:p>
    <w:p w14:paraId="08EEBBC8" w14:textId="77777777" w:rsidR="00C11853" w:rsidRPr="004A6D22" w:rsidRDefault="00C11853" w:rsidP="00C11853">
      <w:pPr>
        <w:pStyle w:val="Zkladntext2"/>
        <w:rPr>
          <w:szCs w:val="22"/>
        </w:rPr>
      </w:pPr>
      <w:r w:rsidRPr="004A6D22">
        <w:rPr>
          <w:szCs w:val="22"/>
        </w:rPr>
        <w:t>Společnost prodávajícího je registrovaná v obchodním rejstříku Krajského soudu v Brně, oddíl C, číslo vložky 40603.</w:t>
      </w:r>
    </w:p>
    <w:p w14:paraId="49A68F71" w14:textId="77777777" w:rsidR="00C11853" w:rsidRPr="00E862E1" w:rsidRDefault="00C11853" w:rsidP="00C11853">
      <w:pPr>
        <w:widowControl w:val="0"/>
        <w:jc w:val="both"/>
        <w:rPr>
          <w:snapToGrid w:val="0"/>
          <w:sz w:val="20"/>
          <w:szCs w:val="20"/>
        </w:rPr>
      </w:pPr>
      <w:r w:rsidRPr="00E862E1">
        <w:rPr>
          <w:snapToGrid w:val="0"/>
          <w:sz w:val="20"/>
          <w:szCs w:val="20"/>
        </w:rPr>
        <w:t xml:space="preserve">Licence k podnikání ve smyslu zákona č. 458/2000 Sb. - skupiny: </w:t>
      </w:r>
    </w:p>
    <w:p w14:paraId="15D9CD33" w14:textId="77777777" w:rsidR="00C11853" w:rsidRPr="00E862E1" w:rsidRDefault="00C11853" w:rsidP="00C11853">
      <w:pPr>
        <w:widowControl w:val="0"/>
        <w:jc w:val="both"/>
        <w:rPr>
          <w:snapToGrid w:val="0"/>
          <w:sz w:val="20"/>
          <w:szCs w:val="20"/>
        </w:rPr>
      </w:pPr>
      <w:r w:rsidRPr="00E862E1">
        <w:rPr>
          <w:snapToGrid w:val="0"/>
          <w:sz w:val="20"/>
          <w:szCs w:val="20"/>
        </w:rPr>
        <w:t>č. 310100520 – skupina 31 – výroba tepelné energie</w:t>
      </w:r>
    </w:p>
    <w:p w14:paraId="5FA1EDA0" w14:textId="77777777" w:rsidR="00C11853" w:rsidRPr="00E862E1" w:rsidRDefault="00C11853" w:rsidP="00C11853">
      <w:pPr>
        <w:widowControl w:val="0"/>
        <w:jc w:val="both"/>
        <w:rPr>
          <w:snapToGrid w:val="0"/>
          <w:sz w:val="20"/>
          <w:szCs w:val="20"/>
        </w:rPr>
      </w:pPr>
      <w:r w:rsidRPr="00E862E1">
        <w:rPr>
          <w:snapToGrid w:val="0"/>
          <w:sz w:val="20"/>
          <w:szCs w:val="20"/>
        </w:rPr>
        <w:t>č. 320100531 – skupina 32 – rozvod tepelné energie</w:t>
      </w:r>
    </w:p>
    <w:p w14:paraId="6225F3A2" w14:textId="77777777" w:rsidR="00C11853" w:rsidRDefault="00C11853" w:rsidP="00C11853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650065E4" w14:textId="77777777" w:rsidR="00C11853" w:rsidRDefault="00C11853" w:rsidP="00C11853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proofErr w:type="gram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5B51C613" w14:textId="77777777" w:rsidR="00C11853" w:rsidRDefault="00C11853" w:rsidP="00C1185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14:paraId="6B28B678" w14:textId="77777777" w:rsidR="00C11853" w:rsidRDefault="00C11853" w:rsidP="00C1185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13ED0532" w14:textId="77777777" w:rsidR="00C11853" w:rsidRDefault="00C11853" w:rsidP="00C11853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06ECFC5A" w14:textId="77777777" w:rsidR="00C11853" w:rsidRDefault="00C11853" w:rsidP="00C11853">
      <w:pPr>
        <w:pStyle w:val="Zkladntext2"/>
        <w:rPr>
          <w:u w:val="single"/>
        </w:rPr>
      </w:pPr>
    </w:p>
    <w:p w14:paraId="4C99AA1D" w14:textId="77777777" w:rsidR="00621BA2" w:rsidRPr="004B5921" w:rsidRDefault="00621BA2" w:rsidP="00621BA2">
      <w:pPr>
        <w:pStyle w:val="Zkladntext2"/>
        <w:tabs>
          <w:tab w:val="left" w:pos="2160"/>
        </w:tabs>
        <w:rPr>
          <w:b/>
          <w:bCs/>
          <w:iCs/>
        </w:rPr>
      </w:pPr>
      <w:r w:rsidRPr="004B5921">
        <w:rPr>
          <w:bCs/>
          <w:iCs/>
          <w:u w:val="single"/>
        </w:rPr>
        <w:t>1.2. Kupující</w:t>
      </w:r>
      <w:r w:rsidRPr="004B5921">
        <w:rPr>
          <w:b/>
          <w:bCs/>
          <w:iCs/>
        </w:rPr>
        <w:t xml:space="preserve">  </w:t>
      </w:r>
      <w:r>
        <w:rPr>
          <w:b/>
          <w:bCs/>
          <w:iCs/>
        </w:rPr>
        <w:tab/>
        <w:t>Společenství vlastníků Italská 2-4-6</w:t>
      </w:r>
      <w:r w:rsidRPr="004B5921">
        <w:rPr>
          <w:b/>
          <w:bCs/>
          <w:iCs/>
        </w:rPr>
        <w:tab/>
      </w:r>
      <w:r w:rsidRPr="004B5921">
        <w:rPr>
          <w:b/>
          <w:bCs/>
          <w:iCs/>
        </w:rPr>
        <w:tab/>
      </w:r>
      <w:r w:rsidRPr="004B5921">
        <w:rPr>
          <w:b/>
          <w:bCs/>
          <w:iCs/>
        </w:rPr>
        <w:tab/>
      </w:r>
      <w:r w:rsidRPr="004B5921">
        <w:rPr>
          <w:b/>
          <w:bCs/>
          <w:iCs/>
        </w:rPr>
        <w:tab/>
        <w:t xml:space="preserve"> </w:t>
      </w:r>
    </w:p>
    <w:p w14:paraId="3E1FF4D3" w14:textId="77777777" w:rsidR="00621BA2" w:rsidRPr="004B5921" w:rsidRDefault="00621BA2" w:rsidP="00621BA2">
      <w:pPr>
        <w:pStyle w:val="Zkladntext2"/>
        <w:rPr>
          <w:b/>
          <w:bCs/>
          <w:iCs/>
        </w:rPr>
      </w:pPr>
      <w:r w:rsidRPr="004B5921">
        <w:rPr>
          <w:bCs/>
          <w:iCs/>
        </w:rPr>
        <w:t>se sídlem v:</w:t>
      </w:r>
      <w:r w:rsidRPr="004B5921">
        <w:rPr>
          <w:b/>
          <w:bCs/>
          <w:iCs/>
        </w:rPr>
        <w:t xml:space="preserve">      </w:t>
      </w:r>
      <w:r w:rsidRPr="004B5921">
        <w:rPr>
          <w:b/>
          <w:bCs/>
          <w:iCs/>
        </w:rPr>
        <w:tab/>
      </w:r>
      <w:r>
        <w:rPr>
          <w:b/>
          <w:bCs/>
          <w:iCs/>
        </w:rPr>
        <w:tab/>
        <w:t>Italská 4107/2</w:t>
      </w:r>
      <w:r w:rsidR="00A53925">
        <w:rPr>
          <w:b/>
          <w:bCs/>
          <w:iCs/>
        </w:rPr>
        <w:t>,</w:t>
      </w:r>
      <w:r w:rsidRPr="004B5921">
        <w:rPr>
          <w:b/>
          <w:bCs/>
          <w:iCs/>
        </w:rPr>
        <w:t xml:space="preserve"> </w:t>
      </w:r>
      <w:r w:rsidR="007311EA">
        <w:rPr>
          <w:b/>
          <w:bCs/>
          <w:iCs/>
        </w:rPr>
        <w:t>7</w:t>
      </w:r>
      <w:r>
        <w:rPr>
          <w:b/>
          <w:bCs/>
          <w:iCs/>
        </w:rPr>
        <w:t>96 04</w:t>
      </w:r>
      <w:r w:rsidRPr="004B5921">
        <w:rPr>
          <w:b/>
          <w:bCs/>
          <w:iCs/>
        </w:rPr>
        <w:tab/>
      </w:r>
      <w:r w:rsidR="007311EA">
        <w:rPr>
          <w:b/>
          <w:bCs/>
          <w:iCs/>
        </w:rPr>
        <w:t>Prostějov</w:t>
      </w:r>
      <w:r w:rsidRPr="004B5921">
        <w:rPr>
          <w:b/>
          <w:bCs/>
          <w:iCs/>
        </w:rPr>
        <w:t xml:space="preserve">        </w:t>
      </w:r>
      <w:r w:rsidRPr="004B5921">
        <w:rPr>
          <w:b/>
          <w:bCs/>
          <w:iCs/>
        </w:rPr>
        <w:tab/>
      </w:r>
    </w:p>
    <w:p w14:paraId="6B0017C5" w14:textId="77777777" w:rsidR="00621BA2" w:rsidRPr="004B5921" w:rsidRDefault="00621BA2" w:rsidP="00621BA2">
      <w:pPr>
        <w:widowControl w:val="0"/>
        <w:jc w:val="both"/>
        <w:rPr>
          <w:b/>
          <w:bCs/>
          <w:iCs/>
          <w:snapToGrid w:val="0"/>
          <w:sz w:val="22"/>
        </w:rPr>
      </w:pPr>
    </w:p>
    <w:p w14:paraId="7D9CC797" w14:textId="77777777" w:rsidR="00621BA2" w:rsidRDefault="00621BA2" w:rsidP="00621BA2">
      <w:pPr>
        <w:widowControl w:val="0"/>
        <w:jc w:val="both"/>
        <w:rPr>
          <w:b/>
          <w:bCs/>
          <w:iCs/>
          <w:snapToGrid w:val="0"/>
          <w:sz w:val="22"/>
        </w:rPr>
      </w:pPr>
      <w:r w:rsidRPr="004B5921">
        <w:rPr>
          <w:bCs/>
          <w:iCs/>
          <w:snapToGrid w:val="0"/>
          <w:sz w:val="22"/>
        </w:rPr>
        <w:t>zastoupený:</w:t>
      </w:r>
      <w:r w:rsidRPr="004B5921">
        <w:rPr>
          <w:b/>
          <w:bCs/>
          <w:iCs/>
          <w:snapToGrid w:val="0"/>
          <w:sz w:val="22"/>
        </w:rPr>
        <w:t xml:space="preserve">   </w:t>
      </w:r>
      <w:r>
        <w:rPr>
          <w:b/>
          <w:bCs/>
          <w:iCs/>
          <w:snapToGrid w:val="0"/>
          <w:sz w:val="22"/>
        </w:rPr>
        <w:tab/>
      </w:r>
      <w:r>
        <w:rPr>
          <w:b/>
          <w:bCs/>
          <w:iCs/>
          <w:snapToGrid w:val="0"/>
          <w:sz w:val="22"/>
        </w:rPr>
        <w:tab/>
        <w:t xml:space="preserve">Lukášem </w:t>
      </w:r>
      <w:r w:rsidR="00A53925">
        <w:rPr>
          <w:b/>
          <w:bCs/>
          <w:iCs/>
          <w:snapToGrid w:val="0"/>
          <w:sz w:val="22"/>
        </w:rPr>
        <w:t>Ottem</w:t>
      </w:r>
      <w:r>
        <w:rPr>
          <w:b/>
          <w:bCs/>
          <w:iCs/>
          <w:snapToGrid w:val="0"/>
          <w:sz w:val="22"/>
        </w:rPr>
        <w:t>, předsedou výboru</w:t>
      </w:r>
    </w:p>
    <w:p w14:paraId="02A1E2C5" w14:textId="77777777" w:rsidR="00621BA2" w:rsidRPr="004B5921" w:rsidRDefault="00621BA2" w:rsidP="00621BA2">
      <w:pPr>
        <w:widowControl w:val="0"/>
        <w:jc w:val="both"/>
        <w:rPr>
          <w:b/>
          <w:bCs/>
          <w:iCs/>
          <w:snapToGrid w:val="0"/>
          <w:sz w:val="22"/>
        </w:rPr>
      </w:pPr>
      <w:r>
        <w:rPr>
          <w:b/>
          <w:bCs/>
          <w:iCs/>
          <w:snapToGrid w:val="0"/>
          <w:sz w:val="22"/>
        </w:rPr>
        <w:tab/>
      </w:r>
      <w:r>
        <w:rPr>
          <w:b/>
          <w:bCs/>
          <w:iCs/>
          <w:snapToGrid w:val="0"/>
          <w:sz w:val="22"/>
        </w:rPr>
        <w:tab/>
      </w:r>
      <w:r>
        <w:rPr>
          <w:b/>
          <w:bCs/>
          <w:iCs/>
          <w:snapToGrid w:val="0"/>
          <w:sz w:val="22"/>
        </w:rPr>
        <w:tab/>
        <w:t>Ondřejem Novým, místopředsedou výboru</w:t>
      </w:r>
      <w:r w:rsidRPr="004B5921">
        <w:rPr>
          <w:b/>
          <w:bCs/>
          <w:iCs/>
          <w:snapToGrid w:val="0"/>
          <w:sz w:val="22"/>
        </w:rPr>
        <w:t xml:space="preserve"> </w:t>
      </w:r>
      <w:r w:rsidRPr="004B5921">
        <w:rPr>
          <w:b/>
          <w:bCs/>
          <w:iCs/>
          <w:snapToGrid w:val="0"/>
          <w:sz w:val="22"/>
        </w:rPr>
        <w:tab/>
      </w:r>
      <w:r w:rsidRPr="004B5921">
        <w:rPr>
          <w:b/>
          <w:bCs/>
          <w:iCs/>
          <w:snapToGrid w:val="0"/>
          <w:sz w:val="22"/>
        </w:rPr>
        <w:tab/>
      </w:r>
      <w:r w:rsidRPr="004B5921">
        <w:rPr>
          <w:b/>
          <w:bCs/>
          <w:iCs/>
          <w:snapToGrid w:val="0"/>
          <w:sz w:val="22"/>
        </w:rPr>
        <w:tab/>
      </w:r>
      <w:r w:rsidRPr="004B5921">
        <w:rPr>
          <w:b/>
          <w:bCs/>
          <w:iCs/>
          <w:snapToGrid w:val="0"/>
          <w:sz w:val="22"/>
        </w:rPr>
        <w:tab/>
        <w:t xml:space="preserve">  </w:t>
      </w:r>
      <w:r w:rsidRPr="004B5921">
        <w:rPr>
          <w:b/>
          <w:bCs/>
          <w:iCs/>
          <w:snapToGrid w:val="0"/>
          <w:sz w:val="22"/>
        </w:rPr>
        <w:tab/>
        <w:t xml:space="preserve">                              </w:t>
      </w:r>
    </w:p>
    <w:p w14:paraId="17855D3C" w14:textId="77777777" w:rsidR="00621BA2" w:rsidRPr="008D60EB" w:rsidRDefault="00621BA2" w:rsidP="00621BA2">
      <w:pPr>
        <w:widowControl w:val="0"/>
        <w:jc w:val="both"/>
        <w:rPr>
          <w:bCs/>
          <w:iCs/>
          <w:snapToGrid w:val="0"/>
          <w:sz w:val="20"/>
          <w:szCs w:val="22"/>
        </w:rPr>
      </w:pPr>
      <w:r w:rsidRPr="008D60EB">
        <w:rPr>
          <w:bCs/>
          <w:iCs/>
          <w:snapToGrid w:val="0"/>
          <w:sz w:val="20"/>
          <w:szCs w:val="22"/>
        </w:rPr>
        <w:t>registrován:</w:t>
      </w:r>
      <w:r w:rsidRPr="008D60EB">
        <w:rPr>
          <w:bCs/>
          <w:iCs/>
          <w:snapToGrid w:val="0"/>
          <w:sz w:val="20"/>
          <w:szCs w:val="22"/>
        </w:rPr>
        <w:tab/>
      </w:r>
      <w:r w:rsidRPr="008D60EB">
        <w:rPr>
          <w:bCs/>
          <w:iCs/>
          <w:snapToGrid w:val="0"/>
          <w:sz w:val="20"/>
          <w:szCs w:val="22"/>
        </w:rPr>
        <w:tab/>
        <w:t xml:space="preserve">v rejstříku společenství vlastníků jednotek, vedeném Krajským soudem </w:t>
      </w:r>
    </w:p>
    <w:p w14:paraId="72568D14" w14:textId="77777777" w:rsidR="00621BA2" w:rsidRPr="008D60EB" w:rsidRDefault="00621BA2" w:rsidP="00621BA2">
      <w:pPr>
        <w:widowControl w:val="0"/>
        <w:jc w:val="both"/>
        <w:rPr>
          <w:b/>
          <w:bCs/>
          <w:iCs/>
          <w:snapToGrid w:val="0"/>
          <w:sz w:val="20"/>
          <w:szCs w:val="22"/>
        </w:rPr>
      </w:pPr>
      <w:r w:rsidRPr="008D60EB">
        <w:rPr>
          <w:bCs/>
          <w:iCs/>
          <w:snapToGrid w:val="0"/>
          <w:sz w:val="20"/>
          <w:szCs w:val="22"/>
        </w:rPr>
        <w:t xml:space="preserve">                 </w:t>
      </w:r>
      <w:r w:rsidRPr="008D60EB">
        <w:rPr>
          <w:bCs/>
          <w:iCs/>
          <w:snapToGrid w:val="0"/>
          <w:sz w:val="20"/>
          <w:szCs w:val="22"/>
        </w:rPr>
        <w:tab/>
      </w:r>
      <w:r w:rsidRPr="008D60EB">
        <w:rPr>
          <w:bCs/>
          <w:iCs/>
          <w:snapToGrid w:val="0"/>
          <w:sz w:val="20"/>
          <w:szCs w:val="22"/>
        </w:rPr>
        <w:tab/>
        <w:t>v Brně, oddíl S, vložka 8195</w:t>
      </w:r>
    </w:p>
    <w:p w14:paraId="7D6F37A4" w14:textId="77777777" w:rsidR="00621BA2" w:rsidRPr="004B5921" w:rsidRDefault="00621BA2" w:rsidP="00621BA2">
      <w:pPr>
        <w:widowControl w:val="0"/>
        <w:jc w:val="both"/>
        <w:rPr>
          <w:b/>
          <w:bCs/>
          <w:iCs/>
          <w:snapToGrid w:val="0"/>
          <w:sz w:val="22"/>
        </w:rPr>
      </w:pPr>
      <w:r w:rsidRPr="004B5921">
        <w:rPr>
          <w:bCs/>
          <w:iCs/>
          <w:snapToGrid w:val="0"/>
          <w:sz w:val="22"/>
        </w:rPr>
        <w:t>IČ :</w:t>
      </w:r>
      <w:r w:rsidRPr="004B5921"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  <w:t>29243335</w:t>
      </w:r>
      <w:r w:rsidRPr="004B5921">
        <w:rPr>
          <w:bCs/>
          <w:iCs/>
          <w:snapToGrid w:val="0"/>
          <w:sz w:val="22"/>
        </w:rPr>
        <w:tab/>
      </w:r>
      <w:r w:rsidRPr="004B5921">
        <w:rPr>
          <w:bCs/>
          <w:iCs/>
          <w:snapToGrid w:val="0"/>
          <w:sz w:val="22"/>
        </w:rPr>
        <w:tab/>
      </w:r>
      <w:r w:rsidRPr="004B5921">
        <w:rPr>
          <w:b/>
          <w:bCs/>
          <w:iCs/>
          <w:snapToGrid w:val="0"/>
          <w:sz w:val="22"/>
        </w:rPr>
        <w:tab/>
      </w:r>
      <w:r w:rsidRPr="004B5921">
        <w:rPr>
          <w:b/>
          <w:bCs/>
          <w:iCs/>
          <w:snapToGrid w:val="0"/>
          <w:sz w:val="22"/>
        </w:rPr>
        <w:tab/>
      </w:r>
      <w:r w:rsidRPr="004B5921">
        <w:rPr>
          <w:b/>
          <w:bCs/>
          <w:iCs/>
          <w:snapToGrid w:val="0"/>
          <w:sz w:val="22"/>
        </w:rPr>
        <w:tab/>
        <w:t xml:space="preserve">       </w:t>
      </w:r>
      <w:r w:rsidRPr="004B5921">
        <w:rPr>
          <w:b/>
          <w:bCs/>
          <w:iCs/>
          <w:snapToGrid w:val="0"/>
          <w:sz w:val="22"/>
        </w:rPr>
        <w:tab/>
      </w:r>
    </w:p>
    <w:p w14:paraId="2EB686B1" w14:textId="77777777" w:rsidR="00621BA2" w:rsidRPr="004B5921" w:rsidRDefault="00621BA2" w:rsidP="00621BA2">
      <w:pPr>
        <w:widowControl w:val="0"/>
        <w:jc w:val="both"/>
        <w:rPr>
          <w:bCs/>
          <w:iCs/>
          <w:snapToGrid w:val="0"/>
          <w:sz w:val="22"/>
        </w:rPr>
      </w:pPr>
      <w:r w:rsidRPr="004B5921">
        <w:rPr>
          <w:bCs/>
          <w:iCs/>
          <w:snapToGrid w:val="0"/>
          <w:sz w:val="22"/>
        </w:rPr>
        <w:t xml:space="preserve">bankovní spojení: </w:t>
      </w:r>
      <w:r>
        <w:rPr>
          <w:bCs/>
          <w:iCs/>
          <w:snapToGrid w:val="0"/>
          <w:sz w:val="22"/>
        </w:rPr>
        <w:tab/>
        <w:t>Česká spořitelna</w:t>
      </w:r>
      <w:r w:rsidRPr="004B5921">
        <w:rPr>
          <w:bCs/>
          <w:iCs/>
          <w:snapToGrid w:val="0"/>
          <w:sz w:val="22"/>
        </w:rPr>
        <w:t xml:space="preserve">  </w:t>
      </w:r>
      <w:r w:rsidRPr="004B5921">
        <w:rPr>
          <w:bCs/>
          <w:iCs/>
          <w:snapToGrid w:val="0"/>
          <w:sz w:val="22"/>
        </w:rPr>
        <w:tab/>
        <w:t xml:space="preserve"> </w:t>
      </w:r>
      <w:r w:rsidRPr="004B5921">
        <w:rPr>
          <w:bCs/>
          <w:iCs/>
          <w:snapToGrid w:val="0"/>
          <w:sz w:val="22"/>
        </w:rPr>
        <w:tab/>
      </w:r>
      <w:r w:rsidRPr="004B5921">
        <w:rPr>
          <w:bCs/>
          <w:iCs/>
          <w:snapToGrid w:val="0"/>
          <w:sz w:val="22"/>
        </w:rPr>
        <w:tab/>
      </w:r>
    </w:p>
    <w:p w14:paraId="2B59EE5F" w14:textId="77777777" w:rsidR="00621BA2" w:rsidRPr="004B5921" w:rsidRDefault="00621BA2" w:rsidP="00621BA2">
      <w:pPr>
        <w:widowControl w:val="0"/>
        <w:jc w:val="both"/>
        <w:rPr>
          <w:bCs/>
          <w:iCs/>
          <w:snapToGrid w:val="0"/>
          <w:sz w:val="22"/>
        </w:rPr>
      </w:pPr>
      <w:r w:rsidRPr="004B5921">
        <w:rPr>
          <w:bCs/>
          <w:iCs/>
          <w:snapToGrid w:val="0"/>
          <w:sz w:val="22"/>
        </w:rPr>
        <w:t xml:space="preserve">číslo účtu:       </w:t>
      </w:r>
      <w:r w:rsidRPr="004B5921"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  <w:t>2259894399/0800</w:t>
      </w:r>
      <w:r w:rsidRPr="004B5921">
        <w:rPr>
          <w:bCs/>
          <w:iCs/>
          <w:snapToGrid w:val="0"/>
          <w:sz w:val="22"/>
        </w:rPr>
        <w:tab/>
      </w:r>
      <w:r w:rsidRPr="004B5921">
        <w:rPr>
          <w:bCs/>
          <w:iCs/>
          <w:snapToGrid w:val="0"/>
          <w:sz w:val="22"/>
        </w:rPr>
        <w:tab/>
      </w:r>
      <w:r w:rsidRPr="004B5921">
        <w:rPr>
          <w:bCs/>
          <w:iCs/>
          <w:snapToGrid w:val="0"/>
          <w:sz w:val="22"/>
        </w:rPr>
        <w:tab/>
      </w:r>
    </w:p>
    <w:p w14:paraId="341A8396" w14:textId="77777777" w:rsidR="00C11853" w:rsidRDefault="00C11853" w:rsidP="00822D2B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14:paraId="7836D97F" w14:textId="77777777" w:rsidR="00C11853" w:rsidRDefault="00C11853" w:rsidP="00C11853">
      <w:pPr>
        <w:widowControl w:val="0"/>
        <w:jc w:val="both"/>
        <w:rPr>
          <w:b/>
          <w:snapToGrid w:val="0"/>
          <w:sz w:val="22"/>
        </w:rPr>
      </w:pPr>
    </w:p>
    <w:p w14:paraId="6B42CC54" w14:textId="77777777" w:rsidR="00C11853" w:rsidRPr="00CF3E42" w:rsidRDefault="00C11853" w:rsidP="00C11853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7CA5A1A2" w14:textId="77777777" w:rsidR="00C11853" w:rsidRPr="00BA2586" w:rsidRDefault="00C11853" w:rsidP="00C11853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7936AC13" w14:textId="77777777" w:rsidR="00C11853" w:rsidRDefault="00C11853" w:rsidP="00C11853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41744838" w14:textId="77777777" w:rsidR="00C11853" w:rsidRPr="00BA2586" w:rsidRDefault="00C11853" w:rsidP="00C11853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250354CD" w14:textId="77777777" w:rsidR="00C76EE6" w:rsidRPr="00BA2586" w:rsidRDefault="00C76EE6" w:rsidP="00C76EE6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0BD908C1" w14:textId="77777777" w:rsidR="00C76EE6" w:rsidRPr="00BA2586" w:rsidRDefault="00C76EE6" w:rsidP="00C76EE6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35972451" w14:textId="77777777" w:rsidR="00C450C4" w:rsidRDefault="00C450C4" w:rsidP="00C450C4">
      <w:pPr>
        <w:widowControl w:val="0"/>
        <w:jc w:val="both"/>
        <w:rPr>
          <w:snapToGrid w:val="0"/>
          <w:sz w:val="22"/>
        </w:rPr>
      </w:pPr>
      <w:bookmarkStart w:id="1" w:name="_Hlk183513030"/>
      <w:bookmarkStart w:id="2" w:name="_Hlk216182511"/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0258FB9D" w14:textId="77777777" w:rsidR="00C450C4" w:rsidRPr="002A77EC" w:rsidRDefault="00C450C4" w:rsidP="00C450C4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DPH </w:t>
      </w:r>
    </w:p>
    <w:p w14:paraId="2AB974C0" w14:textId="77777777" w:rsidR="00C450C4" w:rsidRPr="002A77EC" w:rsidRDefault="00C450C4" w:rsidP="00C450C4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 K</w:t>
      </w:r>
      <w:r w:rsidRPr="002A77EC">
        <w:rPr>
          <w:sz w:val="22"/>
          <w:szCs w:val="22"/>
        </w:rPr>
        <w:t>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27C0C4DE" w14:textId="77777777" w:rsidR="00C450C4" w:rsidRPr="002A77EC" w:rsidRDefault="00C450C4" w:rsidP="00C450C4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</w:r>
      <w:r>
        <w:rPr>
          <w:szCs w:val="22"/>
        </w:rPr>
        <w:t>142,59</w:t>
      </w:r>
      <w:r w:rsidRPr="002A77EC">
        <w:rPr>
          <w:szCs w:val="22"/>
        </w:rPr>
        <w:t xml:space="preserve"> Kč vč. 1</w:t>
      </w:r>
      <w:r>
        <w:rPr>
          <w:szCs w:val="22"/>
        </w:rPr>
        <w:t xml:space="preserve">2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14:paraId="294D3E55" w14:textId="77777777" w:rsidR="00C450C4" w:rsidRPr="002A77EC" w:rsidRDefault="00C450C4" w:rsidP="00C450C4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2.2 Cenová doložka </w:t>
      </w:r>
    </w:p>
    <w:p w14:paraId="135D19E0" w14:textId="77777777" w:rsidR="00C450C4" w:rsidRPr="002A77EC" w:rsidRDefault="00C450C4" w:rsidP="00C450C4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:</w:t>
      </w:r>
    </w:p>
    <w:p w14:paraId="75B6556D" w14:textId="77777777" w:rsidR="00C450C4" w:rsidRPr="002A77EC" w:rsidRDefault="00C450C4" w:rsidP="00C450C4">
      <w:pPr>
        <w:widowControl w:val="0"/>
        <w:jc w:val="both"/>
        <w:rPr>
          <w:sz w:val="22"/>
          <w:szCs w:val="22"/>
        </w:rPr>
      </w:pPr>
      <w:bookmarkStart w:id="3" w:name="_Hlk216180624"/>
      <w:r w:rsidRPr="002A77EC">
        <w:rPr>
          <w:sz w:val="22"/>
          <w:szCs w:val="22"/>
        </w:rPr>
        <w:t>a) Uvedené ceny tepla jsou ceny předběžné</w:t>
      </w:r>
      <w:r>
        <w:rPr>
          <w:sz w:val="22"/>
          <w:szCs w:val="22"/>
        </w:rPr>
        <w:t xml:space="preserve"> a platí od 01.01.2026 do 31.12.2026.</w:t>
      </w:r>
    </w:p>
    <w:p w14:paraId="6EF8397F" w14:textId="77777777" w:rsidR="00C450C4" w:rsidRPr="002A77EC" w:rsidRDefault="00C450C4" w:rsidP="00C450C4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43C2A390" w14:textId="77777777" w:rsidR="00C450C4" w:rsidRPr="002A77EC" w:rsidRDefault="00C450C4" w:rsidP="00C450C4">
      <w:pPr>
        <w:pStyle w:val="Zkladntext2"/>
        <w:rPr>
          <w:szCs w:val="22"/>
        </w:rPr>
      </w:pPr>
      <w:r w:rsidRPr="002A77EC">
        <w:rPr>
          <w:szCs w:val="22"/>
        </w:rPr>
        <w:t xml:space="preserve">c) Předběžné ceny jsou stanoveny za předpokladu celkové dodávky </w:t>
      </w:r>
      <w:r>
        <w:rPr>
          <w:szCs w:val="22"/>
        </w:rPr>
        <w:t>124 656</w:t>
      </w:r>
      <w:r w:rsidRPr="002A77EC">
        <w:rPr>
          <w:szCs w:val="22"/>
        </w:rPr>
        <w:t xml:space="preserve"> GJ za rok 202</w:t>
      </w:r>
      <w:r>
        <w:rPr>
          <w:szCs w:val="22"/>
        </w:rPr>
        <w:t>6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6</w:t>
      </w:r>
      <w:r w:rsidRPr="002A77EC">
        <w:rPr>
          <w:szCs w:val="22"/>
        </w:rPr>
        <w:t xml:space="preserve"> bude skutečné množství dodávek tepla odchylné, budou ceny tepla úměrně </w:t>
      </w:r>
      <w:r w:rsidRPr="002A77EC">
        <w:rPr>
          <w:szCs w:val="22"/>
        </w:rPr>
        <w:lastRenderedPageBreak/>
        <w:t>tomu změněny.</w:t>
      </w:r>
    </w:p>
    <w:p w14:paraId="1D09B0D8" w14:textId="77777777" w:rsidR="00C450C4" w:rsidRPr="002A77EC" w:rsidRDefault="00C450C4" w:rsidP="00C450C4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d) 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bude provedeno do 28.</w:t>
      </w:r>
      <w:r>
        <w:rPr>
          <w:sz w:val="22"/>
          <w:szCs w:val="22"/>
        </w:rPr>
        <w:t>0</w:t>
      </w:r>
      <w:r w:rsidRPr="002A77EC">
        <w:rPr>
          <w:sz w:val="22"/>
          <w:szCs w:val="22"/>
        </w:rPr>
        <w:t>2.202</w:t>
      </w:r>
      <w:r>
        <w:rPr>
          <w:sz w:val="22"/>
          <w:szCs w:val="22"/>
        </w:rPr>
        <w:t>7</w:t>
      </w:r>
      <w:r w:rsidRPr="002A77EC">
        <w:rPr>
          <w:sz w:val="22"/>
          <w:szCs w:val="22"/>
        </w:rPr>
        <w:t>.</w:t>
      </w:r>
      <w:bookmarkEnd w:id="2"/>
      <w:bookmarkEnd w:id="3"/>
    </w:p>
    <w:bookmarkEnd w:id="1"/>
    <w:p w14:paraId="66A7E50A" w14:textId="77777777" w:rsidR="008D60EB" w:rsidRPr="00FB32C4" w:rsidRDefault="008D60EB" w:rsidP="008D60EB">
      <w:pPr>
        <w:jc w:val="center"/>
        <w:rPr>
          <w:b/>
          <w:bCs/>
          <w:sz w:val="22"/>
          <w:szCs w:val="22"/>
        </w:rPr>
      </w:pPr>
      <w:r w:rsidRPr="00FB32C4">
        <w:rPr>
          <w:b/>
          <w:bCs/>
          <w:sz w:val="22"/>
          <w:szCs w:val="22"/>
        </w:rPr>
        <w:t>Čl. 4</w:t>
      </w:r>
    </w:p>
    <w:p w14:paraId="520AA12D" w14:textId="77777777" w:rsidR="008D60EB" w:rsidRPr="00EB3ADA" w:rsidRDefault="008D60EB" w:rsidP="008D60EB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7CD60E71" w14:textId="30F18A94" w:rsidR="008D60EB" w:rsidRPr="002A77EC" w:rsidRDefault="008D60EB" w:rsidP="008D60E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4.1 Množství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 w:rsidR="00B819CF">
        <w:rPr>
          <w:sz w:val="22"/>
          <w:szCs w:val="22"/>
        </w:rPr>
        <w:t>6</w:t>
      </w:r>
    </w:p>
    <w:p w14:paraId="381E93F8" w14:textId="5EC4A5F5" w:rsidR="00A53925" w:rsidRPr="00220CBA" w:rsidRDefault="00A53925" w:rsidP="00A53925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 xml:space="preserve">1 </w:t>
      </w:r>
      <w:r w:rsidR="00B7289A">
        <w:rPr>
          <w:snapToGrid w:val="0"/>
          <w:sz w:val="22"/>
          <w:szCs w:val="22"/>
        </w:rPr>
        <w:t>1</w:t>
      </w:r>
      <w:r w:rsidR="00B819CF">
        <w:rPr>
          <w:snapToGrid w:val="0"/>
          <w:sz w:val="22"/>
          <w:szCs w:val="22"/>
        </w:rPr>
        <w:t>37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081F507D" w14:textId="77777777" w:rsidR="00A53925" w:rsidRDefault="00A53925" w:rsidP="00A53925">
      <w:pPr>
        <w:rPr>
          <w:sz w:val="22"/>
          <w:szCs w:val="22"/>
        </w:rPr>
      </w:pPr>
    </w:p>
    <w:p w14:paraId="345F7226" w14:textId="77777777" w:rsidR="00A53925" w:rsidRDefault="00A53925" w:rsidP="00A53925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14:paraId="4CAAF21F" w14:textId="77777777" w:rsidR="00C76EE6" w:rsidRDefault="00C76EE6" w:rsidP="00C11853">
      <w:pPr>
        <w:widowControl w:val="0"/>
        <w:jc w:val="both"/>
      </w:pPr>
    </w:p>
    <w:bookmarkStart w:id="4" w:name="_MON_1635935806"/>
    <w:bookmarkEnd w:id="4"/>
    <w:p w14:paraId="551772B1" w14:textId="0A2BA817" w:rsidR="00C11853" w:rsidRDefault="00B819CF" w:rsidP="00B90094">
      <w:pPr>
        <w:widowControl w:val="0"/>
        <w:jc w:val="center"/>
      </w:pPr>
      <w:r>
        <w:object w:dxaOrig="6960" w:dyaOrig="4347" w14:anchorId="50FAB3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pt;height:217.5pt" o:ole="">
            <v:imagedata r:id="rId6" o:title=""/>
          </v:shape>
          <o:OLEObject Type="Embed" ProgID="Excel.Sheet.12" ShapeID="_x0000_i1025" DrawAspect="Content" ObjectID="_1826796902" r:id="rId7"/>
        </w:object>
      </w:r>
      <w:r w:rsidR="00C11853">
        <w:br w:type="textWrapping" w:clear="all"/>
      </w:r>
    </w:p>
    <w:p w14:paraId="7F97CB8F" w14:textId="77777777" w:rsidR="00C11853" w:rsidRPr="00CF3E42" w:rsidRDefault="00C11853" w:rsidP="00C11853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7D69364A" w14:textId="77777777" w:rsidR="00C11853" w:rsidRDefault="00C11853" w:rsidP="00C11853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4854B323" w14:textId="77777777" w:rsidR="00C11853" w:rsidRPr="00CF3E42" w:rsidRDefault="00C11853" w:rsidP="00C11853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14:paraId="74692219" w14:textId="77777777" w:rsidR="00C11853" w:rsidRPr="00CF3E42" w:rsidRDefault="00C11853" w:rsidP="00C11853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14C0BAE3" w14:textId="77777777" w:rsidR="00C450C4" w:rsidRPr="00C5426B" w:rsidRDefault="00C450C4" w:rsidP="00C450C4">
      <w:pPr>
        <w:widowControl w:val="0"/>
        <w:rPr>
          <w:sz w:val="22"/>
          <w:szCs w:val="22"/>
        </w:rPr>
      </w:pPr>
      <w:bookmarkStart w:id="5" w:name="_Hlk152923650"/>
      <w:bookmarkStart w:id="6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>dnem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>0</w:t>
      </w:r>
      <w:r w:rsidRPr="00C5426B">
        <w:rPr>
          <w:sz w:val="22"/>
          <w:szCs w:val="22"/>
        </w:rPr>
        <w:t>1.20</w:t>
      </w:r>
      <w:r>
        <w:rPr>
          <w:sz w:val="22"/>
          <w:szCs w:val="22"/>
        </w:rPr>
        <w:t>26</w:t>
      </w:r>
      <w:r w:rsidRPr="00C5426B">
        <w:rPr>
          <w:sz w:val="22"/>
          <w:szCs w:val="22"/>
        </w:rPr>
        <w:t>.</w:t>
      </w:r>
    </w:p>
    <w:p w14:paraId="40CE49CA" w14:textId="77777777" w:rsidR="00C450C4" w:rsidRPr="00C5426B" w:rsidRDefault="00C450C4" w:rsidP="00C450C4">
      <w:pPr>
        <w:jc w:val="both"/>
        <w:rPr>
          <w:sz w:val="22"/>
          <w:szCs w:val="22"/>
        </w:rPr>
      </w:pPr>
    </w:p>
    <w:p w14:paraId="44F1B47B" w14:textId="77777777" w:rsidR="00C450C4" w:rsidRPr="00C5426B" w:rsidRDefault="00C450C4" w:rsidP="00C450C4">
      <w:pPr>
        <w:jc w:val="both"/>
        <w:rPr>
          <w:sz w:val="22"/>
          <w:szCs w:val="22"/>
        </w:rPr>
      </w:pPr>
    </w:p>
    <w:p w14:paraId="07A5B452" w14:textId="77777777" w:rsidR="00C450C4" w:rsidRDefault="00C450C4" w:rsidP="00C450C4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bookmarkEnd w:id="5"/>
      <w:r>
        <w:rPr>
          <w:sz w:val="22"/>
          <w:szCs w:val="22"/>
        </w:rPr>
        <w:t>12.12.2025</w:t>
      </w:r>
      <w:bookmarkEnd w:id="6"/>
    </w:p>
    <w:p w14:paraId="761B3D73" w14:textId="77777777" w:rsidR="00C11853" w:rsidRDefault="00C11853" w:rsidP="00C11853">
      <w:pPr>
        <w:ind w:left="4956" w:firstLine="708"/>
        <w:rPr>
          <w:sz w:val="22"/>
        </w:rPr>
      </w:pPr>
    </w:p>
    <w:p w14:paraId="0E116D60" w14:textId="77777777" w:rsidR="00C11853" w:rsidRPr="00645755" w:rsidRDefault="00C11853" w:rsidP="00C11853">
      <w:pPr>
        <w:rPr>
          <w:sz w:val="22"/>
          <w:szCs w:val="22"/>
        </w:rPr>
      </w:pPr>
    </w:p>
    <w:p w14:paraId="4D9DB472" w14:textId="77777777" w:rsidR="00763985" w:rsidRPr="000A1C11" w:rsidRDefault="00763985" w:rsidP="00763985">
      <w:pPr>
        <w:widowControl w:val="0"/>
        <w:jc w:val="both"/>
        <w:rPr>
          <w:snapToGrid w:val="0"/>
          <w:sz w:val="22"/>
        </w:rPr>
      </w:pPr>
      <w:r w:rsidRPr="000A1C11">
        <w:rPr>
          <w:snapToGrid w:val="0"/>
          <w:sz w:val="22"/>
        </w:rPr>
        <w:t xml:space="preserve">za odběratele: </w:t>
      </w:r>
      <w:r w:rsidRPr="000A1C11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za dodavatele:</w:t>
      </w:r>
    </w:p>
    <w:p w14:paraId="36205893" w14:textId="77777777" w:rsidR="00763985" w:rsidRDefault="00763985" w:rsidP="00763985">
      <w:pPr>
        <w:widowControl w:val="0"/>
        <w:jc w:val="both"/>
        <w:rPr>
          <w:snapToGrid w:val="0"/>
          <w:sz w:val="22"/>
        </w:rPr>
      </w:pPr>
    </w:p>
    <w:p w14:paraId="11F2CD1B" w14:textId="77777777" w:rsidR="00763985" w:rsidRDefault="00763985" w:rsidP="0076398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Lukáš </w:t>
      </w:r>
      <w:r w:rsidR="00A53925">
        <w:rPr>
          <w:snapToGrid w:val="0"/>
          <w:sz w:val="22"/>
        </w:rPr>
        <w:t>Ott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Ing. Vladimír Průša</w:t>
      </w:r>
    </w:p>
    <w:p w14:paraId="2AB34626" w14:textId="77777777" w:rsidR="00763985" w:rsidRDefault="00763985" w:rsidP="0076398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předseda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jednatel společnosti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3A96E244" w14:textId="77777777" w:rsidR="00763985" w:rsidRDefault="00763985" w:rsidP="00763985">
      <w:pPr>
        <w:widowControl w:val="0"/>
        <w:jc w:val="both"/>
        <w:rPr>
          <w:snapToGrid w:val="0"/>
          <w:sz w:val="22"/>
        </w:rPr>
      </w:pPr>
    </w:p>
    <w:p w14:paraId="497328F6" w14:textId="77777777" w:rsidR="00763985" w:rsidRDefault="00763985" w:rsidP="00763985">
      <w:pPr>
        <w:widowControl w:val="0"/>
        <w:jc w:val="both"/>
        <w:rPr>
          <w:snapToGrid w:val="0"/>
          <w:sz w:val="22"/>
        </w:rPr>
      </w:pPr>
    </w:p>
    <w:p w14:paraId="61F75289" w14:textId="77777777" w:rsidR="00763985" w:rsidRDefault="00763985" w:rsidP="0076398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Ondřej Nový</w:t>
      </w:r>
    </w:p>
    <w:p w14:paraId="6826448F" w14:textId="77777777" w:rsidR="00763985" w:rsidRPr="0013102D" w:rsidRDefault="00763985" w:rsidP="00763985">
      <w:pPr>
        <w:widowControl w:val="0"/>
        <w:jc w:val="both"/>
        <w:rPr>
          <w:snapToGrid w:val="0"/>
          <w:color w:val="FF0000"/>
          <w:sz w:val="22"/>
        </w:rPr>
      </w:pPr>
      <w:r>
        <w:rPr>
          <w:snapToGrid w:val="0"/>
          <w:sz w:val="22"/>
        </w:rPr>
        <w:t>místopředseda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1F210648" w14:textId="77777777" w:rsidR="00763985" w:rsidRDefault="00763985" w:rsidP="00763985">
      <w:pPr>
        <w:widowControl w:val="0"/>
        <w:jc w:val="both"/>
        <w:rPr>
          <w:snapToGrid w:val="0"/>
          <w:sz w:val="22"/>
        </w:rPr>
      </w:pPr>
    </w:p>
    <w:sectPr w:rsidR="0076398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ABC49" w14:textId="77777777" w:rsidR="00651349" w:rsidRDefault="00651349">
      <w:r>
        <w:separator/>
      </w:r>
    </w:p>
  </w:endnote>
  <w:endnote w:type="continuationSeparator" w:id="0">
    <w:p w14:paraId="246172C2" w14:textId="77777777" w:rsidR="00651349" w:rsidRDefault="0065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E555" w14:textId="77777777" w:rsidR="00DA1E48" w:rsidRPr="00F53923" w:rsidRDefault="00DA1E48" w:rsidP="007B2947">
    <w:pPr>
      <w:pStyle w:val="Zpat"/>
      <w:jc w:val="center"/>
      <w:rPr>
        <w:sz w:val="20"/>
        <w:szCs w:val="20"/>
      </w:rPr>
    </w:pPr>
    <w:r w:rsidRPr="00F53923">
      <w:rPr>
        <w:sz w:val="20"/>
        <w:szCs w:val="20"/>
      </w:rPr>
      <w:t xml:space="preserve">Strana </w:t>
    </w:r>
    <w:r w:rsidRPr="00F53923">
      <w:rPr>
        <w:sz w:val="20"/>
        <w:szCs w:val="20"/>
      </w:rPr>
      <w:fldChar w:fldCharType="begin"/>
    </w:r>
    <w:r w:rsidRPr="00F53923">
      <w:rPr>
        <w:sz w:val="20"/>
        <w:szCs w:val="20"/>
      </w:rPr>
      <w:instrText xml:space="preserve"> PAGE </w:instrText>
    </w:r>
    <w:r w:rsidRPr="00F53923">
      <w:rPr>
        <w:sz w:val="20"/>
        <w:szCs w:val="20"/>
      </w:rPr>
      <w:fldChar w:fldCharType="separate"/>
    </w:r>
    <w:r w:rsidR="00425E42">
      <w:rPr>
        <w:noProof/>
        <w:sz w:val="20"/>
        <w:szCs w:val="20"/>
      </w:rPr>
      <w:t>2</w:t>
    </w:r>
    <w:r w:rsidRPr="00F53923">
      <w:rPr>
        <w:sz w:val="20"/>
        <w:szCs w:val="20"/>
      </w:rPr>
      <w:fldChar w:fldCharType="end"/>
    </w:r>
    <w:r w:rsidRPr="00F53923">
      <w:rPr>
        <w:sz w:val="20"/>
        <w:szCs w:val="20"/>
      </w:rPr>
      <w:t xml:space="preserve"> (celkem </w:t>
    </w:r>
    <w:r w:rsidRPr="00F53923">
      <w:rPr>
        <w:sz w:val="20"/>
        <w:szCs w:val="20"/>
      </w:rPr>
      <w:fldChar w:fldCharType="begin"/>
    </w:r>
    <w:r w:rsidRPr="00F53923">
      <w:rPr>
        <w:sz w:val="20"/>
        <w:szCs w:val="20"/>
      </w:rPr>
      <w:instrText xml:space="preserve"> NUMPAGES </w:instrText>
    </w:r>
    <w:r w:rsidRPr="00F53923">
      <w:rPr>
        <w:sz w:val="20"/>
        <w:szCs w:val="20"/>
      </w:rPr>
      <w:fldChar w:fldCharType="separate"/>
    </w:r>
    <w:r w:rsidR="00425E42">
      <w:rPr>
        <w:noProof/>
        <w:sz w:val="20"/>
        <w:szCs w:val="20"/>
      </w:rPr>
      <w:t>2</w:t>
    </w:r>
    <w:r w:rsidRPr="00F53923">
      <w:rPr>
        <w:sz w:val="20"/>
        <w:szCs w:val="20"/>
      </w:rPr>
      <w:fldChar w:fldCharType="end"/>
    </w:r>
    <w:r w:rsidRPr="00F53923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1D2F0" w14:textId="77777777" w:rsidR="00651349" w:rsidRDefault="00651349">
      <w:r>
        <w:separator/>
      </w:r>
    </w:p>
  </w:footnote>
  <w:footnote w:type="continuationSeparator" w:id="0">
    <w:p w14:paraId="6D05FDE9" w14:textId="77777777" w:rsidR="00651349" w:rsidRDefault="00651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853"/>
    <w:rsid w:val="00010DEA"/>
    <w:rsid w:val="00016674"/>
    <w:rsid w:val="0004359B"/>
    <w:rsid w:val="00064A2F"/>
    <w:rsid w:val="00084681"/>
    <w:rsid w:val="00097554"/>
    <w:rsid w:val="000C03EB"/>
    <w:rsid w:val="000C406D"/>
    <w:rsid w:val="000D565A"/>
    <w:rsid w:val="000F2C3C"/>
    <w:rsid w:val="00100BA5"/>
    <w:rsid w:val="0012186E"/>
    <w:rsid w:val="001635B0"/>
    <w:rsid w:val="00165DE4"/>
    <w:rsid w:val="00170789"/>
    <w:rsid w:val="0019542F"/>
    <w:rsid w:val="002049ED"/>
    <w:rsid w:val="00217A83"/>
    <w:rsid w:val="00234287"/>
    <w:rsid w:val="00240E14"/>
    <w:rsid w:val="0024756F"/>
    <w:rsid w:val="00254E3C"/>
    <w:rsid w:val="00290904"/>
    <w:rsid w:val="002A0530"/>
    <w:rsid w:val="002A63EB"/>
    <w:rsid w:val="002B1EE6"/>
    <w:rsid w:val="002B5F2A"/>
    <w:rsid w:val="002D237C"/>
    <w:rsid w:val="002E638E"/>
    <w:rsid w:val="002F1C2B"/>
    <w:rsid w:val="003235DF"/>
    <w:rsid w:val="00325B21"/>
    <w:rsid w:val="0032774E"/>
    <w:rsid w:val="00352B1B"/>
    <w:rsid w:val="00357503"/>
    <w:rsid w:val="00390CA9"/>
    <w:rsid w:val="00392F79"/>
    <w:rsid w:val="003C2081"/>
    <w:rsid w:val="003C5E19"/>
    <w:rsid w:val="003C7CCA"/>
    <w:rsid w:val="003D327D"/>
    <w:rsid w:val="003F1767"/>
    <w:rsid w:val="003F2136"/>
    <w:rsid w:val="00402D07"/>
    <w:rsid w:val="00425E42"/>
    <w:rsid w:val="00433963"/>
    <w:rsid w:val="00441FD4"/>
    <w:rsid w:val="00463978"/>
    <w:rsid w:val="00475619"/>
    <w:rsid w:val="00477A85"/>
    <w:rsid w:val="00481677"/>
    <w:rsid w:val="00487A34"/>
    <w:rsid w:val="004A6D22"/>
    <w:rsid w:val="004A75EB"/>
    <w:rsid w:val="004D1664"/>
    <w:rsid w:val="004E2CE7"/>
    <w:rsid w:val="00527FF1"/>
    <w:rsid w:val="005320F3"/>
    <w:rsid w:val="005341D6"/>
    <w:rsid w:val="00552AD3"/>
    <w:rsid w:val="00565BD1"/>
    <w:rsid w:val="00585773"/>
    <w:rsid w:val="005B2570"/>
    <w:rsid w:val="005B6FC0"/>
    <w:rsid w:val="005E2A78"/>
    <w:rsid w:val="00600509"/>
    <w:rsid w:val="00612464"/>
    <w:rsid w:val="00621BA2"/>
    <w:rsid w:val="00646A40"/>
    <w:rsid w:val="00651349"/>
    <w:rsid w:val="00654662"/>
    <w:rsid w:val="006615BE"/>
    <w:rsid w:val="006F0886"/>
    <w:rsid w:val="006F7294"/>
    <w:rsid w:val="00701D52"/>
    <w:rsid w:val="00706AD7"/>
    <w:rsid w:val="007311EA"/>
    <w:rsid w:val="0076202C"/>
    <w:rsid w:val="00763985"/>
    <w:rsid w:val="00793B9D"/>
    <w:rsid w:val="00796846"/>
    <w:rsid w:val="00797704"/>
    <w:rsid w:val="007A0477"/>
    <w:rsid w:val="007B2947"/>
    <w:rsid w:val="007C658A"/>
    <w:rsid w:val="007F571F"/>
    <w:rsid w:val="00800897"/>
    <w:rsid w:val="00810161"/>
    <w:rsid w:val="00822D2B"/>
    <w:rsid w:val="0085533C"/>
    <w:rsid w:val="00867F7C"/>
    <w:rsid w:val="00871A1B"/>
    <w:rsid w:val="008C6827"/>
    <w:rsid w:val="008D60EB"/>
    <w:rsid w:val="008D65B8"/>
    <w:rsid w:val="008D6EF5"/>
    <w:rsid w:val="009568A1"/>
    <w:rsid w:val="00973155"/>
    <w:rsid w:val="00982177"/>
    <w:rsid w:val="0098727D"/>
    <w:rsid w:val="009B4118"/>
    <w:rsid w:val="00A30D8B"/>
    <w:rsid w:val="00A353DB"/>
    <w:rsid w:val="00A42AA4"/>
    <w:rsid w:val="00A44026"/>
    <w:rsid w:val="00A51E16"/>
    <w:rsid w:val="00A53925"/>
    <w:rsid w:val="00A70D65"/>
    <w:rsid w:val="00A83E41"/>
    <w:rsid w:val="00A86A00"/>
    <w:rsid w:val="00A90D91"/>
    <w:rsid w:val="00AA79C2"/>
    <w:rsid w:val="00AE0AA3"/>
    <w:rsid w:val="00B557A4"/>
    <w:rsid w:val="00B7289A"/>
    <w:rsid w:val="00B819CF"/>
    <w:rsid w:val="00B90094"/>
    <w:rsid w:val="00BA3D7D"/>
    <w:rsid w:val="00BB5566"/>
    <w:rsid w:val="00BF188A"/>
    <w:rsid w:val="00BF1DCA"/>
    <w:rsid w:val="00C060EC"/>
    <w:rsid w:val="00C06A89"/>
    <w:rsid w:val="00C11853"/>
    <w:rsid w:val="00C1307D"/>
    <w:rsid w:val="00C14C62"/>
    <w:rsid w:val="00C33A78"/>
    <w:rsid w:val="00C450C4"/>
    <w:rsid w:val="00C514B2"/>
    <w:rsid w:val="00C611AA"/>
    <w:rsid w:val="00C65E68"/>
    <w:rsid w:val="00C76EE6"/>
    <w:rsid w:val="00C96DC0"/>
    <w:rsid w:val="00CD428F"/>
    <w:rsid w:val="00CD7173"/>
    <w:rsid w:val="00CE6EF6"/>
    <w:rsid w:val="00D036FF"/>
    <w:rsid w:val="00D14E6F"/>
    <w:rsid w:val="00D26365"/>
    <w:rsid w:val="00D32CB4"/>
    <w:rsid w:val="00D37D48"/>
    <w:rsid w:val="00D62864"/>
    <w:rsid w:val="00DA1E48"/>
    <w:rsid w:val="00DA2B77"/>
    <w:rsid w:val="00DA326E"/>
    <w:rsid w:val="00DA42E8"/>
    <w:rsid w:val="00DD372B"/>
    <w:rsid w:val="00E079E7"/>
    <w:rsid w:val="00E347FC"/>
    <w:rsid w:val="00E36518"/>
    <w:rsid w:val="00E85BCF"/>
    <w:rsid w:val="00E862E1"/>
    <w:rsid w:val="00E95C97"/>
    <w:rsid w:val="00F129A5"/>
    <w:rsid w:val="00F27617"/>
    <w:rsid w:val="00F3210B"/>
    <w:rsid w:val="00F93AA3"/>
    <w:rsid w:val="00FC25E5"/>
    <w:rsid w:val="00FD3E24"/>
    <w:rsid w:val="00F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0968030"/>
  <w15:chartTrackingRefBased/>
  <w15:docId w15:val="{265B64FD-0E23-4DF2-9E4B-5D05FC53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11853"/>
    <w:rPr>
      <w:sz w:val="24"/>
      <w:szCs w:val="24"/>
    </w:rPr>
  </w:style>
  <w:style w:type="paragraph" w:styleId="Nadpis1">
    <w:name w:val="heading 1"/>
    <w:basedOn w:val="Normln"/>
    <w:next w:val="Normln"/>
    <w:qFormat/>
    <w:rsid w:val="00C11853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C11853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185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C11853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C11853"/>
    <w:pPr>
      <w:widowControl w:val="0"/>
      <w:jc w:val="center"/>
    </w:pPr>
    <w:rPr>
      <w:b/>
      <w:bCs/>
      <w:snapToGrid w:val="0"/>
      <w:sz w:val="32"/>
    </w:rPr>
  </w:style>
  <w:style w:type="paragraph" w:styleId="Zhlav">
    <w:name w:val="header"/>
    <w:basedOn w:val="Normln"/>
    <w:rsid w:val="00C11853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85533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C96D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9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0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.</dc:creator>
  <cp:keywords/>
  <dc:description/>
  <cp:lastModifiedBy>Jitka Novotná</cp:lastModifiedBy>
  <cp:revision>4</cp:revision>
  <cp:lastPrinted>2021-01-11T11:53:00Z</cp:lastPrinted>
  <dcterms:created xsi:type="dcterms:W3CDTF">2025-12-03T12:56:00Z</dcterms:created>
  <dcterms:modified xsi:type="dcterms:W3CDTF">2025-12-09T13:48:00Z</dcterms:modified>
</cp:coreProperties>
</file>