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SMLOUVA O POSKYTNUTÍ DARU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uzavřená podle ust. § 2055 a násl.zákona č. 89/2012 Sb. občanského zákoníku v platném znění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mezi smluvními stranami, kterými jsou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jméno a příjmení/firma: 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222222"/>
          <w:sz w:val="20"/>
          <w:szCs w:val="20"/>
          <w:highlight w:val="white"/>
          <w:rtl w:val="0"/>
        </w:rPr>
        <w:t xml:space="preserve">Bakof group s.r.o.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          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adresa/sídlo: </w:t>
      </w:r>
      <w:hyperlink r:id="rId7">
        <w:r w:rsidDel="00000000" w:rsidR="00000000" w:rsidRPr="00000000">
          <w:rPr>
            <w:rFonts w:ascii="Georgia" w:cs="Georgia" w:eastAsia="Georgia" w:hAnsi="Georgia"/>
            <w:sz w:val="20"/>
            <w:szCs w:val="20"/>
            <w:highlight w:val="white"/>
            <w:rtl w:val="0"/>
          </w:rPr>
          <w:t xml:space="preserve">Purkyňova 97, 612 00 Brno-Královo Pole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datum nar./IČ:  </w:t>
      </w:r>
      <w:r w:rsidDel="00000000" w:rsidR="00000000" w:rsidRPr="00000000">
        <w:rPr>
          <w:rFonts w:ascii="Georgia" w:cs="Georgia" w:eastAsia="Georgia" w:hAnsi="Georgia"/>
          <w:color w:val="222222"/>
          <w:sz w:val="20"/>
          <w:szCs w:val="20"/>
          <w:highlight w:val="white"/>
          <w:rtl w:val="0"/>
        </w:rPr>
        <w:t xml:space="preserve"> 29362253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                  </w:t>
      </w:r>
    </w:p>
    <w:p w:rsidR="00000000" w:rsidDel="00000000" w:rsidP="00000000" w:rsidRDefault="00000000" w:rsidRPr="00000000" w14:paraId="00000008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zastoupen (platí pro firmu):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XXXXXXXXXX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jednatelem  </w:t>
        <w:tab/>
      </w:r>
    </w:p>
    <w:p w:rsidR="00000000" w:rsidDel="00000000" w:rsidP="00000000" w:rsidRDefault="00000000" w:rsidRPr="00000000" w14:paraId="00000009">
      <w:pPr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(dále jen dárce)</w:t>
      </w:r>
    </w:p>
    <w:p w:rsidR="00000000" w:rsidDel="00000000" w:rsidP="00000000" w:rsidRDefault="00000000" w:rsidRPr="00000000" w14:paraId="0000000A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</w:t>
      </w:r>
    </w:p>
    <w:p w:rsidR="00000000" w:rsidDel="00000000" w:rsidP="00000000" w:rsidRDefault="00000000" w:rsidRPr="00000000" w14:paraId="0000000C">
      <w:pPr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Centrum KOCIÁNKA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Kociánka 2, 612 47  Brno - Královo Pole, 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IČO: 00093378</w:t>
      </w:r>
    </w:p>
    <w:p w:rsidR="00000000" w:rsidDel="00000000" w:rsidP="00000000" w:rsidRDefault="00000000" w:rsidRPr="00000000" w14:paraId="00000010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zastoupeno: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ředitelem</w:t>
        <w:tab/>
      </w:r>
    </w:p>
    <w:p w:rsidR="00000000" w:rsidDel="00000000" w:rsidP="00000000" w:rsidRDefault="00000000" w:rsidRPr="00000000" w14:paraId="00000011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číslo účtu:  197 136 621/0710</w:t>
      </w:r>
    </w:p>
    <w:p w:rsidR="00000000" w:rsidDel="00000000" w:rsidP="00000000" w:rsidRDefault="00000000" w:rsidRPr="00000000" w14:paraId="00000012">
      <w:pPr>
        <w:jc w:val="both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(dále jen obdarovaný)</w:t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544" w:right="0" w:firstLine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544" w:right="0" w:firstLine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6b72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6b72a"/>
          <w:sz w:val="20"/>
          <w:szCs w:val="20"/>
          <w:u w:val="none"/>
          <w:shd w:fill="auto" w:val="clear"/>
          <w:vertAlign w:val="baseline"/>
          <w:rtl w:val="0"/>
        </w:rPr>
        <w:t xml:space="preserve">I. Předmět smlouvy</w:t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72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Předmětem smlouvy je poskytnutí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finančního daru ve výš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i 55.000,- Kč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</w:t>
        <w:tab/>
        <w:t xml:space="preserve">slovy (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Padesát pět tisíc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korun českých)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both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Dárce dar daruje obdarovanému, který ho přijímá a zavazuje se použít dar k provozním účelům na zkvalitnění poskytovaných sociálních a zdravotních služeb.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120" w:lineRule="auto"/>
        <w:jc w:val="center"/>
        <w:rPr>
          <w:rFonts w:ascii="Arial" w:cs="Arial" w:eastAsia="Arial" w:hAnsi="Arial"/>
          <w:b w:val="1"/>
          <w:bCs w:val="1"/>
          <w:color w:val="76b72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76b72a"/>
          <w:sz w:val="20"/>
          <w:szCs w:val="20"/>
          <w:rtl w:val="0"/>
        </w:rPr>
        <w:t xml:space="preserve">II. Podmínky smlouvy</w:t>
      </w:r>
    </w:p>
    <w:p w:rsidR="00000000" w:rsidDel="00000000" w:rsidP="00000000" w:rsidRDefault="00000000" w:rsidRPr="00000000" w14:paraId="0000001D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567" w:hanging="567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Obdarovaný dar přijímá a zavazuje se použít dar výhradně na dohodnutý účel, v opačném případě je povinen poskytnutý dar dárci vrátit.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567" w:hanging="567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Dárce dar poskytuje dobrovolně a nespojuje s ním žádnou protislužbu ze strany obdarovaného.</w:t>
      </w:r>
    </w:p>
    <w:p w:rsidR="00000000" w:rsidDel="00000000" w:rsidP="00000000" w:rsidRDefault="00000000" w:rsidRPr="00000000" w14:paraId="00000020">
      <w:pPr>
        <w:spacing w:before="120" w:lineRule="auto"/>
        <w:jc w:val="center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20" w:lineRule="auto"/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76b72a"/>
          <w:sz w:val="20"/>
          <w:szCs w:val="20"/>
          <w:rtl w:val="0"/>
        </w:rPr>
        <w:t xml:space="preserve">III.</w:t>
      </w:r>
      <w:r w:rsidDel="00000000" w:rsidR="00000000" w:rsidRPr="00000000">
        <w:rPr>
          <w:rFonts w:ascii="Arial" w:cs="Arial" w:eastAsia="Arial" w:hAnsi="Arial"/>
          <w:color w:val="76b72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76b72a"/>
          <w:sz w:val="20"/>
          <w:szCs w:val="20"/>
          <w:rtl w:val="0"/>
        </w:rPr>
        <w:t xml:space="preserve">Závěrečná ustanovení</w:t>
      </w:r>
      <w:r w:rsidDel="00000000" w:rsidR="00000000" w:rsidRPr="00000000">
        <w:rPr>
          <w:rFonts w:ascii="Arial" w:cs="Arial" w:eastAsia="Arial" w:hAnsi="Arial"/>
          <w:color w:val="76b72a"/>
          <w:sz w:val="20"/>
          <w:szCs w:val="20"/>
          <w:rtl w:val="0"/>
        </w:rPr>
        <w:t xml:space="preserve">           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22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567" w:hanging="567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Tato smlouva je sepsána ve dvou vyhotoveních, z nichž každá smluvní strana obdrží po jednom vyhotovení.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567" w:hanging="567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Smlouva nabývá platnosti a účinnosti dnem podpisu obou smluvních stran.</w:t>
      </w:r>
    </w:p>
    <w:p w:rsidR="00000000" w:rsidDel="00000000" w:rsidP="00000000" w:rsidRDefault="00000000" w:rsidRPr="00000000" w14:paraId="0000002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0"/>
        </w:tabs>
        <w:spacing w:after="120" w:before="240" w:line="240" w:lineRule="auto"/>
        <w:ind w:left="0" w:right="0" w:firstLine="0"/>
        <w:jc w:val="both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 Brně dne 17.12. 2025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Georgia" w:cs="Georgia" w:eastAsia="Georgia" w:hAnsi="Georgi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Georgia" w:cs="Georgia" w:eastAsia="Georgia" w:hAnsi="Georgi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u w:val="single"/>
          <w:rtl w:val="0"/>
        </w:rPr>
        <w:t xml:space="preserve">OBDAROVANÝ: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                                                                      </w:t>
        <w:tab/>
        <w:tab/>
      </w:r>
      <w:r w:rsidDel="00000000" w:rsidR="00000000" w:rsidRPr="00000000">
        <w:rPr>
          <w:rFonts w:ascii="Georgia" w:cs="Georgia" w:eastAsia="Georgia" w:hAnsi="Georgia"/>
          <w:sz w:val="20"/>
          <w:szCs w:val="20"/>
          <w:u w:val="single"/>
          <w:rtl w:val="0"/>
        </w:rPr>
        <w:t xml:space="preserve">DÁRCE: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5760"/>
        </w:tabs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                                                                                                   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……………………………</w:t>
        <w:tab/>
        <w:tab/>
        <w:t xml:space="preserve">                            </w:t>
        <w:tab/>
        <w:tab/>
        <w:t xml:space="preserve">  </w:t>
        <w:tab/>
        <w:t xml:space="preserve">……………………………          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Centrum Kociánka                                              </w:t>
        <w:tab/>
        <w:tab/>
        <w:tab/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jednatel  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 ředitel </w:t>
        <w:tab/>
        <w:t xml:space="preserve">                                   </w:t>
      </w:r>
    </w:p>
    <w:p w:rsidR="00000000" w:rsidDel="00000000" w:rsidP="00000000" w:rsidRDefault="00000000" w:rsidRPr="00000000" w14:paraId="00000030">
      <w:pPr>
        <w:rPr>
          <w:color w:val="119f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ind w:left="284" w:right="-142" w:firstLine="0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-163828</wp:posOffset>
          </wp:positionH>
          <wp:positionV relativeFrom="paragraph">
            <wp:posOffset>-31113</wp:posOffset>
          </wp:positionV>
          <wp:extent cx="286385" cy="286385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385" cy="2863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rPr/>
    </w:pPr>
    <w:r w:rsidDel="00000000" w:rsidR="00000000" w:rsidRPr="00000000">
      <w:rPr>
        <w:rFonts w:ascii="Montserrat" w:cs="Montserrat" w:eastAsia="Montserrat" w:hAnsi="Montserrat"/>
        <w:b w:val="1"/>
        <w:bCs w:val="1"/>
        <w:color w:val="4e5555"/>
        <w:sz w:val="14"/>
        <w:szCs w:val="14"/>
        <w:rtl w:val="0"/>
      </w:rPr>
      <w:br w:type="textWrapping"/>
      <w:t xml:space="preserve">www.centrumkocianka.cz</w:t>
    </w:r>
    <w:r w:rsidDel="00000000" w:rsidR="00000000" w:rsidRPr="00000000">
      <w:rPr>
        <w:rtl w:val="0"/>
      </w:rPr>
      <w:t xml:space="preserve">                                                                                              </w:t>
    </w:r>
    <w:r w:rsidDel="00000000" w:rsidR="00000000" w:rsidRPr="00000000">
      <w:rPr>
        <w:rFonts w:ascii="Montserrat" w:cs="Montserrat" w:eastAsia="Montserrat" w:hAnsi="Montserrat"/>
        <w:color w:val="4e5555"/>
        <w:sz w:val="16"/>
        <w:szCs w:val="16"/>
        <w:rtl w:val="0"/>
      </w:rPr>
      <w:t xml:space="preserve">Stránka </w:t>
    </w:r>
    <w:r w:rsidDel="00000000" w:rsidR="00000000" w:rsidRPr="00000000">
      <w:rPr>
        <w:rFonts w:ascii="Montserrat" w:cs="Montserrat" w:eastAsia="Montserrat" w:hAnsi="Montserrat"/>
        <w:color w:val="4e5555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color w:val="4e5555"/>
        <w:sz w:val="16"/>
        <w:szCs w:val="16"/>
        <w:rtl w:val="0"/>
      </w:rPr>
      <w:t xml:space="preserve"> z </w:t>
    </w:r>
    <w:r w:rsidDel="00000000" w:rsidR="00000000" w:rsidRPr="00000000">
      <w:rPr>
        <w:rFonts w:ascii="Montserrat" w:cs="Montserrat" w:eastAsia="Montserrat" w:hAnsi="Montserrat"/>
        <w:color w:val="4e5555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284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tabs>
        <w:tab w:val="center" w:leader="none" w:pos="4536"/>
        <w:tab w:val="right" w:leader="none" w:pos="9072"/>
      </w:tabs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2047875" cy="695325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7875" cy="695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644" w:hanging="359.9999999999999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3904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before="240" w:lineRule="auto"/>
    </w:pPr>
    <w:rPr>
      <w:rFonts w:ascii="Arial" w:cs="Arial" w:eastAsia="Arial" w:hAnsi="Arial"/>
      <w:b w:val="1"/>
      <w:bCs w:val="1"/>
      <w:color w:val="76b72a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360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BE1977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BE1977"/>
  </w:style>
  <w:style w:type="paragraph" w:styleId="Zpat">
    <w:name w:val="footer"/>
    <w:basedOn w:val="Normln"/>
    <w:link w:val="ZpatChar"/>
    <w:uiPriority w:val="99"/>
    <w:unhideWhenUsed w:val="1"/>
    <w:rsid w:val="00BE1977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BE1977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BE1977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BE1977"/>
    <w:rPr>
      <w:rFonts w:ascii="Tahoma" w:cs="Tahoma" w:hAnsi="Tahoma"/>
      <w:sz w:val="16"/>
      <w:szCs w:val="16"/>
    </w:rPr>
  </w:style>
  <w:style w:type="character" w:styleId="Nadpis1Char" w:customStyle="1">
    <w:name w:val="Nadpis 1 Char"/>
    <w:aliases w:val="Nadpis Char"/>
    <w:basedOn w:val="Standardnpsmoodstavce"/>
    <w:link w:val="Nadpis1"/>
    <w:rsid w:val="00BE1977"/>
    <w:rPr>
      <w:rFonts w:ascii="Arial" w:cs="Times New Roman" w:eastAsia="Times New Roman" w:hAnsi="Arial"/>
      <w:b w:val="1"/>
      <w:bCs w:val="1"/>
      <w:kern w:val="32"/>
      <w:sz w:val="28"/>
      <w:szCs w:val="32"/>
    </w:rPr>
  </w:style>
  <w:style w:type="character" w:styleId="Nadpis2Char" w:customStyle="1">
    <w:name w:val="Nadpis 2 Char"/>
    <w:aliases w:val="Subnadpis Char"/>
    <w:basedOn w:val="Standardnpsmoodstavce"/>
    <w:link w:val="Nadpis2"/>
    <w:uiPriority w:val="9"/>
    <w:rsid w:val="00BE1977"/>
    <w:rPr>
      <w:rFonts w:ascii="Arial" w:cs="Times New Roman" w:eastAsia="Times New Roman" w:hAnsi="Arial"/>
      <w:b w:val="1"/>
      <w:bCs w:val="1"/>
      <w:iCs w:val="1"/>
      <w:color w:val="76b72a"/>
      <w:sz w:val="24"/>
      <w:szCs w:val="28"/>
    </w:rPr>
  </w:style>
  <w:style w:type="character" w:styleId="Nadpis3Char" w:customStyle="1">
    <w:name w:val="Nadpis 3 Char"/>
    <w:basedOn w:val="Standardnpsmoodstavce"/>
    <w:link w:val="Nadpis3"/>
    <w:semiHidden w:val="1"/>
    <w:rsid w:val="00EF7C46"/>
    <w:rPr>
      <w:rFonts w:ascii="Arial" w:cs="Arial" w:eastAsia="Times New Roman" w:hAnsi="Arial"/>
      <w:b w:val="1"/>
      <w:bCs w:val="1"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EF7C46"/>
    <w:rPr>
      <w:sz w:val="20"/>
    </w:rPr>
  </w:style>
  <w:style w:type="character" w:styleId="ZkladntextChar" w:customStyle="1">
    <w:name w:val="Základní text Char"/>
    <w:basedOn w:val="Standardnpsmoodstavce"/>
    <w:link w:val="Zkladntext"/>
    <w:rsid w:val="00EF7C46"/>
    <w:rPr>
      <w:rFonts w:ascii="Times New Roman" w:eastAsia="Times New Roman" w:hAnsi="Times New Roman"/>
      <w:szCs w:val="24"/>
    </w:rPr>
  </w:style>
  <w:style w:type="paragraph" w:styleId="Zkladntext21" w:customStyle="1">
    <w:name w:val="Základní text 21"/>
    <w:basedOn w:val="Normln"/>
    <w:rsid w:val="00EF7C46"/>
    <w:pPr>
      <w:suppressAutoHyphens w:val="1"/>
      <w:spacing w:line="0" w:lineRule="atLeast"/>
      <w:jc w:val="both"/>
    </w:pPr>
    <w:rPr>
      <w:rFonts w:cs="Calibri"/>
      <w:sz w:val="22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 w:val="1"/>
    <w:rsid w:val="00AC338B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ogle.com/maps/place//data=!4m2!3m1!1s0x471294747ee663d3:0x2f8b659f88f0dd45?sa=X&amp;ved=1t:8290&amp;ictx=111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20uw4h0j3FwJ/wjfLtBkSdrI/Q==">CgMxLjA4AHIhMVVJUU9oejQ4WmJ0bXF6U3dWWkFhX0xEa0dlX0FOQklR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2020-11-10T09:11:00Z</dcterms:created>
  <dc:creator>t.ivicicova</dc:creator>
</cp:coreProperties>
</file>