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28" w:right="4190"/>
        <w:rPr>
          <w:b/>
          <w:bCs/>
          <w:color w:val="222200"/>
          <w:sz w:val="24"/>
          <w:szCs w:val="24"/>
        </w:rPr>
      </w:pPr>
      <w:bookmarkStart w:id="0" w:name="_GoBack"/>
      <w:bookmarkEnd w:id="0"/>
      <w:r>
        <w:rPr>
          <w:b/>
          <w:bCs/>
          <w:color w:val="222200"/>
          <w:sz w:val="24"/>
          <w:szCs w:val="24"/>
        </w:rPr>
        <w:t>SMLOUVA O NÁJMU BYTU č</w:t>
      </w:r>
      <w:r>
        <w:rPr>
          <w:b/>
          <w:bCs/>
          <w:color w:val="000000"/>
          <w:sz w:val="24"/>
          <w:szCs w:val="24"/>
        </w:rPr>
        <w:t xml:space="preserve">. </w:t>
      </w:r>
      <w:r>
        <w:rPr>
          <w:b/>
          <w:bCs/>
          <w:color w:val="222200"/>
          <w:sz w:val="24"/>
          <w:szCs w:val="24"/>
        </w:rPr>
        <w:t xml:space="preserve">1/2026/BYT </w:t>
      </w:r>
    </w:p>
    <w:p w14:paraId="0000000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/>
        <w:ind w:left="38" w:right="3475"/>
        <w:rPr>
          <w:b/>
          <w:bCs/>
          <w:color w:val="222200"/>
        </w:rPr>
      </w:pPr>
      <w:r>
        <w:rPr>
          <w:b/>
          <w:bCs/>
          <w:color w:val="222200"/>
        </w:rPr>
        <w:t xml:space="preserve">Uzavřená podle zákona č. 89/2012 Sb., občanský zákoník </w:t>
      </w:r>
    </w:p>
    <w:p w14:paraId="0000000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/>
        <w:ind w:right="7555"/>
        <w:rPr>
          <w:b/>
          <w:bCs/>
          <w:color w:val="222200"/>
          <w:sz w:val="20"/>
          <w:szCs w:val="20"/>
        </w:rPr>
      </w:pPr>
      <w:r>
        <w:rPr>
          <w:color w:val="222200"/>
          <w:sz w:val="20"/>
          <w:szCs w:val="20"/>
        </w:rPr>
        <w:t xml:space="preserve">Smluvní </w:t>
      </w:r>
      <w:r>
        <w:rPr>
          <w:b/>
          <w:bCs/>
          <w:color w:val="222200"/>
          <w:sz w:val="20"/>
          <w:szCs w:val="20"/>
        </w:rPr>
        <w:t xml:space="preserve">strany </w:t>
      </w:r>
    </w:p>
    <w:p w14:paraId="0000000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/>
        <w:ind w:right="3595"/>
        <w:rPr>
          <w:b/>
          <w:bCs/>
          <w:color w:val="434300"/>
        </w:rPr>
      </w:pPr>
      <w:r>
        <w:rPr>
          <w:b/>
          <w:bCs/>
          <w:color w:val="434300"/>
        </w:rPr>
        <w:t xml:space="preserve">Základní škola Fr. Formana 45, příspěvková organizace </w:t>
      </w:r>
    </w:p>
    <w:p w14:paraId="0000000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5"/>
        <w:ind w:left="4" w:right="4372"/>
        <w:rPr>
          <w:b/>
          <w:bCs/>
          <w:color w:val="434300"/>
          <w:sz w:val="20"/>
          <w:szCs w:val="20"/>
        </w:rPr>
      </w:pPr>
      <w:r>
        <w:rPr>
          <w:b/>
          <w:bCs/>
          <w:color w:val="434300"/>
          <w:sz w:val="20"/>
          <w:szCs w:val="20"/>
        </w:rPr>
        <w:t>Fr. Formana 45</w:t>
      </w:r>
      <w:r>
        <w:rPr>
          <w:b/>
          <w:bCs/>
          <w:color w:val="000000"/>
          <w:sz w:val="20"/>
          <w:szCs w:val="20"/>
        </w:rPr>
        <w:t xml:space="preserve">, </w:t>
      </w:r>
      <w:r>
        <w:rPr>
          <w:b/>
          <w:bCs/>
          <w:color w:val="434300"/>
          <w:sz w:val="20"/>
          <w:szCs w:val="20"/>
        </w:rPr>
        <w:t>268/45</w:t>
      </w:r>
      <w:r>
        <w:rPr>
          <w:b/>
          <w:bCs/>
          <w:color w:val="000000"/>
          <w:sz w:val="20"/>
          <w:szCs w:val="20"/>
        </w:rPr>
        <w:t xml:space="preserve">, </w:t>
      </w:r>
      <w:r>
        <w:rPr>
          <w:b/>
          <w:bCs/>
          <w:color w:val="434300"/>
          <w:sz w:val="20"/>
          <w:szCs w:val="20"/>
        </w:rPr>
        <w:t>700 30 Ostrava</w:t>
      </w:r>
      <w:r>
        <w:rPr>
          <w:color w:val="000000"/>
          <w:sz w:val="20"/>
          <w:szCs w:val="20"/>
        </w:rPr>
        <w:t>-</w:t>
      </w:r>
      <w:r>
        <w:rPr>
          <w:b/>
          <w:bCs/>
          <w:color w:val="434300"/>
          <w:sz w:val="20"/>
          <w:szCs w:val="20"/>
        </w:rPr>
        <w:t xml:space="preserve">Dubina </w:t>
      </w:r>
    </w:p>
    <w:p w14:paraId="0000000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4"/>
        <w:ind w:left="-4" w:right="4531"/>
        <w:rPr>
          <w:b/>
          <w:bCs/>
          <w:color w:val="434300"/>
          <w:sz w:val="24"/>
          <w:szCs w:val="24"/>
        </w:rPr>
      </w:pPr>
      <w:r>
        <w:rPr>
          <w:b/>
          <w:bCs/>
          <w:color w:val="434300"/>
          <w:sz w:val="24"/>
          <w:szCs w:val="24"/>
        </w:rPr>
        <w:t>Zastoupená</w:t>
      </w:r>
      <w:r>
        <w:rPr>
          <w:color w:val="434300"/>
          <w:sz w:val="24"/>
          <w:szCs w:val="24"/>
        </w:rPr>
        <w:t>: Mgr</w:t>
      </w:r>
      <w:r>
        <w:rPr>
          <w:b/>
          <w:bCs/>
          <w:color w:val="000000"/>
          <w:sz w:val="24"/>
          <w:szCs w:val="24"/>
        </w:rPr>
        <w:t xml:space="preserve">. </w:t>
      </w:r>
      <w:r>
        <w:rPr>
          <w:b/>
          <w:bCs/>
          <w:color w:val="434300"/>
          <w:sz w:val="24"/>
          <w:szCs w:val="24"/>
        </w:rPr>
        <w:t>Bc</w:t>
      </w:r>
      <w:r>
        <w:rPr>
          <w:b/>
          <w:bCs/>
          <w:color w:val="000000"/>
          <w:sz w:val="24"/>
          <w:szCs w:val="24"/>
        </w:rPr>
        <w:t xml:space="preserve">. </w:t>
      </w:r>
      <w:r>
        <w:rPr>
          <w:b/>
          <w:bCs/>
          <w:color w:val="434300"/>
          <w:sz w:val="24"/>
          <w:szCs w:val="24"/>
        </w:rPr>
        <w:t xml:space="preserve">Vladimírem Štalmachem </w:t>
      </w:r>
    </w:p>
    <w:p w14:paraId="0000000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6"/>
        <w:ind w:left="-19" w:right="7756"/>
        <w:rPr>
          <w:b/>
          <w:bCs/>
          <w:color w:val="222200"/>
          <w:sz w:val="20"/>
          <w:szCs w:val="20"/>
        </w:rPr>
      </w:pPr>
      <w:r>
        <w:rPr>
          <w:color w:val="222200"/>
          <w:sz w:val="20"/>
          <w:szCs w:val="20"/>
        </w:rPr>
        <w:t>IČ</w:t>
      </w:r>
      <w:r>
        <w:rPr>
          <w:color w:val="000000"/>
          <w:sz w:val="20"/>
          <w:szCs w:val="20"/>
        </w:rPr>
        <w:t xml:space="preserve">: </w:t>
      </w:r>
      <w:r>
        <w:rPr>
          <w:b/>
          <w:bCs/>
          <w:color w:val="222200"/>
          <w:sz w:val="20"/>
          <w:szCs w:val="20"/>
        </w:rPr>
        <w:t xml:space="preserve">70944661 </w:t>
      </w:r>
    </w:p>
    <w:p w14:paraId="0000000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/>
        <w:ind w:left="-9" w:right="6009"/>
        <w:rPr>
          <w:b/>
          <w:bCs/>
          <w:color w:val="222200"/>
          <w:sz w:val="18"/>
          <w:szCs w:val="18"/>
        </w:rPr>
      </w:pPr>
      <w:r>
        <w:rPr>
          <w:color w:val="222200"/>
          <w:sz w:val="18"/>
          <w:szCs w:val="18"/>
        </w:rPr>
        <w:t xml:space="preserve">Peněžní </w:t>
      </w:r>
      <w:r>
        <w:rPr>
          <w:b/>
          <w:bCs/>
          <w:color w:val="222200"/>
          <w:sz w:val="18"/>
          <w:szCs w:val="18"/>
        </w:rPr>
        <w:t>ústav</w:t>
      </w:r>
      <w:r>
        <w:rPr>
          <w:color w:val="000000"/>
          <w:sz w:val="18"/>
          <w:szCs w:val="18"/>
        </w:rPr>
        <w:t xml:space="preserve">: </w:t>
      </w:r>
      <w:r>
        <w:rPr>
          <w:b/>
          <w:bCs/>
          <w:color w:val="222200"/>
          <w:sz w:val="18"/>
          <w:szCs w:val="18"/>
        </w:rPr>
        <w:t xml:space="preserve">Komerční banka </w:t>
      </w:r>
    </w:p>
    <w:p w14:paraId="0000000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5"/>
        <w:ind w:left="-24" w:right="8049"/>
        <w:rPr>
          <w:color w:val="000000"/>
          <w:sz w:val="20"/>
          <w:szCs w:val="20"/>
        </w:rPr>
      </w:pPr>
      <w:r>
        <w:rPr>
          <w:color w:val="222200"/>
          <w:sz w:val="20"/>
          <w:szCs w:val="20"/>
        </w:rPr>
        <w:t>Číslo účtu</w:t>
      </w:r>
      <w:r>
        <w:rPr>
          <w:color w:val="000000"/>
          <w:sz w:val="20"/>
          <w:szCs w:val="20"/>
        </w:rPr>
        <w:t xml:space="preserve">: </w:t>
      </w:r>
    </w:p>
    <w:p w14:paraId="0000000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7"/>
        <w:ind w:left="-33" w:right="7843"/>
        <w:rPr>
          <w:b/>
          <w:bCs/>
          <w:color w:val="222200"/>
          <w:sz w:val="16"/>
          <w:szCs w:val="16"/>
        </w:rPr>
      </w:pPr>
      <w:r>
        <w:rPr>
          <w:color w:val="222200"/>
          <w:sz w:val="16"/>
          <w:szCs w:val="16"/>
        </w:rPr>
        <w:t>VS</w:t>
      </w:r>
      <w:r>
        <w:rPr>
          <w:b/>
          <w:bCs/>
          <w:color w:val="222200"/>
          <w:sz w:val="16"/>
          <w:szCs w:val="16"/>
        </w:rPr>
        <w:t xml:space="preserve">: 3110002 </w:t>
      </w:r>
    </w:p>
    <w:p w14:paraId="0000000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1"/>
        <w:ind w:left="-38" w:right="6734"/>
        <w:rPr>
          <w:b/>
          <w:bCs/>
          <w:color w:val="202000"/>
        </w:rPr>
      </w:pPr>
      <w:r>
        <w:rPr>
          <w:color w:val="202000"/>
        </w:rPr>
        <w:t xml:space="preserve">dále jen </w:t>
      </w:r>
      <w:r>
        <w:rPr>
          <w:b/>
          <w:bCs/>
          <w:color w:val="202000"/>
        </w:rPr>
        <w:t xml:space="preserve">„Pronajímatel" </w:t>
      </w:r>
    </w:p>
    <w:p w14:paraId="0000000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7"/>
        <w:ind w:left="-38" w:right="8952"/>
        <w:rPr>
          <w:rFonts w:ascii="Courier New" w:eastAsia="Courier New" w:hAnsi="Courier New" w:cs="Courier New"/>
          <w:b/>
          <w:bCs/>
          <w:color w:val="232300"/>
          <w:sz w:val="10"/>
          <w:szCs w:val="10"/>
        </w:rPr>
      </w:pPr>
      <w:r>
        <w:rPr>
          <w:rFonts w:ascii="Courier New" w:eastAsia="Courier New" w:hAnsi="Courier New" w:cs="Courier New"/>
          <w:b/>
          <w:bCs/>
          <w:color w:val="232300"/>
          <w:sz w:val="10"/>
          <w:szCs w:val="10"/>
        </w:rPr>
        <w:t xml:space="preserve">a </w:t>
      </w:r>
    </w:p>
    <w:p w14:paraId="0000000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7"/>
        <w:ind w:left="-48" w:right="7046"/>
        <w:rPr>
          <w:color w:val="000000"/>
          <w:sz w:val="18"/>
          <w:szCs w:val="18"/>
        </w:rPr>
      </w:pPr>
      <w:r>
        <w:rPr>
          <w:color w:val="212100"/>
          <w:sz w:val="18"/>
          <w:szCs w:val="18"/>
        </w:rPr>
        <w:t>Marcela Václavíková</w:t>
      </w:r>
      <w:r>
        <w:rPr>
          <w:color w:val="000000"/>
          <w:sz w:val="18"/>
          <w:szCs w:val="18"/>
        </w:rPr>
        <w:t xml:space="preserve">, </w:t>
      </w:r>
    </w:p>
    <w:p w14:paraId="0000000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4"/>
        <w:ind w:left="-52" w:right="4171"/>
        <w:rPr>
          <w:color w:val="212100"/>
          <w:sz w:val="20"/>
          <w:szCs w:val="20"/>
        </w:rPr>
      </w:pPr>
      <w:r>
        <w:rPr>
          <w:b/>
          <w:bCs/>
          <w:color w:val="212100"/>
          <w:sz w:val="20"/>
          <w:szCs w:val="20"/>
        </w:rPr>
        <w:t xml:space="preserve">Františka </w:t>
      </w:r>
      <w:r>
        <w:rPr>
          <w:color w:val="212100"/>
          <w:sz w:val="20"/>
          <w:szCs w:val="20"/>
        </w:rPr>
        <w:t xml:space="preserve">Formana </w:t>
      </w:r>
      <w:r>
        <w:rPr>
          <w:b/>
          <w:bCs/>
          <w:color w:val="212100"/>
          <w:sz w:val="20"/>
          <w:szCs w:val="20"/>
        </w:rPr>
        <w:t>268/45</w:t>
      </w:r>
      <w:r>
        <w:rPr>
          <w:b/>
          <w:bCs/>
          <w:color w:val="000000"/>
          <w:sz w:val="20"/>
          <w:szCs w:val="20"/>
        </w:rPr>
        <w:t xml:space="preserve">, </w:t>
      </w:r>
      <w:r>
        <w:rPr>
          <w:color w:val="212100"/>
          <w:sz w:val="20"/>
          <w:szCs w:val="20"/>
        </w:rPr>
        <w:t xml:space="preserve">700 </w:t>
      </w:r>
      <w:r>
        <w:rPr>
          <w:b/>
          <w:bCs/>
          <w:color w:val="212100"/>
          <w:sz w:val="20"/>
          <w:szCs w:val="20"/>
        </w:rPr>
        <w:t>30 Ostrava</w:t>
      </w:r>
      <w:r>
        <w:rPr>
          <w:color w:val="000000"/>
          <w:sz w:val="20"/>
          <w:szCs w:val="20"/>
        </w:rPr>
        <w:t>-</w:t>
      </w:r>
      <w:r>
        <w:rPr>
          <w:color w:val="212100"/>
          <w:sz w:val="20"/>
          <w:szCs w:val="20"/>
        </w:rPr>
        <w:t xml:space="preserve">Dubina </w:t>
      </w:r>
    </w:p>
    <w:p w14:paraId="0000000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93"/>
        <w:ind w:left="-71" w:right="7195"/>
        <w:rPr>
          <w:b/>
          <w:bCs/>
          <w:color w:val="000000"/>
        </w:rPr>
      </w:pPr>
      <w:r>
        <w:rPr>
          <w:color w:val="202000"/>
        </w:rPr>
        <w:t xml:space="preserve">dále jen </w:t>
      </w:r>
      <w:r>
        <w:rPr>
          <w:b/>
          <w:bCs/>
          <w:color w:val="202000"/>
        </w:rPr>
        <w:t>„Nájemce</w:t>
      </w:r>
      <w:r>
        <w:rPr>
          <w:b/>
          <w:bCs/>
          <w:color w:val="000000"/>
        </w:rPr>
        <w:t xml:space="preserve">“ </w:t>
      </w:r>
    </w:p>
    <w:p w14:paraId="0000001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-134" w:right="7636"/>
        <w:rPr>
          <w:b/>
          <w:bCs/>
          <w:color w:val="414100"/>
          <w:sz w:val="20"/>
          <w:szCs w:val="20"/>
        </w:rPr>
      </w:pPr>
      <w:r>
        <w:rPr>
          <w:b/>
          <w:bCs/>
          <w:color w:val="414100"/>
          <w:sz w:val="20"/>
          <w:szCs w:val="20"/>
        </w:rPr>
        <w:t xml:space="preserve">Obsah smlouvy </w:t>
      </w:r>
    </w:p>
    <w:p w14:paraId="0000001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7"/>
        <w:ind w:left="-144" w:right="6422"/>
        <w:rPr>
          <w:b/>
          <w:bCs/>
          <w:color w:val="414100"/>
        </w:rPr>
      </w:pPr>
      <w:r>
        <w:rPr>
          <w:color w:val="414100"/>
        </w:rPr>
        <w:t>čl</w:t>
      </w:r>
      <w:r>
        <w:rPr>
          <w:color w:val="000000"/>
        </w:rPr>
        <w:t xml:space="preserve">. </w:t>
      </w:r>
      <w:r>
        <w:rPr>
          <w:b/>
          <w:bCs/>
          <w:color w:val="414100"/>
        </w:rPr>
        <w:t xml:space="preserve">I. Úvodní ustanovení </w:t>
      </w:r>
    </w:p>
    <w:p w14:paraId="0000001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0"/>
        <w:ind w:left="-139" w:right="105"/>
        <w:rPr>
          <w:b/>
          <w:bCs/>
          <w:color w:val="414100"/>
        </w:rPr>
      </w:pPr>
      <w:r>
        <w:rPr>
          <w:color w:val="414100"/>
        </w:rPr>
        <w:lastRenderedPageBreak/>
        <w:t xml:space="preserve">1. </w:t>
      </w:r>
      <w:r>
        <w:rPr>
          <w:b/>
          <w:bCs/>
          <w:color w:val="414100"/>
        </w:rPr>
        <w:t xml:space="preserve">Předmětem </w:t>
      </w:r>
      <w:r>
        <w:rPr>
          <w:color w:val="414100"/>
        </w:rPr>
        <w:t xml:space="preserve">této </w:t>
      </w:r>
      <w:r>
        <w:rPr>
          <w:b/>
          <w:bCs/>
          <w:color w:val="414100"/>
        </w:rPr>
        <w:t xml:space="preserve">smlouvy je </w:t>
      </w:r>
      <w:r>
        <w:rPr>
          <w:color w:val="414100"/>
        </w:rPr>
        <w:t xml:space="preserve">byt </w:t>
      </w:r>
      <w:r>
        <w:rPr>
          <w:b/>
          <w:bCs/>
          <w:color w:val="414100"/>
        </w:rPr>
        <w:t xml:space="preserve">nacházející </w:t>
      </w:r>
      <w:r>
        <w:rPr>
          <w:color w:val="414100"/>
        </w:rPr>
        <w:t xml:space="preserve">se </w:t>
      </w:r>
      <w:r>
        <w:rPr>
          <w:b/>
          <w:bCs/>
          <w:color w:val="414100"/>
        </w:rPr>
        <w:t xml:space="preserve">v </w:t>
      </w:r>
      <w:r>
        <w:rPr>
          <w:color w:val="414100"/>
        </w:rPr>
        <w:t xml:space="preserve">1. </w:t>
      </w:r>
      <w:r>
        <w:rPr>
          <w:b/>
          <w:bCs/>
          <w:color w:val="414100"/>
        </w:rPr>
        <w:t xml:space="preserve">nadzemním podlaží stavby </w:t>
      </w:r>
      <w:r>
        <w:rPr>
          <w:b/>
          <w:bCs/>
          <w:color w:val="000000"/>
        </w:rPr>
        <w:t xml:space="preserve">- </w:t>
      </w:r>
      <w:r>
        <w:rPr>
          <w:b/>
          <w:bCs/>
          <w:color w:val="414100"/>
        </w:rPr>
        <w:t xml:space="preserve">objekt </w:t>
      </w:r>
    </w:p>
    <w:p w14:paraId="0000001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215" w:right="124"/>
        <w:rPr>
          <w:color w:val="414100"/>
        </w:rPr>
      </w:pPr>
      <w:r>
        <w:rPr>
          <w:b/>
          <w:bCs/>
          <w:color w:val="414100"/>
        </w:rPr>
        <w:t>občanské vybavenosti, s č</w:t>
      </w:r>
      <w:r>
        <w:rPr>
          <w:color w:val="414100"/>
        </w:rPr>
        <w:t xml:space="preserve">. </w:t>
      </w:r>
      <w:r>
        <w:rPr>
          <w:b/>
          <w:bCs/>
          <w:color w:val="414100"/>
        </w:rPr>
        <w:t>p</w:t>
      </w:r>
      <w:r>
        <w:rPr>
          <w:color w:val="414100"/>
        </w:rPr>
        <w:t xml:space="preserve">. </w:t>
      </w:r>
      <w:r>
        <w:rPr>
          <w:b/>
          <w:bCs/>
          <w:color w:val="414100"/>
        </w:rPr>
        <w:t xml:space="preserve">268, adresní </w:t>
      </w:r>
      <w:r>
        <w:rPr>
          <w:color w:val="414100"/>
        </w:rPr>
        <w:t xml:space="preserve">místo </w:t>
      </w:r>
      <w:r>
        <w:rPr>
          <w:b/>
          <w:bCs/>
          <w:color w:val="414100"/>
        </w:rPr>
        <w:t>Fr. Formana 45 (dále jen „</w:t>
      </w:r>
      <w:r>
        <w:rPr>
          <w:color w:val="414100"/>
        </w:rPr>
        <w:t>Byt</w:t>
      </w:r>
      <w:r>
        <w:rPr>
          <w:color w:val="000000"/>
        </w:rPr>
        <w:t>“</w:t>
      </w:r>
      <w:r>
        <w:rPr>
          <w:color w:val="414100"/>
        </w:rPr>
        <w:t>)</w:t>
      </w:r>
      <w:r>
        <w:rPr>
          <w:color w:val="000000"/>
        </w:rPr>
        <w:t xml:space="preserve">, </w:t>
      </w:r>
      <w:r>
        <w:rPr>
          <w:b/>
          <w:bCs/>
          <w:color w:val="414100"/>
        </w:rPr>
        <w:t xml:space="preserve">která </w:t>
      </w:r>
      <w:r>
        <w:rPr>
          <w:color w:val="414100"/>
        </w:rPr>
        <w:t xml:space="preserve">je </w:t>
      </w:r>
    </w:p>
    <w:p w14:paraId="0000001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206" w:right="144"/>
        <w:rPr>
          <w:b/>
          <w:bCs/>
          <w:color w:val="414100"/>
        </w:rPr>
      </w:pPr>
      <w:r>
        <w:rPr>
          <w:b/>
          <w:bCs/>
          <w:color w:val="414100"/>
        </w:rPr>
        <w:t xml:space="preserve">součástí pozemku parcelní číslo </w:t>
      </w:r>
      <w:r>
        <w:rPr>
          <w:color w:val="414100"/>
        </w:rPr>
        <w:t xml:space="preserve">č. </w:t>
      </w:r>
      <w:r>
        <w:rPr>
          <w:b/>
          <w:bCs/>
          <w:color w:val="414100"/>
        </w:rPr>
        <w:t xml:space="preserve">71/101 </w:t>
      </w:r>
      <w:r>
        <w:rPr>
          <w:rFonts w:ascii="Courier New" w:eastAsia="Courier New" w:hAnsi="Courier New" w:cs="Courier New"/>
          <w:b/>
          <w:bCs/>
          <w:color w:val="FEFE00"/>
        </w:rPr>
        <w:t xml:space="preserve">– </w:t>
      </w:r>
      <w:r>
        <w:rPr>
          <w:b/>
          <w:bCs/>
          <w:color w:val="414100"/>
        </w:rPr>
        <w:t xml:space="preserve">zastavěná plocha a nádvoří v katastrálním </w:t>
      </w:r>
    </w:p>
    <w:p w14:paraId="0000001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215" w:right="3096"/>
        <w:rPr>
          <w:color w:val="414100"/>
        </w:rPr>
      </w:pPr>
      <w:r>
        <w:rPr>
          <w:b/>
          <w:bCs/>
          <w:color w:val="414100"/>
        </w:rPr>
        <w:t xml:space="preserve">území Dubina </w:t>
      </w:r>
      <w:r>
        <w:rPr>
          <w:color w:val="414100"/>
        </w:rPr>
        <w:t>u Ostravy</w:t>
      </w:r>
      <w:r>
        <w:rPr>
          <w:i/>
          <w:iCs/>
          <w:color w:val="000000"/>
        </w:rPr>
        <w:t xml:space="preserve">, </w:t>
      </w:r>
      <w:r>
        <w:rPr>
          <w:b/>
          <w:bCs/>
          <w:color w:val="414100"/>
        </w:rPr>
        <w:t>obec Ostrava (</w:t>
      </w:r>
      <w:r>
        <w:rPr>
          <w:color w:val="414100"/>
        </w:rPr>
        <w:t xml:space="preserve">dále </w:t>
      </w:r>
      <w:r>
        <w:rPr>
          <w:b/>
          <w:bCs/>
          <w:color w:val="414100"/>
        </w:rPr>
        <w:t>jen „Budova</w:t>
      </w:r>
      <w:r>
        <w:rPr>
          <w:b/>
          <w:bCs/>
          <w:color w:val="000000"/>
        </w:rPr>
        <w:t>“</w:t>
      </w:r>
      <w:r>
        <w:rPr>
          <w:b/>
          <w:bCs/>
          <w:color w:val="414100"/>
        </w:rPr>
        <w:t>)</w:t>
      </w:r>
      <w:r>
        <w:rPr>
          <w:color w:val="414100"/>
        </w:rPr>
        <w:t xml:space="preserve">. </w:t>
      </w:r>
    </w:p>
    <w:p w14:paraId="0000001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-163" w:right="124"/>
        <w:rPr>
          <w:color w:val="414100"/>
        </w:rPr>
      </w:pPr>
      <w:r>
        <w:rPr>
          <w:rFonts w:ascii="Courier New" w:eastAsia="Courier New" w:hAnsi="Courier New" w:cs="Courier New"/>
          <w:color w:val="414100"/>
        </w:rPr>
        <w:t xml:space="preserve">2. </w:t>
      </w:r>
      <w:r>
        <w:rPr>
          <w:b/>
          <w:bCs/>
          <w:color w:val="414100"/>
        </w:rPr>
        <w:t xml:space="preserve">Pronajímatel přenechává Byt </w:t>
      </w:r>
      <w:r>
        <w:rPr>
          <w:color w:val="414100"/>
        </w:rPr>
        <w:t xml:space="preserve">jako </w:t>
      </w:r>
      <w:r>
        <w:rPr>
          <w:b/>
          <w:bCs/>
          <w:color w:val="414100"/>
        </w:rPr>
        <w:t xml:space="preserve">samostatný předmět </w:t>
      </w:r>
      <w:r>
        <w:rPr>
          <w:color w:val="414100"/>
        </w:rPr>
        <w:t xml:space="preserve">k užívání </w:t>
      </w:r>
      <w:r>
        <w:rPr>
          <w:b/>
          <w:bCs/>
          <w:color w:val="414100"/>
        </w:rPr>
        <w:t xml:space="preserve">(dále jen </w:t>
      </w:r>
      <w:r>
        <w:rPr>
          <w:rFonts w:ascii="Courier New" w:eastAsia="Courier New" w:hAnsi="Courier New" w:cs="Courier New"/>
          <w:b/>
          <w:bCs/>
          <w:color w:val="414100"/>
        </w:rPr>
        <w:t>„</w:t>
      </w:r>
      <w:r>
        <w:rPr>
          <w:b/>
          <w:bCs/>
          <w:color w:val="414100"/>
        </w:rPr>
        <w:t>Nájem</w:t>
      </w:r>
      <w:r>
        <w:rPr>
          <w:color w:val="000000"/>
        </w:rPr>
        <w:t>"</w:t>
      </w:r>
      <w:r>
        <w:rPr>
          <w:color w:val="414100"/>
        </w:rPr>
        <w:t xml:space="preserve">) </w:t>
      </w:r>
    </w:p>
    <w:p w14:paraId="0000001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215" w:right="134"/>
        <w:rPr>
          <w:color w:val="414100"/>
        </w:rPr>
      </w:pPr>
      <w:r>
        <w:rPr>
          <w:color w:val="414100"/>
        </w:rPr>
        <w:t xml:space="preserve">Nájemci </w:t>
      </w:r>
      <w:r>
        <w:rPr>
          <w:rFonts w:ascii="Courier New" w:eastAsia="Courier New" w:hAnsi="Courier New" w:cs="Courier New"/>
          <w:b/>
          <w:bCs/>
          <w:color w:val="414100"/>
        </w:rPr>
        <w:t xml:space="preserve">za </w:t>
      </w:r>
      <w:r>
        <w:rPr>
          <w:b/>
          <w:bCs/>
          <w:color w:val="414100"/>
        </w:rPr>
        <w:t xml:space="preserve">podmínek stanovených touto Smlouvou, občanským zákoníkem </w:t>
      </w:r>
      <w:r>
        <w:rPr>
          <w:color w:val="414100"/>
        </w:rPr>
        <w:t xml:space="preserve">a dalšími </w:t>
      </w:r>
    </w:p>
    <w:p w14:paraId="0000001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196" w:right="115"/>
        <w:rPr>
          <w:b/>
          <w:bCs/>
          <w:color w:val="414100"/>
        </w:rPr>
      </w:pPr>
      <w:r>
        <w:rPr>
          <w:b/>
          <w:bCs/>
          <w:color w:val="414100"/>
        </w:rPr>
        <w:t xml:space="preserve">obecně závaznými </w:t>
      </w:r>
      <w:r>
        <w:rPr>
          <w:color w:val="414100"/>
        </w:rPr>
        <w:t xml:space="preserve">právními </w:t>
      </w:r>
      <w:r>
        <w:rPr>
          <w:b/>
          <w:bCs/>
          <w:color w:val="414100"/>
        </w:rPr>
        <w:t xml:space="preserve">předpisy, dobrými mravy, veřejným pořádkem, pravidly </w:t>
      </w:r>
    </w:p>
    <w:p w14:paraId="0000001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196" w:right="2424"/>
        <w:rPr>
          <w:color w:val="414100"/>
          <w:sz w:val="20"/>
          <w:szCs w:val="20"/>
        </w:rPr>
      </w:pPr>
      <w:r>
        <w:rPr>
          <w:b/>
          <w:bCs/>
          <w:color w:val="414100"/>
          <w:sz w:val="20"/>
          <w:szCs w:val="20"/>
        </w:rPr>
        <w:t xml:space="preserve">obvyklými pro chování v </w:t>
      </w:r>
      <w:r>
        <w:rPr>
          <w:color w:val="414100"/>
          <w:sz w:val="20"/>
          <w:szCs w:val="20"/>
        </w:rPr>
        <w:t xml:space="preserve">Bytě </w:t>
      </w:r>
      <w:r>
        <w:rPr>
          <w:b/>
          <w:bCs/>
          <w:color w:val="414100"/>
          <w:sz w:val="20"/>
          <w:szCs w:val="20"/>
        </w:rPr>
        <w:t>a rozumnými pokyny Pronajímatele</w:t>
      </w:r>
      <w:r>
        <w:rPr>
          <w:color w:val="414100"/>
          <w:sz w:val="20"/>
          <w:szCs w:val="20"/>
        </w:rPr>
        <w:t xml:space="preserve">. </w:t>
      </w:r>
    </w:p>
    <w:p w14:paraId="0000001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-167" w:right="139"/>
        <w:rPr>
          <w:b/>
          <w:bCs/>
          <w:color w:val="414100"/>
        </w:rPr>
      </w:pPr>
      <w:r>
        <w:rPr>
          <w:rFonts w:ascii="Courier New" w:eastAsia="Courier New" w:hAnsi="Courier New" w:cs="Courier New"/>
          <w:b/>
          <w:bCs/>
          <w:color w:val="414100"/>
        </w:rPr>
        <w:t xml:space="preserve">3. </w:t>
      </w:r>
      <w:r>
        <w:rPr>
          <w:color w:val="414100"/>
        </w:rPr>
        <w:t xml:space="preserve">Byt je </w:t>
      </w:r>
      <w:r>
        <w:rPr>
          <w:b/>
          <w:bCs/>
          <w:color w:val="414100"/>
        </w:rPr>
        <w:t>zařízen a vybaven tak, jak je uvedeno v „Protokole o předání a převzetí bytu</w:t>
      </w:r>
      <w:r>
        <w:rPr>
          <w:b/>
          <w:bCs/>
          <w:color w:val="000000"/>
        </w:rPr>
        <w:t xml:space="preserve">" </w:t>
      </w:r>
      <w:r>
        <w:rPr>
          <w:b/>
          <w:bCs/>
          <w:color w:val="414100"/>
        </w:rPr>
        <w:t xml:space="preserve">(Příloha </w:t>
      </w:r>
    </w:p>
    <w:p w14:paraId="0000001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187" w:right="129"/>
        <w:rPr>
          <w:color w:val="414100"/>
        </w:rPr>
      </w:pPr>
      <w:r>
        <w:rPr>
          <w:b/>
          <w:bCs/>
          <w:color w:val="414100"/>
        </w:rPr>
        <w:t>č. 1) a „</w:t>
      </w:r>
      <w:r>
        <w:rPr>
          <w:color w:val="414100"/>
        </w:rPr>
        <w:t xml:space="preserve">Výpočtovém </w:t>
      </w:r>
      <w:r>
        <w:rPr>
          <w:b/>
          <w:bCs/>
          <w:color w:val="414100"/>
        </w:rPr>
        <w:t>listu</w:t>
      </w:r>
      <w:r>
        <w:rPr>
          <w:color w:val="000000"/>
        </w:rPr>
        <w:t xml:space="preserve">“ </w:t>
      </w:r>
      <w:r>
        <w:rPr>
          <w:b/>
          <w:bCs/>
          <w:color w:val="414100"/>
        </w:rPr>
        <w:t>(Příloha č. 2</w:t>
      </w:r>
      <w:r>
        <w:rPr>
          <w:color w:val="414100"/>
        </w:rPr>
        <w:t>)</w:t>
      </w:r>
      <w:r>
        <w:rPr>
          <w:b/>
          <w:bCs/>
          <w:color w:val="414100"/>
        </w:rPr>
        <w:t xml:space="preserve">, </w:t>
      </w:r>
      <w:r>
        <w:rPr>
          <w:color w:val="414100"/>
        </w:rPr>
        <w:t xml:space="preserve">který </w:t>
      </w:r>
      <w:r>
        <w:rPr>
          <w:b/>
          <w:bCs/>
          <w:color w:val="414100"/>
        </w:rPr>
        <w:t xml:space="preserve">je nedílnou součástí </w:t>
      </w:r>
      <w:r>
        <w:rPr>
          <w:color w:val="414100"/>
        </w:rPr>
        <w:t xml:space="preserve">této </w:t>
      </w:r>
      <w:r>
        <w:rPr>
          <w:b/>
          <w:bCs/>
          <w:color w:val="414100"/>
        </w:rPr>
        <w:t>smlouvy</w:t>
      </w:r>
      <w:r>
        <w:rPr>
          <w:color w:val="414100"/>
        </w:rPr>
        <w:t xml:space="preserve">. Nájemce </w:t>
      </w:r>
    </w:p>
    <w:p w14:paraId="0000001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196" w:right="144"/>
        <w:rPr>
          <w:color w:val="414100"/>
        </w:rPr>
      </w:pPr>
      <w:r>
        <w:rPr>
          <w:b/>
          <w:bCs/>
          <w:color w:val="414100"/>
        </w:rPr>
        <w:t xml:space="preserve">přebírá od Pronajímatele do </w:t>
      </w:r>
      <w:r>
        <w:rPr>
          <w:color w:val="414100"/>
        </w:rPr>
        <w:t xml:space="preserve">užívání Byt k </w:t>
      </w:r>
      <w:r>
        <w:rPr>
          <w:b/>
          <w:bCs/>
          <w:color w:val="414100"/>
        </w:rPr>
        <w:t xml:space="preserve">dočasnému užívání a zavazuje se platit za </w:t>
      </w:r>
      <w:r>
        <w:rPr>
          <w:color w:val="414100"/>
        </w:rPr>
        <w:t xml:space="preserve">to </w:t>
      </w:r>
    </w:p>
    <w:p w14:paraId="0000001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196" w:right="5059"/>
        <w:rPr>
          <w:color w:val="414100"/>
          <w:sz w:val="20"/>
          <w:szCs w:val="20"/>
        </w:rPr>
      </w:pPr>
      <w:r>
        <w:rPr>
          <w:b/>
          <w:bCs/>
          <w:color w:val="414100"/>
          <w:sz w:val="20"/>
          <w:szCs w:val="20"/>
        </w:rPr>
        <w:t xml:space="preserve">Pronajímateli </w:t>
      </w:r>
      <w:r>
        <w:rPr>
          <w:color w:val="414100"/>
          <w:sz w:val="20"/>
          <w:szCs w:val="20"/>
        </w:rPr>
        <w:t xml:space="preserve">níže </w:t>
      </w:r>
      <w:r>
        <w:rPr>
          <w:b/>
          <w:bCs/>
          <w:color w:val="414100"/>
          <w:sz w:val="20"/>
          <w:szCs w:val="20"/>
        </w:rPr>
        <w:t>stanovené nájemné</w:t>
      </w:r>
      <w:r>
        <w:rPr>
          <w:color w:val="414100"/>
          <w:sz w:val="20"/>
          <w:szCs w:val="20"/>
        </w:rPr>
        <w:t xml:space="preserve">. </w:t>
      </w:r>
    </w:p>
    <w:p w14:paraId="0000001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/>
        <w:ind w:left="-182" w:right="6427"/>
        <w:rPr>
          <w:b/>
          <w:bCs/>
          <w:color w:val="414100"/>
          <w:sz w:val="24"/>
          <w:szCs w:val="24"/>
        </w:rPr>
      </w:pPr>
      <w:r>
        <w:rPr>
          <w:color w:val="414100"/>
          <w:sz w:val="24"/>
          <w:szCs w:val="24"/>
        </w:rPr>
        <w:t>čl</w:t>
      </w:r>
      <w:r>
        <w:rPr>
          <w:color w:val="000000"/>
          <w:sz w:val="24"/>
          <w:szCs w:val="24"/>
        </w:rPr>
        <w:t xml:space="preserve">. </w:t>
      </w:r>
      <w:r>
        <w:rPr>
          <w:b/>
          <w:bCs/>
          <w:color w:val="4141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b/>
          <w:bCs/>
          <w:color w:val="414100"/>
          <w:sz w:val="24"/>
          <w:szCs w:val="24"/>
        </w:rPr>
        <w:t xml:space="preserve">Doba trvání nájmu </w:t>
      </w:r>
    </w:p>
    <w:p w14:paraId="0000001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/>
        <w:ind w:left="-172" w:right="144"/>
        <w:rPr>
          <w:b/>
          <w:bCs/>
          <w:color w:val="414100"/>
        </w:rPr>
      </w:pPr>
      <w:r>
        <w:rPr>
          <w:rFonts w:ascii="Courier New" w:eastAsia="Courier New" w:hAnsi="Courier New" w:cs="Courier New"/>
          <w:color w:val="414100"/>
        </w:rPr>
        <w:t xml:space="preserve">1. </w:t>
      </w:r>
      <w:r>
        <w:rPr>
          <w:b/>
          <w:bCs/>
          <w:color w:val="414100"/>
        </w:rPr>
        <w:t xml:space="preserve">Nájem se </w:t>
      </w:r>
      <w:r>
        <w:rPr>
          <w:color w:val="414100"/>
        </w:rPr>
        <w:t xml:space="preserve">sjednává na </w:t>
      </w:r>
      <w:r>
        <w:rPr>
          <w:b/>
          <w:bCs/>
          <w:color w:val="414100"/>
        </w:rPr>
        <w:t xml:space="preserve">dobu </w:t>
      </w:r>
      <w:r>
        <w:rPr>
          <w:color w:val="414100"/>
        </w:rPr>
        <w:t xml:space="preserve">určitou od </w:t>
      </w:r>
      <w:r>
        <w:rPr>
          <w:b/>
          <w:bCs/>
          <w:color w:val="414100"/>
        </w:rPr>
        <w:t xml:space="preserve">01. </w:t>
      </w:r>
      <w:r>
        <w:rPr>
          <w:rFonts w:ascii="Times New Roman" w:eastAsia="Times New Roman" w:hAnsi="Times New Roman" w:cs="Times New Roman"/>
          <w:b/>
          <w:bCs/>
          <w:color w:val="414100"/>
        </w:rPr>
        <w:t xml:space="preserve">01. </w:t>
      </w:r>
      <w:r>
        <w:rPr>
          <w:color w:val="414100"/>
        </w:rPr>
        <w:t xml:space="preserve">2026 (dále jen </w:t>
      </w:r>
      <w:r>
        <w:rPr>
          <w:b/>
          <w:bCs/>
          <w:color w:val="414100"/>
        </w:rPr>
        <w:t>„</w:t>
      </w:r>
      <w:r>
        <w:rPr>
          <w:color w:val="414100"/>
        </w:rPr>
        <w:t xml:space="preserve">Den </w:t>
      </w:r>
      <w:r>
        <w:rPr>
          <w:b/>
          <w:bCs/>
          <w:color w:val="414100"/>
        </w:rPr>
        <w:t>zahájení nájmu</w:t>
      </w:r>
      <w:r>
        <w:rPr>
          <w:b/>
          <w:bCs/>
          <w:color w:val="000000"/>
        </w:rPr>
        <w:t>"</w:t>
      </w:r>
      <w:r>
        <w:rPr>
          <w:b/>
          <w:bCs/>
          <w:color w:val="414100"/>
        </w:rPr>
        <w:t xml:space="preserve">) do </w:t>
      </w:r>
    </w:p>
    <w:p w14:paraId="0000002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182" w:right="4392"/>
        <w:rPr>
          <w:color w:val="414100"/>
          <w:sz w:val="20"/>
          <w:szCs w:val="20"/>
        </w:rPr>
      </w:pPr>
      <w:r>
        <w:rPr>
          <w:b/>
          <w:bCs/>
          <w:color w:val="414100"/>
          <w:sz w:val="20"/>
          <w:szCs w:val="20"/>
        </w:rPr>
        <w:t xml:space="preserve">31. 12. 2026 (dále </w:t>
      </w:r>
      <w:r>
        <w:rPr>
          <w:color w:val="414100"/>
          <w:sz w:val="20"/>
          <w:szCs w:val="20"/>
        </w:rPr>
        <w:t xml:space="preserve">jen </w:t>
      </w:r>
      <w:r>
        <w:rPr>
          <w:b/>
          <w:bCs/>
          <w:color w:val="414100"/>
          <w:sz w:val="20"/>
          <w:szCs w:val="20"/>
        </w:rPr>
        <w:t>„</w:t>
      </w:r>
      <w:r>
        <w:rPr>
          <w:color w:val="414100"/>
          <w:sz w:val="20"/>
          <w:szCs w:val="20"/>
        </w:rPr>
        <w:t xml:space="preserve">Den skončení </w:t>
      </w:r>
      <w:r>
        <w:rPr>
          <w:b/>
          <w:bCs/>
          <w:color w:val="414100"/>
          <w:sz w:val="20"/>
          <w:szCs w:val="20"/>
        </w:rPr>
        <w:t>nájmu</w:t>
      </w:r>
      <w:r>
        <w:rPr>
          <w:b/>
          <w:bCs/>
          <w:color w:val="000000"/>
          <w:sz w:val="20"/>
          <w:szCs w:val="20"/>
        </w:rPr>
        <w:t>“</w:t>
      </w:r>
      <w:r>
        <w:rPr>
          <w:b/>
          <w:bCs/>
          <w:color w:val="414100"/>
          <w:sz w:val="20"/>
          <w:szCs w:val="20"/>
        </w:rPr>
        <w:t>)</w:t>
      </w:r>
      <w:r>
        <w:rPr>
          <w:color w:val="414100"/>
          <w:sz w:val="20"/>
          <w:szCs w:val="20"/>
        </w:rPr>
        <w:t xml:space="preserve">. </w:t>
      </w:r>
    </w:p>
    <w:p w14:paraId="0000002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-187" w:right="158"/>
        <w:rPr>
          <w:color w:val="414100"/>
        </w:rPr>
      </w:pPr>
      <w:r>
        <w:rPr>
          <w:rFonts w:ascii="Courier New" w:eastAsia="Courier New" w:hAnsi="Courier New" w:cs="Courier New"/>
          <w:color w:val="414100"/>
        </w:rPr>
        <w:t xml:space="preserve">2. </w:t>
      </w:r>
      <w:r>
        <w:rPr>
          <w:b/>
          <w:bCs/>
          <w:color w:val="414100"/>
        </w:rPr>
        <w:t>Pokračuje</w:t>
      </w:r>
      <w:r>
        <w:rPr>
          <w:b/>
          <w:bCs/>
          <w:color w:val="FEFE00"/>
        </w:rPr>
        <w:t>-</w:t>
      </w:r>
      <w:r>
        <w:rPr>
          <w:b/>
          <w:bCs/>
          <w:color w:val="414100"/>
        </w:rPr>
        <w:t xml:space="preserve">li Nájemce v užívání Bytu po </w:t>
      </w:r>
      <w:r>
        <w:rPr>
          <w:color w:val="414100"/>
        </w:rPr>
        <w:t xml:space="preserve">Dni </w:t>
      </w:r>
      <w:r>
        <w:rPr>
          <w:b/>
          <w:bCs/>
          <w:color w:val="414100"/>
        </w:rPr>
        <w:t xml:space="preserve">skončení nájmu po </w:t>
      </w:r>
      <w:r>
        <w:rPr>
          <w:color w:val="414100"/>
        </w:rPr>
        <w:t xml:space="preserve">dobu </w:t>
      </w:r>
      <w:r>
        <w:rPr>
          <w:b/>
          <w:bCs/>
          <w:color w:val="414100"/>
        </w:rPr>
        <w:t xml:space="preserve">alespoň </w:t>
      </w:r>
      <w:r>
        <w:rPr>
          <w:color w:val="414100"/>
        </w:rPr>
        <w:t xml:space="preserve">tří měsíců a </w:t>
      </w:r>
    </w:p>
    <w:p w14:paraId="0000002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172" w:right="153"/>
        <w:rPr>
          <w:b/>
          <w:bCs/>
          <w:color w:val="414100"/>
        </w:rPr>
      </w:pPr>
      <w:r>
        <w:rPr>
          <w:b/>
          <w:bCs/>
          <w:color w:val="414100"/>
        </w:rPr>
        <w:t xml:space="preserve">Pronajímatel </w:t>
      </w:r>
      <w:r>
        <w:rPr>
          <w:color w:val="414100"/>
        </w:rPr>
        <w:t xml:space="preserve">jej </w:t>
      </w:r>
      <w:r>
        <w:rPr>
          <w:b/>
          <w:bCs/>
          <w:color w:val="414100"/>
        </w:rPr>
        <w:t>písemně nevyzve, aby Byt opustil, platí</w:t>
      </w:r>
      <w:r>
        <w:rPr>
          <w:color w:val="414100"/>
        </w:rPr>
        <w:t xml:space="preserve">, že </w:t>
      </w:r>
      <w:r>
        <w:rPr>
          <w:b/>
          <w:bCs/>
          <w:color w:val="414100"/>
        </w:rPr>
        <w:t xml:space="preserve">je </w:t>
      </w:r>
      <w:r>
        <w:rPr>
          <w:color w:val="414100"/>
        </w:rPr>
        <w:t xml:space="preserve">Nájem </w:t>
      </w:r>
      <w:r>
        <w:rPr>
          <w:b/>
          <w:bCs/>
          <w:color w:val="414100"/>
        </w:rPr>
        <w:t xml:space="preserve">znovu ujednán na </w:t>
      </w:r>
    </w:p>
    <w:p w14:paraId="0000002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168" w:right="144"/>
        <w:rPr>
          <w:b/>
          <w:bCs/>
          <w:color w:val="414100"/>
        </w:rPr>
      </w:pPr>
      <w:r>
        <w:rPr>
          <w:b/>
          <w:bCs/>
          <w:color w:val="414100"/>
        </w:rPr>
        <w:t xml:space="preserve">tutéž dobu, na jakou </w:t>
      </w:r>
      <w:r>
        <w:rPr>
          <w:color w:val="414100"/>
        </w:rPr>
        <w:t xml:space="preserve">byl </w:t>
      </w:r>
      <w:r>
        <w:rPr>
          <w:b/>
          <w:bCs/>
          <w:color w:val="414100"/>
        </w:rPr>
        <w:t xml:space="preserve">ujednán </w:t>
      </w:r>
      <w:r>
        <w:rPr>
          <w:color w:val="414100"/>
        </w:rPr>
        <w:t>dříve</w:t>
      </w:r>
      <w:r>
        <w:rPr>
          <w:b/>
          <w:bCs/>
          <w:color w:val="414100"/>
        </w:rPr>
        <w:t xml:space="preserve">, nejvýše ale na dobu jednoho </w:t>
      </w:r>
      <w:r>
        <w:rPr>
          <w:rFonts w:ascii="Times New Roman" w:eastAsia="Times New Roman" w:hAnsi="Times New Roman" w:cs="Times New Roman"/>
          <w:color w:val="414100"/>
        </w:rPr>
        <w:t>roku</w:t>
      </w:r>
      <w:r>
        <w:rPr>
          <w:color w:val="414100"/>
        </w:rPr>
        <w:t xml:space="preserve">. </w:t>
      </w:r>
      <w:r>
        <w:rPr>
          <w:b/>
          <w:bCs/>
          <w:color w:val="414100"/>
        </w:rPr>
        <w:t xml:space="preserve">Strany se </w:t>
      </w:r>
    </w:p>
    <w:p w14:paraId="0000002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168" w:right="3067"/>
        <w:rPr>
          <w:color w:val="000000"/>
        </w:rPr>
      </w:pPr>
      <w:r>
        <w:rPr>
          <w:b/>
          <w:bCs/>
          <w:color w:val="414100"/>
        </w:rPr>
        <w:t>dohodly</w:t>
      </w:r>
      <w:r>
        <w:rPr>
          <w:color w:val="414100"/>
        </w:rPr>
        <w:t xml:space="preserve">, že </w:t>
      </w:r>
      <w:r>
        <w:rPr>
          <w:b/>
          <w:bCs/>
          <w:color w:val="414100"/>
        </w:rPr>
        <w:t xml:space="preserve">ust. § 2285 občanského zákoníku </w:t>
      </w:r>
      <w:r>
        <w:rPr>
          <w:color w:val="414100"/>
        </w:rPr>
        <w:t xml:space="preserve">nebude </w:t>
      </w:r>
      <w:r>
        <w:rPr>
          <w:b/>
          <w:bCs/>
          <w:color w:val="414100"/>
        </w:rPr>
        <w:t>užito</w:t>
      </w:r>
      <w:r>
        <w:rPr>
          <w:color w:val="000000"/>
        </w:rPr>
        <w:t xml:space="preserve">. </w:t>
      </w:r>
    </w:p>
    <w:p w14:paraId="0000002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4"/>
        <w:ind w:left="-196" w:right="6465"/>
        <w:rPr>
          <w:b/>
          <w:bCs/>
          <w:color w:val="414100"/>
          <w:sz w:val="26"/>
          <w:szCs w:val="26"/>
        </w:rPr>
      </w:pPr>
      <w:r>
        <w:rPr>
          <w:color w:val="414100"/>
          <w:sz w:val="26"/>
          <w:szCs w:val="26"/>
        </w:rPr>
        <w:t xml:space="preserve">čl. </w:t>
      </w:r>
      <w:r>
        <w:rPr>
          <w:b/>
          <w:bCs/>
          <w:color w:val="414100"/>
          <w:sz w:val="26"/>
          <w:szCs w:val="26"/>
        </w:rPr>
        <w:t xml:space="preserve">III. Nájemné a služby </w:t>
      </w:r>
    </w:p>
    <w:p w14:paraId="0000002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/>
        <w:ind w:left="-192" w:right="158"/>
        <w:rPr>
          <w:b/>
          <w:bCs/>
          <w:color w:val="414100"/>
        </w:rPr>
      </w:pPr>
      <w:r>
        <w:rPr>
          <w:rFonts w:ascii="Courier New" w:eastAsia="Courier New" w:hAnsi="Courier New" w:cs="Courier New"/>
          <w:b/>
          <w:bCs/>
          <w:color w:val="414100"/>
        </w:rPr>
        <w:lastRenderedPageBreak/>
        <w:t xml:space="preserve">1. </w:t>
      </w:r>
      <w:r>
        <w:rPr>
          <w:b/>
          <w:bCs/>
          <w:color w:val="414100"/>
        </w:rPr>
        <w:t xml:space="preserve">Nájemce </w:t>
      </w:r>
      <w:r>
        <w:rPr>
          <w:color w:val="414100"/>
        </w:rPr>
        <w:t xml:space="preserve">je </w:t>
      </w:r>
      <w:r>
        <w:rPr>
          <w:b/>
          <w:bCs/>
          <w:color w:val="414100"/>
        </w:rPr>
        <w:t xml:space="preserve">povinen počínaje Dnem zahájení Nájmu platit Pronajímateli za </w:t>
      </w:r>
      <w:r>
        <w:rPr>
          <w:color w:val="414100"/>
        </w:rPr>
        <w:t xml:space="preserve">užívání </w:t>
      </w:r>
      <w:r>
        <w:rPr>
          <w:b/>
          <w:bCs/>
          <w:color w:val="414100"/>
        </w:rPr>
        <w:t xml:space="preserve">Bytu </w:t>
      </w:r>
    </w:p>
    <w:p w14:paraId="0000002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172" w:right="3345"/>
        <w:rPr>
          <w:color w:val="000000"/>
          <w:sz w:val="20"/>
          <w:szCs w:val="20"/>
        </w:rPr>
      </w:pPr>
      <w:r>
        <w:rPr>
          <w:b/>
          <w:bCs/>
          <w:color w:val="414100"/>
          <w:sz w:val="20"/>
          <w:szCs w:val="20"/>
        </w:rPr>
        <w:t xml:space="preserve">nájemné ve </w:t>
      </w:r>
      <w:r>
        <w:rPr>
          <w:color w:val="414100"/>
          <w:sz w:val="20"/>
          <w:szCs w:val="20"/>
        </w:rPr>
        <w:t xml:space="preserve">výši </w:t>
      </w:r>
      <w:r>
        <w:rPr>
          <w:b/>
          <w:bCs/>
          <w:color w:val="414100"/>
          <w:sz w:val="20"/>
          <w:szCs w:val="20"/>
        </w:rPr>
        <w:t>dle čl</w:t>
      </w:r>
      <w:r>
        <w:rPr>
          <w:color w:val="414100"/>
          <w:sz w:val="20"/>
          <w:szCs w:val="20"/>
        </w:rPr>
        <w:t xml:space="preserve">. </w:t>
      </w:r>
      <w:r>
        <w:rPr>
          <w:b/>
          <w:bCs/>
          <w:color w:val="414100"/>
          <w:sz w:val="20"/>
          <w:szCs w:val="20"/>
        </w:rPr>
        <w:t>III</w:t>
      </w:r>
      <w:r>
        <w:rPr>
          <w:color w:val="414100"/>
          <w:sz w:val="20"/>
          <w:szCs w:val="20"/>
        </w:rPr>
        <w:t xml:space="preserve">. </w:t>
      </w:r>
      <w:r>
        <w:rPr>
          <w:b/>
          <w:bCs/>
          <w:color w:val="414100"/>
          <w:sz w:val="20"/>
          <w:szCs w:val="20"/>
        </w:rPr>
        <w:t xml:space="preserve">Smlouvy </w:t>
      </w:r>
      <w:r>
        <w:rPr>
          <w:color w:val="414100"/>
          <w:sz w:val="20"/>
          <w:szCs w:val="20"/>
        </w:rPr>
        <w:t>(</w:t>
      </w:r>
      <w:r>
        <w:rPr>
          <w:b/>
          <w:bCs/>
          <w:color w:val="414100"/>
          <w:sz w:val="20"/>
          <w:szCs w:val="20"/>
        </w:rPr>
        <w:t xml:space="preserve">dále jen </w:t>
      </w:r>
      <w:r>
        <w:rPr>
          <w:color w:val="000000"/>
          <w:sz w:val="20"/>
          <w:szCs w:val="20"/>
        </w:rPr>
        <w:t>„</w:t>
      </w:r>
      <w:r>
        <w:rPr>
          <w:b/>
          <w:bCs/>
          <w:color w:val="414100"/>
          <w:sz w:val="20"/>
          <w:szCs w:val="20"/>
        </w:rPr>
        <w:t>Nájemné</w:t>
      </w:r>
      <w:r>
        <w:rPr>
          <w:b/>
          <w:bCs/>
          <w:color w:val="000000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b/>
          <w:bCs/>
          <w:color w:val="414100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. </w:t>
      </w:r>
    </w:p>
    <w:p w14:paraId="0000002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/>
        <w:ind w:left="-196" w:right="7545"/>
        <w:rPr>
          <w:color w:val="414100"/>
        </w:rPr>
      </w:pPr>
      <w:r>
        <w:rPr>
          <w:rFonts w:ascii="Courier New" w:eastAsia="Courier New" w:hAnsi="Courier New" w:cs="Courier New"/>
          <w:color w:val="414100"/>
        </w:rPr>
        <w:t xml:space="preserve">2. </w:t>
      </w:r>
      <w:r>
        <w:rPr>
          <w:color w:val="414100"/>
        </w:rPr>
        <w:t xml:space="preserve">Nájemné </w:t>
      </w:r>
      <w:r>
        <w:rPr>
          <w:b/>
          <w:bCs/>
          <w:color w:val="414100"/>
        </w:rPr>
        <w:t>činí</w:t>
      </w:r>
      <w:r>
        <w:rPr>
          <w:color w:val="414100"/>
        </w:rPr>
        <w:t xml:space="preserve">: </w:t>
      </w:r>
    </w:p>
    <w:p w14:paraId="0000002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1377" w:right="1387"/>
        <w:rPr>
          <w:color w:val="414100"/>
        </w:rPr>
      </w:pPr>
      <w:r>
        <w:rPr>
          <w:b/>
          <w:bCs/>
          <w:color w:val="414100"/>
        </w:rPr>
        <w:t>5.672,-Kč (slovy: pěttisícšestsetsedmdesátdvěkoruny) měsíčně</w:t>
      </w:r>
      <w:r>
        <w:rPr>
          <w:color w:val="414100"/>
        </w:rPr>
        <w:t xml:space="preserve">. </w:t>
      </w:r>
    </w:p>
    <w:p w14:paraId="0000002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-206" w:right="172"/>
        <w:rPr>
          <w:b/>
          <w:bCs/>
          <w:color w:val="414100"/>
        </w:rPr>
      </w:pPr>
      <w:r>
        <w:rPr>
          <w:rFonts w:ascii="Courier New" w:eastAsia="Courier New" w:hAnsi="Courier New" w:cs="Courier New"/>
          <w:color w:val="414100"/>
        </w:rPr>
        <w:t xml:space="preserve">3. </w:t>
      </w:r>
      <w:r>
        <w:rPr>
          <w:b/>
          <w:bCs/>
          <w:color w:val="414100"/>
        </w:rPr>
        <w:t xml:space="preserve">Výše nájemného je stanovena </w:t>
      </w:r>
      <w:r>
        <w:rPr>
          <w:rFonts w:ascii="Courier New" w:eastAsia="Courier New" w:hAnsi="Courier New" w:cs="Courier New"/>
          <w:b/>
          <w:bCs/>
          <w:color w:val="414100"/>
        </w:rPr>
        <w:t>„</w:t>
      </w:r>
      <w:r>
        <w:rPr>
          <w:b/>
          <w:bCs/>
          <w:color w:val="414100"/>
        </w:rPr>
        <w:t>Výpočtovým listem</w:t>
      </w:r>
      <w:r>
        <w:rPr>
          <w:b/>
          <w:bCs/>
          <w:color w:val="000000"/>
        </w:rPr>
        <w:t>"</w:t>
      </w:r>
      <w:r>
        <w:rPr>
          <w:b/>
          <w:bCs/>
          <w:color w:val="414100"/>
        </w:rPr>
        <w:t xml:space="preserve">, který </w:t>
      </w:r>
      <w:r>
        <w:rPr>
          <w:color w:val="414100"/>
        </w:rPr>
        <w:t xml:space="preserve">je </w:t>
      </w:r>
      <w:r>
        <w:rPr>
          <w:b/>
          <w:bCs/>
          <w:color w:val="414100"/>
        </w:rPr>
        <w:t xml:space="preserve">nedílnou součástí této </w:t>
      </w:r>
    </w:p>
    <w:p w14:paraId="0000002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153" w:right="8020"/>
        <w:rPr>
          <w:color w:val="000000"/>
          <w:sz w:val="20"/>
          <w:szCs w:val="20"/>
        </w:rPr>
      </w:pPr>
      <w:r>
        <w:rPr>
          <w:b/>
          <w:bCs/>
          <w:color w:val="414100"/>
          <w:sz w:val="20"/>
          <w:szCs w:val="20"/>
        </w:rPr>
        <w:t>smlouvy</w:t>
      </w:r>
      <w:r>
        <w:rPr>
          <w:color w:val="000000"/>
          <w:sz w:val="20"/>
          <w:szCs w:val="20"/>
        </w:rPr>
        <w:t xml:space="preserve">. </w:t>
      </w:r>
    </w:p>
    <w:p w14:paraId="0000002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/>
        <w:ind w:left="-206" w:right="153"/>
        <w:rPr>
          <w:b/>
          <w:bCs/>
          <w:color w:val="414100"/>
          <w:sz w:val="24"/>
          <w:szCs w:val="24"/>
        </w:rPr>
      </w:pPr>
      <w:r>
        <w:rPr>
          <w:rFonts w:ascii="Courier New" w:eastAsia="Courier New" w:hAnsi="Courier New" w:cs="Courier New"/>
          <w:color w:val="414100"/>
          <w:sz w:val="24"/>
          <w:szCs w:val="24"/>
        </w:rPr>
        <w:t xml:space="preserve">4. V </w:t>
      </w:r>
      <w:r>
        <w:rPr>
          <w:b/>
          <w:bCs/>
          <w:color w:val="414100"/>
          <w:sz w:val="24"/>
          <w:szCs w:val="24"/>
        </w:rPr>
        <w:t xml:space="preserve">základním měsíčním nájemném dle </w:t>
      </w:r>
      <w:r>
        <w:rPr>
          <w:color w:val="414100"/>
          <w:sz w:val="24"/>
          <w:szCs w:val="24"/>
        </w:rPr>
        <w:t xml:space="preserve">článku III. </w:t>
      </w:r>
      <w:r>
        <w:rPr>
          <w:b/>
          <w:bCs/>
          <w:color w:val="414100"/>
          <w:sz w:val="24"/>
          <w:szCs w:val="24"/>
        </w:rPr>
        <w:t>odst</w:t>
      </w:r>
      <w:r>
        <w:rPr>
          <w:b/>
          <w:bCs/>
          <w:color w:val="000000"/>
          <w:sz w:val="24"/>
          <w:szCs w:val="24"/>
        </w:rPr>
        <w:t xml:space="preserve">. </w:t>
      </w:r>
      <w:r>
        <w:rPr>
          <w:b/>
          <w:bCs/>
          <w:color w:val="414100"/>
          <w:sz w:val="24"/>
          <w:szCs w:val="24"/>
        </w:rPr>
        <w:t xml:space="preserve">2 je započteno nájemné za předměty </w:t>
      </w:r>
    </w:p>
    <w:p w14:paraId="0000002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/>
        <w:ind w:left="144" w:right="163"/>
        <w:rPr>
          <w:b/>
          <w:bCs/>
          <w:color w:val="414100"/>
        </w:rPr>
      </w:pPr>
      <w:r>
        <w:rPr>
          <w:b/>
          <w:bCs/>
          <w:color w:val="414100"/>
        </w:rPr>
        <w:t>vybavení bytu specifikované ve „Výpočtovém listu</w:t>
      </w:r>
      <w:r>
        <w:rPr>
          <w:color w:val="000000"/>
        </w:rPr>
        <w:t>"</w:t>
      </w:r>
      <w:r>
        <w:rPr>
          <w:b/>
          <w:bCs/>
          <w:color w:val="414100"/>
        </w:rPr>
        <w:t xml:space="preserve">, který je nedílnou součástí Smlouvy </w:t>
      </w:r>
    </w:p>
    <w:p w14:paraId="0000002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355" w:right="-38"/>
        <w:rPr>
          <w:b/>
          <w:bCs/>
          <w:color w:val="424200"/>
        </w:rPr>
      </w:pPr>
      <w:r>
        <w:rPr>
          <w:b/>
          <w:bCs/>
          <w:color w:val="424200"/>
        </w:rPr>
        <w:t>(</w:t>
      </w:r>
      <w:r>
        <w:rPr>
          <w:color w:val="424200"/>
        </w:rPr>
        <w:t>Příloha č</w:t>
      </w:r>
      <w:r>
        <w:rPr>
          <w:b/>
          <w:bCs/>
          <w:color w:val="000000"/>
        </w:rPr>
        <w:t xml:space="preserve">. </w:t>
      </w:r>
      <w:r>
        <w:rPr>
          <w:b/>
          <w:bCs/>
          <w:color w:val="424200"/>
        </w:rPr>
        <w:t xml:space="preserve">2), když výše Nájemného za předměty vybavení bytu se vypočte postupem nebo </w:t>
      </w:r>
    </w:p>
    <w:p w14:paraId="0000002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/>
        <w:ind w:left="340" w:right="748"/>
        <w:rPr>
          <w:color w:val="424200"/>
        </w:rPr>
      </w:pPr>
      <w:r>
        <w:rPr>
          <w:b/>
          <w:bCs/>
          <w:color w:val="424200"/>
        </w:rPr>
        <w:t xml:space="preserve">je stavena postupem uvedeným v Příloze č. </w:t>
      </w:r>
      <w:r>
        <w:rPr>
          <w:color w:val="424200"/>
        </w:rPr>
        <w:t xml:space="preserve">4, </w:t>
      </w:r>
      <w:r>
        <w:rPr>
          <w:b/>
          <w:bCs/>
          <w:color w:val="424200"/>
        </w:rPr>
        <w:t>která je nedílnou součástí Smlouvy</w:t>
      </w:r>
      <w:r>
        <w:rPr>
          <w:color w:val="424200"/>
        </w:rPr>
        <w:t xml:space="preserve">. </w:t>
      </w:r>
    </w:p>
    <w:p w14:paraId="0000003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/>
        <w:ind w:right="-19"/>
        <w:rPr>
          <w:color w:val="424200"/>
        </w:rPr>
      </w:pPr>
      <w:r>
        <w:rPr>
          <w:rFonts w:ascii="Courier New" w:eastAsia="Courier New" w:hAnsi="Courier New" w:cs="Courier New"/>
          <w:b/>
          <w:bCs/>
          <w:color w:val="424200"/>
        </w:rPr>
        <w:t xml:space="preserve">5. </w:t>
      </w:r>
      <w:r>
        <w:rPr>
          <w:b/>
          <w:bCs/>
          <w:color w:val="424200"/>
        </w:rPr>
        <w:t xml:space="preserve">Nájemné bude splatné do posledního dne kalendářního </w:t>
      </w:r>
      <w:r>
        <w:rPr>
          <w:color w:val="424200"/>
        </w:rPr>
        <w:t>měsíce</w:t>
      </w:r>
      <w:r>
        <w:rPr>
          <w:b/>
          <w:bCs/>
          <w:color w:val="424200"/>
        </w:rPr>
        <w:t xml:space="preserve">, za </w:t>
      </w:r>
      <w:r>
        <w:rPr>
          <w:color w:val="424200"/>
        </w:rPr>
        <w:t xml:space="preserve">který </w:t>
      </w:r>
      <w:r>
        <w:rPr>
          <w:b/>
          <w:bCs/>
          <w:color w:val="424200"/>
        </w:rPr>
        <w:t>se Nájemné platí</w:t>
      </w:r>
      <w:r>
        <w:rPr>
          <w:color w:val="424200"/>
        </w:rPr>
        <w:t xml:space="preserve">. </w:t>
      </w:r>
    </w:p>
    <w:p w14:paraId="0000003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left="-14" w:right="-43"/>
        <w:rPr>
          <w:b/>
          <w:bCs/>
          <w:color w:val="424200"/>
        </w:rPr>
      </w:pPr>
      <w:r>
        <w:rPr>
          <w:color w:val="424200"/>
        </w:rPr>
        <w:t xml:space="preserve">6. </w:t>
      </w:r>
      <w:r>
        <w:rPr>
          <w:b/>
          <w:bCs/>
          <w:color w:val="424200"/>
        </w:rPr>
        <w:t xml:space="preserve">Smluvní strany se dohodly, že Pronajímatel </w:t>
      </w:r>
      <w:r>
        <w:rPr>
          <w:color w:val="424200"/>
        </w:rPr>
        <w:t xml:space="preserve">může Nájemné </w:t>
      </w:r>
      <w:r>
        <w:rPr>
          <w:b/>
          <w:bCs/>
          <w:color w:val="424200"/>
        </w:rPr>
        <w:t xml:space="preserve">jednostranně </w:t>
      </w:r>
      <w:r>
        <w:rPr>
          <w:color w:val="424200"/>
        </w:rPr>
        <w:t xml:space="preserve">zvýšit </w:t>
      </w:r>
      <w:r>
        <w:rPr>
          <w:b/>
          <w:bCs/>
          <w:color w:val="424200"/>
        </w:rPr>
        <w:t xml:space="preserve">s účinností </w:t>
      </w:r>
    </w:p>
    <w:p w14:paraId="0000003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/>
        <w:ind w:left="345" w:right="-28"/>
        <w:rPr>
          <w:b/>
          <w:bCs/>
          <w:color w:val="424200"/>
        </w:rPr>
      </w:pPr>
      <w:r>
        <w:rPr>
          <w:rFonts w:ascii="Times New Roman" w:eastAsia="Times New Roman" w:hAnsi="Times New Roman" w:cs="Times New Roman"/>
          <w:color w:val="424200"/>
        </w:rPr>
        <w:t xml:space="preserve">od </w:t>
      </w:r>
      <w:r>
        <w:rPr>
          <w:b/>
          <w:bCs/>
          <w:color w:val="424200"/>
        </w:rPr>
        <w:t xml:space="preserve">1. ledna každého kalendářního </w:t>
      </w:r>
      <w:r>
        <w:rPr>
          <w:color w:val="424200"/>
        </w:rPr>
        <w:t>roku</w:t>
      </w:r>
      <w:r>
        <w:rPr>
          <w:b/>
          <w:bCs/>
          <w:color w:val="000000"/>
        </w:rPr>
        <w:t xml:space="preserve">, </w:t>
      </w:r>
      <w:r>
        <w:rPr>
          <w:b/>
          <w:bCs/>
          <w:color w:val="424200"/>
        </w:rPr>
        <w:t xml:space="preserve">a to formou jednostranného písemného oznámení </w:t>
      </w:r>
    </w:p>
    <w:p w14:paraId="0000003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/>
        <w:ind w:left="345" w:right="-19"/>
        <w:rPr>
          <w:b/>
          <w:bCs/>
          <w:color w:val="424200"/>
          <w:sz w:val="24"/>
          <w:szCs w:val="24"/>
        </w:rPr>
      </w:pPr>
      <w:r>
        <w:rPr>
          <w:b/>
          <w:bCs/>
          <w:color w:val="424200"/>
          <w:sz w:val="24"/>
          <w:szCs w:val="24"/>
        </w:rPr>
        <w:t xml:space="preserve">Pronajímatele doručeného Nájemci </w:t>
      </w:r>
      <w:r>
        <w:rPr>
          <w:color w:val="424200"/>
          <w:sz w:val="24"/>
          <w:szCs w:val="24"/>
        </w:rPr>
        <w:t xml:space="preserve">nejpozději do </w:t>
      </w:r>
      <w:r>
        <w:rPr>
          <w:b/>
          <w:bCs/>
          <w:color w:val="424200"/>
          <w:sz w:val="24"/>
          <w:szCs w:val="24"/>
        </w:rPr>
        <w:t xml:space="preserve">31. prosince příslušného kalendářního </w:t>
      </w:r>
    </w:p>
    <w:p w14:paraId="0000003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340" w:right="9"/>
        <w:rPr>
          <w:b/>
          <w:bCs/>
          <w:color w:val="424200"/>
        </w:rPr>
      </w:pPr>
      <w:r>
        <w:rPr>
          <w:b/>
          <w:bCs/>
          <w:color w:val="424200"/>
        </w:rPr>
        <w:t xml:space="preserve">roku. Pronajímatel je takto </w:t>
      </w:r>
      <w:r>
        <w:rPr>
          <w:color w:val="424200"/>
        </w:rPr>
        <w:t xml:space="preserve">oprávněn </w:t>
      </w:r>
      <w:r>
        <w:rPr>
          <w:b/>
          <w:bCs/>
          <w:color w:val="424200"/>
        </w:rPr>
        <w:t xml:space="preserve">Nájemné jednostranně </w:t>
      </w:r>
      <w:r>
        <w:rPr>
          <w:color w:val="424200"/>
        </w:rPr>
        <w:t xml:space="preserve">zvýšit nejvíce o </w:t>
      </w:r>
      <w:r>
        <w:rPr>
          <w:b/>
          <w:bCs/>
          <w:color w:val="424200"/>
        </w:rPr>
        <w:t xml:space="preserve">roční míru </w:t>
      </w:r>
    </w:p>
    <w:p w14:paraId="0000003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1"/>
        <w:ind w:left="326"/>
        <w:jc w:val="center"/>
        <w:rPr>
          <w:color w:val="000000"/>
          <w:sz w:val="26"/>
          <w:szCs w:val="26"/>
        </w:rPr>
      </w:pPr>
      <w:r>
        <w:rPr>
          <w:b/>
          <w:bCs/>
          <w:color w:val="424200"/>
        </w:rPr>
        <w:t xml:space="preserve">inflace vyjádřenou přírůstkem průměrného indexu spotřebitelských cen za uplynulý </w:t>
      </w:r>
      <w:r>
        <w:rPr>
          <w:color w:val="424200"/>
        </w:rPr>
        <w:t>rok</w:t>
      </w:r>
      <w:r>
        <w:rPr>
          <w:b/>
          <w:bCs/>
          <w:color w:val="424200"/>
        </w:rPr>
        <w:t xml:space="preserve">, </w:t>
      </w:r>
      <w:r>
        <w:rPr>
          <w:color w:val="424200"/>
          <w:sz w:val="26"/>
          <w:szCs w:val="26"/>
        </w:rPr>
        <w:t xml:space="preserve">vykázaným </w:t>
      </w:r>
      <w:r>
        <w:rPr>
          <w:b/>
          <w:bCs/>
          <w:color w:val="424200"/>
          <w:sz w:val="26"/>
          <w:szCs w:val="26"/>
        </w:rPr>
        <w:t xml:space="preserve">Českým statistickým </w:t>
      </w:r>
      <w:r>
        <w:rPr>
          <w:color w:val="424200"/>
          <w:sz w:val="26"/>
          <w:szCs w:val="26"/>
        </w:rPr>
        <w:t>úřadem</w:t>
      </w:r>
      <w:r>
        <w:rPr>
          <w:b/>
          <w:bCs/>
          <w:color w:val="000000"/>
          <w:sz w:val="26"/>
          <w:szCs w:val="26"/>
        </w:rPr>
        <w:t xml:space="preserve">, </w:t>
      </w:r>
      <w:r>
        <w:rPr>
          <w:b/>
          <w:bCs/>
          <w:color w:val="424200"/>
          <w:sz w:val="26"/>
          <w:szCs w:val="26"/>
        </w:rPr>
        <w:t xml:space="preserve">navýšenou </w:t>
      </w:r>
      <w:r>
        <w:rPr>
          <w:color w:val="424200"/>
          <w:sz w:val="26"/>
          <w:szCs w:val="26"/>
        </w:rPr>
        <w:t xml:space="preserve">nejvýše o </w:t>
      </w:r>
      <w:r>
        <w:rPr>
          <w:b/>
          <w:bCs/>
          <w:color w:val="424200"/>
          <w:sz w:val="26"/>
          <w:szCs w:val="26"/>
        </w:rPr>
        <w:t xml:space="preserve">5 procentních </w:t>
      </w:r>
      <w:r>
        <w:rPr>
          <w:color w:val="424200"/>
          <w:sz w:val="26"/>
          <w:szCs w:val="26"/>
        </w:rPr>
        <w:t xml:space="preserve">bodů </w:t>
      </w:r>
      <w:r>
        <w:rPr>
          <w:b/>
          <w:bCs/>
          <w:color w:val="424200"/>
          <w:sz w:val="26"/>
          <w:szCs w:val="26"/>
        </w:rPr>
        <w:t>(slovy</w:t>
      </w:r>
      <w:r>
        <w:rPr>
          <w:color w:val="000000"/>
          <w:sz w:val="26"/>
          <w:szCs w:val="26"/>
        </w:rPr>
        <w:t xml:space="preserve">: </w:t>
      </w:r>
    </w:p>
    <w:p w14:paraId="0000003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/>
        <w:ind w:left="331" w:right="6460"/>
        <w:rPr>
          <w:color w:val="000000"/>
        </w:rPr>
      </w:pPr>
      <w:r>
        <w:rPr>
          <w:b/>
          <w:bCs/>
          <w:color w:val="424200"/>
        </w:rPr>
        <w:t>pět procentních bodů)</w:t>
      </w:r>
      <w:r>
        <w:rPr>
          <w:color w:val="000000"/>
        </w:rPr>
        <w:t xml:space="preserve">. </w:t>
      </w:r>
    </w:p>
    <w:p w14:paraId="0000003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/>
        <w:ind w:left="-43" w:right="-4"/>
        <w:rPr>
          <w:color w:val="424200"/>
          <w:sz w:val="24"/>
          <w:szCs w:val="24"/>
        </w:rPr>
      </w:pPr>
      <w:r>
        <w:rPr>
          <w:rFonts w:ascii="Courier New" w:eastAsia="Courier New" w:hAnsi="Courier New" w:cs="Courier New"/>
          <w:color w:val="424200"/>
          <w:sz w:val="24"/>
          <w:szCs w:val="24"/>
        </w:rPr>
        <w:t xml:space="preserve">7. </w:t>
      </w:r>
      <w:r>
        <w:rPr>
          <w:color w:val="424200"/>
          <w:sz w:val="24"/>
          <w:szCs w:val="24"/>
        </w:rPr>
        <w:t xml:space="preserve">V Nájemném není </w:t>
      </w:r>
      <w:r>
        <w:rPr>
          <w:b/>
          <w:bCs/>
          <w:color w:val="424200"/>
          <w:sz w:val="24"/>
          <w:szCs w:val="24"/>
        </w:rPr>
        <w:t xml:space="preserve">zahrnutá platba za služby. Nájemce je povinen platit </w:t>
      </w:r>
      <w:r>
        <w:rPr>
          <w:color w:val="424200"/>
          <w:sz w:val="24"/>
          <w:szCs w:val="24"/>
        </w:rPr>
        <w:t>(</w:t>
      </w:r>
      <w:r>
        <w:rPr>
          <w:b/>
          <w:bCs/>
          <w:color w:val="424200"/>
          <w:sz w:val="24"/>
          <w:szCs w:val="24"/>
        </w:rPr>
        <w:t>vedle nájemného</w:t>
      </w:r>
      <w:r>
        <w:rPr>
          <w:color w:val="424200"/>
          <w:sz w:val="24"/>
          <w:szCs w:val="24"/>
        </w:rPr>
        <w:t xml:space="preserve">) </w:t>
      </w:r>
    </w:p>
    <w:p w14:paraId="0000003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/>
        <w:ind w:left="331" w:right="-9"/>
        <w:rPr>
          <w:color w:val="424200"/>
          <w:sz w:val="24"/>
          <w:szCs w:val="24"/>
        </w:rPr>
      </w:pPr>
      <w:r>
        <w:rPr>
          <w:b/>
          <w:bCs/>
          <w:color w:val="424200"/>
          <w:sz w:val="24"/>
          <w:szCs w:val="24"/>
        </w:rPr>
        <w:t xml:space="preserve">měsíčně zálohy na </w:t>
      </w:r>
      <w:r>
        <w:rPr>
          <w:color w:val="424200"/>
          <w:sz w:val="24"/>
          <w:szCs w:val="24"/>
        </w:rPr>
        <w:t xml:space="preserve">energie </w:t>
      </w:r>
      <w:r>
        <w:rPr>
          <w:b/>
          <w:bCs/>
          <w:color w:val="424200"/>
          <w:sz w:val="24"/>
          <w:szCs w:val="24"/>
        </w:rPr>
        <w:t xml:space="preserve">(teplo, teplá voda, vodné </w:t>
      </w:r>
      <w:r>
        <w:rPr>
          <w:b/>
          <w:bCs/>
          <w:color w:val="FEFE00"/>
          <w:sz w:val="24"/>
          <w:szCs w:val="24"/>
        </w:rPr>
        <w:t xml:space="preserve">- </w:t>
      </w:r>
      <w:r>
        <w:rPr>
          <w:color w:val="424200"/>
          <w:sz w:val="24"/>
          <w:szCs w:val="24"/>
        </w:rPr>
        <w:t>stočné)</w:t>
      </w:r>
      <w:r>
        <w:rPr>
          <w:color w:val="000000"/>
          <w:sz w:val="24"/>
          <w:szCs w:val="24"/>
        </w:rPr>
        <w:t xml:space="preserve">. </w:t>
      </w:r>
      <w:r>
        <w:rPr>
          <w:color w:val="424200"/>
          <w:sz w:val="24"/>
          <w:szCs w:val="24"/>
        </w:rPr>
        <w:t xml:space="preserve">Zálohy jsou </w:t>
      </w:r>
      <w:r>
        <w:rPr>
          <w:color w:val="424200"/>
          <w:sz w:val="24"/>
          <w:szCs w:val="24"/>
        </w:rPr>
        <w:lastRenderedPageBreak/>
        <w:t xml:space="preserve">aktualizovány </w:t>
      </w:r>
    </w:p>
    <w:p w14:paraId="0000003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/>
        <w:ind w:left="316" w:right="9"/>
        <w:rPr>
          <w:color w:val="424200"/>
        </w:rPr>
      </w:pPr>
      <w:r>
        <w:rPr>
          <w:b/>
          <w:bCs/>
          <w:color w:val="424200"/>
        </w:rPr>
        <w:t xml:space="preserve">dle ročního </w:t>
      </w:r>
      <w:r>
        <w:rPr>
          <w:color w:val="424200"/>
        </w:rPr>
        <w:t xml:space="preserve">vyúčtování </w:t>
      </w:r>
      <w:r>
        <w:rPr>
          <w:b/>
          <w:bCs/>
          <w:color w:val="424200"/>
        </w:rPr>
        <w:t xml:space="preserve">energií </w:t>
      </w:r>
      <w:r>
        <w:rPr>
          <w:color w:val="424200"/>
        </w:rPr>
        <w:t xml:space="preserve">a </w:t>
      </w:r>
      <w:r>
        <w:rPr>
          <w:b/>
          <w:bCs/>
          <w:color w:val="424200"/>
        </w:rPr>
        <w:t xml:space="preserve">stanoveny dle </w:t>
      </w:r>
      <w:r>
        <w:rPr>
          <w:color w:val="424200"/>
        </w:rPr>
        <w:t xml:space="preserve">skutečných </w:t>
      </w:r>
      <w:r>
        <w:rPr>
          <w:b/>
          <w:bCs/>
          <w:color w:val="424200"/>
        </w:rPr>
        <w:t>nákladů minulého období</w:t>
      </w:r>
      <w:r>
        <w:rPr>
          <w:b/>
          <w:bCs/>
          <w:color w:val="000000"/>
        </w:rPr>
        <w:t xml:space="preserve">. </w:t>
      </w:r>
      <w:r>
        <w:rPr>
          <w:color w:val="424200"/>
        </w:rPr>
        <w:t xml:space="preserve">Výše </w:t>
      </w:r>
    </w:p>
    <w:p w14:paraId="0000003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1"/>
        <w:ind w:left="316" w:right="14"/>
        <w:rPr>
          <w:color w:val="424200"/>
        </w:rPr>
      </w:pPr>
      <w:r>
        <w:rPr>
          <w:color w:val="424200"/>
        </w:rPr>
        <w:t xml:space="preserve">a </w:t>
      </w:r>
      <w:r>
        <w:rPr>
          <w:b/>
          <w:bCs/>
          <w:color w:val="424200"/>
        </w:rPr>
        <w:t>rozdělení záloh (</w:t>
      </w:r>
      <w:r>
        <w:rPr>
          <w:color w:val="424200"/>
        </w:rPr>
        <w:t xml:space="preserve">dle </w:t>
      </w:r>
      <w:r>
        <w:rPr>
          <w:b/>
          <w:bCs/>
          <w:color w:val="424200"/>
        </w:rPr>
        <w:t>energií</w:t>
      </w:r>
      <w:r>
        <w:rPr>
          <w:color w:val="424200"/>
        </w:rPr>
        <w:t xml:space="preserve">) je </w:t>
      </w:r>
      <w:r>
        <w:rPr>
          <w:b/>
          <w:bCs/>
          <w:color w:val="424200"/>
        </w:rPr>
        <w:t xml:space="preserve">stanoveno ve </w:t>
      </w:r>
      <w:r>
        <w:rPr>
          <w:color w:val="424200"/>
        </w:rPr>
        <w:t>výpočtovém listě</w:t>
      </w:r>
      <w:r>
        <w:rPr>
          <w:color w:val="000000"/>
        </w:rPr>
        <w:t xml:space="preserve">. </w:t>
      </w:r>
      <w:r>
        <w:rPr>
          <w:color w:val="424200"/>
        </w:rPr>
        <w:t xml:space="preserve">Elektrickou energii a plyn </w:t>
      </w:r>
    </w:p>
    <w:p w14:paraId="0000003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/>
        <w:ind w:left="311" w:right="331"/>
        <w:rPr>
          <w:color w:val="000000"/>
        </w:rPr>
      </w:pPr>
      <w:r>
        <w:rPr>
          <w:b/>
          <w:bCs/>
          <w:color w:val="424200"/>
        </w:rPr>
        <w:t xml:space="preserve">si hradí nájemce ve vlastní </w:t>
      </w:r>
      <w:r>
        <w:rPr>
          <w:color w:val="424200"/>
        </w:rPr>
        <w:t xml:space="preserve">režii dle </w:t>
      </w:r>
      <w:r>
        <w:rPr>
          <w:b/>
          <w:bCs/>
          <w:color w:val="424200"/>
        </w:rPr>
        <w:t xml:space="preserve">uzavřených </w:t>
      </w:r>
      <w:r>
        <w:rPr>
          <w:color w:val="424200"/>
        </w:rPr>
        <w:t xml:space="preserve">smluv </w:t>
      </w:r>
      <w:r>
        <w:rPr>
          <w:b/>
          <w:bCs/>
          <w:color w:val="424200"/>
        </w:rPr>
        <w:t xml:space="preserve">mezi </w:t>
      </w:r>
      <w:r>
        <w:rPr>
          <w:color w:val="424200"/>
        </w:rPr>
        <w:t>nájemcem a dodavatelem</w:t>
      </w:r>
      <w:r>
        <w:rPr>
          <w:color w:val="000000"/>
        </w:rPr>
        <w:t xml:space="preserve">. </w:t>
      </w:r>
    </w:p>
    <w:p w14:paraId="0000003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/>
        <w:ind w:left="-57" w:right="19"/>
        <w:rPr>
          <w:color w:val="000000"/>
          <w:sz w:val="24"/>
          <w:szCs w:val="24"/>
        </w:rPr>
      </w:pPr>
      <w:r>
        <w:rPr>
          <w:color w:val="424200"/>
          <w:sz w:val="24"/>
          <w:szCs w:val="24"/>
        </w:rPr>
        <w:t xml:space="preserve">8. Nájemce </w:t>
      </w:r>
      <w:r>
        <w:rPr>
          <w:b/>
          <w:bCs/>
          <w:color w:val="424200"/>
          <w:sz w:val="24"/>
          <w:szCs w:val="24"/>
        </w:rPr>
        <w:t xml:space="preserve">bude </w:t>
      </w:r>
      <w:r>
        <w:rPr>
          <w:color w:val="424200"/>
          <w:sz w:val="24"/>
          <w:szCs w:val="24"/>
        </w:rPr>
        <w:t xml:space="preserve">platit </w:t>
      </w:r>
      <w:r>
        <w:rPr>
          <w:b/>
          <w:bCs/>
          <w:color w:val="424200"/>
          <w:sz w:val="24"/>
          <w:szCs w:val="24"/>
        </w:rPr>
        <w:t xml:space="preserve">Pronajímateli Nájemné bezhotovostním </w:t>
      </w:r>
      <w:r>
        <w:rPr>
          <w:color w:val="424200"/>
          <w:sz w:val="24"/>
          <w:szCs w:val="24"/>
        </w:rPr>
        <w:t xml:space="preserve">převodem na </w:t>
      </w:r>
      <w:r>
        <w:rPr>
          <w:b/>
          <w:bCs/>
          <w:color w:val="424200"/>
          <w:sz w:val="24"/>
          <w:szCs w:val="24"/>
        </w:rPr>
        <w:t>bankovní účet</w:t>
      </w:r>
      <w:r>
        <w:rPr>
          <w:color w:val="000000"/>
          <w:sz w:val="24"/>
          <w:szCs w:val="24"/>
        </w:rPr>
        <w:t xml:space="preserve">, </w:t>
      </w:r>
    </w:p>
    <w:p w14:paraId="0000003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/>
        <w:ind w:left="292" w:right="14"/>
        <w:rPr>
          <w:b/>
          <w:bCs/>
          <w:color w:val="424200"/>
          <w:sz w:val="24"/>
          <w:szCs w:val="24"/>
        </w:rPr>
      </w:pPr>
      <w:r>
        <w:rPr>
          <w:b/>
          <w:bCs/>
          <w:color w:val="424200"/>
          <w:sz w:val="24"/>
          <w:szCs w:val="24"/>
        </w:rPr>
        <w:t xml:space="preserve">jehož číslo je uvedeno </w:t>
      </w:r>
      <w:r>
        <w:rPr>
          <w:color w:val="424200"/>
          <w:sz w:val="24"/>
          <w:szCs w:val="24"/>
        </w:rPr>
        <w:t xml:space="preserve">v </w:t>
      </w:r>
      <w:r>
        <w:rPr>
          <w:b/>
          <w:bCs/>
          <w:color w:val="424200"/>
          <w:sz w:val="24"/>
          <w:szCs w:val="24"/>
        </w:rPr>
        <w:t xml:space="preserve">úvodu </w:t>
      </w:r>
      <w:r>
        <w:rPr>
          <w:color w:val="424200"/>
          <w:sz w:val="24"/>
          <w:szCs w:val="24"/>
        </w:rPr>
        <w:t xml:space="preserve">této </w:t>
      </w:r>
      <w:r>
        <w:rPr>
          <w:b/>
          <w:bCs/>
          <w:color w:val="424200"/>
          <w:sz w:val="24"/>
          <w:szCs w:val="24"/>
        </w:rPr>
        <w:t>smlouvy</w:t>
      </w:r>
      <w:r>
        <w:rPr>
          <w:color w:val="424200"/>
          <w:sz w:val="24"/>
          <w:szCs w:val="24"/>
        </w:rPr>
        <w:t xml:space="preserve">, </w:t>
      </w:r>
      <w:r>
        <w:rPr>
          <w:b/>
          <w:bCs/>
          <w:color w:val="424200"/>
          <w:sz w:val="24"/>
          <w:szCs w:val="24"/>
        </w:rPr>
        <w:t xml:space="preserve">a to včas, bez upozornění </w:t>
      </w:r>
      <w:r>
        <w:rPr>
          <w:color w:val="424200"/>
          <w:sz w:val="24"/>
          <w:szCs w:val="24"/>
        </w:rPr>
        <w:t xml:space="preserve">a </w:t>
      </w:r>
      <w:r>
        <w:rPr>
          <w:b/>
          <w:bCs/>
          <w:color w:val="424200"/>
          <w:sz w:val="24"/>
          <w:szCs w:val="24"/>
        </w:rPr>
        <w:t>vyžádání</w:t>
      </w:r>
      <w:r>
        <w:rPr>
          <w:color w:val="424200"/>
          <w:sz w:val="24"/>
          <w:szCs w:val="24"/>
        </w:rPr>
        <w:t xml:space="preserve">, </w:t>
      </w:r>
      <w:r>
        <w:rPr>
          <w:b/>
          <w:bCs/>
          <w:color w:val="424200"/>
          <w:sz w:val="24"/>
          <w:szCs w:val="24"/>
        </w:rPr>
        <w:t xml:space="preserve">bez </w:t>
      </w:r>
    </w:p>
    <w:p w14:paraId="0000003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2"/>
        <w:ind w:left="297" w:right="19"/>
        <w:rPr>
          <w:b/>
          <w:bCs/>
          <w:color w:val="424200"/>
        </w:rPr>
      </w:pPr>
      <w:r>
        <w:rPr>
          <w:color w:val="424200"/>
        </w:rPr>
        <w:t>srážek</w:t>
      </w:r>
      <w:r>
        <w:rPr>
          <w:b/>
          <w:bCs/>
          <w:color w:val="000000"/>
        </w:rPr>
        <w:t xml:space="preserve">, </w:t>
      </w:r>
      <w:r>
        <w:rPr>
          <w:b/>
          <w:bCs/>
          <w:color w:val="424200"/>
        </w:rPr>
        <w:t>protinároků</w:t>
      </w:r>
      <w:r>
        <w:rPr>
          <w:b/>
          <w:bCs/>
          <w:color w:val="000000"/>
        </w:rPr>
        <w:t xml:space="preserve">, </w:t>
      </w:r>
      <w:r>
        <w:rPr>
          <w:b/>
          <w:bCs/>
          <w:color w:val="424200"/>
        </w:rPr>
        <w:t>kompenzací nebo odpočtů</w:t>
      </w:r>
      <w:r>
        <w:rPr>
          <w:b/>
          <w:bCs/>
          <w:color w:val="000000"/>
        </w:rPr>
        <w:t xml:space="preserve">, </w:t>
      </w:r>
      <w:r>
        <w:rPr>
          <w:b/>
          <w:bCs/>
          <w:color w:val="424200"/>
        </w:rPr>
        <w:t xml:space="preserve">s </w:t>
      </w:r>
      <w:r>
        <w:rPr>
          <w:color w:val="424200"/>
        </w:rPr>
        <w:t>výjimkou takových srážek</w:t>
      </w:r>
      <w:r>
        <w:rPr>
          <w:b/>
          <w:bCs/>
          <w:color w:val="424200"/>
        </w:rPr>
        <w:t xml:space="preserve">, protinároků, </w:t>
      </w:r>
    </w:p>
    <w:p w14:paraId="0000003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/>
        <w:ind w:left="307" w:right="28"/>
        <w:rPr>
          <w:b/>
          <w:bCs/>
          <w:color w:val="424200"/>
          <w:sz w:val="24"/>
          <w:szCs w:val="24"/>
        </w:rPr>
      </w:pPr>
      <w:r>
        <w:rPr>
          <w:b/>
          <w:bCs/>
          <w:color w:val="424200"/>
          <w:sz w:val="24"/>
          <w:szCs w:val="24"/>
        </w:rPr>
        <w:t>kompenzací nebo odpočtů</w:t>
      </w:r>
      <w:r>
        <w:rPr>
          <w:color w:val="424200"/>
          <w:sz w:val="24"/>
          <w:szCs w:val="24"/>
        </w:rPr>
        <w:t xml:space="preserve">, které </w:t>
      </w:r>
      <w:r>
        <w:rPr>
          <w:b/>
          <w:bCs/>
          <w:color w:val="424200"/>
          <w:sz w:val="24"/>
          <w:szCs w:val="24"/>
        </w:rPr>
        <w:t xml:space="preserve">jsou </w:t>
      </w:r>
      <w:r>
        <w:rPr>
          <w:color w:val="424200"/>
          <w:sz w:val="24"/>
          <w:szCs w:val="24"/>
        </w:rPr>
        <w:t xml:space="preserve">výslovně </w:t>
      </w:r>
      <w:r>
        <w:rPr>
          <w:b/>
          <w:bCs/>
          <w:color w:val="424200"/>
          <w:sz w:val="24"/>
          <w:szCs w:val="24"/>
        </w:rPr>
        <w:t xml:space="preserve">uvedeny v </w:t>
      </w:r>
      <w:r>
        <w:rPr>
          <w:color w:val="424200"/>
          <w:sz w:val="24"/>
          <w:szCs w:val="24"/>
        </w:rPr>
        <w:t>této smlouvě</w:t>
      </w:r>
      <w:r>
        <w:rPr>
          <w:b/>
          <w:bCs/>
          <w:color w:val="000000"/>
          <w:sz w:val="24"/>
          <w:szCs w:val="24"/>
        </w:rPr>
        <w:t xml:space="preserve">, </w:t>
      </w:r>
      <w:r>
        <w:rPr>
          <w:b/>
          <w:bCs/>
          <w:color w:val="424200"/>
          <w:sz w:val="24"/>
          <w:szCs w:val="24"/>
        </w:rPr>
        <w:t xml:space="preserve">a to v korunách </w:t>
      </w:r>
    </w:p>
    <w:p w14:paraId="0000004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1"/>
        <w:ind w:left="288" w:right="38"/>
        <w:rPr>
          <w:color w:val="000000"/>
          <w:sz w:val="24"/>
          <w:szCs w:val="24"/>
        </w:rPr>
      </w:pPr>
      <w:r>
        <w:rPr>
          <w:b/>
          <w:bCs/>
          <w:color w:val="424200"/>
          <w:sz w:val="24"/>
          <w:szCs w:val="24"/>
        </w:rPr>
        <w:t>českých (Kč). Nájemné se považuje za uhrazené dnem</w:t>
      </w:r>
      <w:r>
        <w:rPr>
          <w:b/>
          <w:bCs/>
          <w:color w:val="000000"/>
          <w:sz w:val="24"/>
          <w:szCs w:val="24"/>
        </w:rPr>
        <w:t xml:space="preserve">, </w:t>
      </w:r>
      <w:r>
        <w:rPr>
          <w:color w:val="424200"/>
          <w:sz w:val="24"/>
          <w:szCs w:val="24"/>
        </w:rPr>
        <w:t xml:space="preserve">kdy byla </w:t>
      </w:r>
      <w:r>
        <w:rPr>
          <w:b/>
          <w:bCs/>
          <w:color w:val="424200"/>
          <w:sz w:val="24"/>
          <w:szCs w:val="24"/>
        </w:rPr>
        <w:t>úhrada připsána na účet</w:t>
      </w:r>
      <w:r>
        <w:rPr>
          <w:color w:val="000000"/>
          <w:sz w:val="24"/>
          <w:szCs w:val="24"/>
        </w:rPr>
        <w:t xml:space="preserve">. </w:t>
      </w:r>
    </w:p>
    <w:p w14:paraId="0000004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292" w:right="28"/>
        <w:rPr>
          <w:color w:val="424200"/>
        </w:rPr>
      </w:pPr>
      <w:r>
        <w:rPr>
          <w:b/>
          <w:bCs/>
          <w:color w:val="424200"/>
        </w:rPr>
        <w:t>Pronajímatele platbou s řádně uvedenými platebními údaji</w:t>
      </w:r>
      <w:r>
        <w:rPr>
          <w:color w:val="000000"/>
        </w:rPr>
        <w:t xml:space="preserve">, </w:t>
      </w:r>
      <w:r>
        <w:rPr>
          <w:color w:val="424200"/>
        </w:rPr>
        <w:t xml:space="preserve">tak aby </w:t>
      </w:r>
      <w:r>
        <w:rPr>
          <w:b/>
          <w:bCs/>
          <w:color w:val="424200"/>
        </w:rPr>
        <w:t xml:space="preserve">Pronajímatel </w:t>
      </w:r>
      <w:r>
        <w:rPr>
          <w:color w:val="424200"/>
        </w:rPr>
        <w:t xml:space="preserve">mohl </w:t>
      </w:r>
    </w:p>
    <w:p w14:paraId="0000004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/>
        <w:ind w:left="302" w:right="240"/>
        <w:rPr>
          <w:color w:val="424200"/>
        </w:rPr>
      </w:pPr>
      <w:r>
        <w:rPr>
          <w:b/>
          <w:bCs/>
          <w:color w:val="424200"/>
        </w:rPr>
        <w:t>platbu identifikovat</w:t>
      </w:r>
      <w:r>
        <w:rPr>
          <w:color w:val="424200"/>
        </w:rPr>
        <w:t xml:space="preserve">. </w:t>
      </w:r>
      <w:r>
        <w:rPr>
          <w:b/>
          <w:bCs/>
          <w:color w:val="424200"/>
        </w:rPr>
        <w:t>Nelze</w:t>
      </w:r>
      <w:r>
        <w:rPr>
          <w:b/>
          <w:bCs/>
          <w:color w:val="000000"/>
        </w:rPr>
        <w:t>-</w:t>
      </w:r>
      <w:r>
        <w:rPr>
          <w:b/>
          <w:bCs/>
          <w:color w:val="424200"/>
        </w:rPr>
        <w:t xml:space="preserve">li platbu identifikovat, má </w:t>
      </w:r>
      <w:r>
        <w:rPr>
          <w:color w:val="424200"/>
        </w:rPr>
        <w:t xml:space="preserve">se </w:t>
      </w:r>
      <w:r>
        <w:rPr>
          <w:b/>
          <w:bCs/>
          <w:color w:val="424200"/>
        </w:rPr>
        <w:t xml:space="preserve">za to, </w:t>
      </w:r>
      <w:r>
        <w:rPr>
          <w:color w:val="424200"/>
        </w:rPr>
        <w:t xml:space="preserve">že </w:t>
      </w:r>
      <w:r>
        <w:rPr>
          <w:b/>
          <w:bCs/>
          <w:color w:val="424200"/>
        </w:rPr>
        <w:t>je Nájemce v prodlení</w:t>
      </w:r>
      <w:r>
        <w:rPr>
          <w:color w:val="424200"/>
        </w:rPr>
        <w:t xml:space="preserve">. </w:t>
      </w:r>
    </w:p>
    <w:p w14:paraId="0000004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/>
        <w:ind w:left="-76" w:right="28"/>
        <w:rPr>
          <w:b/>
          <w:bCs/>
          <w:color w:val="424200"/>
        </w:rPr>
      </w:pPr>
      <w:r>
        <w:rPr>
          <w:rFonts w:ascii="Courier New" w:eastAsia="Courier New" w:hAnsi="Courier New" w:cs="Courier New"/>
          <w:b/>
          <w:bCs/>
          <w:color w:val="424200"/>
        </w:rPr>
        <w:t xml:space="preserve">9. </w:t>
      </w:r>
      <w:r>
        <w:rPr>
          <w:b/>
          <w:bCs/>
          <w:color w:val="424200"/>
        </w:rPr>
        <w:t xml:space="preserve">V případě jakékoli pozdní úhrady budou </w:t>
      </w:r>
      <w:r>
        <w:rPr>
          <w:color w:val="424200"/>
        </w:rPr>
        <w:t xml:space="preserve">úroky </w:t>
      </w:r>
      <w:r>
        <w:rPr>
          <w:b/>
          <w:bCs/>
          <w:color w:val="424200"/>
        </w:rPr>
        <w:t xml:space="preserve">z prodlení </w:t>
      </w:r>
      <w:r>
        <w:rPr>
          <w:color w:val="424200"/>
        </w:rPr>
        <w:t xml:space="preserve">vypočítány v </w:t>
      </w:r>
      <w:r>
        <w:rPr>
          <w:b/>
          <w:bCs/>
          <w:color w:val="424200"/>
        </w:rPr>
        <w:t xml:space="preserve">souladu s obecně </w:t>
      </w:r>
    </w:p>
    <w:p w14:paraId="0000004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1"/>
        <w:ind w:left="278" w:right="5870"/>
        <w:rPr>
          <w:color w:val="424200"/>
        </w:rPr>
      </w:pPr>
      <w:r>
        <w:rPr>
          <w:b/>
          <w:bCs/>
          <w:color w:val="424200"/>
        </w:rPr>
        <w:t>závaznými právními předpisy</w:t>
      </w:r>
      <w:r>
        <w:rPr>
          <w:color w:val="424200"/>
        </w:rPr>
        <w:t xml:space="preserve">. </w:t>
      </w:r>
    </w:p>
    <w:p w14:paraId="0000004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4"/>
        <w:ind w:left="-81" w:right="5198"/>
        <w:rPr>
          <w:b/>
          <w:bCs/>
          <w:color w:val="424200"/>
          <w:sz w:val="24"/>
          <w:szCs w:val="24"/>
        </w:rPr>
      </w:pPr>
      <w:r>
        <w:rPr>
          <w:b/>
          <w:bCs/>
          <w:color w:val="424200"/>
          <w:sz w:val="24"/>
          <w:szCs w:val="24"/>
        </w:rPr>
        <w:t>čl</w:t>
      </w:r>
      <w:r>
        <w:rPr>
          <w:color w:val="000000"/>
          <w:sz w:val="24"/>
          <w:szCs w:val="24"/>
        </w:rPr>
        <w:t xml:space="preserve">. </w:t>
      </w:r>
      <w:r>
        <w:rPr>
          <w:b/>
          <w:bCs/>
          <w:color w:val="424200"/>
          <w:sz w:val="24"/>
          <w:szCs w:val="24"/>
        </w:rPr>
        <w:t>IV</w:t>
      </w:r>
      <w:r>
        <w:rPr>
          <w:b/>
          <w:bCs/>
          <w:color w:val="000000"/>
          <w:sz w:val="24"/>
          <w:szCs w:val="24"/>
        </w:rPr>
        <w:t xml:space="preserve">. </w:t>
      </w:r>
      <w:r>
        <w:rPr>
          <w:b/>
          <w:bCs/>
          <w:color w:val="424200"/>
          <w:sz w:val="24"/>
          <w:szCs w:val="24"/>
        </w:rPr>
        <w:t xml:space="preserve">Práva a povinnosti nájemce </w:t>
      </w:r>
    </w:p>
    <w:p w14:paraId="0000004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/>
        <w:ind w:left="-76" w:right="6753"/>
        <w:rPr>
          <w:color w:val="424200"/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color w:val="424200"/>
          <w:sz w:val="20"/>
          <w:szCs w:val="20"/>
        </w:rPr>
        <w:t xml:space="preserve">1. </w:t>
      </w:r>
      <w:r>
        <w:rPr>
          <w:b/>
          <w:bCs/>
          <w:color w:val="424200"/>
          <w:sz w:val="20"/>
          <w:szCs w:val="20"/>
        </w:rPr>
        <w:t xml:space="preserve">Nájemce </w:t>
      </w:r>
      <w:r>
        <w:rPr>
          <w:color w:val="424200"/>
          <w:sz w:val="20"/>
          <w:szCs w:val="20"/>
        </w:rPr>
        <w:t xml:space="preserve">je </w:t>
      </w:r>
      <w:r>
        <w:rPr>
          <w:b/>
          <w:bCs/>
          <w:color w:val="424200"/>
          <w:sz w:val="20"/>
          <w:szCs w:val="20"/>
        </w:rPr>
        <w:t>povinen</w:t>
      </w:r>
      <w:r>
        <w:rPr>
          <w:color w:val="424200"/>
          <w:sz w:val="20"/>
          <w:szCs w:val="20"/>
        </w:rPr>
        <w:t xml:space="preserve">: </w:t>
      </w:r>
    </w:p>
    <w:p w14:paraId="0000004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/>
        <w:ind w:left="259" w:right="43"/>
        <w:rPr>
          <w:color w:val="424200"/>
        </w:rPr>
      </w:pPr>
      <w:r>
        <w:rPr>
          <w:rFonts w:ascii="Courier New" w:eastAsia="Courier New" w:hAnsi="Courier New" w:cs="Courier New"/>
          <w:b/>
          <w:bCs/>
          <w:color w:val="424200"/>
        </w:rPr>
        <w:t xml:space="preserve">a) </w:t>
      </w:r>
      <w:r>
        <w:rPr>
          <w:b/>
          <w:bCs/>
          <w:color w:val="424200"/>
        </w:rPr>
        <w:t xml:space="preserve">řádně </w:t>
      </w:r>
      <w:r>
        <w:rPr>
          <w:color w:val="424200"/>
        </w:rPr>
        <w:t xml:space="preserve">užívat </w:t>
      </w:r>
      <w:r>
        <w:rPr>
          <w:b/>
          <w:bCs/>
          <w:color w:val="424200"/>
        </w:rPr>
        <w:t xml:space="preserve">Byt, a to takovým způsobem, aby </w:t>
      </w:r>
      <w:r>
        <w:rPr>
          <w:color w:val="424200"/>
        </w:rPr>
        <w:t xml:space="preserve">tím </w:t>
      </w:r>
      <w:r>
        <w:rPr>
          <w:b/>
          <w:bCs/>
          <w:color w:val="424200"/>
        </w:rPr>
        <w:t xml:space="preserve">nevznikaly </w:t>
      </w:r>
      <w:r>
        <w:rPr>
          <w:color w:val="424200"/>
        </w:rPr>
        <w:t xml:space="preserve">škody </w:t>
      </w:r>
      <w:r>
        <w:rPr>
          <w:b/>
          <w:bCs/>
          <w:color w:val="424200"/>
        </w:rPr>
        <w:t xml:space="preserve">Pronajímateli </w:t>
      </w:r>
      <w:r>
        <w:rPr>
          <w:color w:val="424200"/>
        </w:rPr>
        <w:t xml:space="preserve">ani </w:t>
      </w:r>
    </w:p>
    <w:p w14:paraId="0000004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/>
        <w:ind w:left="604" w:right="67"/>
        <w:rPr>
          <w:b/>
          <w:bCs/>
          <w:color w:val="424200"/>
        </w:rPr>
      </w:pPr>
      <w:r>
        <w:rPr>
          <w:b/>
          <w:bCs/>
          <w:color w:val="424200"/>
        </w:rPr>
        <w:t>ostatním Uživatelům Budovy</w:t>
      </w:r>
      <w:r>
        <w:rPr>
          <w:color w:val="000000"/>
        </w:rPr>
        <w:t xml:space="preserve">, </w:t>
      </w:r>
      <w:r>
        <w:rPr>
          <w:b/>
          <w:bCs/>
          <w:color w:val="424200"/>
        </w:rPr>
        <w:t xml:space="preserve">porušení této povinnosti </w:t>
      </w:r>
      <w:r>
        <w:rPr>
          <w:rFonts w:ascii="Times New Roman" w:eastAsia="Times New Roman" w:hAnsi="Times New Roman" w:cs="Times New Roman"/>
          <w:color w:val="424200"/>
        </w:rPr>
        <w:t xml:space="preserve">je </w:t>
      </w:r>
      <w:r>
        <w:rPr>
          <w:b/>
          <w:bCs/>
          <w:color w:val="424200"/>
        </w:rPr>
        <w:t xml:space="preserve">hrubým porušením </w:t>
      </w:r>
    </w:p>
    <w:p w14:paraId="0000004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/>
        <w:ind w:left="604" w:right="57"/>
        <w:rPr>
          <w:b/>
          <w:bCs/>
          <w:color w:val="424200"/>
        </w:rPr>
      </w:pPr>
      <w:r>
        <w:rPr>
          <w:b/>
          <w:bCs/>
          <w:color w:val="424200"/>
        </w:rPr>
        <w:t xml:space="preserve">povinnosti Nájemce. Za plnění této povinnosti uživateli, kteří na základě práva Nájemce </w:t>
      </w:r>
    </w:p>
    <w:p w14:paraId="0000004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/>
        <w:ind w:left="600" w:right="72"/>
        <w:rPr>
          <w:b/>
          <w:bCs/>
          <w:color w:val="424200"/>
          <w:sz w:val="24"/>
          <w:szCs w:val="24"/>
        </w:rPr>
      </w:pPr>
      <w:r>
        <w:rPr>
          <w:b/>
          <w:bCs/>
          <w:color w:val="424200"/>
          <w:sz w:val="24"/>
          <w:szCs w:val="24"/>
        </w:rPr>
        <w:t xml:space="preserve">byt užívají, odpovídá Nájemce. </w:t>
      </w:r>
      <w:r>
        <w:rPr>
          <w:color w:val="424200"/>
          <w:sz w:val="24"/>
          <w:szCs w:val="24"/>
        </w:rPr>
        <w:t xml:space="preserve">V </w:t>
      </w:r>
      <w:r>
        <w:rPr>
          <w:b/>
          <w:bCs/>
          <w:color w:val="424200"/>
          <w:sz w:val="24"/>
          <w:szCs w:val="24"/>
        </w:rPr>
        <w:t xml:space="preserve">případě jednání v rozporu s tímto ustanovením </w:t>
      </w:r>
    </w:p>
    <w:p w14:paraId="0000004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/>
        <w:ind w:left="590" w:right="52"/>
        <w:rPr>
          <w:color w:val="424200"/>
        </w:rPr>
      </w:pPr>
      <w:r>
        <w:rPr>
          <w:b/>
          <w:bCs/>
          <w:color w:val="424200"/>
        </w:rPr>
        <w:lastRenderedPageBreak/>
        <w:t xml:space="preserve">Pronajímatel písemně </w:t>
      </w:r>
      <w:r>
        <w:rPr>
          <w:color w:val="424200"/>
        </w:rPr>
        <w:t xml:space="preserve">vyzve </w:t>
      </w:r>
      <w:r>
        <w:rPr>
          <w:b/>
          <w:bCs/>
          <w:color w:val="424200"/>
        </w:rPr>
        <w:t xml:space="preserve">Nájemce, aby se zdržel </w:t>
      </w:r>
      <w:r>
        <w:rPr>
          <w:color w:val="424200"/>
        </w:rPr>
        <w:t xml:space="preserve">takového jednání </w:t>
      </w:r>
      <w:r>
        <w:rPr>
          <w:b/>
          <w:bCs/>
          <w:color w:val="424200"/>
        </w:rPr>
        <w:t>a/nebo</w:t>
      </w:r>
      <w:r>
        <w:rPr>
          <w:b/>
          <w:bCs/>
          <w:color w:val="000000"/>
        </w:rPr>
        <w:t xml:space="preserve">, </w:t>
      </w:r>
      <w:r>
        <w:rPr>
          <w:color w:val="424200"/>
        </w:rPr>
        <w:t xml:space="preserve">aby se </w:t>
      </w:r>
    </w:p>
    <w:p w14:paraId="0000004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528" w:right="153"/>
        <w:rPr>
          <w:b/>
          <w:bCs/>
          <w:color w:val="424200"/>
        </w:rPr>
      </w:pPr>
      <w:r>
        <w:rPr>
          <w:b/>
          <w:bCs/>
          <w:color w:val="424200"/>
        </w:rPr>
        <w:t xml:space="preserve">jej zdržel uživatel, </w:t>
      </w:r>
      <w:r>
        <w:rPr>
          <w:color w:val="424200"/>
        </w:rPr>
        <w:t xml:space="preserve">který Byt užívá na </w:t>
      </w:r>
      <w:r>
        <w:rPr>
          <w:b/>
          <w:bCs/>
          <w:color w:val="424200"/>
        </w:rPr>
        <w:t xml:space="preserve">základě práva </w:t>
      </w:r>
      <w:r>
        <w:rPr>
          <w:color w:val="424200"/>
        </w:rPr>
        <w:t>Nájemce</w:t>
      </w:r>
      <w:r>
        <w:rPr>
          <w:b/>
          <w:bCs/>
          <w:color w:val="424200"/>
        </w:rPr>
        <w:t xml:space="preserve">. Pokračování v takovém </w:t>
      </w:r>
    </w:p>
    <w:p w14:paraId="0000004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528" w:right="134"/>
        <w:rPr>
          <w:b/>
          <w:bCs/>
          <w:color w:val="424200"/>
        </w:rPr>
      </w:pPr>
      <w:r>
        <w:rPr>
          <w:b/>
          <w:bCs/>
          <w:color w:val="424200"/>
        </w:rPr>
        <w:t xml:space="preserve">jednání </w:t>
      </w:r>
      <w:r>
        <w:rPr>
          <w:rFonts w:ascii="Courier New" w:eastAsia="Courier New" w:hAnsi="Courier New" w:cs="Courier New"/>
          <w:color w:val="424200"/>
        </w:rPr>
        <w:t xml:space="preserve">pak </w:t>
      </w:r>
      <w:r>
        <w:rPr>
          <w:color w:val="424200"/>
        </w:rPr>
        <w:t xml:space="preserve">zakládá </w:t>
      </w:r>
      <w:r>
        <w:rPr>
          <w:b/>
          <w:bCs/>
          <w:color w:val="424200"/>
        </w:rPr>
        <w:t xml:space="preserve">důvod pro výpověď z nájmu pro hrubé porušení povinnosti </w:t>
      </w:r>
    </w:p>
    <w:p w14:paraId="0000004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551" w:right="7569"/>
        <w:rPr>
          <w:color w:val="424200"/>
          <w:sz w:val="20"/>
          <w:szCs w:val="20"/>
        </w:rPr>
      </w:pPr>
      <w:r>
        <w:rPr>
          <w:b/>
          <w:bCs/>
          <w:color w:val="424200"/>
          <w:sz w:val="20"/>
          <w:szCs w:val="20"/>
        </w:rPr>
        <w:t>Nájemce</w:t>
      </w:r>
      <w:r>
        <w:rPr>
          <w:color w:val="424200"/>
          <w:sz w:val="20"/>
          <w:szCs w:val="20"/>
        </w:rPr>
        <w:t xml:space="preserve">; </w:t>
      </w:r>
    </w:p>
    <w:p w14:paraId="0000004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/>
        <w:ind w:left="182" w:right="144"/>
        <w:rPr>
          <w:color w:val="000000"/>
          <w:sz w:val="24"/>
          <w:szCs w:val="24"/>
        </w:rPr>
      </w:pPr>
      <w:r>
        <w:rPr>
          <w:b/>
          <w:bCs/>
          <w:color w:val="424200"/>
          <w:sz w:val="24"/>
          <w:szCs w:val="24"/>
        </w:rPr>
        <w:t xml:space="preserve">b) užívat </w:t>
      </w:r>
      <w:r>
        <w:rPr>
          <w:rFonts w:ascii="Courier New" w:eastAsia="Courier New" w:hAnsi="Courier New" w:cs="Courier New"/>
          <w:b/>
          <w:bCs/>
          <w:color w:val="424200"/>
          <w:sz w:val="24"/>
          <w:szCs w:val="24"/>
        </w:rPr>
        <w:t xml:space="preserve">Byt </w:t>
      </w:r>
      <w:r>
        <w:rPr>
          <w:b/>
          <w:bCs/>
          <w:color w:val="424200"/>
          <w:sz w:val="24"/>
          <w:szCs w:val="24"/>
        </w:rPr>
        <w:t xml:space="preserve">v </w:t>
      </w:r>
      <w:r>
        <w:rPr>
          <w:color w:val="424200"/>
          <w:sz w:val="24"/>
          <w:szCs w:val="24"/>
        </w:rPr>
        <w:t xml:space="preserve">souladu </w:t>
      </w:r>
      <w:r>
        <w:rPr>
          <w:b/>
          <w:bCs/>
          <w:color w:val="424200"/>
          <w:sz w:val="24"/>
          <w:szCs w:val="24"/>
        </w:rPr>
        <w:t xml:space="preserve">s </w:t>
      </w:r>
      <w:r>
        <w:rPr>
          <w:color w:val="424200"/>
          <w:sz w:val="24"/>
          <w:szCs w:val="24"/>
        </w:rPr>
        <w:t xml:space="preserve">jeho </w:t>
      </w:r>
      <w:r>
        <w:rPr>
          <w:b/>
          <w:bCs/>
          <w:color w:val="424200"/>
          <w:sz w:val="24"/>
          <w:szCs w:val="24"/>
        </w:rPr>
        <w:t>určením</w:t>
      </w:r>
      <w:r>
        <w:rPr>
          <w:color w:val="000000"/>
          <w:sz w:val="24"/>
          <w:szCs w:val="24"/>
        </w:rPr>
        <w:t xml:space="preserve">, </w:t>
      </w:r>
      <w:r>
        <w:rPr>
          <w:b/>
          <w:bCs/>
          <w:color w:val="424200"/>
          <w:sz w:val="24"/>
          <w:szCs w:val="24"/>
        </w:rPr>
        <w:t>dodržovat povinnosti stanovené Smlouvou</w:t>
      </w:r>
      <w:r>
        <w:rPr>
          <w:color w:val="000000"/>
          <w:sz w:val="24"/>
          <w:szCs w:val="24"/>
        </w:rPr>
        <w:t xml:space="preserve">, </w:t>
      </w:r>
    </w:p>
    <w:p w14:paraId="0000005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537" w:right="153"/>
        <w:rPr>
          <w:b/>
          <w:bCs/>
          <w:color w:val="424200"/>
        </w:rPr>
      </w:pPr>
      <w:r>
        <w:rPr>
          <w:b/>
          <w:bCs/>
          <w:color w:val="424200"/>
        </w:rPr>
        <w:t xml:space="preserve">obecně </w:t>
      </w:r>
      <w:r>
        <w:rPr>
          <w:color w:val="424200"/>
        </w:rPr>
        <w:t xml:space="preserve">závaznými </w:t>
      </w:r>
      <w:r>
        <w:rPr>
          <w:b/>
          <w:bCs/>
          <w:color w:val="424200"/>
        </w:rPr>
        <w:t>právními předpisy</w:t>
      </w:r>
      <w:r>
        <w:rPr>
          <w:rFonts w:ascii="Courier New" w:eastAsia="Courier New" w:hAnsi="Courier New" w:cs="Courier New"/>
          <w:color w:val="424200"/>
        </w:rPr>
        <w:t xml:space="preserve">, </w:t>
      </w:r>
      <w:r>
        <w:rPr>
          <w:b/>
          <w:bCs/>
          <w:color w:val="424200"/>
        </w:rPr>
        <w:t>dodržovat dobré mravy</w:t>
      </w:r>
      <w:r>
        <w:rPr>
          <w:color w:val="424200"/>
        </w:rPr>
        <w:t xml:space="preserve">, </w:t>
      </w:r>
      <w:r>
        <w:rPr>
          <w:b/>
          <w:bCs/>
          <w:color w:val="424200"/>
        </w:rPr>
        <w:t xml:space="preserve">veřejný pořádek, </w:t>
      </w:r>
    </w:p>
    <w:p w14:paraId="0000005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528" w:right="144"/>
        <w:rPr>
          <w:color w:val="424200"/>
        </w:rPr>
      </w:pPr>
      <w:r>
        <w:rPr>
          <w:b/>
          <w:bCs/>
          <w:color w:val="424200"/>
        </w:rPr>
        <w:t xml:space="preserve">pravidla </w:t>
      </w:r>
      <w:r>
        <w:rPr>
          <w:color w:val="424200"/>
        </w:rPr>
        <w:t xml:space="preserve">obvyklá </w:t>
      </w:r>
      <w:r>
        <w:rPr>
          <w:b/>
          <w:bCs/>
          <w:color w:val="424200"/>
        </w:rPr>
        <w:t>pro chování v Bytě a rozumné pokyny Pronajímatele</w:t>
      </w:r>
      <w:r>
        <w:rPr>
          <w:color w:val="424200"/>
        </w:rPr>
        <w:t xml:space="preserve">. </w:t>
      </w:r>
      <w:r>
        <w:rPr>
          <w:b/>
          <w:bCs/>
          <w:color w:val="424200"/>
        </w:rPr>
        <w:t xml:space="preserve">Za plnění </w:t>
      </w:r>
      <w:r>
        <w:rPr>
          <w:color w:val="424200"/>
        </w:rPr>
        <w:t xml:space="preserve">této </w:t>
      </w:r>
    </w:p>
    <w:p w14:paraId="0000005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532" w:right="153"/>
        <w:rPr>
          <w:color w:val="424200"/>
        </w:rPr>
      </w:pPr>
      <w:r>
        <w:rPr>
          <w:b/>
          <w:bCs/>
          <w:color w:val="424200"/>
        </w:rPr>
        <w:t>povinnosti uživateli, kteří na základě práva Nájemce Byt užívají, odpovídá Nájemce</w:t>
      </w:r>
      <w:r>
        <w:rPr>
          <w:color w:val="424200"/>
        </w:rPr>
        <w:t xml:space="preserve">. </w:t>
      </w:r>
    </w:p>
    <w:p w14:paraId="0000005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508" w:right="148"/>
        <w:rPr>
          <w:b/>
          <w:bCs/>
          <w:color w:val="424200"/>
        </w:rPr>
      </w:pPr>
      <w:r>
        <w:rPr>
          <w:b/>
          <w:bCs/>
          <w:color w:val="424200"/>
        </w:rPr>
        <w:t xml:space="preserve">V případě jednání v rozporu s tímto ustanovením Pronajímatel </w:t>
      </w:r>
      <w:r>
        <w:rPr>
          <w:color w:val="424200"/>
        </w:rPr>
        <w:t xml:space="preserve">písemně </w:t>
      </w:r>
      <w:r>
        <w:rPr>
          <w:b/>
          <w:bCs/>
          <w:color w:val="424200"/>
        </w:rPr>
        <w:t xml:space="preserve">vyzve </w:t>
      </w:r>
    </w:p>
    <w:p w14:paraId="0000005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523" w:right="148"/>
        <w:rPr>
          <w:color w:val="424200"/>
        </w:rPr>
      </w:pPr>
      <w:r>
        <w:rPr>
          <w:b/>
          <w:bCs/>
          <w:color w:val="424200"/>
        </w:rPr>
        <w:t xml:space="preserve">Nájemce, aby se </w:t>
      </w:r>
      <w:r>
        <w:rPr>
          <w:color w:val="424200"/>
        </w:rPr>
        <w:t>zdržel takového jednání a</w:t>
      </w:r>
      <w:r>
        <w:rPr>
          <w:b/>
          <w:bCs/>
          <w:color w:val="424200"/>
        </w:rPr>
        <w:t>/nebo</w:t>
      </w:r>
      <w:r>
        <w:rPr>
          <w:b/>
          <w:bCs/>
          <w:color w:val="000000"/>
        </w:rPr>
        <w:t xml:space="preserve">, </w:t>
      </w:r>
      <w:r>
        <w:rPr>
          <w:color w:val="424200"/>
        </w:rPr>
        <w:t xml:space="preserve">aby se jej </w:t>
      </w:r>
      <w:r>
        <w:rPr>
          <w:b/>
          <w:bCs/>
          <w:color w:val="424200"/>
        </w:rPr>
        <w:t xml:space="preserve">zdržel </w:t>
      </w:r>
      <w:r>
        <w:rPr>
          <w:color w:val="424200"/>
        </w:rPr>
        <w:t>uživatel</w:t>
      </w:r>
      <w:r>
        <w:rPr>
          <w:b/>
          <w:bCs/>
          <w:color w:val="000000"/>
        </w:rPr>
        <w:t xml:space="preserve">, </w:t>
      </w:r>
      <w:r>
        <w:rPr>
          <w:color w:val="424200"/>
        </w:rPr>
        <w:t xml:space="preserve">který Byt </w:t>
      </w:r>
    </w:p>
    <w:p w14:paraId="0000005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523" w:right="158"/>
        <w:rPr>
          <w:b/>
          <w:bCs/>
          <w:color w:val="424200"/>
        </w:rPr>
      </w:pPr>
      <w:r>
        <w:rPr>
          <w:b/>
          <w:bCs/>
          <w:color w:val="424200"/>
        </w:rPr>
        <w:t xml:space="preserve">užívá na základě práva </w:t>
      </w:r>
      <w:r>
        <w:rPr>
          <w:color w:val="424200"/>
        </w:rPr>
        <w:t>Nájemce</w:t>
      </w:r>
      <w:r>
        <w:rPr>
          <w:color w:val="000000"/>
        </w:rPr>
        <w:t xml:space="preserve">. </w:t>
      </w:r>
      <w:r>
        <w:rPr>
          <w:b/>
          <w:bCs/>
          <w:color w:val="424200"/>
        </w:rPr>
        <w:t xml:space="preserve">Pokračování v </w:t>
      </w:r>
      <w:r>
        <w:rPr>
          <w:color w:val="424200"/>
        </w:rPr>
        <w:t xml:space="preserve">takovém </w:t>
      </w:r>
      <w:r>
        <w:rPr>
          <w:b/>
          <w:bCs/>
          <w:color w:val="424200"/>
        </w:rPr>
        <w:t xml:space="preserve">jednání pak zakládá důvod pro </w:t>
      </w:r>
    </w:p>
    <w:p w14:paraId="0000005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504" w:right="2880"/>
        <w:rPr>
          <w:rFonts w:ascii="Courier New" w:eastAsia="Courier New" w:hAnsi="Courier New" w:cs="Courier New"/>
          <w:b/>
          <w:bCs/>
          <w:color w:val="424200"/>
        </w:rPr>
      </w:pPr>
      <w:r>
        <w:rPr>
          <w:b/>
          <w:bCs/>
          <w:color w:val="424200"/>
        </w:rPr>
        <w:t>výpověď z nájmu pro hrubé porušení povinnosti Nájemce</w:t>
      </w:r>
      <w:r>
        <w:rPr>
          <w:rFonts w:ascii="Courier New" w:eastAsia="Courier New" w:hAnsi="Courier New" w:cs="Courier New"/>
          <w:b/>
          <w:bCs/>
          <w:color w:val="424200"/>
        </w:rPr>
        <w:t xml:space="preserve">; </w:t>
      </w:r>
    </w:p>
    <w:p w14:paraId="0000005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153" w:right="148"/>
        <w:rPr>
          <w:b/>
          <w:bCs/>
          <w:color w:val="424200"/>
        </w:rPr>
      </w:pPr>
      <w:r>
        <w:rPr>
          <w:rFonts w:ascii="Courier New" w:eastAsia="Courier New" w:hAnsi="Courier New" w:cs="Courier New"/>
          <w:b/>
          <w:bCs/>
          <w:color w:val="424200"/>
        </w:rPr>
        <w:t>c</w:t>
      </w:r>
      <w:r>
        <w:rPr>
          <w:b/>
          <w:bCs/>
          <w:color w:val="424200"/>
        </w:rPr>
        <w:t xml:space="preserve">) provádět na své </w:t>
      </w:r>
      <w:r>
        <w:rPr>
          <w:color w:val="424200"/>
        </w:rPr>
        <w:t xml:space="preserve">náklady </w:t>
      </w:r>
      <w:r>
        <w:rPr>
          <w:b/>
          <w:bCs/>
          <w:color w:val="424200"/>
        </w:rPr>
        <w:t xml:space="preserve">běžnou údržbu </w:t>
      </w:r>
      <w:r>
        <w:rPr>
          <w:color w:val="424200"/>
        </w:rPr>
        <w:t xml:space="preserve">a drobné </w:t>
      </w:r>
      <w:r>
        <w:rPr>
          <w:b/>
          <w:bCs/>
          <w:color w:val="424200"/>
        </w:rPr>
        <w:t xml:space="preserve">opravy Bytu, k němuž mu svědčí </w:t>
      </w:r>
    </w:p>
    <w:p w14:paraId="0000005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518" w:right="4152"/>
        <w:rPr>
          <w:b/>
          <w:bCs/>
          <w:color w:val="424200"/>
          <w:sz w:val="20"/>
          <w:szCs w:val="20"/>
        </w:rPr>
      </w:pPr>
      <w:r>
        <w:rPr>
          <w:b/>
          <w:bCs/>
          <w:color w:val="424200"/>
          <w:sz w:val="20"/>
          <w:szCs w:val="20"/>
        </w:rPr>
        <w:t xml:space="preserve">nájemní právo a prostor k němu náležejících; </w:t>
      </w:r>
    </w:p>
    <w:p w14:paraId="0000005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148" w:right="168"/>
        <w:rPr>
          <w:color w:val="424200"/>
        </w:rPr>
      </w:pPr>
      <w:r>
        <w:rPr>
          <w:rFonts w:ascii="Courier New" w:eastAsia="Courier New" w:hAnsi="Courier New" w:cs="Courier New"/>
          <w:b/>
          <w:bCs/>
          <w:color w:val="424200"/>
        </w:rPr>
        <w:t xml:space="preserve">d) </w:t>
      </w:r>
      <w:r>
        <w:rPr>
          <w:color w:val="424200"/>
        </w:rPr>
        <w:t xml:space="preserve">písemně </w:t>
      </w:r>
      <w:r>
        <w:rPr>
          <w:b/>
          <w:bCs/>
          <w:color w:val="424200"/>
        </w:rPr>
        <w:t xml:space="preserve">oznámit Pronajímateli změnu počtu </w:t>
      </w:r>
      <w:r>
        <w:rPr>
          <w:color w:val="424200"/>
        </w:rPr>
        <w:t xml:space="preserve">členů </w:t>
      </w:r>
      <w:r>
        <w:rPr>
          <w:b/>
          <w:bCs/>
          <w:color w:val="424200"/>
        </w:rPr>
        <w:t xml:space="preserve">domácnosti </w:t>
      </w:r>
      <w:r>
        <w:rPr>
          <w:rFonts w:ascii="Courier New" w:eastAsia="Courier New" w:hAnsi="Courier New" w:cs="Courier New"/>
          <w:b/>
          <w:bCs/>
          <w:color w:val="424200"/>
        </w:rPr>
        <w:t xml:space="preserve">bez </w:t>
      </w:r>
      <w:r>
        <w:rPr>
          <w:color w:val="424200"/>
        </w:rPr>
        <w:t xml:space="preserve">zbytečného </w:t>
      </w:r>
    </w:p>
    <w:p w14:paraId="0000005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508" w:right="163"/>
        <w:rPr>
          <w:b/>
          <w:bCs/>
          <w:color w:val="424200"/>
        </w:rPr>
      </w:pPr>
      <w:r>
        <w:rPr>
          <w:b/>
          <w:bCs/>
          <w:color w:val="424200"/>
        </w:rPr>
        <w:t xml:space="preserve">odkladu </w:t>
      </w:r>
      <w:r>
        <w:rPr>
          <w:color w:val="424200"/>
        </w:rPr>
        <w:t>(</w:t>
      </w:r>
      <w:r>
        <w:rPr>
          <w:b/>
          <w:bCs/>
          <w:color w:val="424200"/>
        </w:rPr>
        <w:t xml:space="preserve">nesplněním této povinnosti se </w:t>
      </w:r>
      <w:r>
        <w:rPr>
          <w:color w:val="424200"/>
        </w:rPr>
        <w:t xml:space="preserve">Nájemce </w:t>
      </w:r>
      <w:r>
        <w:rPr>
          <w:b/>
          <w:bCs/>
          <w:color w:val="424200"/>
        </w:rPr>
        <w:t xml:space="preserve">vystavuje sankci 50 </w:t>
      </w:r>
      <w:r>
        <w:rPr>
          <w:color w:val="424200"/>
        </w:rPr>
        <w:t xml:space="preserve">Kč </w:t>
      </w:r>
      <w:r>
        <w:rPr>
          <w:rFonts w:ascii="Courier New" w:eastAsia="Courier New" w:hAnsi="Courier New" w:cs="Courier New"/>
          <w:b/>
          <w:bCs/>
          <w:color w:val="424200"/>
        </w:rPr>
        <w:t xml:space="preserve">za </w:t>
      </w:r>
      <w:r>
        <w:rPr>
          <w:b/>
          <w:bCs/>
          <w:color w:val="424200"/>
        </w:rPr>
        <w:t xml:space="preserve">každý </w:t>
      </w:r>
    </w:p>
    <w:p w14:paraId="0000005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494" w:right="168"/>
        <w:rPr>
          <w:b/>
          <w:bCs/>
          <w:color w:val="424200"/>
        </w:rPr>
      </w:pPr>
      <w:r>
        <w:rPr>
          <w:b/>
          <w:bCs/>
          <w:color w:val="424200"/>
        </w:rPr>
        <w:t>započatý den prodlení s informováním Pronajímatele</w:t>
      </w:r>
      <w:r>
        <w:rPr>
          <w:color w:val="424200"/>
        </w:rPr>
        <w:t xml:space="preserve">). </w:t>
      </w:r>
      <w:r>
        <w:rPr>
          <w:b/>
          <w:bCs/>
          <w:color w:val="424200"/>
        </w:rPr>
        <w:t xml:space="preserve">Pronajímatel si vyhrazuje právo </w:t>
      </w:r>
    </w:p>
    <w:p w14:paraId="0000005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499" w:right="163"/>
        <w:rPr>
          <w:color w:val="424200"/>
        </w:rPr>
      </w:pPr>
      <w:r>
        <w:rPr>
          <w:b/>
          <w:bCs/>
          <w:color w:val="424200"/>
        </w:rPr>
        <w:t xml:space="preserve">souhlasu s přijetím nového člena Nájemcovy domácnosti, </w:t>
      </w:r>
      <w:r>
        <w:rPr>
          <w:rFonts w:ascii="Courier New" w:eastAsia="Courier New" w:hAnsi="Courier New" w:cs="Courier New"/>
          <w:b/>
          <w:bCs/>
          <w:color w:val="424200"/>
        </w:rPr>
        <w:t xml:space="preserve">což </w:t>
      </w:r>
      <w:r>
        <w:rPr>
          <w:b/>
          <w:bCs/>
          <w:color w:val="424200"/>
        </w:rPr>
        <w:t xml:space="preserve">neplatí, </w:t>
      </w:r>
      <w:r>
        <w:rPr>
          <w:color w:val="424200"/>
        </w:rPr>
        <w:t>jedná</w:t>
      </w:r>
      <w:r>
        <w:rPr>
          <w:color w:val="FEFE00"/>
        </w:rPr>
        <w:t>-</w:t>
      </w:r>
      <w:r>
        <w:rPr>
          <w:rFonts w:ascii="Times New Roman" w:eastAsia="Times New Roman" w:hAnsi="Times New Roman" w:cs="Times New Roman"/>
          <w:b/>
          <w:bCs/>
          <w:color w:val="424200"/>
        </w:rPr>
        <w:t xml:space="preserve">li </w:t>
      </w:r>
      <w:r>
        <w:rPr>
          <w:b/>
          <w:bCs/>
          <w:color w:val="424200"/>
        </w:rPr>
        <w:t xml:space="preserve">se </w:t>
      </w:r>
      <w:r>
        <w:rPr>
          <w:color w:val="424200"/>
        </w:rPr>
        <w:t xml:space="preserve">o </w:t>
      </w:r>
    </w:p>
    <w:p w14:paraId="0000005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499" w:right="163"/>
        <w:rPr>
          <w:color w:val="424200"/>
          <w:sz w:val="20"/>
          <w:szCs w:val="20"/>
        </w:rPr>
      </w:pPr>
      <w:r>
        <w:rPr>
          <w:b/>
          <w:bCs/>
          <w:color w:val="424200"/>
          <w:sz w:val="20"/>
          <w:szCs w:val="20"/>
        </w:rPr>
        <w:t xml:space="preserve">osobu Nájemci blízkou anebo další případy zvláštního </w:t>
      </w:r>
      <w:r>
        <w:rPr>
          <w:color w:val="424200"/>
          <w:sz w:val="20"/>
          <w:szCs w:val="20"/>
        </w:rPr>
        <w:t xml:space="preserve">zřetele </w:t>
      </w:r>
      <w:r>
        <w:rPr>
          <w:b/>
          <w:bCs/>
          <w:color w:val="424200"/>
          <w:sz w:val="20"/>
          <w:szCs w:val="20"/>
        </w:rPr>
        <w:t>hodné</w:t>
      </w:r>
      <w:r>
        <w:rPr>
          <w:color w:val="424200"/>
          <w:sz w:val="20"/>
          <w:szCs w:val="20"/>
        </w:rPr>
        <w:t xml:space="preserve">. </w:t>
      </w:r>
      <w:r>
        <w:rPr>
          <w:b/>
          <w:bCs/>
          <w:color w:val="424200"/>
          <w:sz w:val="20"/>
          <w:szCs w:val="20"/>
        </w:rPr>
        <w:t xml:space="preserve">Tento </w:t>
      </w:r>
      <w:r>
        <w:rPr>
          <w:color w:val="424200"/>
          <w:sz w:val="20"/>
          <w:szCs w:val="20"/>
        </w:rPr>
        <w:t xml:space="preserve">souhlas </w:t>
      </w:r>
    </w:p>
    <w:p w14:paraId="0000005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499" w:right="182"/>
        <w:rPr>
          <w:b/>
          <w:bCs/>
          <w:color w:val="424200"/>
        </w:rPr>
      </w:pPr>
      <w:r>
        <w:rPr>
          <w:b/>
          <w:bCs/>
          <w:color w:val="424200"/>
        </w:rPr>
        <w:t xml:space="preserve">musí </w:t>
      </w:r>
      <w:r>
        <w:rPr>
          <w:color w:val="424200"/>
        </w:rPr>
        <w:t xml:space="preserve">být </w:t>
      </w:r>
      <w:r>
        <w:rPr>
          <w:b/>
          <w:bCs/>
          <w:color w:val="424200"/>
        </w:rPr>
        <w:t>udělen písemně</w:t>
      </w:r>
      <w:r>
        <w:rPr>
          <w:rFonts w:ascii="Times New Roman" w:eastAsia="Times New Roman" w:hAnsi="Times New Roman" w:cs="Times New Roman"/>
          <w:b/>
          <w:bCs/>
          <w:color w:val="424200"/>
        </w:rPr>
        <w:t xml:space="preserve">. </w:t>
      </w:r>
      <w:r>
        <w:rPr>
          <w:color w:val="424200"/>
        </w:rPr>
        <w:t xml:space="preserve">V </w:t>
      </w:r>
      <w:r>
        <w:rPr>
          <w:b/>
          <w:bCs/>
          <w:color w:val="424200"/>
        </w:rPr>
        <w:t xml:space="preserve">případě jednání </w:t>
      </w:r>
      <w:r>
        <w:rPr>
          <w:rFonts w:ascii="Courier New" w:eastAsia="Courier New" w:hAnsi="Courier New" w:cs="Courier New"/>
          <w:b/>
          <w:bCs/>
          <w:color w:val="424200"/>
        </w:rPr>
        <w:t xml:space="preserve">v </w:t>
      </w:r>
      <w:r>
        <w:rPr>
          <w:b/>
          <w:bCs/>
          <w:color w:val="424200"/>
        </w:rPr>
        <w:t xml:space="preserve">rozporu s tímto ustanovením </w:t>
      </w:r>
    </w:p>
    <w:p w14:paraId="0000005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494" w:right="153"/>
        <w:rPr>
          <w:b/>
          <w:bCs/>
          <w:color w:val="424200"/>
          <w:sz w:val="20"/>
          <w:szCs w:val="20"/>
        </w:rPr>
      </w:pPr>
      <w:r>
        <w:rPr>
          <w:b/>
          <w:bCs/>
          <w:color w:val="424200"/>
          <w:sz w:val="20"/>
          <w:szCs w:val="20"/>
        </w:rPr>
        <w:t>Pronajímatel písemně vyzve Nájemce</w:t>
      </w:r>
      <w:r>
        <w:rPr>
          <w:b/>
          <w:bCs/>
          <w:color w:val="000000"/>
          <w:sz w:val="20"/>
          <w:szCs w:val="20"/>
        </w:rPr>
        <w:t xml:space="preserve">, </w:t>
      </w:r>
      <w:r>
        <w:rPr>
          <w:rFonts w:ascii="Courier New" w:eastAsia="Courier New" w:hAnsi="Courier New" w:cs="Courier New"/>
          <w:b/>
          <w:bCs/>
          <w:color w:val="424200"/>
          <w:sz w:val="20"/>
          <w:szCs w:val="20"/>
        </w:rPr>
        <w:t xml:space="preserve">aby se </w:t>
      </w:r>
      <w:r>
        <w:rPr>
          <w:color w:val="424200"/>
          <w:sz w:val="20"/>
          <w:szCs w:val="20"/>
        </w:rPr>
        <w:t>zdržel takého jednání</w:t>
      </w:r>
      <w:r>
        <w:rPr>
          <w:color w:val="000000"/>
          <w:sz w:val="20"/>
          <w:szCs w:val="20"/>
        </w:rPr>
        <w:t xml:space="preserve">. </w:t>
      </w:r>
      <w:r>
        <w:rPr>
          <w:b/>
          <w:bCs/>
          <w:color w:val="424200"/>
          <w:sz w:val="20"/>
          <w:szCs w:val="20"/>
        </w:rPr>
        <w:t xml:space="preserve">Pokračování </w:t>
      </w:r>
    </w:p>
    <w:p w14:paraId="0000006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484" w:right="158"/>
        <w:rPr>
          <w:b/>
          <w:bCs/>
          <w:color w:val="424200"/>
          <w:sz w:val="24"/>
          <w:szCs w:val="24"/>
        </w:rPr>
      </w:pPr>
      <w:r>
        <w:rPr>
          <w:b/>
          <w:bCs/>
          <w:color w:val="424200"/>
          <w:sz w:val="24"/>
          <w:szCs w:val="24"/>
        </w:rPr>
        <w:t xml:space="preserve">v </w:t>
      </w:r>
      <w:r>
        <w:rPr>
          <w:color w:val="424200"/>
          <w:sz w:val="24"/>
          <w:szCs w:val="24"/>
        </w:rPr>
        <w:t xml:space="preserve">takovém </w:t>
      </w:r>
      <w:r>
        <w:rPr>
          <w:b/>
          <w:bCs/>
          <w:color w:val="424200"/>
          <w:sz w:val="24"/>
          <w:szCs w:val="24"/>
        </w:rPr>
        <w:t xml:space="preserve">jednání </w:t>
      </w:r>
      <w:r>
        <w:rPr>
          <w:rFonts w:ascii="Courier New" w:eastAsia="Courier New" w:hAnsi="Courier New" w:cs="Courier New"/>
          <w:b/>
          <w:bCs/>
          <w:color w:val="424200"/>
          <w:sz w:val="24"/>
          <w:szCs w:val="24"/>
        </w:rPr>
        <w:t xml:space="preserve">pak </w:t>
      </w:r>
      <w:r>
        <w:rPr>
          <w:b/>
          <w:bCs/>
          <w:color w:val="424200"/>
          <w:sz w:val="24"/>
          <w:szCs w:val="24"/>
        </w:rPr>
        <w:t xml:space="preserve">zakládá důvod pro výpověď z nájmu pro hrubé porušení </w:t>
      </w:r>
    </w:p>
    <w:p w14:paraId="0000006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504" w:right="6537"/>
        <w:rPr>
          <w:b/>
          <w:bCs/>
          <w:color w:val="424200"/>
          <w:sz w:val="20"/>
          <w:szCs w:val="20"/>
        </w:rPr>
      </w:pPr>
      <w:r>
        <w:rPr>
          <w:b/>
          <w:bCs/>
          <w:color w:val="424200"/>
          <w:sz w:val="20"/>
          <w:szCs w:val="20"/>
        </w:rPr>
        <w:t xml:space="preserve">povinnosti Nájemce; </w:t>
      </w:r>
    </w:p>
    <w:p w14:paraId="0000006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134" w:right="177"/>
        <w:rPr>
          <w:rFonts w:ascii="Courier New" w:eastAsia="Courier New" w:hAnsi="Courier New" w:cs="Courier New"/>
          <w:b/>
          <w:bCs/>
          <w:color w:val="424200"/>
        </w:rPr>
      </w:pPr>
      <w:r>
        <w:rPr>
          <w:rFonts w:ascii="Courier New" w:eastAsia="Courier New" w:hAnsi="Courier New" w:cs="Courier New"/>
          <w:b/>
          <w:bCs/>
          <w:color w:val="424200"/>
        </w:rPr>
        <w:t xml:space="preserve">e) </w:t>
      </w:r>
      <w:r>
        <w:rPr>
          <w:color w:val="424200"/>
        </w:rPr>
        <w:t xml:space="preserve">oznámit </w:t>
      </w:r>
      <w:r>
        <w:rPr>
          <w:b/>
          <w:bCs/>
          <w:color w:val="424200"/>
        </w:rPr>
        <w:t xml:space="preserve">Pronajímateli v předběžné </w:t>
      </w:r>
      <w:r>
        <w:rPr>
          <w:color w:val="424200"/>
        </w:rPr>
        <w:t xml:space="preserve">přiměřené </w:t>
      </w:r>
      <w:r>
        <w:rPr>
          <w:rFonts w:ascii="Courier New" w:eastAsia="Courier New" w:hAnsi="Courier New" w:cs="Courier New"/>
          <w:b/>
          <w:bCs/>
          <w:color w:val="424200"/>
        </w:rPr>
        <w:t xml:space="preserve">době </w:t>
      </w:r>
      <w:r>
        <w:rPr>
          <w:b/>
          <w:bCs/>
          <w:color w:val="424200"/>
        </w:rPr>
        <w:t xml:space="preserve">dlouhodobé </w:t>
      </w:r>
      <w:r>
        <w:rPr>
          <w:color w:val="424200"/>
        </w:rPr>
        <w:t xml:space="preserve">neužívání Bytu </w:t>
      </w:r>
      <w:r>
        <w:rPr>
          <w:rFonts w:ascii="Courier New" w:eastAsia="Courier New" w:hAnsi="Courier New" w:cs="Courier New"/>
          <w:b/>
          <w:bCs/>
          <w:color w:val="424200"/>
        </w:rPr>
        <w:t xml:space="preserve">a </w:t>
      </w:r>
    </w:p>
    <w:p w14:paraId="0000006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484" w:right="1948"/>
        <w:rPr>
          <w:color w:val="424200"/>
        </w:rPr>
      </w:pPr>
      <w:r>
        <w:rPr>
          <w:b/>
          <w:bCs/>
          <w:color w:val="424200"/>
        </w:rPr>
        <w:t xml:space="preserve">zajistit přístup do Bytu Pronajímateli v případech nezbytně </w:t>
      </w:r>
      <w:r>
        <w:rPr>
          <w:color w:val="424200"/>
        </w:rPr>
        <w:t xml:space="preserve">nutných. </w:t>
      </w:r>
    </w:p>
    <w:p w14:paraId="0000006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/>
        <w:ind w:left="-211" w:right="6734"/>
        <w:rPr>
          <w:b/>
          <w:bCs/>
          <w:color w:val="424200"/>
        </w:rPr>
      </w:pPr>
      <w:r>
        <w:rPr>
          <w:rFonts w:ascii="Courier New" w:eastAsia="Courier New" w:hAnsi="Courier New" w:cs="Courier New"/>
          <w:color w:val="424200"/>
        </w:rPr>
        <w:t xml:space="preserve">2. </w:t>
      </w:r>
      <w:r>
        <w:rPr>
          <w:b/>
          <w:bCs/>
          <w:color w:val="424200"/>
        </w:rPr>
        <w:t xml:space="preserve">Nájemce </w:t>
      </w:r>
      <w:r>
        <w:rPr>
          <w:color w:val="424200"/>
        </w:rPr>
        <w:t xml:space="preserve">je </w:t>
      </w:r>
      <w:r>
        <w:rPr>
          <w:b/>
          <w:bCs/>
          <w:color w:val="424200"/>
        </w:rPr>
        <w:t xml:space="preserve">oprávněn: </w:t>
      </w:r>
    </w:p>
    <w:p w14:paraId="0000006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/>
        <w:ind w:left="124" w:right="182"/>
        <w:rPr>
          <w:b/>
          <w:bCs/>
          <w:color w:val="424200"/>
          <w:sz w:val="24"/>
          <w:szCs w:val="24"/>
        </w:rPr>
      </w:pPr>
      <w:r>
        <w:rPr>
          <w:b/>
          <w:bCs/>
          <w:color w:val="424200"/>
          <w:sz w:val="24"/>
          <w:szCs w:val="24"/>
        </w:rPr>
        <w:t>a</w:t>
      </w:r>
      <w:r>
        <w:rPr>
          <w:color w:val="424200"/>
          <w:sz w:val="24"/>
          <w:szCs w:val="24"/>
        </w:rPr>
        <w:t xml:space="preserve">) užívat byt </w:t>
      </w:r>
      <w:r>
        <w:rPr>
          <w:b/>
          <w:bCs/>
          <w:color w:val="424200"/>
          <w:sz w:val="24"/>
          <w:szCs w:val="24"/>
        </w:rPr>
        <w:t xml:space="preserve">v souladu se smlouvu o </w:t>
      </w:r>
      <w:r>
        <w:rPr>
          <w:color w:val="424200"/>
          <w:sz w:val="24"/>
          <w:szCs w:val="24"/>
        </w:rPr>
        <w:t xml:space="preserve">nájmu </w:t>
      </w:r>
      <w:r>
        <w:rPr>
          <w:b/>
          <w:bCs/>
          <w:color w:val="424200"/>
          <w:sz w:val="24"/>
          <w:szCs w:val="24"/>
        </w:rPr>
        <w:t xml:space="preserve">bytu, </w:t>
      </w:r>
      <w:r>
        <w:rPr>
          <w:color w:val="424200"/>
          <w:sz w:val="24"/>
          <w:szCs w:val="24"/>
        </w:rPr>
        <w:t xml:space="preserve">uzavřenou Nájemcem, </w:t>
      </w:r>
      <w:r>
        <w:rPr>
          <w:b/>
          <w:bCs/>
          <w:color w:val="424200"/>
          <w:sz w:val="24"/>
          <w:szCs w:val="24"/>
        </w:rPr>
        <w:t>na základě</w:t>
      </w:r>
      <w:r>
        <w:rPr>
          <w:color w:val="424200"/>
          <w:sz w:val="24"/>
          <w:szCs w:val="24"/>
        </w:rPr>
        <w:t xml:space="preserve">, </w:t>
      </w:r>
      <w:r>
        <w:rPr>
          <w:b/>
          <w:bCs/>
          <w:color w:val="424200"/>
          <w:sz w:val="24"/>
          <w:szCs w:val="24"/>
        </w:rPr>
        <w:t xml:space="preserve">jehož </w:t>
      </w:r>
    </w:p>
    <w:p w14:paraId="0000006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/>
        <w:ind w:left="489" w:right="187"/>
        <w:rPr>
          <w:color w:val="424200"/>
          <w:sz w:val="24"/>
          <w:szCs w:val="24"/>
        </w:rPr>
      </w:pPr>
      <w:r>
        <w:rPr>
          <w:b/>
          <w:bCs/>
          <w:color w:val="424200"/>
          <w:sz w:val="24"/>
          <w:szCs w:val="24"/>
        </w:rPr>
        <w:t xml:space="preserve">práva Uživatel </w:t>
      </w:r>
      <w:r>
        <w:rPr>
          <w:color w:val="424200"/>
          <w:sz w:val="24"/>
          <w:szCs w:val="24"/>
        </w:rPr>
        <w:t xml:space="preserve">byt </w:t>
      </w:r>
      <w:r>
        <w:rPr>
          <w:b/>
          <w:bCs/>
          <w:color w:val="424200"/>
          <w:sz w:val="24"/>
          <w:szCs w:val="24"/>
        </w:rPr>
        <w:t xml:space="preserve">užívá, </w:t>
      </w:r>
      <w:r>
        <w:rPr>
          <w:rFonts w:ascii="Courier New" w:eastAsia="Courier New" w:hAnsi="Courier New" w:cs="Courier New"/>
          <w:b/>
          <w:bCs/>
          <w:color w:val="424200"/>
          <w:sz w:val="24"/>
          <w:szCs w:val="24"/>
        </w:rPr>
        <w:t xml:space="preserve">obecně </w:t>
      </w:r>
      <w:r>
        <w:rPr>
          <w:color w:val="424200"/>
          <w:sz w:val="24"/>
          <w:szCs w:val="24"/>
        </w:rPr>
        <w:t xml:space="preserve">závaznými </w:t>
      </w:r>
      <w:r>
        <w:rPr>
          <w:b/>
          <w:bCs/>
          <w:color w:val="424200"/>
          <w:sz w:val="24"/>
          <w:szCs w:val="24"/>
        </w:rPr>
        <w:t>právními předpisy, dobrými mravy</w:t>
      </w:r>
      <w:r>
        <w:rPr>
          <w:color w:val="424200"/>
          <w:sz w:val="24"/>
          <w:szCs w:val="24"/>
        </w:rPr>
        <w:t xml:space="preserve">, </w:t>
      </w:r>
    </w:p>
    <w:p w14:paraId="0000006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left="475" w:right="168"/>
        <w:rPr>
          <w:b/>
          <w:bCs/>
          <w:color w:val="424200"/>
          <w:sz w:val="24"/>
          <w:szCs w:val="24"/>
        </w:rPr>
      </w:pPr>
      <w:r>
        <w:rPr>
          <w:color w:val="424200"/>
          <w:sz w:val="24"/>
          <w:szCs w:val="24"/>
        </w:rPr>
        <w:t xml:space="preserve">veřejným </w:t>
      </w:r>
      <w:r>
        <w:rPr>
          <w:b/>
          <w:bCs/>
          <w:color w:val="424200"/>
          <w:sz w:val="24"/>
          <w:szCs w:val="24"/>
        </w:rPr>
        <w:t xml:space="preserve">pořádkem, pravidly obvyklými pro chování v Bytě a rozumnými pokyny </w:t>
      </w:r>
    </w:p>
    <w:p w14:paraId="0000006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/>
        <w:ind w:left="484" w:right="7113"/>
        <w:rPr>
          <w:b/>
          <w:bCs/>
          <w:color w:val="424200"/>
        </w:rPr>
      </w:pPr>
      <w:r>
        <w:rPr>
          <w:b/>
          <w:bCs/>
          <w:color w:val="424200"/>
        </w:rPr>
        <w:t xml:space="preserve">pronajímatele; </w:t>
      </w:r>
    </w:p>
    <w:p w14:paraId="0000006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/>
        <w:ind w:left="124" w:right="1680"/>
        <w:rPr>
          <w:color w:val="000000"/>
        </w:rPr>
      </w:pPr>
      <w:r>
        <w:rPr>
          <w:rFonts w:ascii="Courier New" w:eastAsia="Courier New" w:hAnsi="Courier New" w:cs="Courier New"/>
          <w:b/>
          <w:bCs/>
          <w:color w:val="424200"/>
        </w:rPr>
        <w:t xml:space="preserve">b) </w:t>
      </w:r>
      <w:r>
        <w:rPr>
          <w:b/>
          <w:bCs/>
          <w:color w:val="424200"/>
        </w:rPr>
        <w:t xml:space="preserve">užívat Společných prostor a zařízení </w:t>
      </w:r>
      <w:r>
        <w:rPr>
          <w:color w:val="424200"/>
        </w:rPr>
        <w:t xml:space="preserve">budovy </w:t>
      </w:r>
      <w:r>
        <w:rPr>
          <w:b/>
          <w:bCs/>
          <w:color w:val="424200"/>
        </w:rPr>
        <w:t>v souladu s jejich určením</w:t>
      </w:r>
      <w:r>
        <w:rPr>
          <w:color w:val="000000"/>
        </w:rPr>
        <w:t xml:space="preserve">; </w:t>
      </w:r>
    </w:p>
    <w:p w14:paraId="0000006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/>
        <w:ind w:left="110" w:right="177"/>
        <w:rPr>
          <w:b/>
          <w:bCs/>
          <w:color w:val="424200"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color w:val="424200"/>
          <w:sz w:val="24"/>
          <w:szCs w:val="24"/>
        </w:rPr>
        <w:t>c</w:t>
      </w:r>
      <w:r>
        <w:rPr>
          <w:b/>
          <w:bCs/>
          <w:color w:val="424200"/>
          <w:sz w:val="24"/>
          <w:szCs w:val="24"/>
        </w:rPr>
        <w:t>) pouze s předchozím písemným souhlasem pronajímatele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color w:val="424200"/>
          <w:sz w:val="24"/>
          <w:szCs w:val="24"/>
        </w:rPr>
        <w:t xml:space="preserve">je takové </w:t>
      </w:r>
      <w:r>
        <w:rPr>
          <w:b/>
          <w:bCs/>
          <w:color w:val="424200"/>
          <w:sz w:val="24"/>
          <w:szCs w:val="24"/>
        </w:rPr>
        <w:t xml:space="preserve">jednání zvlášť </w:t>
      </w:r>
    </w:p>
    <w:p w14:paraId="0000006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/>
        <w:ind w:left="465" w:right="4492"/>
        <w:rPr>
          <w:color w:val="424200"/>
        </w:rPr>
      </w:pPr>
      <w:r>
        <w:rPr>
          <w:b/>
          <w:bCs/>
          <w:color w:val="424200"/>
        </w:rPr>
        <w:t>závažným porušením povinností nájemce</w:t>
      </w:r>
      <w:r>
        <w:rPr>
          <w:color w:val="424200"/>
        </w:rPr>
        <w:t xml:space="preserve">. </w:t>
      </w:r>
    </w:p>
    <w:p w14:paraId="0000006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right="1396"/>
        <w:rPr>
          <w:color w:val="000000"/>
        </w:rPr>
      </w:pPr>
      <w:r>
        <w:rPr>
          <w:color w:val="212100"/>
        </w:rPr>
        <w:t xml:space="preserve">3. </w:t>
      </w:r>
      <w:r>
        <w:rPr>
          <w:b/>
          <w:bCs/>
          <w:color w:val="212100"/>
        </w:rPr>
        <w:t xml:space="preserve">Nájemce má právo na odstranění </w:t>
      </w:r>
      <w:r>
        <w:rPr>
          <w:color w:val="212100"/>
        </w:rPr>
        <w:t>závad</w:t>
      </w:r>
      <w:r>
        <w:rPr>
          <w:b/>
          <w:bCs/>
          <w:color w:val="FEFE00"/>
        </w:rPr>
        <w:t xml:space="preserve">, </w:t>
      </w:r>
      <w:r>
        <w:rPr>
          <w:b/>
          <w:bCs/>
          <w:color w:val="212100"/>
        </w:rPr>
        <w:t xml:space="preserve">které </w:t>
      </w:r>
      <w:r>
        <w:rPr>
          <w:color w:val="212100"/>
        </w:rPr>
        <w:t xml:space="preserve">brání </w:t>
      </w:r>
      <w:r>
        <w:rPr>
          <w:b/>
          <w:bCs/>
          <w:color w:val="212100"/>
        </w:rPr>
        <w:t xml:space="preserve">řádnému </w:t>
      </w:r>
      <w:r>
        <w:rPr>
          <w:color w:val="212100"/>
        </w:rPr>
        <w:t xml:space="preserve">užívání </w:t>
      </w:r>
      <w:r>
        <w:rPr>
          <w:b/>
          <w:bCs/>
          <w:color w:val="212100"/>
        </w:rPr>
        <w:t>Bytu</w:t>
      </w:r>
      <w:r>
        <w:rPr>
          <w:color w:val="000000"/>
        </w:rPr>
        <w:t xml:space="preserve">. </w:t>
      </w:r>
    </w:p>
    <w:p w14:paraId="0000006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-9" w:right="-28"/>
        <w:rPr>
          <w:color w:val="212100"/>
        </w:rPr>
      </w:pPr>
      <w:r>
        <w:rPr>
          <w:rFonts w:ascii="Times New Roman" w:eastAsia="Times New Roman" w:hAnsi="Times New Roman" w:cs="Times New Roman"/>
          <w:color w:val="212100"/>
        </w:rPr>
        <w:t xml:space="preserve">4. </w:t>
      </w:r>
      <w:r>
        <w:rPr>
          <w:b/>
          <w:bCs/>
          <w:color w:val="212100"/>
        </w:rPr>
        <w:t xml:space="preserve">Práva a povinnosti Nájemce neupravené touto </w:t>
      </w:r>
      <w:r>
        <w:rPr>
          <w:color w:val="212100"/>
        </w:rPr>
        <w:t xml:space="preserve">Smlouvou se </w:t>
      </w:r>
      <w:r>
        <w:rPr>
          <w:b/>
          <w:bCs/>
          <w:color w:val="212100"/>
        </w:rPr>
        <w:t xml:space="preserve">řídí občanským zákoníkem </w:t>
      </w:r>
      <w:r>
        <w:rPr>
          <w:color w:val="212100"/>
        </w:rPr>
        <w:t xml:space="preserve">a </w:t>
      </w:r>
    </w:p>
    <w:p w14:paraId="0000006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left="364" w:right="-33"/>
        <w:rPr>
          <w:color w:val="212100"/>
          <w:sz w:val="24"/>
          <w:szCs w:val="24"/>
        </w:rPr>
      </w:pPr>
      <w:r>
        <w:rPr>
          <w:b/>
          <w:bCs/>
          <w:color w:val="212100"/>
          <w:sz w:val="24"/>
          <w:szCs w:val="24"/>
        </w:rPr>
        <w:t xml:space="preserve">dalšími </w:t>
      </w:r>
      <w:r>
        <w:rPr>
          <w:color w:val="212100"/>
          <w:sz w:val="24"/>
          <w:szCs w:val="24"/>
        </w:rPr>
        <w:t xml:space="preserve">obecně </w:t>
      </w:r>
      <w:r>
        <w:rPr>
          <w:b/>
          <w:bCs/>
          <w:color w:val="212100"/>
          <w:sz w:val="24"/>
          <w:szCs w:val="24"/>
        </w:rPr>
        <w:t xml:space="preserve">závaznými právními předpisy, dobrými </w:t>
      </w:r>
      <w:r>
        <w:rPr>
          <w:color w:val="212100"/>
          <w:sz w:val="24"/>
          <w:szCs w:val="24"/>
        </w:rPr>
        <w:t xml:space="preserve">mravy, </w:t>
      </w:r>
      <w:r>
        <w:rPr>
          <w:b/>
          <w:bCs/>
          <w:color w:val="212100"/>
          <w:sz w:val="24"/>
          <w:szCs w:val="24"/>
        </w:rPr>
        <w:t xml:space="preserve">veřejným </w:t>
      </w:r>
      <w:r>
        <w:rPr>
          <w:color w:val="212100"/>
          <w:sz w:val="24"/>
          <w:szCs w:val="24"/>
        </w:rPr>
        <w:t xml:space="preserve">pořádkem </w:t>
      </w:r>
    </w:p>
    <w:p w14:paraId="0000006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/>
        <w:ind w:left="355" w:right="1425"/>
        <w:rPr>
          <w:color w:val="212100"/>
        </w:rPr>
      </w:pPr>
      <w:r>
        <w:rPr>
          <w:b/>
          <w:bCs/>
          <w:color w:val="212100"/>
        </w:rPr>
        <w:t xml:space="preserve">pravidly obvyklými pro chování v </w:t>
      </w:r>
      <w:r>
        <w:rPr>
          <w:color w:val="212100"/>
        </w:rPr>
        <w:t xml:space="preserve">Bytě </w:t>
      </w:r>
      <w:r>
        <w:rPr>
          <w:b/>
          <w:bCs/>
          <w:color w:val="212100"/>
        </w:rPr>
        <w:t>a rozumnými pokyny Pronajímatele</w:t>
      </w:r>
      <w:r>
        <w:rPr>
          <w:color w:val="212100"/>
        </w:rPr>
        <w:t xml:space="preserve">. </w:t>
      </w:r>
    </w:p>
    <w:p w14:paraId="0000007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5"/>
        <w:ind w:left="-9" w:right="4560"/>
        <w:rPr>
          <w:b/>
          <w:bCs/>
          <w:color w:val="212100"/>
          <w:sz w:val="24"/>
          <w:szCs w:val="24"/>
        </w:rPr>
      </w:pPr>
      <w:r>
        <w:rPr>
          <w:color w:val="212100"/>
          <w:sz w:val="24"/>
          <w:szCs w:val="24"/>
        </w:rPr>
        <w:t>čl</w:t>
      </w:r>
      <w:r>
        <w:rPr>
          <w:color w:val="000000"/>
          <w:sz w:val="24"/>
          <w:szCs w:val="24"/>
        </w:rPr>
        <w:t xml:space="preserve">. </w:t>
      </w:r>
      <w:r>
        <w:rPr>
          <w:b/>
          <w:bCs/>
          <w:color w:val="212100"/>
          <w:sz w:val="24"/>
          <w:szCs w:val="24"/>
        </w:rPr>
        <w:t xml:space="preserve">V. Práva a povinnosti Pronajímatele </w:t>
      </w:r>
    </w:p>
    <w:p w14:paraId="0000007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/>
        <w:ind w:left="-9" w:right="-14"/>
        <w:rPr>
          <w:b/>
          <w:bCs/>
          <w:color w:val="212100"/>
        </w:rPr>
      </w:pPr>
      <w:r>
        <w:rPr>
          <w:rFonts w:ascii="Courier New" w:eastAsia="Courier New" w:hAnsi="Courier New" w:cs="Courier New"/>
          <w:color w:val="212100"/>
        </w:rPr>
        <w:t xml:space="preserve">1. </w:t>
      </w:r>
      <w:r>
        <w:rPr>
          <w:b/>
          <w:bCs/>
          <w:color w:val="212100"/>
        </w:rPr>
        <w:t xml:space="preserve">Pronajímatel je povinen zajistit Uživateli plný </w:t>
      </w:r>
      <w:r>
        <w:rPr>
          <w:rFonts w:ascii="Courier New" w:eastAsia="Courier New" w:hAnsi="Courier New" w:cs="Courier New"/>
          <w:b/>
          <w:bCs/>
          <w:color w:val="212100"/>
        </w:rPr>
        <w:t xml:space="preserve">a </w:t>
      </w:r>
      <w:r>
        <w:rPr>
          <w:b/>
          <w:bCs/>
          <w:color w:val="212100"/>
        </w:rPr>
        <w:t xml:space="preserve">nerušený </w:t>
      </w:r>
      <w:r>
        <w:rPr>
          <w:color w:val="212100"/>
        </w:rPr>
        <w:t xml:space="preserve">výkon jeho </w:t>
      </w:r>
      <w:r>
        <w:rPr>
          <w:b/>
          <w:bCs/>
          <w:color w:val="212100"/>
        </w:rPr>
        <w:t xml:space="preserve">práv spojených </w:t>
      </w:r>
    </w:p>
    <w:p w14:paraId="0000007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/>
        <w:ind w:left="335" w:right="7118"/>
        <w:rPr>
          <w:color w:val="212100"/>
          <w:sz w:val="18"/>
          <w:szCs w:val="18"/>
        </w:rPr>
      </w:pPr>
      <w:r>
        <w:rPr>
          <w:b/>
          <w:bCs/>
          <w:color w:val="212100"/>
          <w:sz w:val="18"/>
          <w:szCs w:val="18"/>
        </w:rPr>
        <w:t xml:space="preserve">s užíváním </w:t>
      </w:r>
      <w:r>
        <w:rPr>
          <w:color w:val="212100"/>
          <w:sz w:val="18"/>
          <w:szCs w:val="18"/>
        </w:rPr>
        <w:t xml:space="preserve">Bytu. </w:t>
      </w:r>
    </w:p>
    <w:p w14:paraId="0000007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-24" w:right="6158"/>
        <w:rPr>
          <w:b/>
          <w:bCs/>
          <w:color w:val="212100"/>
        </w:rPr>
      </w:pPr>
      <w:r>
        <w:rPr>
          <w:rFonts w:ascii="Courier New" w:eastAsia="Courier New" w:hAnsi="Courier New" w:cs="Courier New"/>
          <w:color w:val="212100"/>
        </w:rPr>
        <w:t xml:space="preserve">2. </w:t>
      </w:r>
      <w:r>
        <w:rPr>
          <w:b/>
          <w:bCs/>
          <w:color w:val="212100"/>
        </w:rPr>
        <w:t xml:space="preserve">Pronajímatel je oprávněn: </w:t>
      </w:r>
    </w:p>
    <w:p w14:paraId="0000007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311" w:right="-14"/>
        <w:rPr>
          <w:b/>
          <w:bCs/>
          <w:color w:val="212100"/>
          <w:sz w:val="24"/>
          <w:szCs w:val="24"/>
        </w:rPr>
      </w:pPr>
      <w:r>
        <w:rPr>
          <w:b/>
          <w:bCs/>
          <w:color w:val="212100"/>
          <w:sz w:val="24"/>
          <w:szCs w:val="24"/>
        </w:rPr>
        <w:t xml:space="preserve">a) ve </w:t>
      </w:r>
      <w:r>
        <w:rPr>
          <w:color w:val="212100"/>
          <w:sz w:val="24"/>
          <w:szCs w:val="24"/>
        </w:rPr>
        <w:t xml:space="preserve">výjimečných </w:t>
      </w:r>
      <w:r>
        <w:rPr>
          <w:b/>
          <w:bCs/>
          <w:color w:val="212100"/>
          <w:sz w:val="24"/>
          <w:szCs w:val="24"/>
        </w:rPr>
        <w:t xml:space="preserve">případech vstupovat do </w:t>
      </w:r>
      <w:r>
        <w:rPr>
          <w:color w:val="212100"/>
          <w:sz w:val="24"/>
          <w:szCs w:val="24"/>
        </w:rPr>
        <w:t xml:space="preserve">Bytu i bez </w:t>
      </w:r>
      <w:r>
        <w:rPr>
          <w:b/>
          <w:bCs/>
          <w:color w:val="212100"/>
          <w:sz w:val="24"/>
          <w:szCs w:val="24"/>
        </w:rPr>
        <w:t xml:space="preserve">souhlasu Nájemce </w:t>
      </w:r>
      <w:r>
        <w:rPr>
          <w:color w:val="212100"/>
          <w:sz w:val="24"/>
          <w:szCs w:val="24"/>
        </w:rPr>
        <w:t xml:space="preserve">za </w:t>
      </w:r>
      <w:r>
        <w:rPr>
          <w:b/>
          <w:bCs/>
          <w:color w:val="212100"/>
          <w:sz w:val="24"/>
          <w:szCs w:val="24"/>
        </w:rPr>
        <w:t xml:space="preserve">přítomnosti </w:t>
      </w:r>
    </w:p>
    <w:p w14:paraId="0000007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/>
        <w:ind w:left="671"/>
        <w:rPr>
          <w:color w:val="000000"/>
          <w:sz w:val="26"/>
          <w:szCs w:val="26"/>
        </w:rPr>
      </w:pPr>
      <w:r>
        <w:rPr>
          <w:b/>
          <w:bCs/>
          <w:color w:val="212100"/>
          <w:sz w:val="26"/>
          <w:szCs w:val="26"/>
        </w:rPr>
        <w:t xml:space="preserve">Policie </w:t>
      </w:r>
      <w:r>
        <w:rPr>
          <w:color w:val="212100"/>
          <w:sz w:val="26"/>
          <w:szCs w:val="26"/>
        </w:rPr>
        <w:t xml:space="preserve">ČR </w:t>
      </w:r>
      <w:r>
        <w:rPr>
          <w:b/>
          <w:bCs/>
          <w:color w:val="212100"/>
          <w:sz w:val="26"/>
          <w:szCs w:val="26"/>
        </w:rPr>
        <w:t xml:space="preserve">či Městské </w:t>
      </w:r>
      <w:r>
        <w:rPr>
          <w:color w:val="212100"/>
          <w:sz w:val="26"/>
          <w:szCs w:val="26"/>
        </w:rPr>
        <w:t xml:space="preserve">policie </w:t>
      </w:r>
      <w:r>
        <w:rPr>
          <w:b/>
          <w:bCs/>
          <w:color w:val="212100"/>
          <w:sz w:val="26"/>
          <w:szCs w:val="26"/>
        </w:rPr>
        <w:t>Ostrava</w:t>
      </w:r>
      <w:r>
        <w:rPr>
          <w:color w:val="000000"/>
          <w:sz w:val="26"/>
          <w:szCs w:val="26"/>
        </w:rPr>
        <w:t xml:space="preserve">, </w:t>
      </w:r>
      <w:r>
        <w:rPr>
          <w:color w:val="212100"/>
          <w:sz w:val="26"/>
          <w:szCs w:val="26"/>
        </w:rPr>
        <w:t xml:space="preserve">a to </w:t>
      </w:r>
      <w:r>
        <w:rPr>
          <w:b/>
          <w:bCs/>
          <w:color w:val="212100"/>
          <w:sz w:val="26"/>
          <w:szCs w:val="26"/>
        </w:rPr>
        <w:t xml:space="preserve">v případech </w:t>
      </w:r>
      <w:r>
        <w:rPr>
          <w:color w:val="212100"/>
          <w:sz w:val="26"/>
          <w:szCs w:val="26"/>
        </w:rPr>
        <w:t xml:space="preserve">ohrožení </w:t>
      </w:r>
      <w:r>
        <w:rPr>
          <w:b/>
          <w:bCs/>
          <w:color w:val="212100"/>
          <w:sz w:val="26"/>
          <w:szCs w:val="26"/>
        </w:rPr>
        <w:t>života nebo zdraví osob</w:t>
      </w:r>
      <w:r>
        <w:rPr>
          <w:color w:val="000000"/>
          <w:sz w:val="26"/>
          <w:szCs w:val="26"/>
        </w:rPr>
        <w:t xml:space="preserve">, </w:t>
      </w:r>
    </w:p>
    <w:p w14:paraId="0000007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/>
        <w:ind w:left="671" w:right="-4"/>
        <w:rPr>
          <w:b/>
          <w:bCs/>
          <w:color w:val="212100"/>
        </w:rPr>
      </w:pPr>
      <w:r>
        <w:rPr>
          <w:b/>
          <w:bCs/>
          <w:color w:val="212100"/>
        </w:rPr>
        <w:t xml:space="preserve">havárie nebo bezprostředně hrozící škodě </w:t>
      </w:r>
      <w:r>
        <w:rPr>
          <w:color w:val="212100"/>
        </w:rPr>
        <w:t xml:space="preserve">na </w:t>
      </w:r>
      <w:r>
        <w:rPr>
          <w:b/>
          <w:bCs/>
          <w:color w:val="212100"/>
        </w:rPr>
        <w:t xml:space="preserve">majetku. </w:t>
      </w:r>
      <w:r>
        <w:rPr>
          <w:color w:val="212100"/>
        </w:rPr>
        <w:t xml:space="preserve">O tomto </w:t>
      </w:r>
      <w:r>
        <w:rPr>
          <w:b/>
          <w:bCs/>
          <w:color w:val="212100"/>
        </w:rPr>
        <w:t xml:space="preserve">zásahu Pronajímatel </w:t>
      </w:r>
    </w:p>
    <w:p w14:paraId="0000007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left="662" w:right="1598"/>
        <w:rPr>
          <w:color w:val="212100"/>
        </w:rPr>
      </w:pPr>
      <w:r>
        <w:rPr>
          <w:b/>
          <w:bCs/>
          <w:color w:val="212100"/>
        </w:rPr>
        <w:t>bezprostředně uvědomí Nájemce a pořídí o zásahu písemný protokol</w:t>
      </w:r>
      <w:r>
        <w:rPr>
          <w:color w:val="212100"/>
        </w:rPr>
        <w:t xml:space="preserve">; </w:t>
      </w:r>
    </w:p>
    <w:p w14:paraId="0000007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left="307"/>
        <w:rPr>
          <w:color w:val="212100"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color w:val="212100"/>
          <w:sz w:val="24"/>
          <w:szCs w:val="24"/>
        </w:rPr>
        <w:t>b</w:t>
      </w:r>
      <w:r>
        <w:rPr>
          <w:b/>
          <w:bCs/>
          <w:color w:val="212100"/>
          <w:sz w:val="24"/>
          <w:szCs w:val="24"/>
        </w:rPr>
        <w:t xml:space="preserve">) stanovit nejvyšší počet osob </w:t>
      </w:r>
      <w:r>
        <w:rPr>
          <w:color w:val="212100"/>
          <w:sz w:val="24"/>
          <w:szCs w:val="24"/>
        </w:rPr>
        <w:t xml:space="preserve">užívající Byt </w:t>
      </w:r>
      <w:r>
        <w:rPr>
          <w:b/>
          <w:bCs/>
          <w:color w:val="212100"/>
          <w:sz w:val="24"/>
          <w:szCs w:val="24"/>
        </w:rPr>
        <w:t xml:space="preserve">vzhledem </w:t>
      </w:r>
      <w:r>
        <w:rPr>
          <w:color w:val="212100"/>
          <w:sz w:val="24"/>
          <w:szCs w:val="24"/>
        </w:rPr>
        <w:t>k jeho velikosti tak</w:t>
      </w:r>
      <w:r>
        <w:rPr>
          <w:color w:val="000000"/>
          <w:sz w:val="24"/>
          <w:szCs w:val="24"/>
        </w:rPr>
        <w:t xml:space="preserve">, </w:t>
      </w:r>
      <w:r>
        <w:rPr>
          <w:color w:val="212100"/>
          <w:sz w:val="24"/>
          <w:szCs w:val="24"/>
        </w:rPr>
        <w:t xml:space="preserve">aby byla </w:t>
      </w:r>
    </w:p>
    <w:p w14:paraId="0000007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/>
        <w:ind w:left="657" w:right="2971"/>
        <w:rPr>
          <w:color w:val="212100"/>
          <w:sz w:val="24"/>
          <w:szCs w:val="24"/>
        </w:rPr>
      </w:pPr>
      <w:r>
        <w:rPr>
          <w:b/>
          <w:bCs/>
          <w:color w:val="212100"/>
          <w:sz w:val="24"/>
          <w:szCs w:val="24"/>
        </w:rPr>
        <w:t xml:space="preserve">dodržena běžná </w:t>
      </w:r>
      <w:r>
        <w:rPr>
          <w:color w:val="212100"/>
          <w:sz w:val="24"/>
          <w:szCs w:val="24"/>
        </w:rPr>
        <w:t xml:space="preserve">míra pohodlí </w:t>
      </w:r>
      <w:r>
        <w:rPr>
          <w:b/>
          <w:bCs/>
          <w:color w:val="212100"/>
          <w:sz w:val="24"/>
          <w:szCs w:val="24"/>
        </w:rPr>
        <w:t xml:space="preserve">a </w:t>
      </w:r>
      <w:r>
        <w:rPr>
          <w:color w:val="212100"/>
          <w:sz w:val="24"/>
          <w:szCs w:val="24"/>
        </w:rPr>
        <w:t xml:space="preserve">hygienických podmínek. </w:t>
      </w:r>
    </w:p>
    <w:p w14:paraId="0000007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/>
        <w:ind w:left="-48" w:right="19"/>
        <w:rPr>
          <w:color w:val="212100"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color w:val="212100"/>
          <w:sz w:val="24"/>
          <w:szCs w:val="24"/>
        </w:rPr>
        <w:t xml:space="preserve">3. Práva a </w:t>
      </w:r>
      <w:r>
        <w:rPr>
          <w:b/>
          <w:bCs/>
          <w:color w:val="212100"/>
          <w:sz w:val="24"/>
          <w:szCs w:val="24"/>
        </w:rPr>
        <w:t xml:space="preserve">povinnosti Pronajímatele neupravené </w:t>
      </w:r>
      <w:r>
        <w:rPr>
          <w:color w:val="212100"/>
          <w:sz w:val="24"/>
          <w:szCs w:val="24"/>
        </w:rPr>
        <w:t xml:space="preserve">touto Smlouvou </w:t>
      </w:r>
      <w:r>
        <w:rPr>
          <w:rFonts w:ascii="Courier New" w:eastAsia="Courier New" w:hAnsi="Courier New" w:cs="Courier New"/>
          <w:b/>
          <w:bCs/>
          <w:color w:val="212100"/>
          <w:sz w:val="24"/>
          <w:szCs w:val="24"/>
        </w:rPr>
        <w:t xml:space="preserve">se </w:t>
      </w:r>
      <w:r>
        <w:rPr>
          <w:b/>
          <w:bCs/>
          <w:color w:val="212100"/>
          <w:sz w:val="24"/>
          <w:szCs w:val="24"/>
        </w:rPr>
        <w:t xml:space="preserve">řídí </w:t>
      </w:r>
      <w:r>
        <w:rPr>
          <w:color w:val="212100"/>
          <w:sz w:val="24"/>
          <w:szCs w:val="24"/>
        </w:rPr>
        <w:t xml:space="preserve">občanským </w:t>
      </w:r>
    </w:p>
    <w:p w14:paraId="0000007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8"/>
        <w:ind w:left="311" w:right="28"/>
        <w:rPr>
          <w:color w:val="212100"/>
          <w:sz w:val="24"/>
          <w:szCs w:val="24"/>
        </w:rPr>
      </w:pPr>
      <w:r>
        <w:rPr>
          <w:b/>
          <w:bCs/>
          <w:color w:val="212100"/>
          <w:sz w:val="24"/>
          <w:szCs w:val="24"/>
        </w:rPr>
        <w:t xml:space="preserve">zákoníkem </w:t>
      </w:r>
      <w:r>
        <w:rPr>
          <w:rFonts w:ascii="Courier New" w:eastAsia="Courier New" w:hAnsi="Courier New" w:cs="Courier New"/>
          <w:b/>
          <w:bCs/>
          <w:color w:val="212100"/>
          <w:sz w:val="24"/>
          <w:szCs w:val="24"/>
        </w:rPr>
        <w:t xml:space="preserve">a </w:t>
      </w:r>
      <w:r>
        <w:rPr>
          <w:b/>
          <w:bCs/>
          <w:color w:val="212100"/>
          <w:sz w:val="24"/>
          <w:szCs w:val="24"/>
        </w:rPr>
        <w:t xml:space="preserve">dalšími </w:t>
      </w:r>
      <w:r>
        <w:rPr>
          <w:color w:val="212100"/>
          <w:sz w:val="24"/>
          <w:szCs w:val="24"/>
        </w:rPr>
        <w:t xml:space="preserve">obecně závaznými </w:t>
      </w:r>
      <w:r>
        <w:rPr>
          <w:b/>
          <w:bCs/>
          <w:color w:val="212100"/>
          <w:sz w:val="24"/>
          <w:szCs w:val="24"/>
        </w:rPr>
        <w:t xml:space="preserve">právními </w:t>
      </w:r>
      <w:r>
        <w:rPr>
          <w:color w:val="212100"/>
          <w:sz w:val="24"/>
          <w:szCs w:val="24"/>
        </w:rPr>
        <w:t>předpisy</w:t>
      </w:r>
      <w:r>
        <w:rPr>
          <w:color w:val="000000"/>
          <w:sz w:val="24"/>
          <w:szCs w:val="24"/>
        </w:rPr>
        <w:t xml:space="preserve">, </w:t>
      </w:r>
      <w:r>
        <w:rPr>
          <w:color w:val="212100"/>
          <w:sz w:val="24"/>
          <w:szCs w:val="24"/>
        </w:rPr>
        <w:t xml:space="preserve">dobrými mravy, veřejným </w:t>
      </w:r>
    </w:p>
    <w:p w14:paraId="0000007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/>
        <w:ind w:left="311" w:right="360"/>
        <w:rPr>
          <w:color w:val="212100"/>
        </w:rPr>
      </w:pPr>
      <w:r>
        <w:rPr>
          <w:b/>
          <w:bCs/>
          <w:color w:val="212100"/>
        </w:rPr>
        <w:t xml:space="preserve">pořádkem, pravidly </w:t>
      </w:r>
      <w:r>
        <w:rPr>
          <w:color w:val="212100"/>
        </w:rPr>
        <w:t xml:space="preserve">obvyklými </w:t>
      </w:r>
      <w:r>
        <w:rPr>
          <w:b/>
          <w:bCs/>
          <w:color w:val="212100"/>
        </w:rPr>
        <w:t xml:space="preserve">pro chování v </w:t>
      </w:r>
      <w:r>
        <w:rPr>
          <w:color w:val="212100"/>
        </w:rPr>
        <w:t xml:space="preserve">Bytě </w:t>
      </w:r>
      <w:r>
        <w:rPr>
          <w:b/>
          <w:bCs/>
          <w:color w:val="212100"/>
        </w:rPr>
        <w:t>a rozumnými pokyny Pronajímatele</w:t>
      </w:r>
      <w:r>
        <w:rPr>
          <w:color w:val="212100"/>
        </w:rPr>
        <w:t xml:space="preserve">. </w:t>
      </w:r>
    </w:p>
    <w:p w14:paraId="0000007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0"/>
        <w:ind w:left="-57" w:right="6532"/>
        <w:rPr>
          <w:b/>
          <w:bCs/>
          <w:color w:val="212100"/>
          <w:sz w:val="24"/>
          <w:szCs w:val="24"/>
        </w:rPr>
      </w:pPr>
      <w:r>
        <w:rPr>
          <w:b/>
          <w:bCs/>
          <w:color w:val="212100"/>
          <w:sz w:val="24"/>
          <w:szCs w:val="24"/>
        </w:rPr>
        <w:t>čl</w:t>
      </w:r>
      <w:r>
        <w:rPr>
          <w:b/>
          <w:bCs/>
          <w:color w:val="000000"/>
          <w:sz w:val="24"/>
          <w:szCs w:val="24"/>
        </w:rPr>
        <w:t xml:space="preserve">. </w:t>
      </w:r>
      <w:r>
        <w:rPr>
          <w:b/>
          <w:bCs/>
          <w:color w:val="212100"/>
          <w:sz w:val="24"/>
          <w:szCs w:val="24"/>
        </w:rPr>
        <w:t>VI</w:t>
      </w:r>
      <w:r>
        <w:rPr>
          <w:b/>
          <w:bCs/>
          <w:color w:val="000000"/>
          <w:sz w:val="24"/>
          <w:szCs w:val="24"/>
        </w:rPr>
        <w:t xml:space="preserve">. </w:t>
      </w:r>
      <w:r>
        <w:rPr>
          <w:b/>
          <w:bCs/>
          <w:color w:val="212100"/>
          <w:sz w:val="24"/>
          <w:szCs w:val="24"/>
        </w:rPr>
        <w:t xml:space="preserve">Skončení nájmu </w:t>
      </w:r>
    </w:p>
    <w:p w14:paraId="0000007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7"/>
        <w:ind w:left="-52" w:right="5438"/>
        <w:rPr>
          <w:color w:val="212100"/>
          <w:sz w:val="20"/>
          <w:szCs w:val="20"/>
        </w:rPr>
      </w:pPr>
      <w:r>
        <w:rPr>
          <w:rFonts w:ascii="Times New Roman" w:eastAsia="Times New Roman" w:hAnsi="Times New Roman" w:cs="Times New Roman"/>
          <w:color w:val="212100"/>
          <w:sz w:val="20"/>
          <w:szCs w:val="20"/>
        </w:rPr>
        <w:t xml:space="preserve">1. </w:t>
      </w:r>
      <w:r>
        <w:rPr>
          <w:b/>
          <w:bCs/>
          <w:color w:val="212100"/>
          <w:sz w:val="20"/>
          <w:szCs w:val="20"/>
        </w:rPr>
        <w:t xml:space="preserve">Nájem podle </w:t>
      </w:r>
      <w:r>
        <w:rPr>
          <w:color w:val="212100"/>
          <w:sz w:val="20"/>
          <w:szCs w:val="20"/>
        </w:rPr>
        <w:t xml:space="preserve">této </w:t>
      </w:r>
      <w:r>
        <w:rPr>
          <w:b/>
          <w:bCs/>
          <w:color w:val="212100"/>
          <w:sz w:val="20"/>
          <w:szCs w:val="20"/>
        </w:rPr>
        <w:t>smlouvy skončí</w:t>
      </w:r>
      <w:r>
        <w:rPr>
          <w:color w:val="212100"/>
          <w:sz w:val="20"/>
          <w:szCs w:val="20"/>
        </w:rPr>
        <w:t xml:space="preserve">: </w:t>
      </w:r>
    </w:p>
    <w:p w14:paraId="0000007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/>
        <w:ind w:left="278" w:right="6182"/>
        <w:rPr>
          <w:color w:val="212100"/>
        </w:rPr>
      </w:pPr>
      <w:r>
        <w:rPr>
          <w:rFonts w:ascii="Courier New" w:eastAsia="Courier New" w:hAnsi="Courier New" w:cs="Courier New"/>
          <w:b/>
          <w:bCs/>
          <w:color w:val="212100"/>
        </w:rPr>
        <w:t xml:space="preserve">a) </w:t>
      </w:r>
      <w:r>
        <w:rPr>
          <w:color w:val="212100"/>
        </w:rPr>
        <w:t xml:space="preserve">dnem </w:t>
      </w:r>
      <w:r>
        <w:rPr>
          <w:b/>
          <w:bCs/>
          <w:color w:val="212100"/>
        </w:rPr>
        <w:t xml:space="preserve">skončení </w:t>
      </w:r>
      <w:r>
        <w:rPr>
          <w:color w:val="212100"/>
        </w:rPr>
        <w:t xml:space="preserve">nájmu; </w:t>
      </w:r>
    </w:p>
    <w:p w14:paraId="0000008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1"/>
        <w:ind w:left="283" w:right="4444"/>
        <w:rPr>
          <w:b/>
          <w:bCs/>
          <w:color w:val="212100"/>
        </w:rPr>
      </w:pPr>
      <w:r>
        <w:rPr>
          <w:b/>
          <w:bCs/>
          <w:color w:val="212100"/>
        </w:rPr>
        <w:t>b</w:t>
      </w:r>
      <w:r>
        <w:rPr>
          <w:rFonts w:ascii="Courier New" w:eastAsia="Courier New" w:hAnsi="Courier New" w:cs="Courier New"/>
          <w:b/>
          <w:bCs/>
          <w:color w:val="212100"/>
        </w:rPr>
        <w:t xml:space="preserve">) </w:t>
      </w:r>
      <w:r>
        <w:rPr>
          <w:b/>
          <w:bCs/>
          <w:color w:val="212100"/>
        </w:rPr>
        <w:t xml:space="preserve">dohodou Stran v den uvedený v dohodě; </w:t>
      </w:r>
    </w:p>
    <w:p w14:paraId="0000008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left="268" w:right="24"/>
        <w:rPr>
          <w:b/>
          <w:bCs/>
          <w:color w:val="212100"/>
        </w:rPr>
      </w:pPr>
      <w:r>
        <w:rPr>
          <w:rFonts w:ascii="Times New Roman" w:eastAsia="Times New Roman" w:hAnsi="Times New Roman" w:cs="Times New Roman"/>
          <w:b/>
          <w:bCs/>
          <w:color w:val="212100"/>
        </w:rPr>
        <w:t>c</w:t>
      </w:r>
      <w:r>
        <w:rPr>
          <w:color w:val="212100"/>
        </w:rPr>
        <w:t xml:space="preserve">) </w:t>
      </w:r>
      <w:r>
        <w:rPr>
          <w:b/>
          <w:bCs/>
          <w:color w:val="212100"/>
        </w:rPr>
        <w:t xml:space="preserve">výpovědí </w:t>
      </w:r>
      <w:r>
        <w:rPr>
          <w:color w:val="212100"/>
        </w:rPr>
        <w:t xml:space="preserve">některé </w:t>
      </w:r>
      <w:r>
        <w:rPr>
          <w:b/>
          <w:bCs/>
          <w:color w:val="212100"/>
        </w:rPr>
        <w:t xml:space="preserve">ze Stran </w:t>
      </w:r>
      <w:r>
        <w:rPr>
          <w:color w:val="212100"/>
        </w:rPr>
        <w:t xml:space="preserve">podle </w:t>
      </w:r>
      <w:r>
        <w:rPr>
          <w:b/>
          <w:bCs/>
          <w:color w:val="212100"/>
        </w:rPr>
        <w:t>čl</w:t>
      </w:r>
      <w:r>
        <w:rPr>
          <w:color w:val="000000"/>
        </w:rPr>
        <w:t xml:space="preserve">. </w:t>
      </w:r>
      <w:r>
        <w:rPr>
          <w:color w:val="212100"/>
        </w:rPr>
        <w:t>VI</w:t>
      </w:r>
      <w:r>
        <w:rPr>
          <w:color w:val="000000"/>
        </w:rPr>
        <w:t xml:space="preserve">. </w:t>
      </w:r>
      <w:r>
        <w:rPr>
          <w:b/>
          <w:bCs/>
          <w:color w:val="212100"/>
        </w:rPr>
        <w:t>odst</w:t>
      </w:r>
      <w:r>
        <w:rPr>
          <w:color w:val="212100"/>
        </w:rPr>
        <w:t xml:space="preserve">. </w:t>
      </w:r>
      <w:r>
        <w:rPr>
          <w:b/>
          <w:bCs/>
          <w:color w:val="212100"/>
        </w:rPr>
        <w:t>3</w:t>
      </w:r>
      <w:r>
        <w:rPr>
          <w:color w:val="212100"/>
        </w:rPr>
        <w:t xml:space="preserve">, </w:t>
      </w:r>
      <w:r>
        <w:rPr>
          <w:b/>
          <w:bCs/>
          <w:color w:val="212100"/>
        </w:rPr>
        <w:t>odst</w:t>
      </w:r>
      <w:r>
        <w:rPr>
          <w:color w:val="212100"/>
        </w:rPr>
        <w:t>. 4 a odst</w:t>
      </w:r>
      <w:r>
        <w:rPr>
          <w:b/>
          <w:bCs/>
          <w:color w:val="000000"/>
        </w:rPr>
        <w:t xml:space="preserve">. </w:t>
      </w:r>
      <w:r>
        <w:rPr>
          <w:color w:val="212100"/>
        </w:rPr>
        <w:t xml:space="preserve">5 této </w:t>
      </w:r>
      <w:r>
        <w:rPr>
          <w:b/>
          <w:bCs/>
          <w:color w:val="212100"/>
        </w:rPr>
        <w:t xml:space="preserve">smlouvy, a to </w:t>
      </w:r>
    </w:p>
    <w:p w14:paraId="0000008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left="614" w:right="43"/>
        <w:rPr>
          <w:b/>
          <w:bCs/>
          <w:color w:val="212100"/>
        </w:rPr>
      </w:pPr>
      <w:r>
        <w:rPr>
          <w:b/>
          <w:bCs/>
          <w:color w:val="212100"/>
        </w:rPr>
        <w:t xml:space="preserve">dnem, </w:t>
      </w:r>
      <w:r>
        <w:rPr>
          <w:color w:val="212100"/>
        </w:rPr>
        <w:t xml:space="preserve">kterým </w:t>
      </w:r>
      <w:r>
        <w:rPr>
          <w:b/>
          <w:bCs/>
          <w:color w:val="212100"/>
        </w:rPr>
        <w:t xml:space="preserve">uplyne výpovědní doba a v případě výpovědi </w:t>
      </w:r>
      <w:r>
        <w:rPr>
          <w:color w:val="212100"/>
        </w:rPr>
        <w:t xml:space="preserve">bez </w:t>
      </w:r>
      <w:r>
        <w:rPr>
          <w:b/>
          <w:bCs/>
          <w:color w:val="212100"/>
        </w:rPr>
        <w:t xml:space="preserve">výpovědní doby dnem </w:t>
      </w:r>
    </w:p>
    <w:p w14:paraId="0000008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left="614" w:right="5232"/>
        <w:rPr>
          <w:color w:val="212100"/>
        </w:rPr>
      </w:pPr>
      <w:r>
        <w:rPr>
          <w:b/>
          <w:bCs/>
          <w:color w:val="212100"/>
        </w:rPr>
        <w:t xml:space="preserve">doručení výpovědí druhé </w:t>
      </w:r>
      <w:r>
        <w:rPr>
          <w:color w:val="212100"/>
        </w:rPr>
        <w:t xml:space="preserve">straně; </w:t>
      </w:r>
    </w:p>
    <w:p w14:paraId="0000008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/>
        <w:ind w:left="259" w:right="38"/>
        <w:rPr>
          <w:rFonts w:ascii="Courier New" w:eastAsia="Courier New" w:hAnsi="Courier New" w:cs="Courier New"/>
          <w:b/>
          <w:bCs/>
          <w:color w:val="212100"/>
        </w:rPr>
      </w:pPr>
      <w:r>
        <w:rPr>
          <w:b/>
          <w:bCs/>
          <w:color w:val="212100"/>
        </w:rPr>
        <w:t xml:space="preserve">d) </w:t>
      </w:r>
      <w:r>
        <w:rPr>
          <w:color w:val="212100"/>
        </w:rPr>
        <w:t xml:space="preserve">výpovědí Nájemce </w:t>
      </w:r>
      <w:r>
        <w:rPr>
          <w:rFonts w:ascii="Courier New" w:eastAsia="Courier New" w:hAnsi="Courier New" w:cs="Courier New"/>
          <w:b/>
          <w:bCs/>
          <w:color w:val="212100"/>
        </w:rPr>
        <w:t xml:space="preserve">bez </w:t>
      </w:r>
      <w:r>
        <w:rPr>
          <w:color w:val="212100"/>
        </w:rPr>
        <w:t>výpovědní doby</w:t>
      </w:r>
      <w:r>
        <w:rPr>
          <w:color w:val="000000"/>
        </w:rPr>
        <w:t xml:space="preserve">, </w:t>
      </w:r>
      <w:r>
        <w:rPr>
          <w:b/>
          <w:bCs/>
          <w:color w:val="212100"/>
        </w:rPr>
        <w:t xml:space="preserve">pokud </w:t>
      </w:r>
      <w:r>
        <w:rPr>
          <w:rFonts w:ascii="Courier New" w:eastAsia="Courier New" w:hAnsi="Courier New" w:cs="Courier New"/>
          <w:b/>
          <w:bCs/>
          <w:color w:val="212100"/>
        </w:rPr>
        <w:t xml:space="preserve">se </w:t>
      </w:r>
      <w:r>
        <w:rPr>
          <w:b/>
          <w:bCs/>
          <w:color w:val="212100"/>
        </w:rPr>
        <w:t xml:space="preserve">Byt </w:t>
      </w:r>
      <w:r>
        <w:rPr>
          <w:rFonts w:ascii="Courier New" w:eastAsia="Courier New" w:hAnsi="Courier New" w:cs="Courier New"/>
          <w:b/>
          <w:bCs/>
          <w:color w:val="212100"/>
        </w:rPr>
        <w:t xml:space="preserve">stane </w:t>
      </w:r>
      <w:r>
        <w:rPr>
          <w:color w:val="212100"/>
        </w:rPr>
        <w:t xml:space="preserve">k </w:t>
      </w:r>
      <w:r>
        <w:rPr>
          <w:b/>
          <w:bCs/>
          <w:color w:val="212100"/>
        </w:rPr>
        <w:t xml:space="preserve">ujednanému </w:t>
      </w:r>
      <w:r>
        <w:rPr>
          <w:rFonts w:ascii="Courier New" w:eastAsia="Courier New" w:hAnsi="Courier New" w:cs="Courier New"/>
          <w:b/>
          <w:bCs/>
          <w:color w:val="212100"/>
        </w:rPr>
        <w:t xml:space="preserve">či </w:t>
      </w:r>
    </w:p>
    <w:p w14:paraId="0000008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1"/>
        <w:ind w:left="600" w:right="4430"/>
        <w:rPr>
          <w:b/>
          <w:bCs/>
          <w:color w:val="212100"/>
          <w:sz w:val="20"/>
          <w:szCs w:val="20"/>
        </w:rPr>
      </w:pPr>
      <w:r>
        <w:rPr>
          <w:b/>
          <w:bCs/>
          <w:color w:val="212100"/>
          <w:sz w:val="20"/>
          <w:szCs w:val="20"/>
        </w:rPr>
        <w:t xml:space="preserve">obvyklému </w:t>
      </w:r>
      <w:r>
        <w:rPr>
          <w:color w:val="212100"/>
          <w:sz w:val="20"/>
          <w:szCs w:val="20"/>
        </w:rPr>
        <w:t xml:space="preserve">účelu </w:t>
      </w:r>
      <w:r>
        <w:rPr>
          <w:b/>
          <w:bCs/>
          <w:color w:val="212100"/>
          <w:sz w:val="20"/>
          <w:szCs w:val="20"/>
        </w:rPr>
        <w:t xml:space="preserve">nepoužitelným; a/nebo </w:t>
      </w:r>
    </w:p>
    <w:p w14:paraId="0000008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/>
        <w:ind w:left="249" w:right="62"/>
        <w:rPr>
          <w:color w:val="212100"/>
        </w:rPr>
      </w:pPr>
      <w:r>
        <w:rPr>
          <w:b/>
          <w:bCs/>
          <w:color w:val="212100"/>
        </w:rPr>
        <w:t>e) jiným způsobem předpokládaným právním předpisem</w:t>
      </w:r>
      <w:r>
        <w:rPr>
          <w:color w:val="212100"/>
        </w:rPr>
        <w:t xml:space="preserve">, zejména občanským </w:t>
      </w:r>
    </w:p>
    <w:p w14:paraId="0000008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left="595" w:right="7320"/>
        <w:rPr>
          <w:b/>
          <w:bCs/>
          <w:color w:val="000000"/>
          <w:sz w:val="18"/>
          <w:szCs w:val="18"/>
        </w:rPr>
      </w:pPr>
      <w:r>
        <w:rPr>
          <w:b/>
          <w:bCs/>
          <w:color w:val="212100"/>
          <w:sz w:val="18"/>
          <w:szCs w:val="18"/>
        </w:rPr>
        <w:t>zákoníkem</w:t>
      </w:r>
      <w:r>
        <w:rPr>
          <w:b/>
          <w:bCs/>
          <w:color w:val="000000"/>
          <w:sz w:val="18"/>
          <w:szCs w:val="18"/>
        </w:rPr>
        <w:t xml:space="preserve">. </w:t>
      </w:r>
    </w:p>
    <w:p w14:paraId="0000008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/>
        <w:ind w:left="-95" w:right="43"/>
        <w:rPr>
          <w:b/>
          <w:bCs/>
          <w:color w:val="212100"/>
        </w:rPr>
      </w:pPr>
      <w:r>
        <w:rPr>
          <w:rFonts w:ascii="Courier New" w:eastAsia="Courier New" w:hAnsi="Courier New" w:cs="Courier New"/>
          <w:color w:val="212100"/>
        </w:rPr>
        <w:t xml:space="preserve">2. </w:t>
      </w:r>
      <w:r>
        <w:rPr>
          <w:b/>
          <w:bCs/>
          <w:color w:val="212100"/>
        </w:rPr>
        <w:t xml:space="preserve">Strany </w:t>
      </w:r>
      <w:r>
        <w:rPr>
          <w:color w:val="212100"/>
        </w:rPr>
        <w:t xml:space="preserve">mohou </w:t>
      </w:r>
      <w:r>
        <w:rPr>
          <w:b/>
          <w:bCs/>
          <w:color w:val="212100"/>
        </w:rPr>
        <w:t xml:space="preserve">vypovědět Nájem v </w:t>
      </w:r>
      <w:r>
        <w:rPr>
          <w:color w:val="212100"/>
        </w:rPr>
        <w:t xml:space="preserve">případech stanovených </w:t>
      </w:r>
      <w:r>
        <w:rPr>
          <w:b/>
          <w:bCs/>
          <w:color w:val="212100"/>
        </w:rPr>
        <w:t>právními předpisy</w:t>
      </w:r>
      <w:r>
        <w:rPr>
          <w:color w:val="000000"/>
        </w:rPr>
        <w:t xml:space="preserve">, </w:t>
      </w:r>
      <w:r>
        <w:rPr>
          <w:b/>
          <w:bCs/>
          <w:color w:val="212100"/>
        </w:rPr>
        <w:t xml:space="preserve">zejména </w:t>
      </w:r>
    </w:p>
    <w:p w14:paraId="0000008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left="264" w:right="6513"/>
        <w:rPr>
          <w:color w:val="000000"/>
          <w:sz w:val="20"/>
          <w:szCs w:val="20"/>
        </w:rPr>
      </w:pPr>
      <w:r>
        <w:rPr>
          <w:b/>
          <w:bCs/>
          <w:color w:val="212100"/>
          <w:sz w:val="20"/>
          <w:szCs w:val="20"/>
        </w:rPr>
        <w:t xml:space="preserve">občanským </w:t>
      </w:r>
      <w:r>
        <w:rPr>
          <w:color w:val="212100"/>
          <w:sz w:val="20"/>
          <w:szCs w:val="20"/>
        </w:rPr>
        <w:t>zákoníkem</w:t>
      </w:r>
      <w:r>
        <w:rPr>
          <w:color w:val="000000"/>
          <w:sz w:val="20"/>
          <w:szCs w:val="20"/>
        </w:rPr>
        <w:t xml:space="preserve">. </w:t>
      </w:r>
    </w:p>
    <w:p w14:paraId="0000008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-158" w:right="168"/>
        <w:rPr>
          <w:color w:val="424200"/>
        </w:rPr>
      </w:pPr>
      <w:r>
        <w:rPr>
          <w:color w:val="424200"/>
        </w:rPr>
        <w:t xml:space="preserve">3. Pronajímatel může </w:t>
      </w:r>
      <w:r>
        <w:rPr>
          <w:b/>
          <w:bCs/>
          <w:color w:val="424200"/>
        </w:rPr>
        <w:t xml:space="preserve">Nájem </w:t>
      </w:r>
      <w:r>
        <w:rPr>
          <w:color w:val="424200"/>
        </w:rPr>
        <w:t xml:space="preserve">vypovědět </w:t>
      </w:r>
      <w:r>
        <w:rPr>
          <w:b/>
          <w:bCs/>
          <w:color w:val="424200"/>
        </w:rPr>
        <w:t xml:space="preserve">v tříměsíční výpovědní době </w:t>
      </w:r>
      <w:r>
        <w:rPr>
          <w:color w:val="424200"/>
        </w:rPr>
        <w:t xml:space="preserve">zejména </w:t>
      </w:r>
      <w:r>
        <w:rPr>
          <w:b/>
          <w:bCs/>
          <w:color w:val="424200"/>
        </w:rPr>
        <w:t>tehdy, pokud</w:t>
      </w:r>
      <w:r>
        <w:rPr>
          <w:color w:val="424200"/>
        </w:rPr>
        <w:t xml:space="preserve">: </w:t>
      </w:r>
    </w:p>
    <w:p w14:paraId="0000008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187" w:right="110"/>
        <w:rPr>
          <w:b/>
          <w:bCs/>
          <w:color w:val="424200"/>
        </w:rPr>
      </w:pPr>
      <w:r>
        <w:rPr>
          <w:rFonts w:ascii="Courier New" w:eastAsia="Courier New" w:hAnsi="Courier New" w:cs="Courier New"/>
          <w:b/>
          <w:bCs/>
          <w:color w:val="424200"/>
        </w:rPr>
        <w:t>a</w:t>
      </w:r>
      <w:r>
        <w:rPr>
          <w:b/>
          <w:bCs/>
          <w:color w:val="424200"/>
        </w:rPr>
        <w:t xml:space="preserve">) Nájemce hrubě poruší svou </w:t>
      </w:r>
      <w:r>
        <w:rPr>
          <w:color w:val="424200"/>
        </w:rPr>
        <w:t xml:space="preserve">povinnost </w:t>
      </w:r>
      <w:r>
        <w:rPr>
          <w:b/>
          <w:bCs/>
          <w:color w:val="424200"/>
        </w:rPr>
        <w:t xml:space="preserve">vyplývající </w:t>
      </w:r>
      <w:r>
        <w:rPr>
          <w:color w:val="424200"/>
        </w:rPr>
        <w:t xml:space="preserve">z </w:t>
      </w:r>
      <w:r>
        <w:rPr>
          <w:b/>
          <w:bCs/>
          <w:color w:val="424200"/>
        </w:rPr>
        <w:t>Nájmu</w:t>
      </w:r>
      <w:r>
        <w:rPr>
          <w:color w:val="424200"/>
        </w:rPr>
        <w:t xml:space="preserve">. </w:t>
      </w:r>
      <w:r>
        <w:rPr>
          <w:b/>
          <w:bCs/>
          <w:color w:val="424200"/>
        </w:rPr>
        <w:t xml:space="preserve">Za hrubé porušení nájemní </w:t>
      </w:r>
    </w:p>
    <w:p w14:paraId="0000008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528" w:right="5539"/>
        <w:rPr>
          <w:color w:val="424200"/>
          <w:sz w:val="20"/>
          <w:szCs w:val="20"/>
        </w:rPr>
      </w:pPr>
      <w:r>
        <w:rPr>
          <w:color w:val="424200"/>
          <w:sz w:val="20"/>
          <w:szCs w:val="20"/>
        </w:rPr>
        <w:t xml:space="preserve">smlouvy </w:t>
      </w:r>
      <w:r>
        <w:rPr>
          <w:b/>
          <w:bCs/>
          <w:color w:val="424200"/>
          <w:sz w:val="20"/>
          <w:szCs w:val="20"/>
        </w:rPr>
        <w:t>se považuje zejména</w:t>
      </w:r>
      <w:r>
        <w:rPr>
          <w:color w:val="424200"/>
          <w:sz w:val="20"/>
          <w:szCs w:val="20"/>
        </w:rPr>
        <w:t xml:space="preserve">: </w:t>
      </w:r>
    </w:p>
    <w:p w14:paraId="0000008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508" w:right="139"/>
        <w:rPr>
          <w:b/>
          <w:bCs/>
          <w:color w:val="424200"/>
        </w:rPr>
      </w:pPr>
      <w:r>
        <w:rPr>
          <w:color w:val="424200"/>
        </w:rPr>
        <w:t xml:space="preserve">i. </w:t>
      </w:r>
      <w:r>
        <w:rPr>
          <w:b/>
          <w:bCs/>
          <w:color w:val="424200"/>
        </w:rPr>
        <w:t xml:space="preserve">neplacení Nájemného a/nebo úhrad za Služby spojené s nájmem </w:t>
      </w:r>
      <w:r>
        <w:rPr>
          <w:color w:val="424200"/>
        </w:rPr>
        <w:t xml:space="preserve">Bytu </w:t>
      </w:r>
      <w:r>
        <w:rPr>
          <w:b/>
          <w:bCs/>
          <w:color w:val="424200"/>
        </w:rPr>
        <w:t xml:space="preserve">za alespoň dva </w:t>
      </w:r>
    </w:p>
    <w:p w14:paraId="0000008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748" w:right="5995"/>
        <w:rPr>
          <w:color w:val="424200"/>
          <w:sz w:val="20"/>
          <w:szCs w:val="20"/>
        </w:rPr>
      </w:pPr>
      <w:r>
        <w:rPr>
          <w:color w:val="424200"/>
          <w:sz w:val="20"/>
          <w:szCs w:val="20"/>
        </w:rPr>
        <w:t>měsíce</w:t>
      </w:r>
      <w:r>
        <w:rPr>
          <w:b/>
          <w:bCs/>
          <w:color w:val="424200"/>
          <w:sz w:val="20"/>
          <w:szCs w:val="20"/>
        </w:rPr>
        <w:t xml:space="preserve">, byť </w:t>
      </w:r>
      <w:r>
        <w:rPr>
          <w:color w:val="424200"/>
          <w:sz w:val="20"/>
          <w:szCs w:val="20"/>
        </w:rPr>
        <w:t xml:space="preserve">i jen </w:t>
      </w:r>
      <w:r>
        <w:rPr>
          <w:b/>
          <w:bCs/>
          <w:color w:val="424200"/>
          <w:sz w:val="20"/>
          <w:szCs w:val="20"/>
        </w:rPr>
        <w:t>z části</w:t>
      </w:r>
      <w:r>
        <w:rPr>
          <w:color w:val="424200"/>
          <w:sz w:val="20"/>
          <w:szCs w:val="20"/>
        </w:rPr>
        <w:t xml:space="preserve">; </w:t>
      </w:r>
    </w:p>
    <w:p w14:paraId="0000008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446" w:right="144"/>
        <w:rPr>
          <w:b/>
          <w:bCs/>
          <w:color w:val="424200"/>
        </w:rPr>
      </w:pPr>
      <w:r>
        <w:rPr>
          <w:color w:val="424200"/>
        </w:rPr>
        <w:t>ii</w:t>
      </w:r>
      <w:r>
        <w:rPr>
          <w:color w:val="000000"/>
        </w:rPr>
        <w:t xml:space="preserve">. </w:t>
      </w:r>
      <w:r>
        <w:rPr>
          <w:b/>
          <w:bCs/>
          <w:color w:val="424200"/>
        </w:rPr>
        <w:t>dlouhodobé (tj</w:t>
      </w:r>
      <w:r>
        <w:rPr>
          <w:b/>
          <w:bCs/>
          <w:color w:val="000000"/>
        </w:rPr>
        <w:t xml:space="preserve">. </w:t>
      </w:r>
      <w:r>
        <w:rPr>
          <w:b/>
          <w:bCs/>
          <w:color w:val="424200"/>
        </w:rPr>
        <w:t xml:space="preserve">po dobu alespoň šesti </w:t>
      </w:r>
      <w:r>
        <w:rPr>
          <w:color w:val="424200"/>
        </w:rPr>
        <w:t>měsíců</w:t>
      </w:r>
      <w:r>
        <w:rPr>
          <w:b/>
          <w:bCs/>
          <w:color w:val="424200"/>
        </w:rPr>
        <w:t xml:space="preserve">) neuhrazení </w:t>
      </w:r>
      <w:r>
        <w:rPr>
          <w:color w:val="424200"/>
        </w:rPr>
        <w:t xml:space="preserve">Nájemného </w:t>
      </w:r>
      <w:r>
        <w:rPr>
          <w:b/>
          <w:bCs/>
          <w:color w:val="424200"/>
        </w:rPr>
        <w:t xml:space="preserve">a/nebo úhrad </w:t>
      </w:r>
    </w:p>
    <w:p w14:paraId="0000009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724" w:right="1329"/>
        <w:rPr>
          <w:b/>
          <w:bCs/>
          <w:color w:val="424200"/>
        </w:rPr>
      </w:pPr>
      <w:r>
        <w:rPr>
          <w:b/>
          <w:bCs/>
          <w:color w:val="424200"/>
        </w:rPr>
        <w:t xml:space="preserve">za Služby spojené s nájmem Bytu za alespoň jeden měsíc, </w:t>
      </w:r>
      <w:r>
        <w:rPr>
          <w:color w:val="424200"/>
        </w:rPr>
        <w:t xml:space="preserve">byť i </w:t>
      </w:r>
      <w:r>
        <w:rPr>
          <w:b/>
          <w:bCs/>
          <w:color w:val="424200"/>
        </w:rPr>
        <w:t xml:space="preserve">jen části; </w:t>
      </w:r>
    </w:p>
    <w:p w14:paraId="0000009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398" w:right="5188"/>
        <w:rPr>
          <w:b/>
          <w:bCs/>
          <w:color w:val="424200"/>
          <w:sz w:val="20"/>
          <w:szCs w:val="20"/>
        </w:rPr>
      </w:pPr>
      <w:r>
        <w:rPr>
          <w:color w:val="424200"/>
          <w:sz w:val="20"/>
          <w:szCs w:val="20"/>
        </w:rPr>
        <w:t xml:space="preserve">iii. </w:t>
      </w:r>
      <w:r>
        <w:rPr>
          <w:b/>
          <w:bCs/>
          <w:color w:val="424200"/>
          <w:sz w:val="20"/>
          <w:szCs w:val="20"/>
        </w:rPr>
        <w:t xml:space="preserve">poškozování Bytu nebo Budovy; </w:t>
      </w:r>
    </w:p>
    <w:p w14:paraId="0000009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393" w:right="955"/>
        <w:rPr>
          <w:color w:val="424200"/>
        </w:rPr>
      </w:pPr>
      <w:r>
        <w:rPr>
          <w:color w:val="424200"/>
        </w:rPr>
        <w:t xml:space="preserve">iv. </w:t>
      </w:r>
      <w:r>
        <w:rPr>
          <w:b/>
          <w:bCs/>
          <w:color w:val="424200"/>
        </w:rPr>
        <w:t>působení škod nebo obtíží Pronajímateli nebo ostatním uživatelům Budovy</w:t>
      </w:r>
      <w:r>
        <w:rPr>
          <w:color w:val="424200"/>
        </w:rPr>
        <w:t xml:space="preserve">; </w:t>
      </w:r>
    </w:p>
    <w:p w14:paraId="0000009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436" w:right="139"/>
        <w:rPr>
          <w:b/>
          <w:bCs/>
          <w:color w:val="424200"/>
          <w:sz w:val="20"/>
          <w:szCs w:val="20"/>
        </w:rPr>
      </w:pPr>
      <w:r>
        <w:rPr>
          <w:color w:val="424200"/>
          <w:sz w:val="20"/>
          <w:szCs w:val="20"/>
        </w:rPr>
        <w:t>v</w:t>
      </w:r>
      <w:r>
        <w:rPr>
          <w:color w:val="000000"/>
          <w:sz w:val="20"/>
          <w:szCs w:val="20"/>
        </w:rPr>
        <w:t xml:space="preserve">. </w:t>
      </w:r>
      <w:r>
        <w:rPr>
          <w:color w:val="424200"/>
          <w:sz w:val="20"/>
          <w:szCs w:val="20"/>
        </w:rPr>
        <w:t xml:space="preserve">užívání </w:t>
      </w:r>
      <w:r>
        <w:rPr>
          <w:b/>
          <w:bCs/>
          <w:color w:val="424200"/>
          <w:sz w:val="20"/>
          <w:szCs w:val="20"/>
        </w:rPr>
        <w:t xml:space="preserve">Bytu a Služeb spojených s užíváním Bytu, a to takovým způsobem, že vznikají </w:t>
      </w:r>
    </w:p>
    <w:p w14:paraId="0000009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1"/>
        <w:ind w:left="715" w:right="2923"/>
        <w:rPr>
          <w:color w:val="000000"/>
        </w:rPr>
      </w:pPr>
      <w:r>
        <w:rPr>
          <w:b/>
          <w:bCs/>
          <w:color w:val="424200"/>
        </w:rPr>
        <w:t xml:space="preserve">škody Pronajímateli nebo ostatním </w:t>
      </w:r>
      <w:r>
        <w:rPr>
          <w:color w:val="424200"/>
        </w:rPr>
        <w:t xml:space="preserve">Uživatelům </w:t>
      </w:r>
      <w:r>
        <w:rPr>
          <w:b/>
          <w:bCs/>
          <w:color w:val="424200"/>
        </w:rPr>
        <w:t>Budovy</w:t>
      </w:r>
      <w:r>
        <w:rPr>
          <w:color w:val="000000"/>
        </w:rPr>
        <w:t xml:space="preserve">; </w:t>
      </w:r>
    </w:p>
    <w:p w14:paraId="0000009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374" w:right="158"/>
        <w:rPr>
          <w:b/>
          <w:bCs/>
          <w:color w:val="424200"/>
        </w:rPr>
      </w:pPr>
      <w:r>
        <w:rPr>
          <w:color w:val="424200"/>
        </w:rPr>
        <w:t>vi</w:t>
      </w:r>
      <w:r>
        <w:rPr>
          <w:color w:val="000000"/>
        </w:rPr>
        <w:t xml:space="preserve">. </w:t>
      </w:r>
      <w:r>
        <w:rPr>
          <w:color w:val="424200"/>
        </w:rPr>
        <w:t xml:space="preserve">užívání Bytu </w:t>
      </w:r>
      <w:r>
        <w:rPr>
          <w:b/>
          <w:bCs/>
          <w:color w:val="424200"/>
        </w:rPr>
        <w:t xml:space="preserve">v rozporu </w:t>
      </w:r>
      <w:r>
        <w:rPr>
          <w:color w:val="424200"/>
        </w:rPr>
        <w:t xml:space="preserve">s jeho </w:t>
      </w:r>
      <w:r>
        <w:rPr>
          <w:b/>
          <w:bCs/>
          <w:color w:val="424200"/>
        </w:rPr>
        <w:t xml:space="preserve">určením nedodržování povinností stanovených </w:t>
      </w:r>
    </w:p>
    <w:p w14:paraId="0000009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710" w:right="172"/>
        <w:rPr>
          <w:b/>
          <w:bCs/>
          <w:color w:val="424200"/>
        </w:rPr>
      </w:pPr>
      <w:r>
        <w:rPr>
          <w:color w:val="424200"/>
        </w:rPr>
        <w:t>Smlouvou</w:t>
      </w:r>
      <w:r>
        <w:rPr>
          <w:color w:val="000000"/>
        </w:rPr>
        <w:t xml:space="preserve">, </w:t>
      </w:r>
      <w:r>
        <w:rPr>
          <w:rFonts w:ascii="Courier New" w:eastAsia="Courier New" w:hAnsi="Courier New" w:cs="Courier New"/>
          <w:b/>
          <w:bCs/>
          <w:color w:val="424200"/>
        </w:rPr>
        <w:t xml:space="preserve">obecně </w:t>
      </w:r>
      <w:r>
        <w:rPr>
          <w:b/>
          <w:bCs/>
          <w:color w:val="424200"/>
        </w:rPr>
        <w:t xml:space="preserve">závaznými </w:t>
      </w:r>
      <w:r>
        <w:rPr>
          <w:color w:val="424200"/>
        </w:rPr>
        <w:t xml:space="preserve">právními </w:t>
      </w:r>
      <w:r>
        <w:rPr>
          <w:b/>
          <w:bCs/>
          <w:color w:val="424200"/>
        </w:rPr>
        <w:t>předpisy</w:t>
      </w:r>
      <w:r>
        <w:rPr>
          <w:rFonts w:ascii="Courier New" w:eastAsia="Courier New" w:hAnsi="Courier New" w:cs="Courier New"/>
          <w:color w:val="424200"/>
        </w:rPr>
        <w:t xml:space="preserve">, </w:t>
      </w:r>
      <w:r>
        <w:rPr>
          <w:b/>
          <w:bCs/>
          <w:color w:val="424200"/>
        </w:rPr>
        <w:t xml:space="preserve">dobrými mravy, veřejným </w:t>
      </w:r>
    </w:p>
    <w:p w14:paraId="0000009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724" w:right="144"/>
        <w:rPr>
          <w:b/>
          <w:bCs/>
          <w:color w:val="424200"/>
        </w:rPr>
      </w:pPr>
      <w:r>
        <w:rPr>
          <w:b/>
          <w:bCs/>
          <w:color w:val="424200"/>
        </w:rPr>
        <w:t xml:space="preserve">pořádkem, pravidly obvyklými pro chování v Bytě </w:t>
      </w:r>
      <w:r>
        <w:rPr>
          <w:color w:val="424200"/>
        </w:rPr>
        <w:t xml:space="preserve">a </w:t>
      </w:r>
      <w:r>
        <w:rPr>
          <w:b/>
          <w:bCs/>
          <w:color w:val="424200"/>
        </w:rPr>
        <w:t xml:space="preserve">rozumnými pokyny </w:t>
      </w:r>
    </w:p>
    <w:p w14:paraId="0000009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724" w:right="6873"/>
        <w:rPr>
          <w:b/>
          <w:bCs/>
          <w:color w:val="424200"/>
        </w:rPr>
      </w:pPr>
      <w:r>
        <w:rPr>
          <w:b/>
          <w:bCs/>
          <w:color w:val="424200"/>
        </w:rPr>
        <w:t xml:space="preserve">Pronajímatele; </w:t>
      </w:r>
    </w:p>
    <w:p w14:paraId="0000009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316" w:right="158"/>
        <w:rPr>
          <w:b/>
          <w:bCs/>
          <w:color w:val="424200"/>
        </w:rPr>
      </w:pPr>
      <w:r>
        <w:rPr>
          <w:color w:val="424200"/>
        </w:rPr>
        <w:t>vii</w:t>
      </w:r>
      <w:r>
        <w:rPr>
          <w:color w:val="000000"/>
        </w:rPr>
        <w:t xml:space="preserve">. </w:t>
      </w:r>
      <w:r>
        <w:rPr>
          <w:b/>
          <w:bCs/>
          <w:color w:val="424200"/>
        </w:rPr>
        <w:t>neprovádění běžné údržby a drobných oprav Bytu</w:t>
      </w:r>
      <w:r>
        <w:rPr>
          <w:rFonts w:ascii="Times New Roman" w:eastAsia="Times New Roman" w:hAnsi="Times New Roman" w:cs="Times New Roman"/>
          <w:color w:val="424200"/>
        </w:rPr>
        <w:t xml:space="preserve">, </w:t>
      </w:r>
      <w:r>
        <w:rPr>
          <w:b/>
          <w:bCs/>
          <w:color w:val="424200"/>
        </w:rPr>
        <w:t xml:space="preserve">k němuž mu svědčí nájemní právo </w:t>
      </w:r>
    </w:p>
    <w:p w14:paraId="0000009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705" w:right="3480"/>
        <w:rPr>
          <w:b/>
          <w:bCs/>
          <w:color w:val="424200"/>
          <w:sz w:val="20"/>
          <w:szCs w:val="20"/>
        </w:rPr>
      </w:pPr>
      <w:r>
        <w:rPr>
          <w:b/>
          <w:bCs/>
          <w:color w:val="424200"/>
          <w:sz w:val="20"/>
          <w:szCs w:val="20"/>
        </w:rPr>
        <w:t xml:space="preserve">a prosto k </w:t>
      </w:r>
      <w:r>
        <w:rPr>
          <w:color w:val="424200"/>
          <w:sz w:val="20"/>
          <w:szCs w:val="20"/>
        </w:rPr>
        <w:t xml:space="preserve">němu </w:t>
      </w:r>
      <w:r>
        <w:rPr>
          <w:b/>
          <w:bCs/>
          <w:color w:val="424200"/>
          <w:sz w:val="20"/>
          <w:szCs w:val="20"/>
        </w:rPr>
        <w:t xml:space="preserve">náležejících </w:t>
      </w:r>
      <w:r>
        <w:rPr>
          <w:color w:val="424200"/>
          <w:sz w:val="20"/>
          <w:szCs w:val="20"/>
        </w:rPr>
        <w:t xml:space="preserve">na </w:t>
      </w:r>
      <w:r>
        <w:rPr>
          <w:b/>
          <w:bCs/>
          <w:color w:val="424200"/>
          <w:sz w:val="20"/>
          <w:szCs w:val="20"/>
        </w:rPr>
        <w:t xml:space="preserve">náklady Nájemce; </w:t>
      </w:r>
    </w:p>
    <w:p w14:paraId="0000009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259" w:right="172"/>
        <w:rPr>
          <w:b/>
          <w:bCs/>
          <w:color w:val="424200"/>
        </w:rPr>
      </w:pPr>
      <w:r>
        <w:rPr>
          <w:b/>
          <w:bCs/>
          <w:color w:val="424200"/>
        </w:rPr>
        <w:t>viii</w:t>
      </w:r>
      <w:r>
        <w:rPr>
          <w:b/>
          <w:bCs/>
          <w:color w:val="000000"/>
        </w:rPr>
        <w:t xml:space="preserve">. </w:t>
      </w:r>
      <w:r>
        <w:rPr>
          <w:b/>
          <w:bCs/>
          <w:color w:val="424200"/>
        </w:rPr>
        <w:t xml:space="preserve">neudržování náležitého pořádku, </w:t>
      </w:r>
      <w:r>
        <w:rPr>
          <w:color w:val="424200"/>
        </w:rPr>
        <w:t xml:space="preserve">obvyklého </w:t>
      </w:r>
      <w:r>
        <w:rPr>
          <w:b/>
          <w:bCs/>
          <w:color w:val="424200"/>
        </w:rPr>
        <w:t xml:space="preserve">podle místních poměru </w:t>
      </w:r>
      <w:r>
        <w:rPr>
          <w:color w:val="424200"/>
        </w:rPr>
        <w:t xml:space="preserve">ve </w:t>
      </w:r>
      <w:r>
        <w:rPr>
          <w:b/>
          <w:bCs/>
          <w:color w:val="424200"/>
        </w:rPr>
        <w:t xml:space="preserve">Společných </w:t>
      </w:r>
    </w:p>
    <w:p w14:paraId="0000009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720" w:right="7195"/>
        <w:rPr>
          <w:b/>
          <w:bCs/>
          <w:color w:val="424200"/>
          <w:sz w:val="20"/>
          <w:szCs w:val="20"/>
        </w:rPr>
      </w:pPr>
      <w:r>
        <w:rPr>
          <w:b/>
          <w:bCs/>
          <w:color w:val="424200"/>
          <w:sz w:val="20"/>
          <w:szCs w:val="20"/>
        </w:rPr>
        <w:t xml:space="preserve">prostorách; </w:t>
      </w:r>
    </w:p>
    <w:p w14:paraId="0000009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369" w:right="172"/>
        <w:rPr>
          <w:b/>
          <w:bCs/>
          <w:color w:val="424200"/>
        </w:rPr>
      </w:pPr>
      <w:r>
        <w:rPr>
          <w:rFonts w:ascii="Times New Roman" w:eastAsia="Times New Roman" w:hAnsi="Times New Roman" w:cs="Times New Roman"/>
          <w:b/>
          <w:bCs/>
          <w:color w:val="424200"/>
        </w:rPr>
        <w:t>ix</w:t>
      </w:r>
      <w:r>
        <w:rPr>
          <w:color w:val="000000"/>
        </w:rPr>
        <w:t xml:space="preserve">. </w:t>
      </w:r>
      <w:r>
        <w:rPr>
          <w:b/>
          <w:bCs/>
          <w:color w:val="424200"/>
        </w:rPr>
        <w:t xml:space="preserve">neoznámení Pronajímateli písemně </w:t>
      </w:r>
      <w:r>
        <w:rPr>
          <w:color w:val="424200"/>
        </w:rPr>
        <w:t xml:space="preserve">změnu </w:t>
      </w:r>
      <w:r>
        <w:rPr>
          <w:b/>
          <w:bCs/>
          <w:color w:val="424200"/>
        </w:rPr>
        <w:t xml:space="preserve">členů domácnosti </w:t>
      </w:r>
      <w:r>
        <w:rPr>
          <w:rFonts w:ascii="Courier New" w:eastAsia="Courier New" w:hAnsi="Courier New" w:cs="Courier New"/>
          <w:b/>
          <w:bCs/>
          <w:color w:val="424200"/>
        </w:rPr>
        <w:t xml:space="preserve">bez </w:t>
      </w:r>
      <w:r>
        <w:rPr>
          <w:b/>
          <w:bCs/>
          <w:color w:val="424200"/>
        </w:rPr>
        <w:t xml:space="preserve">zbytečného </w:t>
      </w:r>
    </w:p>
    <w:p w14:paraId="0000009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715" w:right="7468"/>
        <w:rPr>
          <w:b/>
          <w:bCs/>
          <w:color w:val="424200"/>
          <w:sz w:val="20"/>
          <w:szCs w:val="20"/>
        </w:rPr>
      </w:pPr>
      <w:r>
        <w:rPr>
          <w:b/>
          <w:bCs/>
          <w:color w:val="424200"/>
          <w:sz w:val="20"/>
          <w:szCs w:val="20"/>
        </w:rPr>
        <w:t xml:space="preserve">odkladu; </w:t>
      </w:r>
    </w:p>
    <w:p w14:paraId="0000009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417" w:right="168"/>
        <w:rPr>
          <w:color w:val="424200"/>
        </w:rPr>
      </w:pPr>
      <w:r>
        <w:rPr>
          <w:rFonts w:ascii="Times New Roman" w:eastAsia="Times New Roman" w:hAnsi="Times New Roman" w:cs="Times New Roman"/>
          <w:b/>
          <w:bCs/>
          <w:color w:val="424200"/>
        </w:rPr>
        <w:t>x</w:t>
      </w:r>
      <w:r>
        <w:rPr>
          <w:color w:val="424200"/>
        </w:rPr>
        <w:t xml:space="preserve">. </w:t>
      </w:r>
      <w:r>
        <w:rPr>
          <w:b/>
          <w:bCs/>
          <w:color w:val="424200"/>
        </w:rPr>
        <w:t xml:space="preserve">neoznámení Pronajímateli </w:t>
      </w:r>
      <w:r>
        <w:rPr>
          <w:color w:val="424200"/>
        </w:rPr>
        <w:t xml:space="preserve">v předběžné přiměřené </w:t>
      </w:r>
      <w:r>
        <w:rPr>
          <w:b/>
          <w:bCs/>
          <w:color w:val="424200"/>
        </w:rPr>
        <w:t xml:space="preserve">době dlouhodobé neužívání </w:t>
      </w:r>
      <w:r>
        <w:rPr>
          <w:color w:val="424200"/>
        </w:rPr>
        <w:t xml:space="preserve">Bytu </w:t>
      </w:r>
    </w:p>
    <w:p w14:paraId="000000A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710" w:right="460"/>
        <w:rPr>
          <w:b/>
          <w:bCs/>
          <w:color w:val="424200"/>
        </w:rPr>
      </w:pPr>
      <w:r>
        <w:rPr>
          <w:b/>
          <w:bCs/>
          <w:color w:val="424200"/>
        </w:rPr>
        <w:t xml:space="preserve">a nezajištění přístupu do bytu Pronajímateli v případech nezbytně nutných; nebo </w:t>
      </w:r>
    </w:p>
    <w:p w14:paraId="000000A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364" w:right="139"/>
        <w:rPr>
          <w:b/>
          <w:bCs/>
          <w:color w:val="424200"/>
        </w:rPr>
      </w:pPr>
      <w:r>
        <w:rPr>
          <w:color w:val="424200"/>
        </w:rPr>
        <w:t>xi</w:t>
      </w:r>
      <w:r>
        <w:rPr>
          <w:b/>
          <w:bCs/>
          <w:color w:val="424200"/>
        </w:rPr>
        <w:t xml:space="preserve">. pokud dá </w:t>
      </w:r>
      <w:r>
        <w:rPr>
          <w:color w:val="424200"/>
        </w:rPr>
        <w:t xml:space="preserve">Byt </w:t>
      </w:r>
      <w:r>
        <w:rPr>
          <w:b/>
          <w:bCs/>
          <w:color w:val="424200"/>
        </w:rPr>
        <w:t xml:space="preserve">bez předchozího písemného souhlasu Pronajímatele </w:t>
      </w:r>
      <w:r>
        <w:rPr>
          <w:color w:val="424200"/>
        </w:rPr>
        <w:t xml:space="preserve">do </w:t>
      </w:r>
      <w:r>
        <w:rPr>
          <w:b/>
          <w:bCs/>
          <w:color w:val="424200"/>
        </w:rPr>
        <w:t xml:space="preserve">podnájmu třetí </w:t>
      </w:r>
    </w:p>
    <w:p w14:paraId="000000A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705" w:right="7670"/>
        <w:rPr>
          <w:b/>
          <w:bCs/>
          <w:color w:val="000000"/>
          <w:sz w:val="16"/>
          <w:szCs w:val="16"/>
        </w:rPr>
      </w:pPr>
      <w:r>
        <w:rPr>
          <w:b/>
          <w:bCs/>
          <w:color w:val="424200"/>
          <w:sz w:val="16"/>
          <w:szCs w:val="16"/>
        </w:rPr>
        <w:t>osobě</w:t>
      </w:r>
      <w:r>
        <w:rPr>
          <w:b/>
          <w:bCs/>
          <w:color w:val="000000"/>
          <w:sz w:val="16"/>
          <w:szCs w:val="16"/>
        </w:rPr>
        <w:t xml:space="preserve">. </w:t>
      </w:r>
    </w:p>
    <w:p w14:paraId="000000A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/>
        <w:ind w:left="139" w:right="177"/>
        <w:rPr>
          <w:color w:val="424200"/>
        </w:rPr>
      </w:pPr>
      <w:r>
        <w:rPr>
          <w:rFonts w:ascii="Courier New" w:eastAsia="Courier New" w:hAnsi="Courier New" w:cs="Courier New"/>
          <w:b/>
          <w:bCs/>
          <w:color w:val="424200"/>
        </w:rPr>
        <w:t>b</w:t>
      </w:r>
      <w:r>
        <w:rPr>
          <w:b/>
          <w:bCs/>
          <w:color w:val="424200"/>
        </w:rPr>
        <w:t xml:space="preserve">) je Nájemce odsouzen pro úmyslný trestný </w:t>
      </w:r>
      <w:r>
        <w:rPr>
          <w:color w:val="424200"/>
        </w:rPr>
        <w:t xml:space="preserve">čin </w:t>
      </w:r>
      <w:r>
        <w:rPr>
          <w:b/>
          <w:bCs/>
          <w:color w:val="424200"/>
        </w:rPr>
        <w:t xml:space="preserve">spáchaný na Pronajímateli nebo </w:t>
      </w:r>
      <w:r>
        <w:rPr>
          <w:color w:val="424200"/>
        </w:rPr>
        <w:t xml:space="preserve">na </w:t>
      </w:r>
    </w:p>
    <w:p w14:paraId="000000A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489" w:right="619"/>
        <w:rPr>
          <w:b/>
          <w:bCs/>
          <w:color w:val="424200"/>
          <w:sz w:val="20"/>
          <w:szCs w:val="20"/>
        </w:rPr>
      </w:pPr>
      <w:r>
        <w:rPr>
          <w:b/>
          <w:bCs/>
          <w:color w:val="424200"/>
          <w:sz w:val="20"/>
          <w:szCs w:val="20"/>
        </w:rPr>
        <w:t xml:space="preserve">osobě, která Budovu užívá, nebo proti cizímu majetku, který se v Budově nachází; </w:t>
      </w:r>
    </w:p>
    <w:p w14:paraId="000000A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134" w:right="168"/>
        <w:rPr>
          <w:color w:val="424200"/>
          <w:sz w:val="24"/>
          <w:szCs w:val="24"/>
        </w:rPr>
      </w:pPr>
      <w:r>
        <w:rPr>
          <w:b/>
          <w:bCs/>
          <w:color w:val="424200"/>
          <w:sz w:val="24"/>
          <w:szCs w:val="24"/>
        </w:rPr>
        <w:t xml:space="preserve">c) má být Byt vyklizen, protože je z důvodu veřejného zájmu </w:t>
      </w:r>
      <w:r>
        <w:rPr>
          <w:color w:val="424200"/>
          <w:sz w:val="24"/>
          <w:szCs w:val="24"/>
        </w:rPr>
        <w:t xml:space="preserve">potřebné s </w:t>
      </w:r>
      <w:r>
        <w:rPr>
          <w:b/>
          <w:bCs/>
          <w:color w:val="424200"/>
          <w:sz w:val="24"/>
          <w:szCs w:val="24"/>
        </w:rPr>
        <w:t xml:space="preserve">Bytem </w:t>
      </w:r>
      <w:r>
        <w:rPr>
          <w:color w:val="424200"/>
          <w:sz w:val="24"/>
          <w:szCs w:val="24"/>
        </w:rPr>
        <w:t xml:space="preserve">nebo </w:t>
      </w:r>
    </w:p>
    <w:p w14:paraId="000000A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/>
        <w:ind w:left="489" w:right="2452"/>
        <w:rPr>
          <w:b/>
          <w:bCs/>
          <w:color w:val="424200"/>
          <w:sz w:val="20"/>
          <w:szCs w:val="20"/>
        </w:rPr>
      </w:pPr>
      <w:r>
        <w:rPr>
          <w:b/>
          <w:bCs/>
          <w:color w:val="424200"/>
          <w:sz w:val="20"/>
          <w:szCs w:val="20"/>
        </w:rPr>
        <w:t xml:space="preserve">Budovou, naložit tak, </w:t>
      </w:r>
      <w:r>
        <w:rPr>
          <w:color w:val="424200"/>
          <w:sz w:val="20"/>
          <w:szCs w:val="20"/>
        </w:rPr>
        <w:t xml:space="preserve">že </w:t>
      </w:r>
      <w:r>
        <w:rPr>
          <w:b/>
          <w:bCs/>
          <w:color w:val="424200"/>
          <w:sz w:val="20"/>
          <w:szCs w:val="20"/>
        </w:rPr>
        <w:t xml:space="preserve">Byt nebude možné vůbec užívat; nebo </w:t>
      </w:r>
    </w:p>
    <w:p w14:paraId="000000A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134" w:right="3033"/>
        <w:rPr>
          <w:color w:val="424200"/>
        </w:rPr>
      </w:pPr>
      <w:r>
        <w:rPr>
          <w:b/>
          <w:bCs/>
          <w:color w:val="424200"/>
        </w:rPr>
        <w:t xml:space="preserve">d) </w:t>
      </w:r>
      <w:r>
        <w:rPr>
          <w:color w:val="424200"/>
        </w:rPr>
        <w:t xml:space="preserve">je tu jiný </w:t>
      </w:r>
      <w:r>
        <w:rPr>
          <w:b/>
          <w:bCs/>
          <w:color w:val="424200"/>
        </w:rPr>
        <w:t xml:space="preserve">obdobně závažný důvod pro vypovězení </w:t>
      </w:r>
      <w:r>
        <w:rPr>
          <w:color w:val="424200"/>
        </w:rPr>
        <w:t xml:space="preserve">nájmu. </w:t>
      </w:r>
    </w:p>
    <w:p w14:paraId="000000A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-14" w:right="-19"/>
        <w:rPr>
          <w:b/>
          <w:bCs/>
          <w:color w:val="424200"/>
        </w:rPr>
      </w:pPr>
      <w:r>
        <w:rPr>
          <w:rFonts w:ascii="Times New Roman" w:eastAsia="Times New Roman" w:hAnsi="Times New Roman" w:cs="Times New Roman"/>
          <w:color w:val="424200"/>
        </w:rPr>
        <w:t xml:space="preserve">4. </w:t>
      </w:r>
      <w:r>
        <w:rPr>
          <w:b/>
          <w:bCs/>
          <w:color w:val="424200"/>
        </w:rPr>
        <w:t xml:space="preserve">Pronajímatel může </w:t>
      </w:r>
      <w:r>
        <w:rPr>
          <w:color w:val="424200"/>
        </w:rPr>
        <w:t xml:space="preserve">Nájem </w:t>
      </w:r>
      <w:r>
        <w:rPr>
          <w:b/>
          <w:bCs/>
          <w:color w:val="424200"/>
        </w:rPr>
        <w:t xml:space="preserve">vypovědět bez výpovědní doby zejména tehdy, </w:t>
      </w:r>
      <w:r>
        <w:rPr>
          <w:rFonts w:ascii="Times New Roman" w:eastAsia="Times New Roman" w:hAnsi="Times New Roman" w:cs="Times New Roman"/>
          <w:color w:val="424200"/>
        </w:rPr>
        <w:t xml:space="preserve">pokud </w:t>
      </w:r>
      <w:r>
        <w:rPr>
          <w:b/>
          <w:bCs/>
          <w:color w:val="424200"/>
        </w:rPr>
        <w:t xml:space="preserve">Nájemce </w:t>
      </w:r>
    </w:p>
    <w:p w14:paraId="000000A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360" w:right="-47"/>
        <w:rPr>
          <w:b/>
          <w:bCs/>
          <w:color w:val="424200"/>
        </w:rPr>
      </w:pPr>
      <w:r>
        <w:rPr>
          <w:b/>
          <w:bCs/>
          <w:color w:val="424200"/>
        </w:rPr>
        <w:t xml:space="preserve">poruší svou povinnost vyplývající </w:t>
      </w:r>
      <w:r>
        <w:rPr>
          <w:color w:val="424200"/>
        </w:rPr>
        <w:t xml:space="preserve">z </w:t>
      </w:r>
      <w:r>
        <w:rPr>
          <w:b/>
          <w:bCs/>
          <w:color w:val="424200"/>
        </w:rPr>
        <w:t>Nájmu zvlášť závažným způsobem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r>
        <w:rPr>
          <w:b/>
          <w:bCs/>
          <w:color w:val="424200"/>
        </w:rPr>
        <w:t xml:space="preserve">kterým se rozumí </w:t>
      </w:r>
    </w:p>
    <w:p w14:paraId="000000A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345" w:right="7800"/>
        <w:rPr>
          <w:b/>
          <w:bCs/>
          <w:color w:val="424200"/>
          <w:sz w:val="20"/>
          <w:szCs w:val="20"/>
        </w:rPr>
      </w:pPr>
      <w:r>
        <w:rPr>
          <w:b/>
          <w:bCs/>
          <w:color w:val="424200"/>
          <w:sz w:val="20"/>
          <w:szCs w:val="20"/>
        </w:rPr>
        <w:t xml:space="preserve">zejména: </w:t>
      </w:r>
    </w:p>
    <w:p w14:paraId="000000A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321" w:right="1156"/>
        <w:rPr>
          <w:color w:val="000000"/>
        </w:rPr>
      </w:pPr>
      <w:r>
        <w:rPr>
          <w:rFonts w:ascii="Courier New" w:eastAsia="Courier New" w:hAnsi="Courier New" w:cs="Courier New"/>
          <w:b/>
          <w:bCs/>
          <w:color w:val="424200"/>
        </w:rPr>
        <w:t xml:space="preserve">a) </w:t>
      </w:r>
      <w:r>
        <w:rPr>
          <w:b/>
          <w:bCs/>
          <w:color w:val="424200"/>
        </w:rPr>
        <w:t xml:space="preserve">prodlení s úhradou Nájemného za dobu alespoň </w:t>
      </w:r>
      <w:r>
        <w:rPr>
          <w:color w:val="424200"/>
        </w:rPr>
        <w:t xml:space="preserve">tří </w:t>
      </w:r>
      <w:r>
        <w:rPr>
          <w:b/>
          <w:bCs/>
          <w:color w:val="424200"/>
        </w:rPr>
        <w:t>měsíců</w:t>
      </w:r>
      <w:r>
        <w:rPr>
          <w:b/>
          <w:bCs/>
          <w:color w:val="FEFE00"/>
        </w:rPr>
        <w:t xml:space="preserve">, </w:t>
      </w:r>
      <w:r>
        <w:rPr>
          <w:b/>
          <w:bCs/>
          <w:color w:val="424200"/>
        </w:rPr>
        <w:t xml:space="preserve">byť </w:t>
      </w:r>
      <w:r>
        <w:rPr>
          <w:color w:val="424200"/>
        </w:rPr>
        <w:t xml:space="preserve">jen z </w:t>
      </w:r>
      <w:r>
        <w:rPr>
          <w:b/>
          <w:bCs/>
          <w:color w:val="424200"/>
        </w:rPr>
        <w:t>části</w:t>
      </w:r>
      <w:r>
        <w:rPr>
          <w:color w:val="000000"/>
        </w:rPr>
        <w:t xml:space="preserve">; </w:t>
      </w:r>
    </w:p>
    <w:p w14:paraId="000000A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331" w:right="52"/>
        <w:rPr>
          <w:b/>
          <w:bCs/>
          <w:color w:val="424200"/>
        </w:rPr>
      </w:pPr>
      <w:r>
        <w:rPr>
          <w:rFonts w:ascii="Courier New" w:eastAsia="Courier New" w:hAnsi="Courier New" w:cs="Courier New"/>
          <w:b/>
          <w:bCs/>
          <w:color w:val="424200"/>
        </w:rPr>
        <w:t xml:space="preserve">b) </w:t>
      </w:r>
      <w:r>
        <w:rPr>
          <w:b/>
          <w:bCs/>
          <w:color w:val="424200"/>
        </w:rPr>
        <w:t xml:space="preserve">poškození Bytu nebo </w:t>
      </w:r>
      <w:r>
        <w:rPr>
          <w:color w:val="424200"/>
        </w:rPr>
        <w:t xml:space="preserve">Budovy </w:t>
      </w:r>
      <w:r>
        <w:rPr>
          <w:b/>
          <w:bCs/>
          <w:color w:val="424200"/>
        </w:rPr>
        <w:t xml:space="preserve">Nájemcem závažným </w:t>
      </w:r>
      <w:r>
        <w:rPr>
          <w:color w:val="424200"/>
        </w:rPr>
        <w:t xml:space="preserve">nebo </w:t>
      </w:r>
      <w:r>
        <w:rPr>
          <w:b/>
          <w:bCs/>
          <w:color w:val="424200"/>
        </w:rPr>
        <w:t xml:space="preserve">nenapravitelným způsobem; </w:t>
      </w:r>
    </w:p>
    <w:p w14:paraId="000000A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/>
        <w:ind w:left="316" w:right="340"/>
        <w:rPr>
          <w:rFonts w:ascii="Courier New" w:eastAsia="Courier New" w:hAnsi="Courier New" w:cs="Courier New"/>
          <w:b/>
          <w:bCs/>
          <w:color w:val="424200"/>
        </w:rPr>
      </w:pPr>
      <w:r>
        <w:rPr>
          <w:rFonts w:ascii="Courier New" w:eastAsia="Courier New" w:hAnsi="Courier New" w:cs="Courier New"/>
          <w:b/>
          <w:bCs/>
          <w:color w:val="424200"/>
        </w:rPr>
        <w:t>c</w:t>
      </w:r>
      <w:r>
        <w:rPr>
          <w:b/>
          <w:bCs/>
          <w:color w:val="424200"/>
        </w:rPr>
        <w:t xml:space="preserve">) způsobení závažné </w:t>
      </w:r>
      <w:r>
        <w:rPr>
          <w:color w:val="424200"/>
        </w:rPr>
        <w:t xml:space="preserve">škody </w:t>
      </w:r>
      <w:r>
        <w:rPr>
          <w:b/>
          <w:bCs/>
          <w:color w:val="424200"/>
        </w:rPr>
        <w:t xml:space="preserve">nebo obtíží Pronajímateli nebo uživatelům Budovy; </w:t>
      </w:r>
      <w:r>
        <w:rPr>
          <w:rFonts w:ascii="Courier New" w:eastAsia="Courier New" w:hAnsi="Courier New" w:cs="Courier New"/>
          <w:b/>
          <w:bCs/>
          <w:color w:val="424200"/>
        </w:rPr>
        <w:t xml:space="preserve">nebo </w:t>
      </w:r>
    </w:p>
    <w:p w14:paraId="000000A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316" w:right="2428"/>
        <w:rPr>
          <w:color w:val="000000"/>
        </w:rPr>
      </w:pPr>
      <w:r>
        <w:rPr>
          <w:b/>
          <w:bCs/>
          <w:color w:val="424200"/>
        </w:rPr>
        <w:t xml:space="preserve">d) neoprávněné užívání Bytu </w:t>
      </w:r>
      <w:r>
        <w:rPr>
          <w:color w:val="424200"/>
        </w:rPr>
        <w:t xml:space="preserve">k </w:t>
      </w:r>
      <w:r>
        <w:rPr>
          <w:b/>
          <w:bCs/>
          <w:color w:val="424200"/>
        </w:rPr>
        <w:t xml:space="preserve">jinému účelu, </w:t>
      </w:r>
      <w:r>
        <w:rPr>
          <w:color w:val="424200"/>
        </w:rPr>
        <w:t xml:space="preserve">než </w:t>
      </w:r>
      <w:r>
        <w:rPr>
          <w:b/>
          <w:bCs/>
          <w:color w:val="424200"/>
        </w:rPr>
        <w:t>bylo sjednáno</w:t>
      </w:r>
      <w:r>
        <w:rPr>
          <w:color w:val="000000"/>
        </w:rPr>
        <w:t xml:space="preserve">. </w:t>
      </w:r>
    </w:p>
    <w:p w14:paraId="000000A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-19" w:right="-14"/>
        <w:rPr>
          <w:b/>
          <w:bCs/>
          <w:color w:val="424200"/>
        </w:rPr>
      </w:pPr>
      <w:r>
        <w:rPr>
          <w:color w:val="424200"/>
        </w:rPr>
        <w:t xml:space="preserve">5. </w:t>
      </w:r>
      <w:r>
        <w:rPr>
          <w:b/>
          <w:bCs/>
          <w:color w:val="424200"/>
        </w:rPr>
        <w:t xml:space="preserve">Nájemce </w:t>
      </w:r>
      <w:r>
        <w:rPr>
          <w:color w:val="424200"/>
        </w:rPr>
        <w:t xml:space="preserve">může Nájem </w:t>
      </w:r>
      <w:r>
        <w:rPr>
          <w:b/>
          <w:bCs/>
          <w:color w:val="424200"/>
        </w:rPr>
        <w:t xml:space="preserve">vypovědět bez výpovědní doby </w:t>
      </w:r>
      <w:r>
        <w:rPr>
          <w:color w:val="424200"/>
        </w:rPr>
        <w:t xml:space="preserve">zejména </w:t>
      </w:r>
      <w:r>
        <w:rPr>
          <w:b/>
          <w:bCs/>
          <w:color w:val="424200"/>
        </w:rPr>
        <w:t>tehdy</w:t>
      </w:r>
      <w:r>
        <w:rPr>
          <w:b/>
          <w:bCs/>
          <w:color w:val="000000"/>
        </w:rPr>
        <w:t xml:space="preserve">, </w:t>
      </w:r>
      <w:r>
        <w:rPr>
          <w:b/>
          <w:bCs/>
          <w:color w:val="424200"/>
        </w:rPr>
        <w:t xml:space="preserve">pokud Pronajímatel </w:t>
      </w:r>
    </w:p>
    <w:p w14:paraId="000000B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335" w:right="1934"/>
        <w:rPr>
          <w:color w:val="424200"/>
        </w:rPr>
      </w:pPr>
      <w:r>
        <w:rPr>
          <w:b/>
          <w:bCs/>
          <w:color w:val="424200"/>
        </w:rPr>
        <w:t xml:space="preserve">poruší </w:t>
      </w:r>
      <w:r>
        <w:rPr>
          <w:color w:val="424200"/>
        </w:rPr>
        <w:t xml:space="preserve">svou </w:t>
      </w:r>
      <w:r>
        <w:rPr>
          <w:b/>
          <w:bCs/>
          <w:color w:val="424200"/>
        </w:rPr>
        <w:t xml:space="preserve">povinnost </w:t>
      </w:r>
      <w:r>
        <w:rPr>
          <w:color w:val="424200"/>
        </w:rPr>
        <w:t xml:space="preserve">vyplývající z </w:t>
      </w:r>
      <w:r>
        <w:rPr>
          <w:b/>
          <w:bCs/>
          <w:color w:val="424200"/>
        </w:rPr>
        <w:t>Nájmu zvlášť závažným způsobem</w:t>
      </w:r>
      <w:r>
        <w:rPr>
          <w:color w:val="424200"/>
        </w:rPr>
        <w:t xml:space="preserve">. </w:t>
      </w:r>
    </w:p>
    <w:p w14:paraId="000000B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/>
        <w:ind w:left="-33" w:right="6681"/>
        <w:rPr>
          <w:color w:val="424200"/>
          <w:sz w:val="20"/>
          <w:szCs w:val="20"/>
        </w:rPr>
      </w:pPr>
      <w:r>
        <w:rPr>
          <w:color w:val="424200"/>
          <w:sz w:val="20"/>
          <w:szCs w:val="20"/>
        </w:rPr>
        <w:t xml:space="preserve">6. </w:t>
      </w:r>
      <w:r>
        <w:rPr>
          <w:b/>
          <w:bCs/>
          <w:color w:val="424200"/>
          <w:sz w:val="20"/>
          <w:szCs w:val="20"/>
        </w:rPr>
        <w:t>Náležitosti výpovědi</w:t>
      </w:r>
      <w:r>
        <w:rPr>
          <w:color w:val="424200"/>
          <w:sz w:val="20"/>
          <w:szCs w:val="20"/>
        </w:rPr>
        <w:t xml:space="preserve">: </w:t>
      </w:r>
    </w:p>
    <w:p w14:paraId="000000B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311" w:right="4886"/>
        <w:rPr>
          <w:color w:val="424200"/>
        </w:rPr>
      </w:pPr>
      <w:r>
        <w:rPr>
          <w:rFonts w:ascii="Courier New" w:eastAsia="Courier New" w:hAnsi="Courier New" w:cs="Courier New"/>
          <w:b/>
          <w:bCs/>
          <w:color w:val="424200"/>
        </w:rPr>
        <w:t xml:space="preserve">a) </w:t>
      </w:r>
      <w:r>
        <w:rPr>
          <w:b/>
          <w:bCs/>
          <w:color w:val="424200"/>
        </w:rPr>
        <w:t xml:space="preserve">výpověď vyžaduje písemnou </w:t>
      </w:r>
      <w:r>
        <w:rPr>
          <w:color w:val="424200"/>
        </w:rPr>
        <w:t xml:space="preserve">formu; </w:t>
      </w:r>
    </w:p>
    <w:p w14:paraId="000000B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307" w:right="120"/>
        <w:rPr>
          <w:b/>
          <w:bCs/>
          <w:color w:val="424200"/>
        </w:rPr>
      </w:pPr>
      <w:r>
        <w:rPr>
          <w:rFonts w:ascii="Courier New" w:eastAsia="Courier New" w:hAnsi="Courier New" w:cs="Courier New"/>
          <w:b/>
          <w:bCs/>
          <w:color w:val="424200"/>
        </w:rPr>
        <w:t xml:space="preserve">b) </w:t>
      </w:r>
      <w:r>
        <w:rPr>
          <w:b/>
          <w:bCs/>
          <w:color w:val="424200"/>
        </w:rPr>
        <w:t xml:space="preserve">důvody </w:t>
      </w:r>
      <w:r>
        <w:rPr>
          <w:color w:val="424200"/>
        </w:rPr>
        <w:t xml:space="preserve">výpovědi </w:t>
      </w:r>
      <w:r>
        <w:rPr>
          <w:b/>
          <w:bCs/>
          <w:color w:val="000000"/>
        </w:rPr>
        <w:t xml:space="preserve">- </w:t>
      </w:r>
      <w:r>
        <w:rPr>
          <w:b/>
          <w:bCs/>
          <w:color w:val="424200"/>
        </w:rPr>
        <w:t>neplatí v případě</w:t>
      </w:r>
      <w:r>
        <w:rPr>
          <w:color w:val="000000"/>
        </w:rPr>
        <w:t xml:space="preserve">, </w:t>
      </w:r>
      <w:r>
        <w:rPr>
          <w:color w:val="424200"/>
        </w:rPr>
        <w:t xml:space="preserve">kdy </w:t>
      </w:r>
      <w:r>
        <w:rPr>
          <w:b/>
          <w:bCs/>
          <w:color w:val="424200"/>
        </w:rPr>
        <w:t xml:space="preserve">dává výpověď s výpovědní dobou Nájemce; </w:t>
      </w:r>
    </w:p>
    <w:p w14:paraId="000000B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/>
        <w:ind w:left="297" w:right="4286"/>
        <w:rPr>
          <w:b/>
          <w:bCs/>
          <w:color w:val="000000"/>
        </w:rPr>
      </w:pPr>
      <w:r>
        <w:rPr>
          <w:rFonts w:ascii="Courier New" w:eastAsia="Courier New" w:hAnsi="Courier New" w:cs="Courier New"/>
          <w:b/>
          <w:bCs/>
          <w:color w:val="424200"/>
        </w:rPr>
        <w:t>c</w:t>
      </w:r>
      <w:r>
        <w:rPr>
          <w:b/>
          <w:bCs/>
          <w:color w:val="424200"/>
        </w:rPr>
        <w:t xml:space="preserve">) </w:t>
      </w:r>
      <w:r>
        <w:rPr>
          <w:color w:val="424200"/>
        </w:rPr>
        <w:t xml:space="preserve">výpověď musí </w:t>
      </w:r>
      <w:r>
        <w:rPr>
          <w:b/>
          <w:bCs/>
          <w:color w:val="424200"/>
        </w:rPr>
        <w:t>být doručena druhé straně</w:t>
      </w:r>
      <w:r>
        <w:rPr>
          <w:b/>
          <w:bCs/>
          <w:color w:val="000000"/>
        </w:rPr>
        <w:t xml:space="preserve">; </w:t>
      </w:r>
    </w:p>
    <w:p w14:paraId="000000B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297" w:right="9"/>
        <w:rPr>
          <w:color w:val="424200"/>
        </w:rPr>
      </w:pPr>
      <w:r>
        <w:rPr>
          <w:rFonts w:ascii="Courier New" w:eastAsia="Courier New" w:hAnsi="Courier New" w:cs="Courier New"/>
          <w:b/>
          <w:bCs/>
          <w:color w:val="424200"/>
        </w:rPr>
        <w:t>d</w:t>
      </w:r>
      <w:r>
        <w:rPr>
          <w:b/>
          <w:bCs/>
          <w:color w:val="424200"/>
        </w:rPr>
        <w:t xml:space="preserve">) poučení Nájemci o možnosti vznést proti výpovědi námitky </w:t>
      </w:r>
      <w:r>
        <w:rPr>
          <w:color w:val="424200"/>
        </w:rPr>
        <w:t xml:space="preserve">a </w:t>
      </w:r>
      <w:r>
        <w:rPr>
          <w:b/>
          <w:bCs/>
          <w:color w:val="424200"/>
        </w:rPr>
        <w:t xml:space="preserve">možnosti podat </w:t>
      </w:r>
      <w:r>
        <w:rPr>
          <w:color w:val="424200"/>
        </w:rPr>
        <w:t xml:space="preserve">návrh </w:t>
      </w:r>
    </w:p>
    <w:p w14:paraId="000000B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643" w:right="3398"/>
        <w:rPr>
          <w:color w:val="424200"/>
        </w:rPr>
      </w:pPr>
      <w:r>
        <w:rPr>
          <w:b/>
          <w:bCs/>
          <w:color w:val="424200"/>
        </w:rPr>
        <w:t xml:space="preserve">soudu, </w:t>
      </w:r>
      <w:r>
        <w:rPr>
          <w:color w:val="424200"/>
        </w:rPr>
        <w:t xml:space="preserve">aby </w:t>
      </w:r>
      <w:r>
        <w:rPr>
          <w:b/>
          <w:bCs/>
          <w:color w:val="424200"/>
        </w:rPr>
        <w:t>přezkoumal</w:t>
      </w:r>
      <w:r>
        <w:rPr>
          <w:color w:val="424200"/>
        </w:rPr>
        <w:t xml:space="preserve">, </w:t>
      </w:r>
      <w:r>
        <w:rPr>
          <w:b/>
          <w:bCs/>
          <w:color w:val="424200"/>
        </w:rPr>
        <w:t xml:space="preserve">zda </w:t>
      </w:r>
      <w:r>
        <w:rPr>
          <w:color w:val="424200"/>
        </w:rPr>
        <w:t xml:space="preserve">je </w:t>
      </w:r>
      <w:r>
        <w:rPr>
          <w:b/>
          <w:bCs/>
          <w:color w:val="424200"/>
        </w:rPr>
        <w:t>výpověď oprávněná</w:t>
      </w:r>
      <w:r>
        <w:rPr>
          <w:color w:val="424200"/>
        </w:rPr>
        <w:t xml:space="preserve">. </w:t>
      </w:r>
    </w:p>
    <w:p w14:paraId="000000B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-52" w:right="14"/>
        <w:rPr>
          <w:color w:val="424200"/>
        </w:rPr>
      </w:pPr>
      <w:r>
        <w:rPr>
          <w:rFonts w:ascii="Courier New" w:eastAsia="Courier New" w:hAnsi="Courier New" w:cs="Courier New"/>
          <w:color w:val="424200"/>
        </w:rPr>
        <w:t xml:space="preserve">7. </w:t>
      </w:r>
      <w:r>
        <w:rPr>
          <w:b/>
          <w:bCs/>
          <w:color w:val="424200"/>
        </w:rPr>
        <w:t xml:space="preserve">Výpovědní doba počíná běžet prvním dnem kalendářního měsíce </w:t>
      </w:r>
      <w:r>
        <w:rPr>
          <w:color w:val="424200"/>
        </w:rPr>
        <w:t xml:space="preserve">následujícího </w:t>
      </w:r>
      <w:r>
        <w:rPr>
          <w:b/>
          <w:bCs/>
          <w:color w:val="424200"/>
        </w:rPr>
        <w:t>poté</w:t>
      </w:r>
      <w:r>
        <w:rPr>
          <w:rFonts w:ascii="Times New Roman" w:eastAsia="Times New Roman" w:hAnsi="Times New Roman" w:cs="Times New Roman"/>
          <w:color w:val="424200"/>
        </w:rPr>
        <w:t xml:space="preserve">, </w:t>
      </w:r>
      <w:r>
        <w:rPr>
          <w:color w:val="424200"/>
        </w:rPr>
        <w:t xml:space="preserve">co </w:t>
      </w:r>
    </w:p>
    <w:p w14:paraId="000000B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/>
        <w:ind w:left="302" w:right="5932"/>
        <w:rPr>
          <w:color w:val="000000"/>
          <w:sz w:val="20"/>
          <w:szCs w:val="20"/>
        </w:rPr>
      </w:pPr>
      <w:r>
        <w:rPr>
          <w:b/>
          <w:bCs/>
          <w:color w:val="424200"/>
          <w:sz w:val="20"/>
          <w:szCs w:val="20"/>
        </w:rPr>
        <w:t>výpověď došla druhé straně</w:t>
      </w:r>
      <w:r>
        <w:rPr>
          <w:color w:val="000000"/>
          <w:sz w:val="20"/>
          <w:szCs w:val="20"/>
        </w:rPr>
        <w:t xml:space="preserve">. </w:t>
      </w:r>
    </w:p>
    <w:p w14:paraId="000000B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-52" w:right="19"/>
        <w:rPr>
          <w:b/>
          <w:bCs/>
          <w:color w:val="424200"/>
        </w:rPr>
      </w:pPr>
      <w:r>
        <w:rPr>
          <w:color w:val="424200"/>
        </w:rPr>
        <w:t xml:space="preserve">8. </w:t>
      </w:r>
      <w:r>
        <w:rPr>
          <w:b/>
          <w:bCs/>
          <w:color w:val="424200"/>
        </w:rPr>
        <w:t xml:space="preserve">V případě porušení povinnosti Nájemcem </w:t>
      </w:r>
      <w:r>
        <w:rPr>
          <w:rFonts w:ascii="Courier New" w:eastAsia="Courier New" w:hAnsi="Courier New" w:cs="Courier New"/>
          <w:b/>
          <w:bCs/>
          <w:color w:val="424200"/>
        </w:rPr>
        <w:t xml:space="preserve">bude </w:t>
      </w:r>
      <w:r>
        <w:rPr>
          <w:b/>
          <w:bCs/>
          <w:color w:val="424200"/>
        </w:rPr>
        <w:t xml:space="preserve">pronajímatel postupovat v souladu </w:t>
      </w:r>
    </w:p>
    <w:p w14:paraId="000000B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/>
        <w:ind w:left="302" w:right="3849"/>
        <w:rPr>
          <w:color w:val="000000"/>
        </w:rPr>
      </w:pPr>
      <w:r>
        <w:rPr>
          <w:b/>
          <w:bCs/>
          <w:color w:val="424200"/>
        </w:rPr>
        <w:t>s Přílohou č</w:t>
      </w:r>
      <w:r>
        <w:rPr>
          <w:b/>
          <w:bCs/>
          <w:color w:val="000000"/>
        </w:rPr>
        <w:t xml:space="preserve">. </w:t>
      </w:r>
      <w:r>
        <w:rPr>
          <w:b/>
          <w:bCs/>
          <w:color w:val="424200"/>
        </w:rPr>
        <w:t>3</w:t>
      </w:r>
      <w:r>
        <w:rPr>
          <w:b/>
          <w:bCs/>
          <w:color w:val="000000"/>
        </w:rPr>
        <w:t xml:space="preserve">, </w:t>
      </w:r>
      <w:r>
        <w:rPr>
          <w:color w:val="424200"/>
        </w:rPr>
        <w:t xml:space="preserve">která je </w:t>
      </w:r>
      <w:r>
        <w:rPr>
          <w:b/>
          <w:bCs/>
          <w:color w:val="424200"/>
        </w:rPr>
        <w:t xml:space="preserve">nedílnou součástí </w:t>
      </w:r>
      <w:r>
        <w:rPr>
          <w:color w:val="424200"/>
        </w:rPr>
        <w:t>smlouvy</w:t>
      </w:r>
      <w:r>
        <w:rPr>
          <w:color w:val="000000"/>
        </w:rPr>
        <w:t xml:space="preserve">. </w:t>
      </w:r>
    </w:p>
    <w:p w14:paraId="000000B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5"/>
        <w:ind w:left="-57" w:right="5198"/>
        <w:rPr>
          <w:b/>
          <w:bCs/>
          <w:color w:val="424200"/>
          <w:sz w:val="24"/>
          <w:szCs w:val="24"/>
        </w:rPr>
      </w:pPr>
      <w:r>
        <w:rPr>
          <w:b/>
          <w:bCs/>
          <w:color w:val="424200"/>
          <w:sz w:val="24"/>
          <w:szCs w:val="24"/>
        </w:rPr>
        <w:t>čl</w:t>
      </w:r>
      <w:r>
        <w:rPr>
          <w:b/>
          <w:bCs/>
          <w:color w:val="000000"/>
          <w:sz w:val="24"/>
          <w:szCs w:val="24"/>
        </w:rPr>
        <w:t xml:space="preserve">. </w:t>
      </w:r>
      <w:r>
        <w:rPr>
          <w:b/>
          <w:bCs/>
          <w:color w:val="424200"/>
          <w:sz w:val="24"/>
          <w:szCs w:val="24"/>
        </w:rPr>
        <w:t>VII</w:t>
      </w:r>
      <w:r>
        <w:rPr>
          <w:b/>
          <w:bCs/>
          <w:color w:val="000000"/>
          <w:sz w:val="24"/>
          <w:szCs w:val="24"/>
        </w:rPr>
        <w:t xml:space="preserve">. </w:t>
      </w:r>
      <w:r>
        <w:rPr>
          <w:b/>
          <w:bCs/>
          <w:color w:val="424200"/>
          <w:sz w:val="24"/>
          <w:szCs w:val="24"/>
        </w:rPr>
        <w:t xml:space="preserve">Předání bytu pronajímateli </w:t>
      </w:r>
    </w:p>
    <w:p w14:paraId="000000B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/>
        <w:ind w:left="-48" w:right="19"/>
        <w:rPr>
          <w:b/>
          <w:bCs/>
          <w:color w:val="424200"/>
        </w:rPr>
      </w:pPr>
      <w:r>
        <w:rPr>
          <w:rFonts w:ascii="Courier New" w:eastAsia="Courier New" w:hAnsi="Courier New" w:cs="Courier New"/>
          <w:color w:val="424200"/>
        </w:rPr>
        <w:t xml:space="preserve">1. </w:t>
      </w:r>
      <w:r>
        <w:rPr>
          <w:b/>
          <w:bCs/>
          <w:color w:val="424200"/>
        </w:rPr>
        <w:t xml:space="preserve">Nájemce předá </w:t>
      </w:r>
      <w:r>
        <w:rPr>
          <w:color w:val="424200"/>
        </w:rPr>
        <w:t xml:space="preserve">Byt </w:t>
      </w:r>
      <w:r>
        <w:rPr>
          <w:b/>
          <w:bCs/>
          <w:color w:val="424200"/>
        </w:rPr>
        <w:t>Pronajímateli v den, kdy Nájem skončí, podá</w:t>
      </w:r>
      <w:r>
        <w:rPr>
          <w:b/>
          <w:bCs/>
          <w:color w:val="FEFE00"/>
        </w:rPr>
        <w:t>-</w:t>
      </w:r>
      <w:r>
        <w:rPr>
          <w:b/>
          <w:bCs/>
          <w:color w:val="424200"/>
        </w:rPr>
        <w:t xml:space="preserve">li Nájemce ve lhůtě dvou </w:t>
      </w:r>
    </w:p>
    <w:p w14:paraId="000000B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2"/>
        <w:ind w:left="307" w:right="33"/>
        <w:rPr>
          <w:color w:val="424200"/>
        </w:rPr>
      </w:pPr>
      <w:r>
        <w:rPr>
          <w:b/>
          <w:bCs/>
          <w:color w:val="424200"/>
        </w:rPr>
        <w:t>měsíců od doručení výpovědi návrh soudu</w:t>
      </w:r>
      <w:r>
        <w:rPr>
          <w:b/>
          <w:bCs/>
          <w:color w:val="000000"/>
        </w:rPr>
        <w:t xml:space="preserve">, </w:t>
      </w:r>
      <w:r>
        <w:rPr>
          <w:color w:val="424200"/>
        </w:rPr>
        <w:t xml:space="preserve">aby </w:t>
      </w:r>
      <w:r>
        <w:rPr>
          <w:b/>
          <w:bCs/>
          <w:color w:val="424200"/>
        </w:rPr>
        <w:t>přezkoumal</w:t>
      </w:r>
      <w:r>
        <w:rPr>
          <w:b/>
          <w:bCs/>
          <w:color w:val="000000"/>
        </w:rPr>
        <w:t xml:space="preserve">, </w:t>
      </w:r>
      <w:r>
        <w:rPr>
          <w:b/>
          <w:bCs/>
          <w:color w:val="424200"/>
        </w:rPr>
        <w:t xml:space="preserve">zda </w:t>
      </w:r>
      <w:r>
        <w:rPr>
          <w:color w:val="424200"/>
        </w:rPr>
        <w:t xml:space="preserve">je </w:t>
      </w:r>
      <w:r>
        <w:rPr>
          <w:b/>
          <w:bCs/>
          <w:color w:val="424200"/>
        </w:rPr>
        <w:t xml:space="preserve">výpověď' </w:t>
      </w:r>
      <w:r>
        <w:rPr>
          <w:color w:val="424200"/>
        </w:rPr>
        <w:t xml:space="preserve">oprávněná, </w:t>
      </w:r>
    </w:p>
    <w:p w14:paraId="000000B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1"/>
        <w:ind w:left="302" w:right="28"/>
        <w:rPr>
          <w:color w:val="424200"/>
          <w:sz w:val="24"/>
          <w:szCs w:val="24"/>
        </w:rPr>
      </w:pPr>
      <w:r>
        <w:rPr>
          <w:b/>
          <w:bCs/>
          <w:color w:val="424200"/>
          <w:sz w:val="24"/>
          <w:szCs w:val="24"/>
        </w:rPr>
        <w:t xml:space="preserve">prodlužuje </w:t>
      </w:r>
      <w:r>
        <w:rPr>
          <w:rFonts w:ascii="Courier New" w:eastAsia="Courier New" w:hAnsi="Courier New" w:cs="Courier New"/>
          <w:color w:val="424200"/>
          <w:sz w:val="24"/>
          <w:szCs w:val="24"/>
        </w:rPr>
        <w:t xml:space="preserve">se </w:t>
      </w:r>
      <w:r>
        <w:rPr>
          <w:rFonts w:ascii="Courier New" w:eastAsia="Courier New" w:hAnsi="Courier New" w:cs="Courier New"/>
          <w:b/>
          <w:bCs/>
          <w:color w:val="424200"/>
          <w:sz w:val="24"/>
          <w:szCs w:val="24"/>
        </w:rPr>
        <w:t xml:space="preserve">doba </w:t>
      </w:r>
      <w:r>
        <w:rPr>
          <w:b/>
          <w:bCs/>
          <w:color w:val="424200"/>
          <w:sz w:val="24"/>
          <w:szCs w:val="24"/>
        </w:rPr>
        <w:t xml:space="preserve">pro předání Bytu pronajímateli Nájemcem, v případě, </w:t>
      </w:r>
      <w:r>
        <w:rPr>
          <w:rFonts w:ascii="Courier New" w:eastAsia="Courier New" w:hAnsi="Courier New" w:cs="Courier New"/>
          <w:color w:val="424200"/>
          <w:sz w:val="24"/>
          <w:szCs w:val="24"/>
        </w:rPr>
        <w:t xml:space="preserve">kdy </w:t>
      </w:r>
      <w:r>
        <w:rPr>
          <w:color w:val="424200"/>
          <w:sz w:val="24"/>
          <w:szCs w:val="24"/>
        </w:rPr>
        <w:t xml:space="preserve">soud </w:t>
      </w:r>
    </w:p>
    <w:p w14:paraId="000000B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297" w:right="38"/>
        <w:rPr>
          <w:b/>
          <w:bCs/>
          <w:color w:val="424200"/>
        </w:rPr>
      </w:pPr>
      <w:r>
        <w:rPr>
          <w:b/>
          <w:bCs/>
          <w:color w:val="424200"/>
        </w:rPr>
        <w:t xml:space="preserve">pravomocně rozhodne o odmítnutí či zamítnutí takového návrhu </w:t>
      </w:r>
      <w:r>
        <w:rPr>
          <w:color w:val="424200"/>
        </w:rPr>
        <w:t>Nájemce</w:t>
      </w:r>
      <w:r>
        <w:rPr>
          <w:b/>
          <w:bCs/>
          <w:color w:val="000000"/>
        </w:rPr>
        <w:t xml:space="preserve">, </w:t>
      </w:r>
      <w:r>
        <w:rPr>
          <w:b/>
          <w:bCs/>
          <w:color w:val="424200"/>
        </w:rPr>
        <w:t xml:space="preserve">do patnáctého </w:t>
      </w:r>
    </w:p>
    <w:p w14:paraId="000000C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288" w:right="4728"/>
        <w:rPr>
          <w:color w:val="000000"/>
        </w:rPr>
      </w:pPr>
      <w:r>
        <w:rPr>
          <w:b/>
          <w:bCs/>
          <w:color w:val="424200"/>
        </w:rPr>
        <w:t>dne od právní moci takového rozhodnutí</w:t>
      </w:r>
      <w:r>
        <w:rPr>
          <w:color w:val="000000"/>
        </w:rPr>
        <w:t xml:space="preserve">. </w:t>
      </w:r>
    </w:p>
    <w:p w14:paraId="000000C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-67" w:right="38"/>
        <w:rPr>
          <w:color w:val="424200"/>
        </w:rPr>
      </w:pPr>
      <w:r>
        <w:rPr>
          <w:b/>
          <w:bCs/>
          <w:color w:val="424200"/>
        </w:rPr>
        <w:t>2. Byt je Nájemcem předán Pronajímateli</w:t>
      </w:r>
      <w:r>
        <w:rPr>
          <w:color w:val="424200"/>
        </w:rPr>
        <w:t xml:space="preserve">, </w:t>
      </w:r>
      <w:r>
        <w:rPr>
          <w:b/>
          <w:bCs/>
          <w:color w:val="424200"/>
        </w:rPr>
        <w:t xml:space="preserve">pokud Pronajímatel obdrží klíče </w:t>
      </w:r>
      <w:r>
        <w:rPr>
          <w:rFonts w:ascii="Courier New" w:eastAsia="Courier New" w:hAnsi="Courier New" w:cs="Courier New"/>
          <w:b/>
          <w:bCs/>
          <w:color w:val="424200"/>
        </w:rPr>
        <w:t xml:space="preserve">od </w:t>
      </w:r>
      <w:r>
        <w:rPr>
          <w:color w:val="424200"/>
        </w:rPr>
        <w:t>Bytu</w:t>
      </w:r>
      <w:r>
        <w:rPr>
          <w:b/>
          <w:bCs/>
          <w:color w:val="424200"/>
        </w:rPr>
        <w:t xml:space="preserve">, </w:t>
      </w:r>
      <w:r>
        <w:rPr>
          <w:color w:val="424200"/>
        </w:rPr>
        <w:t xml:space="preserve">na </w:t>
      </w:r>
    </w:p>
    <w:p w14:paraId="000000C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/>
        <w:ind w:left="283" w:right="33"/>
        <w:rPr>
          <w:b/>
          <w:bCs/>
          <w:color w:val="424200"/>
        </w:rPr>
      </w:pPr>
      <w:r>
        <w:rPr>
          <w:b/>
          <w:bCs/>
          <w:color w:val="424200"/>
        </w:rPr>
        <w:t xml:space="preserve">základě </w:t>
      </w:r>
      <w:r>
        <w:rPr>
          <w:color w:val="424200"/>
        </w:rPr>
        <w:t xml:space="preserve">čehož </w:t>
      </w:r>
      <w:r>
        <w:rPr>
          <w:b/>
          <w:bCs/>
          <w:color w:val="424200"/>
        </w:rPr>
        <w:t xml:space="preserve">Pronajímatel sepíše písemný „Protokol o předání a převzetí </w:t>
      </w:r>
      <w:r>
        <w:rPr>
          <w:color w:val="424200"/>
        </w:rPr>
        <w:t>bytu</w:t>
      </w:r>
      <w:r>
        <w:rPr>
          <w:color w:val="000000"/>
        </w:rPr>
        <w:t xml:space="preserve">." </w:t>
      </w:r>
      <w:r>
        <w:rPr>
          <w:color w:val="424200"/>
        </w:rPr>
        <w:t xml:space="preserve">Byt </w:t>
      </w:r>
      <w:r>
        <w:rPr>
          <w:b/>
          <w:bCs/>
          <w:color w:val="424200"/>
        </w:rPr>
        <w:t xml:space="preserve">bude </w:t>
      </w:r>
    </w:p>
    <w:p w14:paraId="000000C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273" w:right="7646"/>
        <w:rPr>
          <w:color w:val="212100"/>
          <w:sz w:val="20"/>
          <w:szCs w:val="20"/>
        </w:rPr>
      </w:pPr>
      <w:r>
        <w:rPr>
          <w:b/>
          <w:bCs/>
          <w:color w:val="212100"/>
          <w:sz w:val="20"/>
          <w:szCs w:val="20"/>
        </w:rPr>
        <w:t>vymalován</w:t>
      </w:r>
      <w:r>
        <w:rPr>
          <w:color w:val="212100"/>
          <w:sz w:val="20"/>
          <w:szCs w:val="20"/>
        </w:rPr>
        <w:t xml:space="preserve">. </w:t>
      </w:r>
    </w:p>
    <w:p w14:paraId="000000C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left="-76" w:right="48"/>
        <w:rPr>
          <w:b/>
          <w:bCs/>
          <w:color w:val="212100"/>
        </w:rPr>
      </w:pPr>
      <w:r>
        <w:rPr>
          <w:color w:val="212100"/>
        </w:rPr>
        <w:t xml:space="preserve">3. </w:t>
      </w:r>
      <w:r>
        <w:rPr>
          <w:b/>
          <w:bCs/>
          <w:color w:val="212100"/>
        </w:rPr>
        <w:t xml:space="preserve">Nájemce předá </w:t>
      </w:r>
      <w:r>
        <w:rPr>
          <w:color w:val="212100"/>
        </w:rPr>
        <w:t xml:space="preserve">Byt </w:t>
      </w:r>
      <w:r>
        <w:rPr>
          <w:b/>
          <w:bCs/>
          <w:color w:val="212100"/>
        </w:rPr>
        <w:t xml:space="preserve">pronajímateli </w:t>
      </w:r>
      <w:r>
        <w:rPr>
          <w:color w:val="212100"/>
        </w:rPr>
        <w:t xml:space="preserve">ve </w:t>
      </w:r>
      <w:r>
        <w:rPr>
          <w:b/>
          <w:bCs/>
          <w:color w:val="212100"/>
        </w:rPr>
        <w:t xml:space="preserve">stavu, </w:t>
      </w:r>
      <w:r>
        <w:rPr>
          <w:color w:val="212100"/>
        </w:rPr>
        <w:t xml:space="preserve">v jakém jej </w:t>
      </w:r>
      <w:r>
        <w:rPr>
          <w:b/>
          <w:bCs/>
          <w:color w:val="212100"/>
        </w:rPr>
        <w:t>převzal</w:t>
      </w:r>
      <w:r>
        <w:rPr>
          <w:color w:val="212100"/>
        </w:rPr>
        <w:t xml:space="preserve">, </w:t>
      </w:r>
      <w:r>
        <w:rPr>
          <w:b/>
          <w:bCs/>
          <w:color w:val="212100"/>
        </w:rPr>
        <w:t xml:space="preserve">s přihlédnutím k běžnému </w:t>
      </w:r>
    </w:p>
    <w:p w14:paraId="000000C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2"/>
        <w:ind w:left="278" w:right="5736"/>
        <w:rPr>
          <w:color w:val="000000"/>
        </w:rPr>
      </w:pPr>
      <w:r>
        <w:rPr>
          <w:color w:val="212100"/>
        </w:rPr>
        <w:t xml:space="preserve">opotřebení při </w:t>
      </w:r>
      <w:r>
        <w:rPr>
          <w:b/>
          <w:bCs/>
          <w:color w:val="212100"/>
        </w:rPr>
        <w:t>běžném užívání</w:t>
      </w:r>
      <w:r>
        <w:rPr>
          <w:color w:val="000000"/>
        </w:rPr>
        <w:t xml:space="preserve">. </w:t>
      </w:r>
    </w:p>
    <w:p w14:paraId="000000C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-167" w:right="144"/>
        <w:rPr>
          <w:b/>
          <w:bCs/>
          <w:color w:val="414100"/>
        </w:rPr>
      </w:pPr>
      <w:r>
        <w:rPr>
          <w:rFonts w:ascii="Courier New" w:eastAsia="Courier New" w:hAnsi="Courier New" w:cs="Courier New"/>
          <w:color w:val="414100"/>
        </w:rPr>
        <w:t xml:space="preserve">4. </w:t>
      </w:r>
      <w:r>
        <w:rPr>
          <w:b/>
          <w:bCs/>
          <w:color w:val="414100"/>
        </w:rPr>
        <w:t xml:space="preserve">Nájemce odstraní v </w:t>
      </w:r>
      <w:r>
        <w:rPr>
          <w:color w:val="414100"/>
        </w:rPr>
        <w:t xml:space="preserve">Bytě změny, které </w:t>
      </w:r>
      <w:r>
        <w:rPr>
          <w:b/>
          <w:bCs/>
          <w:color w:val="414100"/>
        </w:rPr>
        <w:t xml:space="preserve">provedl Nájemce </w:t>
      </w:r>
      <w:r>
        <w:rPr>
          <w:rFonts w:ascii="Courier New" w:eastAsia="Courier New" w:hAnsi="Courier New" w:cs="Courier New"/>
          <w:b/>
          <w:bCs/>
          <w:color w:val="414100"/>
        </w:rPr>
        <w:t xml:space="preserve">bez </w:t>
      </w:r>
      <w:r>
        <w:rPr>
          <w:b/>
          <w:bCs/>
          <w:color w:val="414100"/>
        </w:rPr>
        <w:t xml:space="preserve">písemného souhlasu </w:t>
      </w:r>
    </w:p>
    <w:p w14:paraId="000000C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206" w:right="148"/>
        <w:rPr>
          <w:color w:val="414100"/>
        </w:rPr>
      </w:pPr>
      <w:r>
        <w:rPr>
          <w:b/>
          <w:bCs/>
          <w:color w:val="414100"/>
        </w:rPr>
        <w:t>Pronajímatele</w:t>
      </w:r>
      <w:r>
        <w:rPr>
          <w:color w:val="414100"/>
        </w:rPr>
        <w:t xml:space="preserve">, </w:t>
      </w:r>
      <w:r>
        <w:rPr>
          <w:b/>
          <w:bCs/>
          <w:color w:val="414100"/>
        </w:rPr>
        <w:t>ledaže pronajímatel Nájemci písemně sdělí</w:t>
      </w:r>
      <w:r>
        <w:rPr>
          <w:color w:val="414100"/>
        </w:rPr>
        <w:t xml:space="preserve">, </w:t>
      </w:r>
      <w:r>
        <w:rPr>
          <w:b/>
          <w:bCs/>
          <w:color w:val="414100"/>
        </w:rPr>
        <w:t xml:space="preserve">že odstranění </w:t>
      </w:r>
      <w:r>
        <w:rPr>
          <w:color w:val="414100"/>
        </w:rPr>
        <w:t xml:space="preserve">změn </w:t>
      </w:r>
      <w:r>
        <w:rPr>
          <w:b/>
          <w:bCs/>
          <w:color w:val="414100"/>
        </w:rPr>
        <w:t>nežádá</w:t>
      </w:r>
      <w:r>
        <w:rPr>
          <w:color w:val="414100"/>
        </w:rPr>
        <w:t xml:space="preserve">. </w:t>
      </w:r>
    </w:p>
    <w:p w14:paraId="000000C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196" w:right="144"/>
        <w:rPr>
          <w:b/>
          <w:bCs/>
          <w:color w:val="414100"/>
        </w:rPr>
      </w:pPr>
      <w:r>
        <w:rPr>
          <w:b/>
          <w:bCs/>
          <w:color w:val="414100"/>
        </w:rPr>
        <w:t xml:space="preserve">Pronajímatel však může vždy žádat náhradu za snížení hodnoty Bytu způsobené změnami </w:t>
      </w:r>
    </w:p>
    <w:p w14:paraId="000000C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196" w:right="3652"/>
        <w:rPr>
          <w:color w:val="414100"/>
          <w:sz w:val="20"/>
          <w:szCs w:val="20"/>
        </w:rPr>
      </w:pPr>
      <w:r>
        <w:rPr>
          <w:b/>
          <w:bCs/>
          <w:color w:val="414100"/>
          <w:sz w:val="20"/>
          <w:szCs w:val="20"/>
        </w:rPr>
        <w:t>provedenými Nájemcem bez souhlasu Pronajímatele</w:t>
      </w:r>
      <w:r>
        <w:rPr>
          <w:color w:val="414100"/>
          <w:sz w:val="20"/>
          <w:szCs w:val="20"/>
        </w:rPr>
        <w:t xml:space="preserve">. </w:t>
      </w:r>
    </w:p>
    <w:p w14:paraId="000000C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-167" w:right="148"/>
        <w:rPr>
          <w:b/>
          <w:bCs/>
          <w:color w:val="414100"/>
        </w:rPr>
      </w:pPr>
      <w:r>
        <w:rPr>
          <w:color w:val="414100"/>
        </w:rPr>
        <w:t xml:space="preserve">5. </w:t>
      </w:r>
      <w:r>
        <w:rPr>
          <w:b/>
          <w:bCs/>
          <w:color w:val="414100"/>
        </w:rPr>
        <w:t xml:space="preserve">Nájemce nemá nárok </w:t>
      </w:r>
      <w:r>
        <w:rPr>
          <w:rFonts w:ascii="Courier New" w:eastAsia="Courier New" w:hAnsi="Courier New" w:cs="Courier New"/>
          <w:b/>
          <w:bCs/>
          <w:color w:val="414100"/>
        </w:rPr>
        <w:t xml:space="preserve">na </w:t>
      </w:r>
      <w:r>
        <w:rPr>
          <w:b/>
          <w:bCs/>
          <w:color w:val="414100"/>
        </w:rPr>
        <w:t xml:space="preserve">náhradu </w:t>
      </w:r>
      <w:r>
        <w:rPr>
          <w:rFonts w:ascii="Courier New" w:eastAsia="Courier New" w:hAnsi="Courier New" w:cs="Courier New"/>
          <w:b/>
          <w:bCs/>
          <w:color w:val="414100"/>
        </w:rPr>
        <w:t xml:space="preserve">za </w:t>
      </w:r>
      <w:r>
        <w:rPr>
          <w:b/>
          <w:bCs/>
          <w:color w:val="414100"/>
        </w:rPr>
        <w:t xml:space="preserve">změny, které provedl </w:t>
      </w:r>
      <w:r>
        <w:rPr>
          <w:rFonts w:ascii="Courier New" w:eastAsia="Courier New" w:hAnsi="Courier New" w:cs="Courier New"/>
          <w:b/>
          <w:bCs/>
          <w:color w:val="414100"/>
        </w:rPr>
        <w:t xml:space="preserve">bez </w:t>
      </w:r>
      <w:r>
        <w:rPr>
          <w:b/>
          <w:bCs/>
          <w:color w:val="414100"/>
        </w:rPr>
        <w:t xml:space="preserve">písemného souhlasu </w:t>
      </w:r>
    </w:p>
    <w:p w14:paraId="000000C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196" w:right="7411"/>
        <w:rPr>
          <w:color w:val="414100"/>
        </w:rPr>
      </w:pPr>
      <w:r>
        <w:rPr>
          <w:b/>
          <w:bCs/>
          <w:color w:val="414100"/>
        </w:rPr>
        <w:t>Pronajímatele</w:t>
      </w:r>
      <w:r>
        <w:rPr>
          <w:color w:val="414100"/>
        </w:rPr>
        <w:t xml:space="preserve">. </w:t>
      </w:r>
    </w:p>
    <w:p w14:paraId="000000C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4"/>
        <w:ind w:left="-182" w:right="4502"/>
        <w:rPr>
          <w:b/>
          <w:bCs/>
          <w:color w:val="414100"/>
          <w:sz w:val="26"/>
          <w:szCs w:val="26"/>
        </w:rPr>
      </w:pPr>
      <w:r>
        <w:rPr>
          <w:b/>
          <w:bCs/>
          <w:color w:val="414100"/>
          <w:sz w:val="26"/>
          <w:szCs w:val="26"/>
        </w:rPr>
        <w:t>čl</w:t>
      </w:r>
      <w:r>
        <w:rPr>
          <w:color w:val="414100"/>
          <w:sz w:val="26"/>
          <w:szCs w:val="26"/>
        </w:rPr>
        <w:t xml:space="preserve">. </w:t>
      </w:r>
      <w:r>
        <w:rPr>
          <w:b/>
          <w:bCs/>
          <w:color w:val="414100"/>
          <w:sz w:val="26"/>
          <w:szCs w:val="26"/>
        </w:rPr>
        <w:t xml:space="preserve">VIII. Společná a závěrečná ustanovení </w:t>
      </w:r>
    </w:p>
    <w:p w14:paraId="000000C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/>
        <w:ind w:left="-182" w:right="2380"/>
        <w:rPr>
          <w:b/>
          <w:bCs/>
          <w:color w:val="414100"/>
        </w:rPr>
      </w:pPr>
      <w:r>
        <w:rPr>
          <w:rFonts w:ascii="Courier New" w:eastAsia="Courier New" w:hAnsi="Courier New" w:cs="Courier New"/>
          <w:b/>
          <w:bCs/>
          <w:color w:val="414100"/>
        </w:rPr>
        <w:t xml:space="preserve">1. </w:t>
      </w:r>
      <w:r>
        <w:rPr>
          <w:b/>
          <w:bCs/>
          <w:color w:val="414100"/>
        </w:rPr>
        <w:t xml:space="preserve">Pro účely tohoto nájemního vztahu se doručením zejména rozumí: </w:t>
      </w:r>
    </w:p>
    <w:p w14:paraId="000000C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158" w:right="168"/>
        <w:rPr>
          <w:b/>
          <w:bCs/>
          <w:color w:val="414100"/>
        </w:rPr>
      </w:pPr>
      <w:r>
        <w:rPr>
          <w:rFonts w:ascii="Courier New" w:eastAsia="Courier New" w:hAnsi="Courier New" w:cs="Courier New"/>
          <w:b/>
          <w:bCs/>
          <w:color w:val="414100"/>
        </w:rPr>
        <w:t xml:space="preserve">a) </w:t>
      </w:r>
      <w:r>
        <w:rPr>
          <w:color w:val="414100"/>
        </w:rPr>
        <w:t xml:space="preserve">doručení </w:t>
      </w:r>
      <w:r>
        <w:rPr>
          <w:b/>
          <w:bCs/>
          <w:color w:val="414100"/>
        </w:rPr>
        <w:t xml:space="preserve">doporučeně s dodejkou prostřednictvím poštovního doručovatele (zejména </w:t>
      </w:r>
    </w:p>
    <w:p w14:paraId="000000C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518" w:right="2707"/>
        <w:rPr>
          <w:b/>
          <w:bCs/>
          <w:color w:val="414100"/>
        </w:rPr>
      </w:pPr>
      <w:r>
        <w:rPr>
          <w:b/>
          <w:bCs/>
          <w:color w:val="414100"/>
        </w:rPr>
        <w:t xml:space="preserve">u výzev, změnách výpočtových listů, výpovědních nájmu aj.) </w:t>
      </w:r>
    </w:p>
    <w:p w14:paraId="000000D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158" w:right="158"/>
        <w:rPr>
          <w:b/>
          <w:bCs/>
          <w:color w:val="414100"/>
        </w:rPr>
      </w:pPr>
      <w:r>
        <w:rPr>
          <w:b/>
          <w:bCs/>
          <w:color w:val="414100"/>
        </w:rPr>
        <w:t>b</w:t>
      </w:r>
      <w:r>
        <w:rPr>
          <w:rFonts w:ascii="Courier New" w:eastAsia="Courier New" w:hAnsi="Courier New" w:cs="Courier New"/>
          <w:b/>
          <w:bCs/>
          <w:color w:val="414100"/>
        </w:rPr>
        <w:t xml:space="preserve">) </w:t>
      </w:r>
      <w:r>
        <w:rPr>
          <w:b/>
          <w:bCs/>
          <w:color w:val="414100"/>
        </w:rPr>
        <w:t xml:space="preserve">předání </w:t>
      </w:r>
      <w:r>
        <w:rPr>
          <w:color w:val="414100"/>
        </w:rPr>
        <w:t xml:space="preserve">zásilky </w:t>
      </w:r>
      <w:r>
        <w:rPr>
          <w:b/>
          <w:bCs/>
          <w:color w:val="414100"/>
        </w:rPr>
        <w:t>Nájemci a/nebo Uživateli</w:t>
      </w:r>
      <w:r>
        <w:rPr>
          <w:color w:val="414100"/>
        </w:rPr>
        <w:t xml:space="preserve">, který </w:t>
      </w:r>
      <w:r>
        <w:rPr>
          <w:b/>
          <w:bCs/>
          <w:color w:val="414100"/>
        </w:rPr>
        <w:t xml:space="preserve">na základě jeho nájemního práva Byt </w:t>
      </w:r>
    </w:p>
    <w:p w14:paraId="000000D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513" w:right="172"/>
        <w:rPr>
          <w:color w:val="414100"/>
        </w:rPr>
      </w:pPr>
      <w:r>
        <w:rPr>
          <w:color w:val="414100"/>
        </w:rPr>
        <w:t xml:space="preserve">užívá </w:t>
      </w:r>
      <w:r>
        <w:rPr>
          <w:b/>
          <w:bCs/>
          <w:color w:val="414100"/>
        </w:rPr>
        <w:t xml:space="preserve">osobou </w:t>
      </w:r>
      <w:r>
        <w:rPr>
          <w:color w:val="414100"/>
        </w:rPr>
        <w:t xml:space="preserve">pověřenou </w:t>
      </w:r>
      <w:r>
        <w:rPr>
          <w:b/>
          <w:bCs/>
          <w:color w:val="414100"/>
        </w:rPr>
        <w:t xml:space="preserve">Pronajímatelem oproti podpisu Nájemce </w:t>
      </w:r>
      <w:r>
        <w:rPr>
          <w:color w:val="414100"/>
        </w:rPr>
        <w:t>a</w:t>
      </w:r>
      <w:r>
        <w:rPr>
          <w:b/>
          <w:bCs/>
          <w:color w:val="414100"/>
        </w:rPr>
        <w:t>/nebo Uživateli</w:t>
      </w:r>
      <w:r>
        <w:rPr>
          <w:color w:val="414100"/>
        </w:rPr>
        <w:t xml:space="preserve">, </w:t>
      </w:r>
    </w:p>
    <w:p w14:paraId="000000D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508" w:right="3772"/>
        <w:rPr>
          <w:b/>
          <w:bCs/>
          <w:color w:val="414100"/>
        </w:rPr>
      </w:pPr>
      <w:r>
        <w:rPr>
          <w:color w:val="414100"/>
        </w:rPr>
        <w:t xml:space="preserve">který </w:t>
      </w:r>
      <w:r>
        <w:rPr>
          <w:b/>
          <w:bCs/>
          <w:color w:val="414100"/>
        </w:rPr>
        <w:t xml:space="preserve">na základě jeho nájemního práva Byt užívá; </w:t>
      </w:r>
    </w:p>
    <w:p w14:paraId="000000D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148" w:right="163"/>
        <w:rPr>
          <w:b/>
          <w:bCs/>
          <w:color w:val="414100"/>
        </w:rPr>
      </w:pPr>
      <w:r>
        <w:rPr>
          <w:rFonts w:ascii="Courier New" w:eastAsia="Courier New" w:hAnsi="Courier New" w:cs="Courier New"/>
          <w:b/>
          <w:bCs/>
          <w:color w:val="414100"/>
        </w:rPr>
        <w:t xml:space="preserve">c) </w:t>
      </w:r>
      <w:r>
        <w:rPr>
          <w:b/>
          <w:bCs/>
          <w:color w:val="414100"/>
        </w:rPr>
        <w:t xml:space="preserve">předání zásilky </w:t>
      </w:r>
      <w:r>
        <w:rPr>
          <w:color w:val="414100"/>
        </w:rPr>
        <w:t xml:space="preserve">Nájemci </w:t>
      </w:r>
      <w:r>
        <w:rPr>
          <w:b/>
          <w:bCs/>
          <w:color w:val="414100"/>
        </w:rPr>
        <w:t xml:space="preserve">osobou pověřenou Pronajímatelem </w:t>
      </w:r>
      <w:r>
        <w:rPr>
          <w:rFonts w:ascii="Courier New" w:eastAsia="Courier New" w:hAnsi="Courier New" w:cs="Courier New"/>
          <w:b/>
          <w:bCs/>
          <w:color w:val="414100"/>
        </w:rPr>
        <w:t xml:space="preserve">do </w:t>
      </w:r>
      <w:r>
        <w:rPr>
          <w:b/>
          <w:bCs/>
          <w:color w:val="414100"/>
        </w:rPr>
        <w:t xml:space="preserve">dispoziční sféry </w:t>
      </w:r>
    </w:p>
    <w:p w14:paraId="000000D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513" w:right="7612"/>
        <w:rPr>
          <w:color w:val="414100"/>
          <w:sz w:val="20"/>
          <w:szCs w:val="20"/>
        </w:rPr>
      </w:pPr>
      <w:r>
        <w:rPr>
          <w:b/>
          <w:bCs/>
          <w:color w:val="414100"/>
          <w:sz w:val="20"/>
          <w:szCs w:val="20"/>
        </w:rPr>
        <w:t>Nájemce</w:t>
      </w:r>
      <w:r>
        <w:rPr>
          <w:color w:val="414100"/>
          <w:sz w:val="20"/>
          <w:szCs w:val="20"/>
        </w:rPr>
        <w:t xml:space="preserve">. </w:t>
      </w:r>
    </w:p>
    <w:p w14:paraId="000000D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4"/>
        <w:ind w:left="-187" w:right="177"/>
        <w:rPr>
          <w:b/>
          <w:bCs/>
          <w:color w:val="414100"/>
        </w:rPr>
      </w:pPr>
      <w:r>
        <w:rPr>
          <w:b/>
          <w:bCs/>
          <w:color w:val="414100"/>
        </w:rPr>
        <w:t xml:space="preserve">Nájemce bere na vědomí, že přebírá odpovědnost za sdělení doručení adresy pronajímateli </w:t>
      </w:r>
    </w:p>
    <w:p w14:paraId="000000D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-201" w:right="168"/>
        <w:rPr>
          <w:b/>
          <w:bCs/>
          <w:color w:val="414100"/>
        </w:rPr>
      </w:pPr>
      <w:r>
        <w:rPr>
          <w:b/>
          <w:bCs/>
          <w:color w:val="414100"/>
        </w:rPr>
        <w:t xml:space="preserve">v případě, kdy doručovací adresou nebude adresní místo Bytu. V případě, že tak Nájemce </w:t>
      </w:r>
    </w:p>
    <w:p w14:paraId="000000D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-187" w:right="168"/>
        <w:rPr>
          <w:b/>
          <w:bCs/>
          <w:color w:val="414100"/>
        </w:rPr>
      </w:pPr>
      <w:r>
        <w:rPr>
          <w:b/>
          <w:bCs/>
          <w:color w:val="414100"/>
        </w:rPr>
        <w:t xml:space="preserve">neučiní, má se za to, že mu bylo řádně doručeno třetím pracovním dnem po odeslání zásilky, </w:t>
      </w:r>
    </w:p>
    <w:p w14:paraId="000000D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-206" w:right="4761"/>
        <w:rPr>
          <w:color w:val="414100"/>
        </w:rPr>
      </w:pPr>
      <w:r>
        <w:rPr>
          <w:b/>
          <w:bCs/>
          <w:color w:val="414100"/>
        </w:rPr>
        <w:t>a to včetně případných před žalobních výzev</w:t>
      </w:r>
      <w:r>
        <w:rPr>
          <w:color w:val="414100"/>
        </w:rPr>
        <w:t xml:space="preserve">. </w:t>
      </w:r>
    </w:p>
    <w:p w14:paraId="000000D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4"/>
        <w:ind w:left="-196" w:right="172"/>
        <w:rPr>
          <w:b/>
          <w:bCs/>
          <w:color w:val="414100"/>
        </w:rPr>
      </w:pPr>
      <w:r>
        <w:rPr>
          <w:rFonts w:ascii="Courier New" w:eastAsia="Courier New" w:hAnsi="Courier New" w:cs="Courier New"/>
          <w:color w:val="414100"/>
        </w:rPr>
        <w:t xml:space="preserve">2. </w:t>
      </w:r>
      <w:r>
        <w:rPr>
          <w:b/>
          <w:bCs/>
          <w:color w:val="414100"/>
        </w:rPr>
        <w:t xml:space="preserve">Tato </w:t>
      </w:r>
      <w:r>
        <w:rPr>
          <w:color w:val="414100"/>
        </w:rPr>
        <w:t xml:space="preserve">Smlouva </w:t>
      </w:r>
      <w:r>
        <w:rPr>
          <w:b/>
          <w:bCs/>
          <w:color w:val="414100"/>
        </w:rPr>
        <w:t xml:space="preserve">může být měněna </w:t>
      </w:r>
      <w:r>
        <w:rPr>
          <w:color w:val="414100"/>
        </w:rPr>
        <w:t xml:space="preserve">a doplňována </w:t>
      </w:r>
      <w:r>
        <w:rPr>
          <w:b/>
          <w:bCs/>
          <w:color w:val="414100"/>
        </w:rPr>
        <w:t>pouze písemnými</w:t>
      </w:r>
      <w:r>
        <w:rPr>
          <w:color w:val="414100"/>
        </w:rPr>
        <w:t xml:space="preserve">, </w:t>
      </w:r>
      <w:r>
        <w:rPr>
          <w:b/>
          <w:bCs/>
          <w:color w:val="414100"/>
        </w:rPr>
        <w:t xml:space="preserve">vzestupně číslovanými </w:t>
      </w:r>
    </w:p>
    <w:p w14:paraId="000000D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left="153" w:right="5107"/>
        <w:rPr>
          <w:color w:val="000000"/>
        </w:rPr>
      </w:pPr>
      <w:r>
        <w:rPr>
          <w:b/>
          <w:bCs/>
          <w:color w:val="414100"/>
        </w:rPr>
        <w:t xml:space="preserve">dodatky podepsanými </w:t>
      </w:r>
      <w:r>
        <w:rPr>
          <w:color w:val="414100"/>
        </w:rPr>
        <w:t>všemi Stranami</w:t>
      </w:r>
      <w:r>
        <w:rPr>
          <w:color w:val="000000"/>
        </w:rPr>
        <w:t xml:space="preserve">. </w:t>
      </w:r>
    </w:p>
    <w:p w14:paraId="000000D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/>
        <w:ind w:left="-211" w:right="172"/>
        <w:rPr>
          <w:b/>
          <w:bCs/>
          <w:color w:val="414100"/>
        </w:rPr>
      </w:pPr>
      <w:r>
        <w:rPr>
          <w:color w:val="414100"/>
        </w:rPr>
        <w:t xml:space="preserve">3. Tato </w:t>
      </w:r>
      <w:r>
        <w:rPr>
          <w:b/>
          <w:bCs/>
          <w:color w:val="414100"/>
        </w:rPr>
        <w:t xml:space="preserve">smlouva </w:t>
      </w:r>
      <w:r>
        <w:rPr>
          <w:color w:val="414100"/>
        </w:rPr>
        <w:t xml:space="preserve">je vyhotovena </w:t>
      </w:r>
      <w:r>
        <w:rPr>
          <w:b/>
          <w:bCs/>
          <w:color w:val="414100"/>
        </w:rPr>
        <w:t>ve dvou stejnopisech s platností originálu</w:t>
      </w:r>
      <w:r>
        <w:rPr>
          <w:rFonts w:ascii="Courier New" w:eastAsia="Courier New" w:hAnsi="Courier New" w:cs="Courier New"/>
          <w:b/>
          <w:bCs/>
          <w:color w:val="414100"/>
        </w:rPr>
        <w:t xml:space="preserve">, </w:t>
      </w:r>
      <w:r>
        <w:rPr>
          <w:color w:val="414100"/>
        </w:rPr>
        <w:t xml:space="preserve">přičemž </w:t>
      </w:r>
      <w:r>
        <w:rPr>
          <w:b/>
          <w:bCs/>
          <w:color w:val="414100"/>
        </w:rPr>
        <w:t xml:space="preserve">jeden </w:t>
      </w:r>
    </w:p>
    <w:p w14:paraId="000000D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1"/>
        <w:ind w:left="153" w:right="4296"/>
        <w:rPr>
          <w:color w:val="414100"/>
        </w:rPr>
      </w:pPr>
      <w:r>
        <w:rPr>
          <w:b/>
          <w:bCs/>
          <w:color w:val="414100"/>
        </w:rPr>
        <w:t xml:space="preserve">stejnopis obdrží Nájemce </w:t>
      </w:r>
      <w:r>
        <w:rPr>
          <w:color w:val="414100"/>
        </w:rPr>
        <w:t xml:space="preserve">a </w:t>
      </w:r>
      <w:r>
        <w:rPr>
          <w:b/>
          <w:bCs/>
          <w:color w:val="414100"/>
        </w:rPr>
        <w:t>jeden Pronajímatel</w:t>
      </w:r>
      <w:r>
        <w:rPr>
          <w:color w:val="414100"/>
        </w:rPr>
        <w:t xml:space="preserve">. </w:t>
      </w:r>
    </w:p>
    <w:p w14:paraId="000000D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/>
        <w:ind w:left="-211" w:right="2625"/>
        <w:rPr>
          <w:color w:val="414100"/>
        </w:rPr>
      </w:pPr>
      <w:r>
        <w:rPr>
          <w:rFonts w:ascii="Courier New" w:eastAsia="Courier New" w:hAnsi="Courier New" w:cs="Courier New"/>
          <w:color w:val="414100"/>
        </w:rPr>
        <w:t xml:space="preserve">4. </w:t>
      </w:r>
      <w:r>
        <w:rPr>
          <w:b/>
          <w:bCs/>
          <w:color w:val="414100"/>
        </w:rPr>
        <w:t xml:space="preserve">Všechny následující přílohy jsou nedílnou součástí </w:t>
      </w:r>
      <w:r>
        <w:rPr>
          <w:color w:val="414100"/>
        </w:rPr>
        <w:t xml:space="preserve">této </w:t>
      </w:r>
      <w:r>
        <w:rPr>
          <w:b/>
          <w:bCs/>
          <w:color w:val="414100"/>
        </w:rPr>
        <w:t>Smlouvy</w:t>
      </w:r>
      <w:r>
        <w:rPr>
          <w:color w:val="414100"/>
        </w:rPr>
        <w:t xml:space="preserve">: </w:t>
      </w:r>
    </w:p>
    <w:p w14:paraId="000000D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1"/>
        <w:ind w:left="134" w:right="3859"/>
        <w:rPr>
          <w:color w:val="414100"/>
        </w:rPr>
      </w:pPr>
      <w:r>
        <w:rPr>
          <w:rFonts w:ascii="Courier New" w:eastAsia="Courier New" w:hAnsi="Courier New" w:cs="Courier New"/>
          <w:color w:val="414100"/>
        </w:rPr>
        <w:t xml:space="preserve">a) </w:t>
      </w:r>
      <w:r>
        <w:rPr>
          <w:b/>
          <w:bCs/>
          <w:color w:val="414100"/>
        </w:rPr>
        <w:t xml:space="preserve">Příloha č. 1 </w:t>
      </w:r>
      <w:r>
        <w:rPr>
          <w:b/>
          <w:bCs/>
          <w:color w:val="FEFE00"/>
        </w:rPr>
        <w:t xml:space="preserve">– </w:t>
      </w:r>
      <w:r>
        <w:rPr>
          <w:color w:val="414100"/>
        </w:rPr>
        <w:t xml:space="preserve">Protokol </w:t>
      </w:r>
      <w:r>
        <w:rPr>
          <w:b/>
          <w:bCs/>
          <w:color w:val="414100"/>
        </w:rPr>
        <w:t>o převzetí a předání bytu</w:t>
      </w:r>
      <w:r>
        <w:rPr>
          <w:color w:val="414100"/>
        </w:rPr>
        <w:t xml:space="preserve">, </w:t>
      </w:r>
    </w:p>
    <w:p w14:paraId="000000D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/>
        <w:ind w:left="134" w:right="5870"/>
        <w:rPr>
          <w:color w:val="414100"/>
        </w:rPr>
      </w:pPr>
      <w:r>
        <w:rPr>
          <w:b/>
          <w:bCs/>
          <w:color w:val="414100"/>
        </w:rPr>
        <w:t>b</w:t>
      </w:r>
      <w:r>
        <w:rPr>
          <w:rFonts w:ascii="Courier New" w:eastAsia="Courier New" w:hAnsi="Courier New" w:cs="Courier New"/>
          <w:b/>
          <w:bCs/>
          <w:color w:val="414100"/>
        </w:rPr>
        <w:t xml:space="preserve">) </w:t>
      </w:r>
      <w:r>
        <w:rPr>
          <w:b/>
          <w:bCs/>
          <w:color w:val="414100"/>
        </w:rPr>
        <w:t>Příloha č</w:t>
      </w:r>
      <w:r>
        <w:rPr>
          <w:b/>
          <w:bCs/>
          <w:color w:val="000000"/>
        </w:rPr>
        <w:t xml:space="preserve">. </w:t>
      </w:r>
      <w:r>
        <w:rPr>
          <w:b/>
          <w:bCs/>
          <w:color w:val="414100"/>
        </w:rPr>
        <w:t xml:space="preserve">2 </w:t>
      </w:r>
      <w:r>
        <w:rPr>
          <w:color w:val="000000"/>
        </w:rPr>
        <w:t xml:space="preserve">- </w:t>
      </w:r>
      <w:r>
        <w:rPr>
          <w:b/>
          <w:bCs/>
          <w:color w:val="414100"/>
        </w:rPr>
        <w:t xml:space="preserve">Výpočtový </w:t>
      </w:r>
      <w:r>
        <w:rPr>
          <w:color w:val="414100"/>
        </w:rPr>
        <w:t xml:space="preserve">list </w:t>
      </w:r>
    </w:p>
    <w:p w14:paraId="000000E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129" w:right="1051"/>
        <w:rPr>
          <w:color w:val="414100"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color w:val="414100"/>
          <w:sz w:val="24"/>
          <w:szCs w:val="24"/>
        </w:rPr>
        <w:t xml:space="preserve">c) </w:t>
      </w:r>
      <w:r>
        <w:rPr>
          <w:b/>
          <w:bCs/>
          <w:color w:val="414100"/>
          <w:sz w:val="24"/>
          <w:szCs w:val="24"/>
        </w:rPr>
        <w:t>Příloha č</w:t>
      </w:r>
      <w:r>
        <w:rPr>
          <w:color w:val="414100"/>
          <w:sz w:val="24"/>
          <w:szCs w:val="24"/>
        </w:rPr>
        <w:t xml:space="preserve">. </w:t>
      </w:r>
      <w:r>
        <w:rPr>
          <w:rFonts w:ascii="Courier New" w:eastAsia="Courier New" w:hAnsi="Courier New" w:cs="Courier New"/>
          <w:b/>
          <w:bCs/>
          <w:color w:val="414100"/>
          <w:sz w:val="24"/>
          <w:szCs w:val="24"/>
        </w:rPr>
        <w:t xml:space="preserve">3 </w:t>
      </w:r>
      <w:r>
        <w:rPr>
          <w:b/>
          <w:bCs/>
          <w:color w:val="000000"/>
          <w:sz w:val="24"/>
          <w:szCs w:val="24"/>
        </w:rPr>
        <w:t xml:space="preserve">- </w:t>
      </w:r>
      <w:r>
        <w:rPr>
          <w:b/>
          <w:bCs/>
          <w:color w:val="414100"/>
          <w:sz w:val="24"/>
          <w:szCs w:val="24"/>
        </w:rPr>
        <w:t>Postup Pronajímatele v případě porušení povinnosti Nájemce</w:t>
      </w:r>
      <w:r>
        <w:rPr>
          <w:color w:val="000000"/>
          <w:sz w:val="24"/>
          <w:szCs w:val="24"/>
        </w:rPr>
        <w:t xml:space="preserve">, </w:t>
      </w:r>
      <w:r>
        <w:rPr>
          <w:color w:val="414100"/>
          <w:sz w:val="24"/>
          <w:szCs w:val="24"/>
        </w:rPr>
        <w:t xml:space="preserve">a </w:t>
      </w:r>
    </w:p>
    <w:p w14:paraId="000000E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2"/>
        <w:ind w:left="124" w:right="1886"/>
        <w:rPr>
          <w:color w:val="414100"/>
        </w:rPr>
      </w:pPr>
      <w:r>
        <w:rPr>
          <w:b/>
          <w:bCs/>
          <w:color w:val="414100"/>
        </w:rPr>
        <w:t xml:space="preserve">d) </w:t>
      </w:r>
      <w:r>
        <w:rPr>
          <w:color w:val="414100"/>
        </w:rPr>
        <w:t xml:space="preserve">Příloha </w:t>
      </w:r>
      <w:r>
        <w:rPr>
          <w:b/>
          <w:bCs/>
          <w:color w:val="414100"/>
        </w:rPr>
        <w:t>č</w:t>
      </w:r>
      <w:r>
        <w:rPr>
          <w:b/>
          <w:bCs/>
          <w:color w:val="000000"/>
        </w:rPr>
        <w:t xml:space="preserve">. </w:t>
      </w:r>
      <w:r>
        <w:rPr>
          <w:b/>
          <w:bCs/>
          <w:color w:val="414100"/>
        </w:rPr>
        <w:t>4- Stanovení výše nájemného za předměty vybavení bytu</w:t>
      </w:r>
      <w:r>
        <w:rPr>
          <w:color w:val="414100"/>
        </w:rPr>
        <w:t xml:space="preserve">. </w:t>
      </w:r>
    </w:p>
    <w:p w14:paraId="000000E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/>
        <w:ind w:left="-215" w:right="187"/>
        <w:rPr>
          <w:b/>
          <w:bCs/>
          <w:color w:val="414100"/>
        </w:rPr>
      </w:pPr>
      <w:r>
        <w:rPr>
          <w:color w:val="414100"/>
        </w:rPr>
        <w:t xml:space="preserve">5. Touto Smlouvou </w:t>
      </w:r>
      <w:r>
        <w:rPr>
          <w:b/>
          <w:bCs/>
          <w:color w:val="414100"/>
        </w:rPr>
        <w:t xml:space="preserve">se nahrazují </w:t>
      </w:r>
      <w:r>
        <w:rPr>
          <w:color w:val="414100"/>
        </w:rPr>
        <w:t xml:space="preserve">veškeré </w:t>
      </w:r>
      <w:r>
        <w:rPr>
          <w:b/>
          <w:bCs/>
          <w:color w:val="414100"/>
        </w:rPr>
        <w:t xml:space="preserve">předchozí rozhovory, </w:t>
      </w:r>
      <w:r>
        <w:rPr>
          <w:color w:val="414100"/>
        </w:rPr>
        <w:t xml:space="preserve">jednání </w:t>
      </w:r>
      <w:r>
        <w:rPr>
          <w:b/>
          <w:bCs/>
          <w:color w:val="414100"/>
        </w:rPr>
        <w:t xml:space="preserve">a dohody mezi </w:t>
      </w:r>
    </w:p>
    <w:p w14:paraId="000000E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left="134" w:right="4603"/>
        <w:rPr>
          <w:color w:val="7A7A00"/>
        </w:rPr>
      </w:pPr>
      <w:r>
        <w:rPr>
          <w:b/>
          <w:bCs/>
          <w:color w:val="414100"/>
        </w:rPr>
        <w:t xml:space="preserve">Stranami týkající se předmětu </w:t>
      </w:r>
      <w:r>
        <w:rPr>
          <w:color w:val="414100"/>
        </w:rPr>
        <w:t xml:space="preserve">této </w:t>
      </w:r>
      <w:r>
        <w:rPr>
          <w:b/>
          <w:bCs/>
          <w:color w:val="414100"/>
        </w:rPr>
        <w:t>smlouvy</w:t>
      </w:r>
      <w:r>
        <w:rPr>
          <w:color w:val="7A7A00"/>
        </w:rPr>
        <w:t xml:space="preserve">. </w:t>
      </w:r>
    </w:p>
    <w:p w14:paraId="000000E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120" w:right="-28"/>
        <w:rPr>
          <w:color w:val="000000"/>
        </w:rPr>
      </w:pPr>
      <w:r>
        <w:rPr>
          <w:color w:val="474700"/>
        </w:rPr>
        <w:t xml:space="preserve">6. </w:t>
      </w:r>
      <w:r>
        <w:rPr>
          <w:b/>
          <w:bCs/>
          <w:color w:val="474700"/>
        </w:rPr>
        <w:t xml:space="preserve">Smluvní strany prohlašují, </w:t>
      </w:r>
      <w:r>
        <w:rPr>
          <w:color w:val="474700"/>
        </w:rPr>
        <w:t xml:space="preserve">že </w:t>
      </w:r>
      <w:r>
        <w:rPr>
          <w:b/>
          <w:bCs/>
          <w:color w:val="474700"/>
        </w:rPr>
        <w:t xml:space="preserve">je jim </w:t>
      </w:r>
      <w:r>
        <w:rPr>
          <w:color w:val="474700"/>
        </w:rPr>
        <w:t xml:space="preserve">znám </w:t>
      </w:r>
      <w:r>
        <w:rPr>
          <w:b/>
          <w:bCs/>
          <w:color w:val="474700"/>
        </w:rPr>
        <w:t xml:space="preserve">význam všech výrazů </w:t>
      </w:r>
      <w:r>
        <w:rPr>
          <w:color w:val="474700"/>
        </w:rPr>
        <w:t xml:space="preserve">použitých </w:t>
      </w:r>
      <w:r>
        <w:rPr>
          <w:b/>
          <w:bCs/>
          <w:color w:val="474700"/>
        </w:rPr>
        <w:t xml:space="preserve">v této </w:t>
      </w:r>
      <w:r>
        <w:rPr>
          <w:color w:val="474700"/>
        </w:rPr>
        <w:t>smlouvě</w:t>
      </w:r>
      <w:r>
        <w:rPr>
          <w:color w:val="000000"/>
        </w:rPr>
        <w:t xml:space="preserve">. </w:t>
      </w:r>
    </w:p>
    <w:p w14:paraId="000000E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2"/>
        <w:ind w:left="110" w:right="-134"/>
        <w:rPr>
          <w:color w:val="474700"/>
        </w:rPr>
      </w:pPr>
      <w:r>
        <w:rPr>
          <w:rFonts w:ascii="Courier New" w:eastAsia="Courier New" w:hAnsi="Courier New" w:cs="Courier New"/>
          <w:color w:val="474700"/>
        </w:rPr>
        <w:t xml:space="preserve">7. </w:t>
      </w:r>
      <w:r>
        <w:rPr>
          <w:b/>
          <w:bCs/>
          <w:color w:val="474700"/>
        </w:rPr>
        <w:t>Smluvní strany prohlašují, že Smlouvu před podpisem řádně přečetly</w:t>
      </w:r>
      <w:r>
        <w:rPr>
          <w:color w:val="474700"/>
        </w:rPr>
        <w:t xml:space="preserve">, že byla </w:t>
      </w:r>
      <w:r>
        <w:rPr>
          <w:b/>
          <w:bCs/>
          <w:color w:val="474700"/>
        </w:rPr>
        <w:t xml:space="preserve">uzavřena </w:t>
      </w:r>
      <w:r>
        <w:rPr>
          <w:color w:val="474700"/>
        </w:rPr>
        <w:t xml:space="preserve">po </w:t>
      </w:r>
    </w:p>
    <w:p w14:paraId="000000E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2"/>
        <w:ind w:left="455" w:right="-129"/>
        <w:rPr>
          <w:color w:val="000000"/>
        </w:rPr>
      </w:pPr>
      <w:r>
        <w:rPr>
          <w:b/>
          <w:bCs/>
          <w:color w:val="474700"/>
        </w:rPr>
        <w:t xml:space="preserve">vzájemném projednání </w:t>
      </w:r>
      <w:r>
        <w:rPr>
          <w:color w:val="474700"/>
        </w:rPr>
        <w:t xml:space="preserve">podle jejich pravé a </w:t>
      </w:r>
      <w:r>
        <w:rPr>
          <w:b/>
          <w:bCs/>
          <w:color w:val="474700"/>
        </w:rPr>
        <w:t xml:space="preserve">svobodné </w:t>
      </w:r>
      <w:r>
        <w:rPr>
          <w:color w:val="474700"/>
        </w:rPr>
        <w:t>vůle určitě</w:t>
      </w:r>
      <w:r>
        <w:rPr>
          <w:color w:val="000000"/>
        </w:rPr>
        <w:t xml:space="preserve">, </w:t>
      </w:r>
      <w:r>
        <w:rPr>
          <w:color w:val="474700"/>
        </w:rPr>
        <w:t xml:space="preserve">vážně </w:t>
      </w:r>
      <w:r>
        <w:rPr>
          <w:b/>
          <w:bCs/>
          <w:color w:val="474700"/>
        </w:rPr>
        <w:t>a srozumitelně</w:t>
      </w:r>
      <w:r>
        <w:rPr>
          <w:color w:val="000000"/>
        </w:rPr>
        <w:t xml:space="preserve">, </w:t>
      </w:r>
    </w:p>
    <w:p w14:paraId="000000E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/>
        <w:ind w:left="470" w:right="-100"/>
        <w:rPr>
          <w:b/>
          <w:bCs/>
          <w:color w:val="474700"/>
          <w:sz w:val="24"/>
          <w:szCs w:val="24"/>
        </w:rPr>
      </w:pPr>
      <w:r>
        <w:rPr>
          <w:b/>
          <w:bCs/>
          <w:color w:val="474700"/>
          <w:sz w:val="24"/>
          <w:szCs w:val="24"/>
        </w:rPr>
        <w:t xml:space="preserve">nikoli v </w:t>
      </w:r>
      <w:r>
        <w:rPr>
          <w:color w:val="474700"/>
          <w:sz w:val="24"/>
          <w:szCs w:val="24"/>
        </w:rPr>
        <w:t xml:space="preserve">tísni </w:t>
      </w:r>
      <w:r>
        <w:rPr>
          <w:b/>
          <w:bCs/>
          <w:color w:val="474700"/>
          <w:sz w:val="24"/>
          <w:szCs w:val="24"/>
        </w:rPr>
        <w:t xml:space="preserve">nebo </w:t>
      </w:r>
      <w:r>
        <w:rPr>
          <w:rFonts w:ascii="Courier New" w:eastAsia="Courier New" w:hAnsi="Courier New" w:cs="Courier New"/>
          <w:b/>
          <w:bCs/>
          <w:color w:val="474700"/>
          <w:sz w:val="24"/>
          <w:szCs w:val="24"/>
        </w:rPr>
        <w:t xml:space="preserve">za </w:t>
      </w:r>
      <w:r>
        <w:rPr>
          <w:b/>
          <w:bCs/>
          <w:color w:val="474700"/>
          <w:sz w:val="24"/>
          <w:szCs w:val="24"/>
        </w:rPr>
        <w:t xml:space="preserve">nápadně </w:t>
      </w:r>
      <w:r>
        <w:rPr>
          <w:color w:val="474700"/>
          <w:sz w:val="24"/>
          <w:szCs w:val="24"/>
        </w:rPr>
        <w:t xml:space="preserve">nevýhodných </w:t>
      </w:r>
      <w:r>
        <w:rPr>
          <w:b/>
          <w:bCs/>
          <w:color w:val="474700"/>
          <w:sz w:val="24"/>
          <w:szCs w:val="24"/>
        </w:rPr>
        <w:t xml:space="preserve">podmínek, a </w:t>
      </w:r>
      <w:r>
        <w:rPr>
          <w:rFonts w:ascii="Courier New" w:eastAsia="Courier New" w:hAnsi="Courier New" w:cs="Courier New"/>
          <w:b/>
          <w:bCs/>
          <w:color w:val="474700"/>
          <w:sz w:val="24"/>
          <w:szCs w:val="24"/>
        </w:rPr>
        <w:t xml:space="preserve">že </w:t>
      </w:r>
      <w:r>
        <w:rPr>
          <w:b/>
          <w:bCs/>
          <w:color w:val="474700"/>
          <w:sz w:val="24"/>
          <w:szCs w:val="24"/>
        </w:rPr>
        <w:t xml:space="preserve">se dohodly </w:t>
      </w:r>
      <w:r>
        <w:rPr>
          <w:color w:val="474700"/>
          <w:sz w:val="24"/>
          <w:szCs w:val="24"/>
        </w:rPr>
        <w:t xml:space="preserve">o celém </w:t>
      </w:r>
      <w:r>
        <w:rPr>
          <w:b/>
          <w:bCs/>
          <w:color w:val="474700"/>
          <w:sz w:val="24"/>
          <w:szCs w:val="24"/>
        </w:rPr>
        <w:t xml:space="preserve">jejím </w:t>
      </w:r>
    </w:p>
    <w:p w14:paraId="000000E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3"/>
        <w:ind w:left="460" w:right="3196"/>
        <w:rPr>
          <w:color w:val="474700"/>
        </w:rPr>
      </w:pPr>
      <w:r>
        <w:rPr>
          <w:b/>
          <w:bCs/>
          <w:color w:val="474700"/>
        </w:rPr>
        <w:t>obsahu</w:t>
      </w:r>
      <w:r>
        <w:rPr>
          <w:b/>
          <w:bCs/>
          <w:color w:val="000000"/>
        </w:rPr>
        <w:t xml:space="preserve">, </w:t>
      </w:r>
      <w:r>
        <w:rPr>
          <w:b/>
          <w:bCs/>
          <w:color w:val="474700"/>
        </w:rPr>
        <w:t xml:space="preserve">včetně </w:t>
      </w:r>
      <w:r>
        <w:rPr>
          <w:color w:val="474700"/>
        </w:rPr>
        <w:t>příloh</w:t>
      </w:r>
      <w:r>
        <w:rPr>
          <w:b/>
          <w:bCs/>
          <w:color w:val="000000"/>
        </w:rPr>
        <w:t xml:space="preserve">, </w:t>
      </w:r>
      <w:r>
        <w:rPr>
          <w:b/>
          <w:bCs/>
          <w:color w:val="474700"/>
        </w:rPr>
        <w:t xml:space="preserve">což níže stvrzují </w:t>
      </w:r>
      <w:r>
        <w:rPr>
          <w:color w:val="474700"/>
        </w:rPr>
        <w:t xml:space="preserve">svým </w:t>
      </w:r>
      <w:r>
        <w:rPr>
          <w:b/>
          <w:bCs/>
          <w:color w:val="474700"/>
        </w:rPr>
        <w:t>podpisem</w:t>
      </w:r>
      <w:r>
        <w:rPr>
          <w:color w:val="474700"/>
        </w:rPr>
        <w:t xml:space="preserve">. </w:t>
      </w:r>
    </w:p>
    <w:p w14:paraId="000000E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left="91" w:right="-120"/>
        <w:rPr>
          <w:color w:val="474700"/>
        </w:rPr>
      </w:pPr>
      <w:r>
        <w:rPr>
          <w:color w:val="474700"/>
        </w:rPr>
        <w:t xml:space="preserve">8. </w:t>
      </w:r>
      <w:r>
        <w:rPr>
          <w:b/>
          <w:bCs/>
          <w:color w:val="474700"/>
        </w:rPr>
        <w:t xml:space="preserve">Tato </w:t>
      </w:r>
      <w:r>
        <w:rPr>
          <w:color w:val="474700"/>
        </w:rPr>
        <w:t xml:space="preserve">smlouva </w:t>
      </w:r>
      <w:r>
        <w:rPr>
          <w:b/>
          <w:bCs/>
          <w:color w:val="474700"/>
        </w:rPr>
        <w:t xml:space="preserve">nabývá platnosti </w:t>
      </w:r>
      <w:r>
        <w:rPr>
          <w:color w:val="474700"/>
        </w:rPr>
        <w:t xml:space="preserve">dnem jejího </w:t>
      </w:r>
      <w:r>
        <w:rPr>
          <w:b/>
          <w:bCs/>
          <w:color w:val="474700"/>
        </w:rPr>
        <w:t xml:space="preserve">podpisu všemi </w:t>
      </w:r>
      <w:r>
        <w:rPr>
          <w:color w:val="474700"/>
        </w:rPr>
        <w:t xml:space="preserve">Stranami a </w:t>
      </w:r>
      <w:r>
        <w:rPr>
          <w:b/>
          <w:bCs/>
          <w:color w:val="474700"/>
        </w:rPr>
        <w:t xml:space="preserve">účinnosti </w:t>
      </w:r>
      <w:r>
        <w:rPr>
          <w:color w:val="474700"/>
        </w:rPr>
        <w:t xml:space="preserve">dnem </w:t>
      </w:r>
    </w:p>
    <w:p w14:paraId="000000E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left="446" w:right="-124" w:hanging="441"/>
        <w:rPr>
          <w:color w:val="474700"/>
          <w:sz w:val="24"/>
          <w:szCs w:val="24"/>
        </w:rPr>
      </w:pPr>
      <w:r>
        <w:rPr>
          <w:color w:val="474700"/>
        </w:rPr>
        <w:t xml:space="preserve">01. </w:t>
      </w:r>
      <w:r>
        <w:rPr>
          <w:b/>
          <w:bCs/>
          <w:color w:val="474700"/>
        </w:rPr>
        <w:t>01. 2024</w:t>
      </w:r>
      <w:r>
        <w:rPr>
          <w:color w:val="000000"/>
        </w:rPr>
        <w:t xml:space="preserve">, </w:t>
      </w:r>
      <w:r>
        <w:rPr>
          <w:color w:val="474700"/>
        </w:rPr>
        <w:t xml:space="preserve">když </w:t>
      </w:r>
      <w:r>
        <w:rPr>
          <w:b/>
          <w:bCs/>
          <w:color w:val="474700"/>
        </w:rPr>
        <w:t xml:space="preserve">k tomuto dni </w:t>
      </w:r>
      <w:r>
        <w:rPr>
          <w:color w:val="474700"/>
        </w:rPr>
        <w:t xml:space="preserve">končí dle výslovné </w:t>
      </w:r>
      <w:r>
        <w:rPr>
          <w:b/>
          <w:bCs/>
          <w:color w:val="474700"/>
        </w:rPr>
        <w:t xml:space="preserve">dohody smluvních stran platnost </w:t>
      </w:r>
      <w:r>
        <w:rPr>
          <w:color w:val="474700"/>
          <w:sz w:val="24"/>
          <w:szCs w:val="24"/>
        </w:rPr>
        <w:t xml:space="preserve">a účinnost všech </w:t>
      </w:r>
      <w:r>
        <w:rPr>
          <w:b/>
          <w:bCs/>
          <w:color w:val="474700"/>
          <w:sz w:val="24"/>
          <w:szCs w:val="24"/>
        </w:rPr>
        <w:t xml:space="preserve">předcházejících smluv </w:t>
      </w:r>
      <w:r>
        <w:rPr>
          <w:color w:val="474700"/>
          <w:sz w:val="24"/>
          <w:szCs w:val="24"/>
        </w:rPr>
        <w:t xml:space="preserve">uzavřených </w:t>
      </w:r>
      <w:r>
        <w:rPr>
          <w:b/>
          <w:bCs/>
          <w:color w:val="474700"/>
          <w:sz w:val="24"/>
          <w:szCs w:val="24"/>
        </w:rPr>
        <w:t xml:space="preserve">mezi </w:t>
      </w:r>
      <w:r>
        <w:rPr>
          <w:color w:val="474700"/>
          <w:sz w:val="24"/>
          <w:szCs w:val="24"/>
        </w:rPr>
        <w:t xml:space="preserve">účastníky na totožný předmět </w:t>
      </w:r>
    </w:p>
    <w:p w14:paraId="000000E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/>
        <w:ind w:left="436" w:right="7732"/>
        <w:rPr>
          <w:color w:val="000000"/>
          <w:sz w:val="20"/>
          <w:szCs w:val="20"/>
        </w:rPr>
      </w:pPr>
      <w:r>
        <w:rPr>
          <w:color w:val="474700"/>
          <w:sz w:val="20"/>
          <w:szCs w:val="20"/>
        </w:rPr>
        <w:t>smlouvy</w:t>
      </w:r>
      <w:r>
        <w:rPr>
          <w:color w:val="000000"/>
          <w:sz w:val="20"/>
          <w:szCs w:val="20"/>
        </w:rPr>
        <w:t xml:space="preserve">. </w:t>
      </w:r>
    </w:p>
    <w:p w14:paraId="000000E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9"/>
        <w:ind w:left="71" w:right="2980"/>
        <w:rPr>
          <w:b/>
          <w:bCs/>
          <w:color w:val="222200"/>
        </w:rPr>
      </w:pPr>
      <w:r>
        <w:rPr>
          <w:color w:val="222200"/>
        </w:rPr>
        <w:t xml:space="preserve">Za </w:t>
      </w:r>
      <w:r>
        <w:rPr>
          <w:b/>
          <w:bCs/>
          <w:color w:val="222200"/>
        </w:rPr>
        <w:t xml:space="preserve">Základní </w:t>
      </w:r>
      <w:r>
        <w:rPr>
          <w:color w:val="222200"/>
        </w:rPr>
        <w:t xml:space="preserve">školu Františka </w:t>
      </w:r>
      <w:r>
        <w:rPr>
          <w:b/>
          <w:bCs/>
          <w:color w:val="222200"/>
        </w:rPr>
        <w:t xml:space="preserve">Formana, </w:t>
      </w:r>
      <w:r>
        <w:rPr>
          <w:color w:val="222200"/>
        </w:rPr>
        <w:t xml:space="preserve">příspěvkovou </w:t>
      </w:r>
      <w:r>
        <w:rPr>
          <w:b/>
          <w:bCs/>
          <w:color w:val="222200"/>
        </w:rPr>
        <w:t xml:space="preserve">organizaci </w:t>
      </w:r>
    </w:p>
    <w:p w14:paraId="000000E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/>
        <w:ind w:left="71" w:right="6345"/>
        <w:rPr>
          <w:b/>
          <w:bCs/>
          <w:color w:val="222200"/>
        </w:rPr>
      </w:pPr>
      <w:r>
        <w:rPr>
          <w:b/>
          <w:bCs/>
          <w:color w:val="222200"/>
        </w:rPr>
        <w:t>Mgr. Bc</w:t>
      </w:r>
      <w:r>
        <w:rPr>
          <w:color w:val="000000"/>
        </w:rPr>
        <w:t xml:space="preserve">. </w:t>
      </w:r>
      <w:r>
        <w:rPr>
          <w:color w:val="222200"/>
        </w:rPr>
        <w:t xml:space="preserve">Vladimír </w:t>
      </w:r>
      <w:r>
        <w:rPr>
          <w:b/>
          <w:bCs/>
          <w:color w:val="222200"/>
        </w:rPr>
        <w:t xml:space="preserve">Štalmach </w:t>
      </w:r>
    </w:p>
    <w:p w14:paraId="000000E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8"/>
        <w:ind w:left="57" w:right="8020"/>
        <w:rPr>
          <w:color w:val="232300"/>
          <w:sz w:val="16"/>
          <w:szCs w:val="16"/>
        </w:rPr>
      </w:pPr>
      <w:r>
        <w:rPr>
          <w:color w:val="232300"/>
          <w:sz w:val="16"/>
          <w:szCs w:val="16"/>
        </w:rPr>
        <w:t xml:space="preserve">V Ostravě </w:t>
      </w:r>
    </w:p>
    <w:p w14:paraId="000000E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7"/>
        <w:ind w:left="71" w:right="6993"/>
        <w:rPr>
          <w:color w:val="232300"/>
          <w:sz w:val="16"/>
          <w:szCs w:val="16"/>
        </w:rPr>
      </w:pPr>
      <w:r>
        <w:rPr>
          <w:b/>
          <w:bCs/>
          <w:color w:val="232300"/>
          <w:sz w:val="16"/>
          <w:szCs w:val="16"/>
        </w:rPr>
        <w:t xml:space="preserve">Datum: 30. </w:t>
      </w:r>
      <w:r>
        <w:rPr>
          <w:color w:val="232300"/>
          <w:sz w:val="16"/>
          <w:szCs w:val="16"/>
        </w:rPr>
        <w:t xml:space="preserve">12. 2025 </w:t>
      </w:r>
    </w:p>
    <w:p w14:paraId="000000F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08"/>
        <w:ind w:left="57" w:right="8112"/>
        <w:rPr>
          <w:b/>
          <w:bCs/>
          <w:color w:val="202000"/>
          <w:sz w:val="20"/>
          <w:szCs w:val="20"/>
        </w:rPr>
      </w:pPr>
      <w:r>
        <w:rPr>
          <w:b/>
          <w:bCs/>
          <w:color w:val="202000"/>
          <w:sz w:val="20"/>
          <w:szCs w:val="20"/>
        </w:rPr>
        <w:t xml:space="preserve">Nájemce </w:t>
      </w:r>
    </w:p>
    <w:p w14:paraId="000000F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3"/>
        <w:ind w:left="33" w:right="8040"/>
        <w:rPr>
          <w:b/>
          <w:bCs/>
          <w:color w:val="202000"/>
          <w:sz w:val="16"/>
          <w:szCs w:val="16"/>
        </w:rPr>
      </w:pPr>
      <w:r>
        <w:rPr>
          <w:b/>
          <w:bCs/>
          <w:color w:val="202000"/>
          <w:sz w:val="16"/>
          <w:szCs w:val="16"/>
        </w:rPr>
        <w:t xml:space="preserve">V Ostravě </w:t>
      </w:r>
    </w:p>
    <w:p w14:paraId="000000F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6"/>
        <w:ind w:left="48" w:right="7012"/>
        <w:rPr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Datum: 30. 12. </w:t>
      </w:r>
      <w:r>
        <w:rPr>
          <w:color w:val="222200"/>
          <w:sz w:val="16"/>
          <w:szCs w:val="16"/>
        </w:rPr>
        <w:t xml:space="preserve">2025 </w:t>
      </w:r>
    </w:p>
    <w:p w14:paraId="000000F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7"/>
        <w:ind w:left="33" w:right="7017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Marcela Václavíková </w:t>
      </w:r>
    </w:p>
    <w:p w14:paraId="000000F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-1060" w:right="8308"/>
        <w:rPr>
          <w:color w:val="222200"/>
          <w:sz w:val="28"/>
          <w:szCs w:val="28"/>
        </w:rPr>
      </w:pPr>
      <w:r>
        <w:rPr>
          <w:color w:val="222200"/>
          <w:sz w:val="28"/>
          <w:szCs w:val="28"/>
        </w:rPr>
        <w:t xml:space="preserve">Výpočtový list </w:t>
      </w:r>
    </w:p>
    <w:p w14:paraId="000000F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3081" w:right="3014"/>
        <w:rPr>
          <w:b/>
          <w:bCs/>
          <w:color w:val="232300"/>
          <w:sz w:val="18"/>
          <w:szCs w:val="18"/>
        </w:rPr>
      </w:pPr>
      <w:r>
        <w:rPr>
          <w:color w:val="232300"/>
          <w:sz w:val="18"/>
          <w:szCs w:val="18"/>
        </w:rPr>
        <w:t xml:space="preserve">Příloha </w:t>
      </w:r>
      <w:r>
        <w:rPr>
          <w:b/>
          <w:bCs/>
          <w:color w:val="232300"/>
          <w:sz w:val="18"/>
          <w:szCs w:val="18"/>
        </w:rPr>
        <w:t>č</w:t>
      </w:r>
      <w:r>
        <w:rPr>
          <w:b/>
          <w:bCs/>
          <w:color w:val="000000"/>
          <w:sz w:val="18"/>
          <w:szCs w:val="18"/>
        </w:rPr>
        <w:t xml:space="preserve">. </w:t>
      </w:r>
      <w:r>
        <w:rPr>
          <w:b/>
          <w:bCs/>
          <w:color w:val="232300"/>
          <w:sz w:val="18"/>
          <w:szCs w:val="18"/>
        </w:rPr>
        <w:t>2 ke smlouvě č</w:t>
      </w:r>
      <w:r>
        <w:rPr>
          <w:b/>
          <w:bCs/>
          <w:color w:val="000000"/>
          <w:sz w:val="18"/>
          <w:szCs w:val="18"/>
        </w:rPr>
        <w:t xml:space="preserve">. </w:t>
      </w:r>
      <w:r>
        <w:rPr>
          <w:b/>
          <w:bCs/>
          <w:color w:val="232300"/>
          <w:sz w:val="18"/>
          <w:szCs w:val="18"/>
        </w:rPr>
        <w:t xml:space="preserve">1/2026 </w:t>
      </w:r>
    </w:p>
    <w:p w14:paraId="000000F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2"/>
        <w:ind w:left="9547" w:right="-1185"/>
        <w:rPr>
          <w:color w:val="FFFF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 xml:space="preserve">pro </w:t>
      </w:r>
      <w:r>
        <w:rPr>
          <w:color w:val="FFFF00"/>
          <w:sz w:val="18"/>
          <w:szCs w:val="18"/>
        </w:rPr>
        <w:t xml:space="preserve">byt </w:t>
      </w:r>
    </w:p>
    <w:p w14:paraId="000000F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/>
        <w:ind w:left="6345" w:right="-1171"/>
        <w:rPr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>Františka Formana 268/45</w:t>
      </w:r>
      <w:r>
        <w:rPr>
          <w:b/>
          <w:bCs/>
          <w:color w:val="FEFE00"/>
          <w:sz w:val="18"/>
          <w:szCs w:val="18"/>
        </w:rPr>
        <w:t xml:space="preserve">, </w:t>
      </w:r>
      <w:r>
        <w:rPr>
          <w:b/>
          <w:bCs/>
          <w:color w:val="222200"/>
          <w:sz w:val="18"/>
          <w:szCs w:val="18"/>
        </w:rPr>
        <w:t>Ostrava</w:t>
      </w:r>
      <w:r>
        <w:rPr>
          <w:color w:val="000000"/>
          <w:sz w:val="18"/>
          <w:szCs w:val="18"/>
        </w:rPr>
        <w:t>-</w:t>
      </w:r>
      <w:r>
        <w:rPr>
          <w:color w:val="222200"/>
          <w:sz w:val="18"/>
          <w:szCs w:val="18"/>
        </w:rPr>
        <w:t xml:space="preserve">Dubina </w:t>
      </w:r>
    </w:p>
    <w:p w14:paraId="000000F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/>
        <w:ind w:left="-1065" w:right="8068"/>
        <w:rPr>
          <w:b/>
          <w:bCs/>
          <w:color w:val="222200"/>
          <w:sz w:val="20"/>
          <w:szCs w:val="20"/>
        </w:rPr>
      </w:pPr>
      <w:r>
        <w:rPr>
          <w:b/>
          <w:bCs/>
          <w:color w:val="222200"/>
          <w:sz w:val="20"/>
          <w:szCs w:val="20"/>
        </w:rPr>
        <w:t xml:space="preserve">Platný od: </w:t>
      </w:r>
      <w:r>
        <w:rPr>
          <w:color w:val="222200"/>
          <w:sz w:val="20"/>
          <w:szCs w:val="20"/>
        </w:rPr>
        <w:t xml:space="preserve">01. </w:t>
      </w:r>
      <w:r>
        <w:rPr>
          <w:b/>
          <w:bCs/>
          <w:color w:val="222200"/>
          <w:sz w:val="20"/>
          <w:szCs w:val="20"/>
        </w:rPr>
        <w:t xml:space="preserve">01. 2025 </w:t>
      </w:r>
    </w:p>
    <w:p w14:paraId="000000F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left="-1065" w:right="-71"/>
        <w:rPr>
          <w:rFonts w:ascii="Courier New" w:eastAsia="Courier New" w:hAnsi="Courier New" w:cs="Courier New"/>
          <w:b/>
          <w:bCs/>
          <w:color w:val="222200"/>
          <w:sz w:val="20"/>
          <w:szCs w:val="20"/>
        </w:rPr>
      </w:pPr>
      <w:r>
        <w:rPr>
          <w:b/>
          <w:bCs/>
          <w:color w:val="222200"/>
          <w:sz w:val="20"/>
          <w:szCs w:val="20"/>
        </w:rPr>
        <w:t xml:space="preserve">Podlaží: 1 </w:t>
      </w:r>
      <w:r>
        <w:rPr>
          <w:color w:val="222200"/>
          <w:sz w:val="20"/>
          <w:szCs w:val="20"/>
        </w:rPr>
        <w:t xml:space="preserve">Typ </w:t>
      </w:r>
      <w:r>
        <w:rPr>
          <w:rFonts w:ascii="Times New Roman" w:eastAsia="Times New Roman" w:hAnsi="Times New Roman" w:cs="Times New Roman"/>
          <w:b/>
          <w:bCs/>
          <w:color w:val="222200"/>
          <w:sz w:val="20"/>
          <w:szCs w:val="20"/>
        </w:rPr>
        <w:t>objektu</w:t>
      </w:r>
      <w:r>
        <w:rPr>
          <w:color w:val="222200"/>
          <w:sz w:val="20"/>
          <w:szCs w:val="20"/>
        </w:rPr>
        <w:t xml:space="preserve">: byt </w:t>
      </w:r>
      <w:r>
        <w:rPr>
          <w:b/>
          <w:bCs/>
          <w:color w:val="222200"/>
          <w:sz w:val="20"/>
          <w:szCs w:val="20"/>
        </w:rPr>
        <w:t xml:space="preserve">v objektu </w:t>
      </w:r>
      <w:r>
        <w:rPr>
          <w:b/>
          <w:bCs/>
          <w:color w:val="000000"/>
          <w:sz w:val="20"/>
          <w:szCs w:val="20"/>
        </w:rPr>
        <w:t xml:space="preserve">- </w:t>
      </w:r>
      <w:r>
        <w:rPr>
          <w:b/>
          <w:bCs/>
          <w:color w:val="222200"/>
          <w:sz w:val="20"/>
          <w:szCs w:val="20"/>
        </w:rPr>
        <w:t xml:space="preserve">stavba </w:t>
      </w:r>
      <w:r>
        <w:rPr>
          <w:color w:val="222200"/>
          <w:sz w:val="20"/>
          <w:szCs w:val="20"/>
        </w:rPr>
        <w:t xml:space="preserve">občanského </w:t>
      </w:r>
      <w:r>
        <w:rPr>
          <w:b/>
          <w:bCs/>
          <w:color w:val="222200"/>
          <w:sz w:val="20"/>
          <w:szCs w:val="20"/>
        </w:rPr>
        <w:t xml:space="preserve">vybavení </w:t>
      </w:r>
      <w:r>
        <w:rPr>
          <w:color w:val="222200"/>
          <w:sz w:val="20"/>
          <w:szCs w:val="20"/>
        </w:rPr>
        <w:t>(předáno přísp</w:t>
      </w:r>
      <w:r>
        <w:rPr>
          <w:b/>
          <w:bCs/>
          <w:color w:val="000000"/>
          <w:sz w:val="20"/>
          <w:szCs w:val="20"/>
        </w:rPr>
        <w:t xml:space="preserve">. </w:t>
      </w:r>
      <w:r>
        <w:rPr>
          <w:b/>
          <w:bCs/>
          <w:color w:val="222200"/>
          <w:sz w:val="20"/>
          <w:szCs w:val="20"/>
        </w:rPr>
        <w:t xml:space="preserve">organizaci k hospodaření) </w:t>
      </w:r>
      <w:r>
        <w:rPr>
          <w:rFonts w:ascii="Times New Roman" w:eastAsia="Times New Roman" w:hAnsi="Times New Roman" w:cs="Times New Roman"/>
          <w:b/>
          <w:bCs/>
          <w:color w:val="222200"/>
          <w:sz w:val="20"/>
          <w:szCs w:val="20"/>
        </w:rPr>
        <w:t>3</w:t>
      </w:r>
      <w:r>
        <w:rPr>
          <w:b/>
          <w:bCs/>
          <w:color w:val="222200"/>
          <w:sz w:val="20"/>
          <w:szCs w:val="20"/>
        </w:rPr>
        <w:t>+</w:t>
      </w:r>
      <w:r>
        <w:rPr>
          <w:rFonts w:ascii="Courier New" w:eastAsia="Courier New" w:hAnsi="Courier New" w:cs="Courier New"/>
          <w:b/>
          <w:bCs/>
          <w:color w:val="222200"/>
          <w:sz w:val="20"/>
          <w:szCs w:val="20"/>
        </w:rPr>
        <w:t xml:space="preserve">1 </w:t>
      </w:r>
    </w:p>
    <w:p w14:paraId="000000F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-1075" w:right="8899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Počet osob: 3 </w:t>
      </w:r>
    </w:p>
    <w:p w14:paraId="000000F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5"/>
        <w:ind w:left="-1080" w:right="9249"/>
        <w:rPr>
          <w:b/>
          <w:bCs/>
          <w:color w:val="222200"/>
          <w:sz w:val="20"/>
          <w:szCs w:val="20"/>
        </w:rPr>
      </w:pPr>
      <w:r>
        <w:rPr>
          <w:b/>
          <w:bCs/>
          <w:color w:val="222200"/>
          <w:sz w:val="20"/>
          <w:szCs w:val="20"/>
        </w:rPr>
        <w:t xml:space="preserve">Nájemce: </w:t>
      </w:r>
    </w:p>
    <w:p w14:paraId="000000F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ind w:left="-1080" w:right="8265"/>
        <w:rPr>
          <w:color w:val="222200"/>
          <w:sz w:val="18"/>
          <w:szCs w:val="18"/>
        </w:rPr>
      </w:pPr>
      <w:r>
        <w:rPr>
          <w:color w:val="222200"/>
          <w:sz w:val="18"/>
          <w:szCs w:val="18"/>
        </w:rPr>
        <w:t xml:space="preserve">Marcela Václavíková, </w:t>
      </w:r>
    </w:p>
    <w:p w14:paraId="000000F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/>
        <w:ind w:left="-1080" w:right="7780"/>
        <w:rPr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 xml:space="preserve">Františka </w:t>
      </w:r>
      <w:r>
        <w:rPr>
          <w:color w:val="222200"/>
          <w:sz w:val="18"/>
          <w:szCs w:val="18"/>
        </w:rPr>
        <w:t xml:space="preserve">Formana 268/45 </w:t>
      </w:r>
    </w:p>
    <w:p w14:paraId="000000F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left="-1080" w:right="7987"/>
        <w:rPr>
          <w:b/>
          <w:bCs/>
          <w:color w:val="222200"/>
          <w:sz w:val="14"/>
          <w:szCs w:val="14"/>
        </w:rPr>
      </w:pPr>
      <w:r>
        <w:rPr>
          <w:b/>
          <w:bCs/>
          <w:color w:val="222200"/>
          <w:sz w:val="14"/>
          <w:szCs w:val="14"/>
        </w:rPr>
        <w:t xml:space="preserve">700 30 Ostrava </w:t>
      </w:r>
      <w:r>
        <w:rPr>
          <w:b/>
          <w:bCs/>
          <w:color w:val="000000"/>
          <w:sz w:val="14"/>
          <w:szCs w:val="14"/>
        </w:rPr>
        <w:t xml:space="preserve">- </w:t>
      </w:r>
      <w:r>
        <w:rPr>
          <w:b/>
          <w:bCs/>
          <w:color w:val="222200"/>
          <w:sz w:val="14"/>
          <w:szCs w:val="14"/>
        </w:rPr>
        <w:t xml:space="preserve">Dubina </w:t>
      </w:r>
    </w:p>
    <w:p w14:paraId="000000F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5"/>
        <w:ind w:left="-1099" w:right="8520"/>
        <w:rPr>
          <w:b/>
          <w:bCs/>
          <w:color w:val="FEFE00"/>
          <w:sz w:val="20"/>
          <w:szCs w:val="20"/>
        </w:rPr>
      </w:pPr>
      <w:r>
        <w:rPr>
          <w:b/>
          <w:bCs/>
          <w:color w:val="222200"/>
          <w:sz w:val="20"/>
          <w:szCs w:val="20"/>
        </w:rPr>
        <w:t xml:space="preserve">Základní </w:t>
      </w:r>
      <w:r>
        <w:rPr>
          <w:b/>
          <w:bCs/>
          <w:color w:val="FEFE00"/>
          <w:sz w:val="20"/>
          <w:szCs w:val="20"/>
        </w:rPr>
        <w:t xml:space="preserve">nájemné </w:t>
      </w:r>
    </w:p>
    <w:p w14:paraId="0000010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1934" w:right="5275"/>
        <w:rPr>
          <w:color w:val="222200"/>
          <w:sz w:val="20"/>
          <w:szCs w:val="20"/>
        </w:rPr>
      </w:pPr>
      <w:r>
        <w:rPr>
          <w:color w:val="222200"/>
          <w:sz w:val="20"/>
          <w:szCs w:val="20"/>
        </w:rPr>
        <w:t>Plocha m2</w:t>
      </w:r>
      <w:r>
        <w:rPr>
          <w:rFonts w:ascii="Times New Roman" w:eastAsia="Times New Roman" w:hAnsi="Times New Roman" w:cs="Times New Roman"/>
          <w:color w:val="FEFE00"/>
          <w:sz w:val="20"/>
          <w:szCs w:val="20"/>
        </w:rPr>
        <w:t xml:space="preserve">: </w:t>
      </w:r>
      <w:r>
        <w:rPr>
          <w:color w:val="222200"/>
          <w:sz w:val="20"/>
          <w:szCs w:val="20"/>
        </w:rPr>
        <w:t xml:space="preserve">celková </w:t>
      </w:r>
    </w:p>
    <w:p w14:paraId="0000010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/>
        <w:ind w:left="3168" w:right="5356"/>
        <w:rPr>
          <w:b/>
          <w:bCs/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 xml:space="preserve">70,32 </w:t>
      </w:r>
    </w:p>
    <w:p w14:paraId="0000010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5054" w:right="3057"/>
        <w:jc w:val="center"/>
        <w:rPr>
          <w:b/>
          <w:bCs/>
          <w:color w:val="222200"/>
          <w:sz w:val="18"/>
          <w:szCs w:val="18"/>
        </w:rPr>
      </w:pPr>
      <w:r>
        <w:rPr>
          <w:color w:val="222200"/>
          <w:sz w:val="20"/>
          <w:szCs w:val="20"/>
        </w:rPr>
        <w:t xml:space="preserve">započtená </w:t>
      </w:r>
      <w:r>
        <w:rPr>
          <w:b/>
          <w:bCs/>
          <w:color w:val="222200"/>
          <w:sz w:val="18"/>
          <w:szCs w:val="18"/>
        </w:rPr>
        <w:t xml:space="preserve">70,32 </w:t>
      </w:r>
    </w:p>
    <w:p w14:paraId="0000010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/>
        <w:ind w:left="3897" w:right="3580"/>
        <w:rPr>
          <w:b/>
          <w:bCs/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 xml:space="preserve">Vlastník objektu: </w:t>
      </w:r>
    </w:p>
    <w:p w14:paraId="0000010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7320" w:right="964"/>
        <w:jc w:val="center"/>
        <w:rPr>
          <w:color w:val="222200"/>
          <w:sz w:val="18"/>
          <w:szCs w:val="18"/>
        </w:rPr>
      </w:pPr>
      <w:r>
        <w:rPr>
          <w:color w:val="222200"/>
          <w:sz w:val="20"/>
          <w:szCs w:val="20"/>
        </w:rPr>
        <w:t xml:space="preserve">otápěná </w:t>
      </w:r>
      <w:r>
        <w:rPr>
          <w:color w:val="222200"/>
          <w:sz w:val="18"/>
          <w:szCs w:val="18"/>
        </w:rPr>
        <w:t xml:space="preserve">70,32 </w:t>
      </w:r>
    </w:p>
    <w:p w14:paraId="0000010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2"/>
        <w:ind w:left="3897" w:right="3028"/>
        <w:rPr>
          <w:color w:val="222200"/>
          <w:sz w:val="18"/>
          <w:szCs w:val="18"/>
        </w:rPr>
      </w:pPr>
      <w:r>
        <w:rPr>
          <w:color w:val="222200"/>
          <w:sz w:val="18"/>
          <w:szCs w:val="18"/>
        </w:rPr>
        <w:t>SMO</w:t>
      </w:r>
      <w:r>
        <w:rPr>
          <w:color w:val="000000"/>
          <w:sz w:val="18"/>
          <w:szCs w:val="18"/>
        </w:rPr>
        <w:t xml:space="preserve">, </w:t>
      </w:r>
      <w:r>
        <w:rPr>
          <w:color w:val="222200"/>
          <w:sz w:val="18"/>
          <w:szCs w:val="18"/>
        </w:rPr>
        <w:t xml:space="preserve">Mob </w:t>
      </w:r>
      <w:r>
        <w:rPr>
          <w:b/>
          <w:bCs/>
          <w:color w:val="222200"/>
          <w:sz w:val="18"/>
          <w:szCs w:val="18"/>
        </w:rPr>
        <w:t xml:space="preserve">Ostrava </w:t>
      </w:r>
      <w:r>
        <w:rPr>
          <w:b/>
          <w:bCs/>
          <w:color w:val="FEFE00"/>
          <w:sz w:val="18"/>
          <w:szCs w:val="18"/>
        </w:rPr>
        <w:t xml:space="preserve">- </w:t>
      </w:r>
      <w:r>
        <w:rPr>
          <w:color w:val="222200"/>
          <w:sz w:val="18"/>
          <w:szCs w:val="18"/>
        </w:rPr>
        <w:t xml:space="preserve">Jih </w:t>
      </w:r>
    </w:p>
    <w:p w14:paraId="0000010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/>
        <w:ind w:left="3897" w:right="1084"/>
        <w:rPr>
          <w:rFonts w:ascii="Times New Roman" w:eastAsia="Times New Roman" w:hAnsi="Times New Roman" w:cs="Times New Roman"/>
          <w:b/>
          <w:bCs/>
          <w:color w:val="222200"/>
          <w:sz w:val="18"/>
          <w:szCs w:val="18"/>
        </w:rPr>
      </w:pPr>
      <w:r>
        <w:rPr>
          <w:color w:val="222200"/>
          <w:sz w:val="20"/>
          <w:szCs w:val="20"/>
        </w:rPr>
        <w:t xml:space="preserve">ZŠ </w:t>
      </w:r>
      <w:r>
        <w:rPr>
          <w:b/>
          <w:bCs/>
          <w:color w:val="222200"/>
          <w:sz w:val="20"/>
          <w:szCs w:val="20"/>
        </w:rPr>
        <w:t>Ostrava</w:t>
      </w:r>
      <w:r>
        <w:rPr>
          <w:color w:val="222200"/>
          <w:sz w:val="20"/>
          <w:szCs w:val="20"/>
        </w:rPr>
        <w:t>-</w:t>
      </w:r>
      <w:r>
        <w:rPr>
          <w:b/>
          <w:bCs/>
          <w:color w:val="222200"/>
          <w:sz w:val="20"/>
          <w:szCs w:val="20"/>
        </w:rPr>
        <w:t>Dubina</w:t>
      </w:r>
      <w:r>
        <w:rPr>
          <w:color w:val="000000"/>
          <w:sz w:val="20"/>
          <w:szCs w:val="20"/>
        </w:rPr>
        <w:t xml:space="preserve">, </w:t>
      </w:r>
      <w:r>
        <w:rPr>
          <w:color w:val="222200"/>
          <w:sz w:val="20"/>
          <w:szCs w:val="20"/>
        </w:rPr>
        <w:t xml:space="preserve">F. Formana </w:t>
      </w:r>
      <w:r>
        <w:rPr>
          <w:b/>
          <w:bCs/>
          <w:color w:val="222200"/>
          <w:sz w:val="20"/>
          <w:szCs w:val="20"/>
        </w:rPr>
        <w:t>45</w:t>
      </w:r>
      <w:r>
        <w:rPr>
          <w:b/>
          <w:bCs/>
          <w:color w:val="000000"/>
          <w:sz w:val="20"/>
          <w:szCs w:val="20"/>
        </w:rPr>
        <w:t xml:space="preserve">, </w:t>
      </w:r>
      <w:r>
        <w:rPr>
          <w:color w:val="222200"/>
          <w:sz w:val="20"/>
          <w:szCs w:val="20"/>
        </w:rPr>
        <w:t>přísp</w:t>
      </w:r>
      <w:r>
        <w:rPr>
          <w:color w:val="000000"/>
          <w:sz w:val="20"/>
          <w:szCs w:val="20"/>
        </w:rPr>
        <w:t xml:space="preserve">. </w:t>
      </w:r>
      <w:r>
        <w:rPr>
          <w:color w:val="222200"/>
          <w:sz w:val="20"/>
          <w:szCs w:val="20"/>
        </w:rPr>
        <w:t xml:space="preserve">org. </w:t>
      </w:r>
      <w:r>
        <w:rPr>
          <w:color w:val="222200"/>
          <w:sz w:val="18"/>
          <w:szCs w:val="18"/>
        </w:rPr>
        <w:t xml:space="preserve">IČ </w:t>
      </w:r>
      <w:r>
        <w:rPr>
          <w:rFonts w:ascii="Times New Roman" w:eastAsia="Times New Roman" w:hAnsi="Times New Roman" w:cs="Times New Roman"/>
          <w:b/>
          <w:bCs/>
          <w:color w:val="222200"/>
          <w:sz w:val="18"/>
          <w:szCs w:val="18"/>
        </w:rPr>
        <w:t xml:space="preserve">70944661 </w:t>
      </w:r>
    </w:p>
    <w:p w14:paraId="0000010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/>
        <w:ind w:left="3912" w:right="604"/>
        <w:rPr>
          <w:b/>
          <w:bCs/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 xml:space="preserve">Františka </w:t>
      </w:r>
      <w:r>
        <w:rPr>
          <w:color w:val="222200"/>
          <w:sz w:val="18"/>
          <w:szCs w:val="18"/>
        </w:rPr>
        <w:t xml:space="preserve">Formana </w:t>
      </w:r>
      <w:r>
        <w:rPr>
          <w:b/>
          <w:bCs/>
          <w:color w:val="222200"/>
          <w:sz w:val="18"/>
          <w:szCs w:val="18"/>
        </w:rPr>
        <w:t>268/45</w:t>
      </w:r>
      <w:r>
        <w:rPr>
          <w:color w:val="222200"/>
          <w:sz w:val="18"/>
          <w:szCs w:val="18"/>
        </w:rPr>
        <w:t xml:space="preserve">, 700 </w:t>
      </w:r>
      <w:r>
        <w:rPr>
          <w:b/>
          <w:bCs/>
          <w:color w:val="222200"/>
          <w:sz w:val="18"/>
          <w:szCs w:val="18"/>
        </w:rPr>
        <w:t>30 Ostrava</w:t>
      </w:r>
      <w:r>
        <w:rPr>
          <w:b/>
          <w:bCs/>
          <w:color w:val="F9F900"/>
          <w:sz w:val="18"/>
          <w:szCs w:val="18"/>
        </w:rPr>
        <w:t>-</w:t>
      </w:r>
      <w:r>
        <w:rPr>
          <w:b/>
          <w:bCs/>
          <w:color w:val="222200"/>
          <w:sz w:val="18"/>
          <w:szCs w:val="18"/>
        </w:rPr>
        <w:t xml:space="preserve">Dubina </w:t>
      </w:r>
    </w:p>
    <w:p w14:paraId="0000010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0"/>
        <w:ind w:left="-1027" w:right="9249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Místnost </w:t>
      </w:r>
    </w:p>
    <w:p w14:paraId="0000010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5083" w:right="3859"/>
        <w:rPr>
          <w:b/>
          <w:bCs/>
          <w:color w:val="222200"/>
          <w:sz w:val="10"/>
          <w:szCs w:val="10"/>
        </w:rPr>
      </w:pPr>
      <w:r>
        <w:rPr>
          <w:b/>
          <w:bCs/>
          <w:color w:val="222200"/>
          <w:sz w:val="10"/>
          <w:szCs w:val="10"/>
        </w:rPr>
        <w:t xml:space="preserve">2 </w:t>
      </w:r>
    </w:p>
    <w:p w14:paraId="0000010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2102" w:right="6302"/>
        <w:rPr>
          <w:b/>
          <w:bCs/>
          <w:color w:val="222200"/>
          <w:sz w:val="14"/>
          <w:szCs w:val="14"/>
        </w:rPr>
      </w:pPr>
      <w:r>
        <w:rPr>
          <w:b/>
          <w:bCs/>
          <w:color w:val="222200"/>
          <w:sz w:val="14"/>
          <w:szCs w:val="14"/>
        </w:rPr>
        <w:t xml:space="preserve">Plocha </w:t>
      </w:r>
    </w:p>
    <w:p w14:paraId="0000010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3892" w:right="3950"/>
        <w:rPr>
          <w:b/>
          <w:bCs/>
          <w:color w:val="222200"/>
          <w:sz w:val="20"/>
          <w:szCs w:val="20"/>
        </w:rPr>
      </w:pPr>
      <w:r>
        <w:rPr>
          <w:b/>
          <w:bCs/>
          <w:color w:val="222200"/>
          <w:sz w:val="20"/>
          <w:szCs w:val="20"/>
        </w:rPr>
        <w:t>Započt</w:t>
      </w:r>
      <w:r>
        <w:rPr>
          <w:color w:val="222200"/>
          <w:sz w:val="20"/>
          <w:szCs w:val="20"/>
        </w:rPr>
        <w:t xml:space="preserve">. </w:t>
      </w:r>
      <w:r>
        <w:rPr>
          <w:b/>
          <w:bCs/>
          <w:color w:val="222200"/>
          <w:sz w:val="20"/>
          <w:szCs w:val="20"/>
        </w:rPr>
        <w:t>pl</w:t>
      </w:r>
      <w:r>
        <w:rPr>
          <w:color w:val="222200"/>
          <w:sz w:val="20"/>
          <w:szCs w:val="20"/>
        </w:rPr>
        <w:t xml:space="preserve">. </w:t>
      </w:r>
      <w:r>
        <w:rPr>
          <w:b/>
          <w:bCs/>
          <w:color w:val="222200"/>
          <w:sz w:val="20"/>
          <w:szCs w:val="20"/>
        </w:rPr>
        <w:t xml:space="preserve">m </w:t>
      </w:r>
    </w:p>
    <w:p w14:paraId="0000010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6096" w:right="1771"/>
        <w:rPr>
          <w:b/>
          <w:bCs/>
          <w:color w:val="222200"/>
        </w:rPr>
      </w:pPr>
      <w:r>
        <w:rPr>
          <w:b/>
          <w:bCs/>
          <w:color w:val="222200"/>
        </w:rPr>
        <w:t xml:space="preserve">Sazba Kč/m2 </w:t>
      </w:r>
    </w:p>
    <w:p w14:paraId="0000010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/>
        <w:ind w:left="-1104" w:right="9340"/>
        <w:rPr>
          <w:color w:val="222200"/>
          <w:sz w:val="20"/>
          <w:szCs w:val="20"/>
        </w:rPr>
      </w:pPr>
      <w:r>
        <w:rPr>
          <w:b/>
          <w:bCs/>
          <w:color w:val="222200"/>
          <w:sz w:val="20"/>
          <w:szCs w:val="20"/>
        </w:rPr>
        <w:t xml:space="preserve">01 </w:t>
      </w:r>
      <w:r>
        <w:rPr>
          <w:color w:val="222200"/>
          <w:sz w:val="20"/>
          <w:szCs w:val="20"/>
        </w:rPr>
        <w:t xml:space="preserve">Pokoj </w:t>
      </w:r>
    </w:p>
    <w:p w14:paraId="0000010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2160" w:right="6355"/>
        <w:rPr>
          <w:b/>
          <w:bCs/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 xml:space="preserve">19,51 </w:t>
      </w:r>
    </w:p>
    <w:p w14:paraId="0000010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4137" w:right="4406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19,51 </w:t>
      </w:r>
    </w:p>
    <w:p w14:paraId="0000011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6417" w:right="2083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79,84 </w:t>
      </w:r>
    </w:p>
    <w:p w14:paraId="0000011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/>
        <w:ind w:left="-1094" w:right="9350"/>
        <w:rPr>
          <w:color w:val="222200"/>
          <w:sz w:val="20"/>
          <w:szCs w:val="20"/>
        </w:rPr>
      </w:pPr>
      <w:r>
        <w:rPr>
          <w:color w:val="222200"/>
          <w:sz w:val="20"/>
          <w:szCs w:val="20"/>
        </w:rPr>
        <w:t xml:space="preserve">02 Pokoj </w:t>
      </w:r>
    </w:p>
    <w:p w14:paraId="0000011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2160" w:right="6345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12,58 </w:t>
      </w:r>
    </w:p>
    <w:p w14:paraId="0000011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4137" w:right="4392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12,58 </w:t>
      </w:r>
    </w:p>
    <w:p w14:paraId="0000011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6417" w:right="2088"/>
        <w:rPr>
          <w:b/>
          <w:bCs/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 xml:space="preserve">79,84 </w:t>
      </w:r>
    </w:p>
    <w:p w14:paraId="0000011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"/>
        <w:ind w:left="-1099" w:right="9331"/>
        <w:rPr>
          <w:color w:val="222200"/>
          <w:sz w:val="18"/>
          <w:szCs w:val="18"/>
        </w:rPr>
      </w:pPr>
      <w:r>
        <w:rPr>
          <w:color w:val="222200"/>
          <w:sz w:val="18"/>
          <w:szCs w:val="18"/>
        </w:rPr>
        <w:t xml:space="preserve">03 Pokoj </w:t>
      </w:r>
    </w:p>
    <w:p w14:paraId="0000011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2155" w:right="6350"/>
        <w:rPr>
          <w:b/>
          <w:bCs/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 xml:space="preserve">11,36 </w:t>
      </w:r>
    </w:p>
    <w:p w14:paraId="0000011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4132" w:right="4392"/>
        <w:rPr>
          <w:b/>
          <w:bCs/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 xml:space="preserve">11,36 </w:t>
      </w:r>
    </w:p>
    <w:p w14:paraId="0000011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6417" w:right="2088"/>
        <w:rPr>
          <w:b/>
          <w:bCs/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 xml:space="preserve">79,84 </w:t>
      </w:r>
    </w:p>
    <w:p w14:paraId="0000011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/>
        <w:ind w:left="-1094" w:right="9201"/>
        <w:rPr>
          <w:color w:val="222200"/>
          <w:sz w:val="20"/>
          <w:szCs w:val="20"/>
        </w:rPr>
      </w:pPr>
      <w:r>
        <w:rPr>
          <w:color w:val="222200"/>
          <w:sz w:val="20"/>
          <w:szCs w:val="20"/>
        </w:rPr>
        <w:t xml:space="preserve">04 Kuchyň </w:t>
      </w:r>
    </w:p>
    <w:p w14:paraId="0000011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2203" w:right="6403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8,59 </w:t>
      </w:r>
    </w:p>
    <w:p w14:paraId="0000011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4180" w:right="4449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8,59 </w:t>
      </w:r>
    </w:p>
    <w:p w14:paraId="0000011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6417" w:right="2088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79,84 </w:t>
      </w:r>
    </w:p>
    <w:p w14:paraId="0000011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"/>
        <w:ind w:left="-1099" w:right="9196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05 Předsíň </w:t>
      </w:r>
    </w:p>
    <w:p w14:paraId="0000011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2150" w:right="6345"/>
        <w:rPr>
          <w:b/>
          <w:bCs/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 xml:space="preserve">11,36 </w:t>
      </w:r>
    </w:p>
    <w:p w14:paraId="0000011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4128" w:right="4396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11,36 </w:t>
      </w:r>
    </w:p>
    <w:p w14:paraId="0000012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6412" w:right="2088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79,84 </w:t>
      </w:r>
    </w:p>
    <w:p w14:paraId="0000012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"/>
        <w:ind w:left="-1094" w:right="9532"/>
        <w:rPr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06 </w:t>
      </w:r>
      <w:r>
        <w:rPr>
          <w:color w:val="222200"/>
          <w:sz w:val="16"/>
          <w:szCs w:val="16"/>
        </w:rPr>
        <w:t xml:space="preserve">WC </w:t>
      </w:r>
    </w:p>
    <w:p w14:paraId="0000012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2212" w:right="6417"/>
        <w:rPr>
          <w:b/>
          <w:bCs/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 xml:space="preserve">1,08 </w:t>
      </w:r>
    </w:p>
    <w:p w14:paraId="0000012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4185" w:right="4444"/>
        <w:rPr>
          <w:color w:val="222200"/>
          <w:sz w:val="16"/>
          <w:szCs w:val="16"/>
        </w:rPr>
      </w:pPr>
      <w:r>
        <w:rPr>
          <w:color w:val="222200"/>
          <w:sz w:val="16"/>
          <w:szCs w:val="16"/>
        </w:rPr>
        <w:t xml:space="preserve">1,08 </w:t>
      </w:r>
    </w:p>
    <w:p w14:paraId="0000012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6412" w:right="2088"/>
        <w:rPr>
          <w:color w:val="222200"/>
          <w:sz w:val="16"/>
          <w:szCs w:val="16"/>
        </w:rPr>
      </w:pPr>
      <w:r>
        <w:rPr>
          <w:color w:val="222200"/>
          <w:sz w:val="16"/>
          <w:szCs w:val="16"/>
        </w:rPr>
        <w:t xml:space="preserve">79,84 </w:t>
      </w:r>
    </w:p>
    <w:p w14:paraId="0000012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"/>
        <w:ind w:left="-1099" w:right="9014"/>
        <w:rPr>
          <w:color w:val="222200"/>
          <w:sz w:val="20"/>
          <w:szCs w:val="20"/>
        </w:rPr>
      </w:pPr>
      <w:r>
        <w:rPr>
          <w:color w:val="222200"/>
          <w:sz w:val="20"/>
          <w:szCs w:val="20"/>
        </w:rPr>
        <w:t xml:space="preserve">07 Koupelna </w:t>
      </w:r>
    </w:p>
    <w:p w14:paraId="0000012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2260" w:right="6465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2,9 </w:t>
      </w:r>
    </w:p>
    <w:p w14:paraId="0000012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4171" w:right="4444"/>
        <w:rPr>
          <w:color w:val="222200"/>
          <w:sz w:val="18"/>
          <w:szCs w:val="18"/>
        </w:rPr>
      </w:pPr>
      <w:r>
        <w:rPr>
          <w:color w:val="222200"/>
          <w:sz w:val="18"/>
          <w:szCs w:val="18"/>
        </w:rPr>
        <w:t xml:space="preserve">2,90 </w:t>
      </w:r>
    </w:p>
    <w:p w14:paraId="0000012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6412" w:right="2088"/>
        <w:rPr>
          <w:b/>
          <w:bCs/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 xml:space="preserve">79,84 </w:t>
      </w:r>
    </w:p>
    <w:p w14:paraId="0000012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left="-1094" w:right="9163"/>
        <w:rPr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08 </w:t>
      </w:r>
      <w:r>
        <w:rPr>
          <w:color w:val="222200"/>
          <w:sz w:val="16"/>
          <w:szCs w:val="16"/>
        </w:rPr>
        <w:t xml:space="preserve">Komora </w:t>
      </w:r>
    </w:p>
    <w:p w14:paraId="0000012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2208" w:right="6408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2,94 </w:t>
      </w:r>
    </w:p>
    <w:p w14:paraId="0000012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4180" w:right="4449"/>
        <w:rPr>
          <w:color w:val="222200"/>
          <w:sz w:val="16"/>
          <w:szCs w:val="16"/>
        </w:rPr>
      </w:pPr>
      <w:r>
        <w:rPr>
          <w:color w:val="222200"/>
          <w:sz w:val="16"/>
          <w:szCs w:val="16"/>
        </w:rPr>
        <w:t xml:space="preserve">2,94 </w:t>
      </w:r>
    </w:p>
    <w:p w14:paraId="0000012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6412" w:right="2083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79,84 </w:t>
      </w:r>
    </w:p>
    <w:p w14:paraId="0000012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0"/>
        <w:ind w:left="-1084" w:right="9254"/>
        <w:rPr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>Nájemné</w:t>
      </w:r>
      <w:r>
        <w:rPr>
          <w:color w:val="222200"/>
          <w:sz w:val="18"/>
          <w:szCs w:val="18"/>
        </w:rPr>
        <w:t xml:space="preserve">: </w:t>
      </w:r>
    </w:p>
    <w:p w14:paraId="0000012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/>
        <w:ind w:left="-1099" w:right="6244"/>
        <w:rPr>
          <w:b/>
          <w:bCs/>
          <w:color w:val="FEFE00"/>
        </w:rPr>
      </w:pPr>
      <w:r>
        <w:rPr>
          <w:b/>
          <w:bCs/>
          <w:color w:val="303000"/>
        </w:rPr>
        <w:t xml:space="preserve">Úhrada </w:t>
      </w:r>
      <w:r>
        <w:rPr>
          <w:b/>
          <w:bCs/>
          <w:color w:val="FEFE00"/>
        </w:rPr>
        <w:t xml:space="preserve">nájemného </w:t>
      </w:r>
      <w:r>
        <w:rPr>
          <w:b/>
          <w:bCs/>
          <w:color w:val="A0A000"/>
        </w:rPr>
        <w:t xml:space="preserve">za </w:t>
      </w:r>
      <w:r>
        <w:rPr>
          <w:b/>
          <w:bCs/>
          <w:color w:val="FEFE00"/>
        </w:rPr>
        <w:t xml:space="preserve">zařizovací předměty </w:t>
      </w:r>
    </w:p>
    <w:p w14:paraId="0000012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8764" w:right="-547"/>
        <w:rPr>
          <w:b/>
          <w:bCs/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 xml:space="preserve">Nájemné </w:t>
      </w:r>
    </w:p>
    <w:p w14:paraId="0000013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0"/>
        <w:ind w:left="9144" w:right="-1156"/>
        <w:rPr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1 </w:t>
      </w:r>
      <w:r>
        <w:rPr>
          <w:color w:val="222200"/>
          <w:sz w:val="16"/>
          <w:szCs w:val="16"/>
        </w:rPr>
        <w:t xml:space="preserve">557,73 Kč </w:t>
      </w:r>
    </w:p>
    <w:p w14:paraId="0000013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/>
        <w:ind w:left="9139" w:right="-1156"/>
        <w:rPr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1 </w:t>
      </w:r>
      <w:r>
        <w:rPr>
          <w:color w:val="222200"/>
          <w:sz w:val="16"/>
          <w:szCs w:val="16"/>
        </w:rPr>
        <w:t xml:space="preserve">004,42 Kč </w:t>
      </w:r>
    </w:p>
    <w:p w14:paraId="0000013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left="9292" w:right="-1161"/>
        <w:rPr>
          <w:color w:val="222200"/>
          <w:sz w:val="16"/>
          <w:szCs w:val="16"/>
        </w:rPr>
      </w:pPr>
      <w:r>
        <w:rPr>
          <w:color w:val="222200"/>
          <w:sz w:val="16"/>
          <w:szCs w:val="16"/>
        </w:rPr>
        <w:t xml:space="preserve">907,01 Kč </w:t>
      </w:r>
    </w:p>
    <w:p w14:paraId="0000013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0"/>
        <w:ind w:left="9292" w:right="-1156"/>
        <w:rPr>
          <w:color w:val="222200"/>
          <w:sz w:val="16"/>
          <w:szCs w:val="16"/>
        </w:rPr>
      </w:pPr>
      <w:r>
        <w:rPr>
          <w:color w:val="222200"/>
          <w:sz w:val="16"/>
          <w:szCs w:val="16"/>
        </w:rPr>
        <w:t xml:space="preserve">685,85 Kč </w:t>
      </w:r>
    </w:p>
    <w:p w14:paraId="0000013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/>
        <w:ind w:left="9292" w:right="-1156"/>
        <w:rPr>
          <w:color w:val="222200"/>
          <w:sz w:val="16"/>
          <w:szCs w:val="16"/>
        </w:rPr>
      </w:pPr>
      <w:r>
        <w:rPr>
          <w:color w:val="222200"/>
          <w:sz w:val="16"/>
          <w:szCs w:val="16"/>
        </w:rPr>
        <w:t xml:space="preserve">907,01 Kč </w:t>
      </w:r>
    </w:p>
    <w:p w14:paraId="0000013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/>
        <w:ind w:left="9403" w:right="-1156"/>
        <w:rPr>
          <w:color w:val="222200"/>
          <w:sz w:val="18"/>
          <w:szCs w:val="18"/>
        </w:rPr>
      </w:pPr>
      <w:r>
        <w:rPr>
          <w:color w:val="222200"/>
          <w:sz w:val="18"/>
          <w:szCs w:val="18"/>
        </w:rPr>
        <w:t xml:space="preserve">86,23 Kč </w:t>
      </w:r>
    </w:p>
    <w:p w14:paraId="0000013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0"/>
        <w:ind w:left="9292" w:right="-1156"/>
        <w:rPr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 xml:space="preserve">231,54 </w:t>
      </w:r>
      <w:r>
        <w:rPr>
          <w:color w:val="222200"/>
          <w:sz w:val="18"/>
          <w:szCs w:val="18"/>
        </w:rPr>
        <w:t xml:space="preserve">Kč </w:t>
      </w:r>
    </w:p>
    <w:p w14:paraId="0000013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"/>
        <w:ind w:left="9292" w:right="-1156"/>
        <w:rPr>
          <w:color w:val="222200"/>
          <w:sz w:val="18"/>
          <w:szCs w:val="18"/>
        </w:rPr>
      </w:pPr>
      <w:r>
        <w:rPr>
          <w:color w:val="222200"/>
          <w:sz w:val="18"/>
          <w:szCs w:val="18"/>
        </w:rPr>
        <w:t xml:space="preserve">234,74 Kč </w:t>
      </w:r>
    </w:p>
    <w:p w14:paraId="0000013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ind w:left="9134" w:right="-1156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5 </w:t>
      </w:r>
      <w:r>
        <w:rPr>
          <w:color w:val="222200"/>
          <w:sz w:val="16"/>
          <w:szCs w:val="16"/>
        </w:rPr>
        <w:t xml:space="preserve">614,54 </w:t>
      </w:r>
      <w:r>
        <w:rPr>
          <w:b/>
          <w:bCs/>
          <w:color w:val="222200"/>
          <w:sz w:val="16"/>
          <w:szCs w:val="16"/>
        </w:rPr>
        <w:t xml:space="preserve">Kč </w:t>
      </w:r>
    </w:p>
    <w:p w14:paraId="0000013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9129" w:right="-1151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5 615,00 Kč </w:t>
      </w:r>
    </w:p>
    <w:p w14:paraId="0000013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3"/>
        <w:ind w:left="-916" w:right="9398"/>
        <w:rPr>
          <w:b/>
          <w:bCs/>
          <w:color w:val="222200"/>
          <w:sz w:val="14"/>
          <w:szCs w:val="14"/>
        </w:rPr>
      </w:pPr>
      <w:r>
        <w:rPr>
          <w:b/>
          <w:bCs/>
          <w:color w:val="222200"/>
          <w:sz w:val="14"/>
          <w:szCs w:val="14"/>
        </w:rPr>
        <w:t xml:space="preserve">Název </w:t>
      </w:r>
    </w:p>
    <w:p w14:paraId="0000013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955" w:right="6211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Množství Instalace </w:t>
      </w:r>
    </w:p>
    <w:p w14:paraId="0000013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3475" w:right="4680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>Poř</w:t>
      </w:r>
      <w:r>
        <w:rPr>
          <w:color w:val="000000"/>
          <w:sz w:val="16"/>
          <w:szCs w:val="16"/>
        </w:rPr>
        <w:t xml:space="preserve">. </w:t>
      </w:r>
      <w:r>
        <w:rPr>
          <w:b/>
          <w:bCs/>
          <w:color w:val="222200"/>
          <w:sz w:val="16"/>
          <w:szCs w:val="16"/>
        </w:rPr>
        <w:t xml:space="preserve">Cena </w:t>
      </w:r>
    </w:p>
    <w:p w14:paraId="0000013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5126" w:right="3172"/>
        <w:rPr>
          <w:b/>
          <w:bCs/>
          <w:color w:val="0000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>Roč</w:t>
      </w:r>
      <w:r>
        <w:rPr>
          <w:b/>
          <w:bCs/>
          <w:color w:val="FEFE00"/>
          <w:sz w:val="16"/>
          <w:szCs w:val="16"/>
        </w:rPr>
        <w:t xml:space="preserve">. </w:t>
      </w:r>
      <w:r>
        <w:rPr>
          <w:b/>
          <w:bCs/>
          <w:color w:val="222200"/>
          <w:sz w:val="16"/>
          <w:szCs w:val="16"/>
        </w:rPr>
        <w:t>od</w:t>
      </w:r>
      <w:r>
        <w:rPr>
          <w:b/>
          <w:bCs/>
          <w:color w:val="000000"/>
          <w:sz w:val="16"/>
          <w:szCs w:val="16"/>
        </w:rPr>
        <w:t xml:space="preserve">. </w:t>
      </w:r>
    </w:p>
    <w:p w14:paraId="0000013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6494" w:right="2198"/>
        <w:rPr>
          <w:b/>
          <w:bCs/>
          <w:color w:val="FAFA00"/>
          <w:sz w:val="20"/>
          <w:szCs w:val="20"/>
        </w:rPr>
      </w:pPr>
      <w:r>
        <w:rPr>
          <w:color w:val="222200"/>
          <w:sz w:val="20"/>
          <w:szCs w:val="20"/>
        </w:rPr>
        <w:t>Živ</w:t>
      </w:r>
      <w:r>
        <w:rPr>
          <w:b/>
          <w:bCs/>
          <w:color w:val="FAFA00"/>
          <w:sz w:val="20"/>
          <w:szCs w:val="20"/>
        </w:rPr>
        <w:t xml:space="preserve">. </w:t>
      </w:r>
    </w:p>
    <w:p w14:paraId="0000013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8755" w:right="-547"/>
        <w:rPr>
          <w:b/>
          <w:bCs/>
          <w:color w:val="FFFF00"/>
          <w:sz w:val="18"/>
          <w:szCs w:val="18"/>
        </w:rPr>
      </w:pPr>
      <w:r>
        <w:rPr>
          <w:b/>
          <w:bCs/>
          <w:color w:val="FFFF00"/>
          <w:sz w:val="18"/>
          <w:szCs w:val="18"/>
        </w:rPr>
        <w:t xml:space="preserve">Nájemné </w:t>
      </w:r>
    </w:p>
    <w:p w14:paraId="0000014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"/>
        <w:ind w:left="-1099" w:right="8740"/>
        <w:rPr>
          <w:color w:val="222200"/>
          <w:sz w:val="20"/>
          <w:szCs w:val="20"/>
        </w:rPr>
      </w:pPr>
      <w:r>
        <w:rPr>
          <w:color w:val="222200"/>
          <w:sz w:val="20"/>
          <w:szCs w:val="20"/>
        </w:rPr>
        <w:t xml:space="preserve">linka kuchyňská </w:t>
      </w:r>
    </w:p>
    <w:p w14:paraId="0000014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1305" w:right="7598"/>
        <w:rPr>
          <w:b/>
          <w:bCs/>
          <w:color w:val="222200"/>
          <w:sz w:val="14"/>
          <w:szCs w:val="14"/>
        </w:rPr>
      </w:pPr>
      <w:r>
        <w:rPr>
          <w:b/>
          <w:bCs/>
          <w:color w:val="222200"/>
          <w:sz w:val="14"/>
          <w:szCs w:val="14"/>
        </w:rPr>
        <w:t xml:space="preserve">1 </w:t>
      </w:r>
    </w:p>
    <w:p w14:paraId="0000014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2078" w:right="6144"/>
        <w:rPr>
          <w:b/>
          <w:bCs/>
          <w:color w:val="222200"/>
          <w:sz w:val="14"/>
          <w:szCs w:val="14"/>
        </w:rPr>
      </w:pPr>
      <w:r>
        <w:rPr>
          <w:b/>
          <w:bCs/>
          <w:color w:val="222200"/>
          <w:sz w:val="14"/>
          <w:szCs w:val="14"/>
        </w:rPr>
        <w:t xml:space="preserve">2.5.2014 </w:t>
      </w:r>
    </w:p>
    <w:p w14:paraId="0000014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3628" w:right="4252"/>
        <w:rPr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10 083,00 </w:t>
      </w:r>
      <w:r>
        <w:rPr>
          <w:color w:val="222200"/>
          <w:sz w:val="16"/>
          <w:szCs w:val="16"/>
        </w:rPr>
        <w:t xml:space="preserve">Kč </w:t>
      </w:r>
    </w:p>
    <w:p w14:paraId="0000014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5294" w:right="3336"/>
        <w:rPr>
          <w:color w:val="222200"/>
          <w:sz w:val="18"/>
          <w:szCs w:val="18"/>
        </w:rPr>
      </w:pPr>
      <w:r>
        <w:rPr>
          <w:color w:val="222200"/>
          <w:sz w:val="18"/>
          <w:szCs w:val="18"/>
        </w:rPr>
        <w:t xml:space="preserve">5,00 </w:t>
      </w:r>
    </w:p>
    <w:p w14:paraId="0000014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6556" w:right="2241"/>
        <w:rPr>
          <w:color w:val="222200"/>
          <w:sz w:val="14"/>
          <w:szCs w:val="14"/>
        </w:rPr>
      </w:pPr>
      <w:r>
        <w:rPr>
          <w:color w:val="222200"/>
          <w:sz w:val="14"/>
          <w:szCs w:val="14"/>
        </w:rPr>
        <w:t xml:space="preserve">20 </w:t>
      </w:r>
    </w:p>
    <w:p w14:paraId="0000014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9336" w:right="-1089"/>
        <w:rPr>
          <w:color w:val="222200"/>
          <w:sz w:val="16"/>
          <w:szCs w:val="16"/>
        </w:rPr>
      </w:pPr>
      <w:r>
        <w:rPr>
          <w:color w:val="222200"/>
          <w:sz w:val="16"/>
          <w:szCs w:val="16"/>
        </w:rPr>
        <w:t xml:space="preserve">10,00 Kč </w:t>
      </w:r>
    </w:p>
    <w:p w14:paraId="0000014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/>
        <w:ind w:left="-1094" w:right="8764"/>
        <w:rPr>
          <w:b/>
          <w:bCs/>
          <w:color w:val="222200"/>
          <w:sz w:val="16"/>
          <w:szCs w:val="16"/>
        </w:rPr>
      </w:pPr>
      <w:r>
        <w:rPr>
          <w:color w:val="222200"/>
          <w:sz w:val="16"/>
          <w:szCs w:val="16"/>
        </w:rPr>
        <w:t xml:space="preserve">skříň </w:t>
      </w:r>
      <w:r>
        <w:rPr>
          <w:b/>
          <w:bCs/>
          <w:color w:val="222200"/>
          <w:sz w:val="16"/>
          <w:szCs w:val="16"/>
        </w:rPr>
        <w:t xml:space="preserve">vestavěná </w:t>
      </w:r>
    </w:p>
    <w:p w14:paraId="0000014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1300" w:right="7612"/>
        <w:rPr>
          <w:rFonts w:ascii="Courier New" w:eastAsia="Courier New" w:hAnsi="Courier New" w:cs="Courier New"/>
          <w:b/>
          <w:bCs/>
          <w:color w:val="222200"/>
          <w:sz w:val="14"/>
          <w:szCs w:val="14"/>
        </w:rPr>
      </w:pPr>
      <w:r>
        <w:rPr>
          <w:rFonts w:ascii="Courier New" w:eastAsia="Courier New" w:hAnsi="Courier New" w:cs="Courier New"/>
          <w:b/>
          <w:bCs/>
          <w:color w:val="222200"/>
          <w:sz w:val="14"/>
          <w:szCs w:val="14"/>
        </w:rPr>
        <w:t xml:space="preserve">3 </w:t>
      </w:r>
    </w:p>
    <w:p w14:paraId="0000014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2083" w:right="6144"/>
        <w:rPr>
          <w:b/>
          <w:bCs/>
          <w:color w:val="222200"/>
          <w:sz w:val="14"/>
          <w:szCs w:val="14"/>
        </w:rPr>
      </w:pPr>
      <w:r>
        <w:rPr>
          <w:b/>
          <w:bCs/>
          <w:color w:val="222200"/>
          <w:sz w:val="14"/>
          <w:szCs w:val="14"/>
        </w:rPr>
        <w:t xml:space="preserve">2.5.2014 </w:t>
      </w:r>
    </w:p>
    <w:p w14:paraId="0000014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3734" w:right="4257"/>
        <w:rPr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2 006,00 </w:t>
      </w:r>
      <w:r>
        <w:rPr>
          <w:color w:val="222200"/>
          <w:sz w:val="16"/>
          <w:szCs w:val="16"/>
        </w:rPr>
        <w:t xml:space="preserve">Kč </w:t>
      </w:r>
    </w:p>
    <w:p w14:paraId="0000014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5299" w:right="3336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5,00 </w:t>
      </w:r>
    </w:p>
    <w:p w14:paraId="0000014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6552" w:right="2232"/>
        <w:rPr>
          <w:color w:val="222200"/>
          <w:sz w:val="14"/>
          <w:szCs w:val="14"/>
        </w:rPr>
      </w:pPr>
      <w:r>
        <w:rPr>
          <w:color w:val="222200"/>
          <w:sz w:val="14"/>
          <w:szCs w:val="14"/>
        </w:rPr>
        <w:t xml:space="preserve">20 </w:t>
      </w:r>
    </w:p>
    <w:p w14:paraId="0000014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9336" w:right="-1084"/>
        <w:rPr>
          <w:color w:val="222200"/>
          <w:sz w:val="16"/>
          <w:szCs w:val="16"/>
        </w:rPr>
      </w:pPr>
      <w:r>
        <w:rPr>
          <w:color w:val="222200"/>
          <w:sz w:val="16"/>
          <w:szCs w:val="16"/>
        </w:rPr>
        <w:t xml:space="preserve">15,00 Kč </w:t>
      </w:r>
    </w:p>
    <w:p w14:paraId="0000014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/>
        <w:ind w:left="-1099" w:right="9523"/>
        <w:rPr>
          <w:color w:val="FFFF00"/>
          <w:sz w:val="20"/>
          <w:szCs w:val="20"/>
        </w:rPr>
      </w:pPr>
      <w:r>
        <w:rPr>
          <w:color w:val="FFFF00"/>
          <w:sz w:val="20"/>
          <w:szCs w:val="20"/>
        </w:rPr>
        <w:t xml:space="preserve">sporák </w:t>
      </w:r>
    </w:p>
    <w:p w14:paraId="0000014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1305" w:right="7603"/>
        <w:rPr>
          <w:rFonts w:ascii="Courier New" w:eastAsia="Courier New" w:hAnsi="Courier New" w:cs="Courier New"/>
          <w:b/>
          <w:bCs/>
          <w:color w:val="222200"/>
          <w:sz w:val="16"/>
          <w:szCs w:val="16"/>
        </w:rPr>
      </w:pPr>
      <w:r>
        <w:rPr>
          <w:rFonts w:ascii="Courier New" w:eastAsia="Courier New" w:hAnsi="Courier New" w:cs="Courier New"/>
          <w:b/>
          <w:bCs/>
          <w:color w:val="222200"/>
          <w:sz w:val="16"/>
          <w:szCs w:val="16"/>
        </w:rPr>
        <w:t xml:space="preserve">1 </w:t>
      </w:r>
    </w:p>
    <w:p w14:paraId="0000015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2078" w:right="6153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8.3.2013 </w:t>
      </w:r>
    </w:p>
    <w:p w14:paraId="0000015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3734" w:right="4252"/>
        <w:rPr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5 814,00 </w:t>
      </w:r>
      <w:r>
        <w:rPr>
          <w:color w:val="222200"/>
          <w:sz w:val="16"/>
          <w:szCs w:val="16"/>
        </w:rPr>
        <w:t xml:space="preserve">Kč </w:t>
      </w:r>
    </w:p>
    <w:p w14:paraId="0000015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5294" w:right="3336"/>
        <w:rPr>
          <w:b/>
          <w:bCs/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 xml:space="preserve">6,60 </w:t>
      </w:r>
    </w:p>
    <w:p w14:paraId="0000015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6561" w:right="2251"/>
        <w:rPr>
          <w:rFonts w:ascii="Times New Roman" w:eastAsia="Times New Roman" w:hAnsi="Times New Roman" w:cs="Times New Roman"/>
          <w:b/>
          <w:bCs/>
          <w:color w:val="2222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22200"/>
          <w:sz w:val="14"/>
          <w:szCs w:val="14"/>
        </w:rPr>
        <w:t xml:space="preserve">15 </w:t>
      </w:r>
    </w:p>
    <w:p w14:paraId="0000015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9336" w:right="-1084"/>
        <w:rPr>
          <w:color w:val="222200"/>
          <w:sz w:val="18"/>
          <w:szCs w:val="18"/>
        </w:rPr>
      </w:pPr>
      <w:r>
        <w:rPr>
          <w:color w:val="222200"/>
          <w:sz w:val="18"/>
          <w:szCs w:val="18"/>
        </w:rPr>
        <w:t xml:space="preserve">32,00 Kč </w:t>
      </w:r>
    </w:p>
    <w:p w14:paraId="0000015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/>
        <w:ind w:left="-1099" w:right="7296"/>
        <w:rPr>
          <w:color w:val="222200"/>
          <w:sz w:val="20"/>
          <w:szCs w:val="20"/>
        </w:rPr>
      </w:pPr>
      <w:r>
        <w:rPr>
          <w:b/>
          <w:bCs/>
          <w:color w:val="222200"/>
          <w:sz w:val="20"/>
          <w:szCs w:val="20"/>
        </w:rPr>
        <w:t>Celkem za zařizovací předměty</w:t>
      </w:r>
      <w:r>
        <w:rPr>
          <w:color w:val="222200"/>
          <w:sz w:val="20"/>
          <w:szCs w:val="20"/>
        </w:rPr>
        <w:t xml:space="preserve">: </w:t>
      </w:r>
    </w:p>
    <w:p w14:paraId="0000015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/>
        <w:ind w:left="-1108" w:right="8664"/>
        <w:rPr>
          <w:b/>
          <w:bCs/>
          <w:color w:val="FDFD00"/>
          <w:sz w:val="20"/>
          <w:szCs w:val="20"/>
        </w:rPr>
      </w:pPr>
      <w:r>
        <w:rPr>
          <w:b/>
          <w:bCs/>
          <w:color w:val="FFFF00"/>
          <w:sz w:val="20"/>
          <w:szCs w:val="20"/>
        </w:rPr>
        <w:t>Zálohy (</w:t>
      </w:r>
      <w:r>
        <w:rPr>
          <w:b/>
          <w:bCs/>
          <w:color w:val="222200"/>
          <w:sz w:val="20"/>
          <w:szCs w:val="20"/>
        </w:rPr>
        <w:t>měsíční</w:t>
      </w:r>
      <w:r>
        <w:rPr>
          <w:b/>
          <w:bCs/>
          <w:color w:val="FDFD00"/>
          <w:sz w:val="20"/>
          <w:szCs w:val="20"/>
        </w:rPr>
        <w:t xml:space="preserve">) </w:t>
      </w:r>
    </w:p>
    <w:p w14:paraId="0000015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9326" w:right="-1080"/>
        <w:rPr>
          <w:b/>
          <w:bCs/>
          <w:color w:val="222200"/>
          <w:sz w:val="16"/>
          <w:szCs w:val="16"/>
        </w:rPr>
      </w:pPr>
      <w:r>
        <w:rPr>
          <w:b/>
          <w:bCs/>
          <w:color w:val="222200"/>
          <w:sz w:val="16"/>
          <w:szCs w:val="16"/>
        </w:rPr>
        <w:t xml:space="preserve">57,00 Kč </w:t>
      </w:r>
    </w:p>
    <w:p w14:paraId="0000015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8"/>
        <w:ind w:left="-960" w:right="7569"/>
        <w:rPr>
          <w:b/>
          <w:bCs/>
          <w:color w:val="222200"/>
        </w:rPr>
      </w:pPr>
      <w:r>
        <w:rPr>
          <w:b/>
          <w:bCs/>
          <w:color w:val="222200"/>
        </w:rPr>
        <w:t xml:space="preserve">Záloha </w:t>
      </w:r>
      <w:r>
        <w:rPr>
          <w:color w:val="222200"/>
        </w:rPr>
        <w:t>Teplo (teplá voda</w:t>
      </w:r>
      <w:r>
        <w:rPr>
          <w:b/>
          <w:bCs/>
          <w:color w:val="222200"/>
        </w:rPr>
        <w:t xml:space="preserve">) </w:t>
      </w:r>
    </w:p>
    <w:p w14:paraId="0000015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/>
        <w:ind w:left="-955" w:right="7915"/>
        <w:rPr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 xml:space="preserve">Záloha </w:t>
      </w:r>
      <w:r>
        <w:rPr>
          <w:color w:val="222200"/>
          <w:sz w:val="18"/>
          <w:szCs w:val="18"/>
        </w:rPr>
        <w:t xml:space="preserve">Vodné/Stočné </w:t>
      </w:r>
    </w:p>
    <w:p w14:paraId="0000015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4"/>
        <w:ind w:left="-1118" w:right="8856"/>
        <w:rPr>
          <w:b/>
          <w:bCs/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 xml:space="preserve">Zálohy celkem </w:t>
      </w:r>
    </w:p>
    <w:p w14:paraId="0000015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/>
        <w:ind w:left="-1104" w:right="5923"/>
        <w:rPr>
          <w:b/>
          <w:bCs/>
          <w:color w:val="FFFF00"/>
          <w:sz w:val="24"/>
          <w:szCs w:val="24"/>
        </w:rPr>
      </w:pPr>
      <w:r>
        <w:rPr>
          <w:b/>
          <w:bCs/>
          <w:color w:val="2A2A00"/>
          <w:sz w:val="24"/>
          <w:szCs w:val="24"/>
        </w:rPr>
        <w:t xml:space="preserve">Celkem </w:t>
      </w:r>
      <w:r>
        <w:rPr>
          <w:b/>
          <w:bCs/>
          <w:color w:val="292900"/>
          <w:sz w:val="24"/>
          <w:szCs w:val="24"/>
        </w:rPr>
        <w:t xml:space="preserve">k </w:t>
      </w:r>
      <w:r>
        <w:rPr>
          <w:b/>
          <w:bCs/>
          <w:color w:val="343400"/>
          <w:sz w:val="24"/>
          <w:szCs w:val="24"/>
        </w:rPr>
        <w:t xml:space="preserve">úhradě </w:t>
      </w:r>
      <w:r>
        <w:rPr>
          <w:b/>
          <w:bCs/>
          <w:color w:val="525200"/>
          <w:sz w:val="24"/>
          <w:szCs w:val="24"/>
        </w:rPr>
        <w:t xml:space="preserve">měsíčně </w:t>
      </w:r>
      <w:r>
        <w:rPr>
          <w:b/>
          <w:bCs/>
          <w:color w:val="FEFE00"/>
          <w:sz w:val="24"/>
          <w:szCs w:val="24"/>
        </w:rPr>
        <w:t>(</w:t>
      </w:r>
      <w:r>
        <w:rPr>
          <w:b/>
          <w:bCs/>
          <w:color w:val="656500"/>
          <w:sz w:val="24"/>
          <w:szCs w:val="24"/>
        </w:rPr>
        <w:t xml:space="preserve">nájem </w:t>
      </w:r>
      <w:r>
        <w:rPr>
          <w:b/>
          <w:bCs/>
          <w:color w:val="1F1F00"/>
          <w:sz w:val="24"/>
          <w:szCs w:val="24"/>
        </w:rPr>
        <w:t xml:space="preserve">+ </w:t>
      </w:r>
      <w:r>
        <w:rPr>
          <w:b/>
          <w:bCs/>
          <w:color w:val="F9F900"/>
          <w:sz w:val="24"/>
          <w:szCs w:val="24"/>
        </w:rPr>
        <w:t>služby</w:t>
      </w:r>
      <w:r>
        <w:rPr>
          <w:b/>
          <w:bCs/>
          <w:color w:val="FFFF00"/>
          <w:sz w:val="24"/>
          <w:szCs w:val="24"/>
        </w:rPr>
        <w:t xml:space="preserve">) </w:t>
      </w:r>
    </w:p>
    <w:p w14:paraId="0000015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/>
        <w:ind w:left="-1118" w:right="7833"/>
        <w:rPr>
          <w:b/>
          <w:bCs/>
          <w:color w:val="1F1F00"/>
          <w:sz w:val="18"/>
          <w:szCs w:val="18"/>
        </w:rPr>
      </w:pPr>
      <w:r>
        <w:rPr>
          <w:b/>
          <w:bCs/>
          <w:color w:val="FFFF00"/>
          <w:sz w:val="18"/>
          <w:szCs w:val="18"/>
        </w:rPr>
        <w:t xml:space="preserve">Výpis </w:t>
      </w:r>
      <w:r>
        <w:rPr>
          <w:b/>
          <w:bCs/>
          <w:color w:val="1F1F00"/>
          <w:sz w:val="18"/>
          <w:szCs w:val="18"/>
        </w:rPr>
        <w:t xml:space="preserve">spolubydlících osob </w:t>
      </w:r>
    </w:p>
    <w:p w14:paraId="0000015D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"/>
        <w:ind w:left="-1132" w:right="8611"/>
        <w:rPr>
          <w:color w:val="1F1F00"/>
          <w:sz w:val="20"/>
          <w:szCs w:val="20"/>
        </w:rPr>
      </w:pPr>
      <w:r>
        <w:rPr>
          <w:color w:val="1F1F00"/>
          <w:sz w:val="20"/>
          <w:szCs w:val="20"/>
        </w:rPr>
        <w:t xml:space="preserve">Jméno a příjmení </w:t>
      </w:r>
    </w:p>
    <w:p w14:paraId="0000015E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1905" w:right="5664"/>
        <w:rPr>
          <w:b/>
          <w:bCs/>
          <w:color w:val="1F1F00"/>
          <w:sz w:val="16"/>
          <w:szCs w:val="16"/>
        </w:rPr>
      </w:pPr>
      <w:r>
        <w:rPr>
          <w:b/>
          <w:bCs/>
          <w:color w:val="1F1F00"/>
          <w:sz w:val="16"/>
          <w:szCs w:val="16"/>
        </w:rPr>
        <w:t xml:space="preserve">Datum narození </w:t>
      </w:r>
    </w:p>
    <w:p w14:paraId="0000015F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4891" w:right="3624"/>
        <w:rPr>
          <w:color w:val="1F1F00"/>
          <w:sz w:val="16"/>
          <w:szCs w:val="16"/>
        </w:rPr>
      </w:pPr>
      <w:r>
        <w:rPr>
          <w:color w:val="1F1F00"/>
          <w:sz w:val="16"/>
          <w:szCs w:val="16"/>
        </w:rPr>
        <w:t xml:space="preserve">Vztah </w:t>
      </w:r>
    </w:p>
    <w:p w14:paraId="00000160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/>
        <w:ind w:left="4891" w:right="3825"/>
        <w:rPr>
          <w:b/>
          <w:bCs/>
          <w:color w:val="1F1F00"/>
          <w:sz w:val="14"/>
          <w:szCs w:val="14"/>
        </w:rPr>
      </w:pPr>
      <w:r>
        <w:rPr>
          <w:b/>
          <w:bCs/>
          <w:color w:val="1F1F00"/>
          <w:sz w:val="14"/>
          <w:szCs w:val="14"/>
        </w:rPr>
        <w:t xml:space="preserve">syn </w:t>
      </w:r>
    </w:p>
    <w:p w14:paraId="00000161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7248" w:right="955"/>
        <w:rPr>
          <w:color w:val="222200"/>
          <w:sz w:val="16"/>
          <w:szCs w:val="16"/>
        </w:rPr>
      </w:pPr>
      <w:r>
        <w:rPr>
          <w:color w:val="222200"/>
          <w:sz w:val="16"/>
          <w:szCs w:val="16"/>
        </w:rPr>
        <w:t xml:space="preserve">Přihlášen </w:t>
      </w:r>
    </w:p>
    <w:p w14:paraId="00000162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8"/>
        <w:ind w:left="4905" w:right="3662"/>
        <w:rPr>
          <w:color w:val="1F1F00"/>
          <w:sz w:val="20"/>
          <w:szCs w:val="20"/>
        </w:rPr>
      </w:pPr>
      <w:r>
        <w:rPr>
          <w:color w:val="1F1F00"/>
          <w:sz w:val="20"/>
          <w:szCs w:val="20"/>
        </w:rPr>
        <w:t xml:space="preserve">přítel </w:t>
      </w:r>
    </w:p>
    <w:p w14:paraId="00000163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7267" w:right="979"/>
        <w:rPr>
          <w:rFonts w:ascii="Times New Roman" w:eastAsia="Times New Roman" w:hAnsi="Times New Roman" w:cs="Times New Roman"/>
          <w:color w:val="222200"/>
          <w:sz w:val="16"/>
          <w:szCs w:val="16"/>
        </w:rPr>
      </w:pPr>
      <w:r>
        <w:rPr>
          <w:rFonts w:ascii="Times New Roman" w:eastAsia="Times New Roman" w:hAnsi="Times New Roman" w:cs="Times New Roman"/>
          <w:color w:val="222200"/>
          <w:sz w:val="16"/>
          <w:szCs w:val="16"/>
        </w:rPr>
        <w:t xml:space="preserve">9.6.2014 </w:t>
      </w:r>
    </w:p>
    <w:p w14:paraId="00000164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/>
        <w:ind w:left="7262" w:right="974"/>
        <w:rPr>
          <w:color w:val="222200"/>
          <w:sz w:val="14"/>
          <w:szCs w:val="14"/>
        </w:rPr>
      </w:pPr>
      <w:r>
        <w:rPr>
          <w:color w:val="222200"/>
          <w:sz w:val="14"/>
          <w:szCs w:val="14"/>
        </w:rPr>
        <w:t xml:space="preserve">9.6.2014 </w:t>
      </w:r>
    </w:p>
    <w:p w14:paraId="00000165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3"/>
        <w:ind w:left="-326" w:right="6969"/>
        <w:rPr>
          <w:color w:val="222200"/>
          <w:sz w:val="20"/>
          <w:szCs w:val="20"/>
        </w:rPr>
      </w:pPr>
      <w:r>
        <w:rPr>
          <w:color w:val="222200"/>
          <w:sz w:val="20"/>
          <w:szCs w:val="20"/>
        </w:rPr>
        <w:t>Mgr</w:t>
      </w:r>
      <w:r>
        <w:rPr>
          <w:b/>
          <w:bCs/>
          <w:color w:val="000000"/>
          <w:sz w:val="20"/>
          <w:szCs w:val="20"/>
        </w:rPr>
        <w:t xml:space="preserve">. </w:t>
      </w:r>
      <w:r>
        <w:rPr>
          <w:b/>
          <w:bCs/>
          <w:color w:val="222200"/>
          <w:sz w:val="20"/>
          <w:szCs w:val="20"/>
        </w:rPr>
        <w:t>Bc</w:t>
      </w:r>
      <w:r>
        <w:rPr>
          <w:b/>
          <w:bCs/>
          <w:color w:val="FBFB00"/>
          <w:sz w:val="20"/>
          <w:szCs w:val="20"/>
        </w:rPr>
        <w:t xml:space="preserve">. </w:t>
      </w:r>
      <w:r>
        <w:rPr>
          <w:color w:val="222200"/>
          <w:sz w:val="20"/>
          <w:szCs w:val="20"/>
        </w:rPr>
        <w:t xml:space="preserve">Vladimír Štalmach </w:t>
      </w:r>
    </w:p>
    <w:p w14:paraId="00000166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"/>
        <w:ind w:left="-864" w:right="6412"/>
        <w:rPr>
          <w:b/>
          <w:bCs/>
          <w:color w:val="222200"/>
          <w:sz w:val="20"/>
          <w:szCs w:val="20"/>
        </w:rPr>
      </w:pPr>
      <w:r>
        <w:rPr>
          <w:b/>
          <w:bCs/>
          <w:color w:val="222200"/>
          <w:sz w:val="20"/>
          <w:szCs w:val="20"/>
        </w:rPr>
        <w:t xml:space="preserve">za </w:t>
      </w:r>
      <w:r>
        <w:rPr>
          <w:color w:val="222200"/>
          <w:sz w:val="20"/>
          <w:szCs w:val="20"/>
        </w:rPr>
        <w:t xml:space="preserve">přísp. </w:t>
      </w:r>
      <w:r>
        <w:rPr>
          <w:b/>
          <w:bCs/>
          <w:color w:val="222200"/>
          <w:sz w:val="20"/>
          <w:szCs w:val="20"/>
        </w:rPr>
        <w:t>organizaci</w:t>
      </w:r>
      <w:r>
        <w:rPr>
          <w:color w:val="000000"/>
          <w:sz w:val="20"/>
          <w:szCs w:val="20"/>
        </w:rPr>
        <w:t xml:space="preserve">, </w:t>
      </w:r>
      <w:r>
        <w:rPr>
          <w:color w:val="222200"/>
          <w:sz w:val="20"/>
          <w:szCs w:val="20"/>
        </w:rPr>
        <w:t>ředitel</w:t>
      </w:r>
      <w:r>
        <w:rPr>
          <w:color w:val="000000"/>
          <w:sz w:val="20"/>
          <w:szCs w:val="20"/>
        </w:rPr>
        <w:t xml:space="preserve">, </w:t>
      </w:r>
      <w:r>
        <w:rPr>
          <w:b/>
          <w:bCs/>
          <w:color w:val="222200"/>
          <w:sz w:val="20"/>
          <w:szCs w:val="20"/>
        </w:rPr>
        <w:t xml:space="preserve">30.12.2025 </w:t>
      </w:r>
    </w:p>
    <w:p w14:paraId="00000167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7238" w:right="-33"/>
        <w:rPr>
          <w:color w:val="222200"/>
          <w:sz w:val="16"/>
          <w:szCs w:val="16"/>
        </w:rPr>
      </w:pPr>
      <w:r>
        <w:rPr>
          <w:color w:val="222200"/>
          <w:sz w:val="16"/>
          <w:szCs w:val="16"/>
        </w:rPr>
        <w:t xml:space="preserve">Marcela Václavíková </w:t>
      </w:r>
    </w:p>
    <w:p w14:paraId="00000168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/>
        <w:ind w:left="7214" w:right="-67"/>
        <w:rPr>
          <w:color w:val="222200"/>
          <w:sz w:val="18"/>
          <w:szCs w:val="18"/>
        </w:rPr>
      </w:pPr>
      <w:r>
        <w:rPr>
          <w:color w:val="222200"/>
          <w:sz w:val="18"/>
          <w:szCs w:val="18"/>
        </w:rPr>
        <w:t>nájemce</w:t>
      </w:r>
      <w:r>
        <w:rPr>
          <w:color w:val="000000"/>
          <w:sz w:val="18"/>
          <w:szCs w:val="18"/>
        </w:rPr>
        <w:t xml:space="preserve">, </w:t>
      </w:r>
      <w:r>
        <w:rPr>
          <w:color w:val="222200"/>
          <w:sz w:val="18"/>
          <w:szCs w:val="18"/>
        </w:rPr>
        <w:t xml:space="preserve">30.12.2025 </w:t>
      </w:r>
    </w:p>
    <w:p w14:paraId="00000169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ind w:left="9379" w:right="-1147"/>
        <w:rPr>
          <w:color w:val="222200"/>
          <w:sz w:val="16"/>
          <w:szCs w:val="16"/>
        </w:rPr>
      </w:pPr>
      <w:r>
        <w:rPr>
          <w:color w:val="222200"/>
          <w:sz w:val="16"/>
          <w:szCs w:val="16"/>
        </w:rPr>
        <w:t xml:space="preserve">2 700,00 </w:t>
      </w:r>
    </w:p>
    <w:p w14:paraId="0000016A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5"/>
        <w:ind w:left="9547" w:right="-1147"/>
        <w:rPr>
          <w:color w:val="222200"/>
          <w:sz w:val="16"/>
          <w:szCs w:val="16"/>
        </w:rPr>
      </w:pPr>
      <w:r>
        <w:rPr>
          <w:color w:val="222200"/>
          <w:sz w:val="16"/>
          <w:szCs w:val="16"/>
        </w:rPr>
        <w:t xml:space="preserve">600,00 </w:t>
      </w:r>
    </w:p>
    <w:p w14:paraId="0000016B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3"/>
        <w:ind w:left="9307" w:right="-1142"/>
        <w:rPr>
          <w:b/>
          <w:bCs/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 xml:space="preserve">3 300,00 </w:t>
      </w:r>
    </w:p>
    <w:p w14:paraId="0000016C" w14:textId="77777777" w:rsidR="008B0BD3" w:rsidRDefault="00E06F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6"/>
        <w:ind w:left="9312" w:right="-1142"/>
        <w:rPr>
          <w:b/>
          <w:bCs/>
          <w:color w:val="222200"/>
          <w:sz w:val="18"/>
          <w:szCs w:val="18"/>
        </w:rPr>
      </w:pPr>
      <w:r>
        <w:rPr>
          <w:b/>
          <w:bCs/>
          <w:color w:val="222200"/>
          <w:sz w:val="18"/>
          <w:szCs w:val="18"/>
        </w:rPr>
        <w:t xml:space="preserve">8 972,00 </w:t>
      </w:r>
    </w:p>
    <w:sectPr w:rsidR="008B0BD3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A2E9FF63-EE22-48CF-86DA-513EBDC355F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6FA3E77A-7565-416B-9057-1754ADBF9B1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26FFAF5-2EA9-4632-BBAE-83237B9086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BD3"/>
    <w:rsid w:val="008B0BD3"/>
    <w:rsid w:val="00E0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141479-54FF-44DF-9017-6B08013BB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2519</Words>
  <Characters>14866</Characters>
  <Application>Microsoft Office Word</Application>
  <DocSecurity>0</DocSecurity>
  <Lines>123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Grandettiová</dc:creator>
  <cp:lastModifiedBy>Jana Grandettiová</cp:lastModifiedBy>
  <cp:revision>2</cp:revision>
  <dcterms:created xsi:type="dcterms:W3CDTF">2026-01-23T08:00:00Z</dcterms:created>
  <dcterms:modified xsi:type="dcterms:W3CDTF">2026-01-23T08:00:00Z</dcterms:modified>
</cp:coreProperties>
</file>