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5E" w:rsidRPr="00F3129C" w:rsidRDefault="0057695E" w:rsidP="00610256">
      <w:pPr>
        <w:rPr>
          <w:lang w:eastAsia="cs-CZ"/>
        </w:rPr>
      </w:pPr>
      <w:r w:rsidRPr="00F3129C">
        <w:rPr>
          <w:lang w:eastAsia="cs-CZ"/>
        </w:rPr>
        <w:t xml:space="preserve">DODATEK Č. </w:t>
      </w:r>
      <w:r w:rsidR="00716AEE" w:rsidRPr="00F3129C">
        <w:rPr>
          <w:lang w:eastAsia="cs-CZ"/>
        </w:rPr>
        <w:t>1</w:t>
      </w:r>
      <w:r w:rsidR="001E499B" w:rsidRPr="00F3129C">
        <w:rPr>
          <w:lang w:eastAsia="cs-CZ"/>
        </w:rPr>
        <w:t>1</w:t>
      </w:r>
    </w:p>
    <w:p w:rsidR="0057695E" w:rsidRPr="00F3129C" w:rsidRDefault="0057695E" w:rsidP="0057695E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</w:pPr>
      <w:r w:rsidRPr="00F3129C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>KE SMLOUVĚ O POSKYTOVÁNÍ DODÁVEK TEPLA</w:t>
      </w:r>
    </w:p>
    <w:p w:rsidR="0057695E" w:rsidRPr="00F3129C" w:rsidRDefault="0057695E" w:rsidP="0057695E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:rsidR="0057695E" w:rsidRPr="00F3129C" w:rsidRDefault="0057695E" w:rsidP="0057695E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F3129C">
        <w:rPr>
          <w:rFonts w:eastAsia="Times New Roman" w:cstheme="minorHAnsi"/>
          <w:bCs/>
          <w:lang w:eastAsia="cs-CZ"/>
        </w:rPr>
        <w:t>uzavřený níže uvedeného dne, měsíce a roku mezi:</w:t>
      </w:r>
    </w:p>
    <w:p w:rsidR="0057695E" w:rsidRPr="00F3129C" w:rsidRDefault="0057695E" w:rsidP="0057695E">
      <w:pPr>
        <w:keepNext/>
        <w:spacing w:after="0" w:line="240" w:lineRule="auto"/>
        <w:outlineLvl w:val="0"/>
        <w:rPr>
          <w:rFonts w:eastAsia="Times New Roman" w:cstheme="minorHAnsi"/>
          <w:b/>
          <w:bCs/>
          <w:lang w:eastAsia="cs-CZ"/>
        </w:rPr>
      </w:pPr>
    </w:p>
    <w:p w:rsidR="0057695E" w:rsidRPr="00F3129C" w:rsidRDefault="0057695E" w:rsidP="0057695E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F3129C">
        <w:rPr>
          <w:rFonts w:eastAsia="Times New Roman" w:cstheme="minorHAnsi"/>
          <w:b/>
          <w:lang w:eastAsia="cs-CZ"/>
        </w:rPr>
        <w:t>KAVEMA s.r.o.</w:t>
      </w:r>
    </w:p>
    <w:p w:rsidR="0057695E" w:rsidRPr="00F3129C" w:rsidRDefault="0057695E" w:rsidP="0057695E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3129C">
        <w:rPr>
          <w:rFonts w:eastAsia="Times New Roman" w:cstheme="minorHAnsi"/>
          <w:lang w:eastAsia="cs-CZ"/>
        </w:rPr>
        <w:t xml:space="preserve">se sídlem: </w:t>
      </w:r>
      <w:r w:rsidRPr="00F3129C">
        <w:rPr>
          <w:rFonts w:eastAsia="Times New Roman" w:cstheme="minorHAnsi"/>
          <w:lang w:eastAsia="cs-CZ"/>
        </w:rPr>
        <w:tab/>
        <w:t xml:space="preserve">Na Drahách 444, 564 01 Žamberk </w:t>
      </w:r>
    </w:p>
    <w:p w:rsidR="0057695E" w:rsidRPr="00F3129C" w:rsidRDefault="0057695E" w:rsidP="0057695E">
      <w:pPr>
        <w:spacing w:after="0" w:line="240" w:lineRule="auto"/>
        <w:rPr>
          <w:rFonts w:eastAsia="Times New Roman" w:cstheme="minorHAnsi"/>
          <w:lang w:eastAsia="cs-CZ"/>
        </w:rPr>
      </w:pPr>
      <w:r w:rsidRPr="00F3129C">
        <w:rPr>
          <w:rFonts w:eastAsia="Times New Roman" w:cstheme="minorHAnsi"/>
          <w:lang w:eastAsia="cs-CZ"/>
        </w:rPr>
        <w:t xml:space="preserve">IČ: </w:t>
      </w:r>
      <w:r w:rsidRPr="00F3129C">
        <w:rPr>
          <w:rFonts w:eastAsia="Times New Roman" w:cstheme="minorHAnsi"/>
          <w:lang w:eastAsia="cs-CZ"/>
        </w:rPr>
        <w:tab/>
      </w:r>
      <w:r w:rsidRPr="00F3129C">
        <w:rPr>
          <w:rFonts w:eastAsia="Times New Roman" w:cstheme="minorHAnsi"/>
          <w:lang w:eastAsia="cs-CZ"/>
        </w:rPr>
        <w:tab/>
        <w:t>28795946</w:t>
      </w:r>
    </w:p>
    <w:p w:rsidR="0057695E" w:rsidRPr="00F3129C" w:rsidRDefault="0057695E" w:rsidP="0057695E">
      <w:pPr>
        <w:spacing w:after="0" w:line="240" w:lineRule="auto"/>
        <w:rPr>
          <w:rFonts w:eastAsia="Times New Roman" w:cstheme="minorHAnsi"/>
          <w:lang w:eastAsia="cs-CZ"/>
        </w:rPr>
      </w:pPr>
      <w:r w:rsidRPr="00F3129C">
        <w:rPr>
          <w:rFonts w:eastAsia="Times New Roman" w:cstheme="minorHAnsi"/>
          <w:lang w:eastAsia="cs-CZ"/>
        </w:rPr>
        <w:t xml:space="preserve">DIČ: </w:t>
      </w:r>
      <w:r w:rsidRPr="00F3129C">
        <w:rPr>
          <w:rFonts w:eastAsia="Times New Roman" w:cstheme="minorHAnsi"/>
          <w:lang w:eastAsia="cs-CZ"/>
        </w:rPr>
        <w:tab/>
      </w:r>
      <w:r w:rsidRPr="00F3129C">
        <w:rPr>
          <w:rFonts w:eastAsia="Times New Roman" w:cstheme="minorHAnsi"/>
          <w:lang w:eastAsia="cs-CZ"/>
        </w:rPr>
        <w:tab/>
        <w:t>CZ28795946</w:t>
      </w:r>
    </w:p>
    <w:p w:rsidR="0057695E" w:rsidRPr="00F3129C" w:rsidRDefault="0057695E" w:rsidP="0057695E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3129C">
        <w:rPr>
          <w:rFonts w:eastAsia="Times New Roman" w:cstheme="minorHAnsi"/>
          <w:lang w:eastAsia="cs-CZ"/>
        </w:rPr>
        <w:t>zapsaná v obchodním rejstříku vedeném Krajským soudem v Hradci Králové, oddíl C, vložka 279 11.</w:t>
      </w:r>
    </w:p>
    <w:p w:rsidR="0057695E" w:rsidRPr="00F3129C" w:rsidRDefault="0057695E" w:rsidP="0057695E">
      <w:pPr>
        <w:spacing w:after="0" w:line="240" w:lineRule="auto"/>
        <w:rPr>
          <w:rFonts w:eastAsia="Times New Roman" w:cstheme="minorHAnsi"/>
          <w:lang w:eastAsia="cs-CZ"/>
        </w:rPr>
      </w:pPr>
      <w:r w:rsidRPr="00F3129C">
        <w:rPr>
          <w:rFonts w:eastAsia="Times New Roman" w:cstheme="minorHAnsi"/>
          <w:lang w:eastAsia="cs-CZ"/>
        </w:rPr>
        <w:t xml:space="preserve">zastoupená: </w:t>
      </w:r>
      <w:r w:rsidRPr="00F3129C">
        <w:rPr>
          <w:rFonts w:eastAsia="Times New Roman" w:cstheme="minorHAnsi"/>
          <w:lang w:eastAsia="cs-CZ"/>
        </w:rPr>
        <w:tab/>
        <w:t xml:space="preserve">Bc Jiřím Markem, jednatelem společnosti </w:t>
      </w:r>
    </w:p>
    <w:p w:rsidR="0057695E" w:rsidRPr="00F3129C" w:rsidRDefault="0057695E" w:rsidP="0057695E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3129C">
        <w:rPr>
          <w:rFonts w:eastAsia="Times New Roman" w:cstheme="minorHAnsi"/>
          <w:lang w:eastAsia="cs-CZ"/>
        </w:rPr>
        <w:t xml:space="preserve">emailová adresa: </w:t>
      </w:r>
      <w:hyperlink r:id="rId5" w:history="1">
        <w:proofErr w:type="spellStart"/>
        <w:r w:rsidR="00F3129C">
          <w:rPr>
            <w:rStyle w:val="Hypertextovodkaz"/>
            <w:rFonts w:eastAsia="Times New Roman" w:cstheme="minorHAnsi"/>
            <w:lang w:eastAsia="cs-CZ"/>
          </w:rPr>
          <w:t>xxxxxxxxxxxx</w:t>
        </w:r>
        <w:proofErr w:type="spellEnd"/>
      </w:hyperlink>
    </w:p>
    <w:p w:rsidR="00791CCB" w:rsidRPr="00F3129C" w:rsidRDefault="00791CCB" w:rsidP="0057695E">
      <w:pPr>
        <w:spacing w:after="0" w:line="240" w:lineRule="auto"/>
        <w:jc w:val="both"/>
        <w:rPr>
          <w:rFonts w:eastAsia="Times New Roman" w:cstheme="minorHAnsi"/>
          <w:i/>
          <w:lang w:eastAsia="cs-CZ"/>
        </w:rPr>
      </w:pPr>
    </w:p>
    <w:p w:rsidR="0057695E" w:rsidRPr="00F3129C" w:rsidRDefault="0057695E" w:rsidP="0057695E">
      <w:pPr>
        <w:spacing w:after="0" w:line="240" w:lineRule="auto"/>
        <w:jc w:val="both"/>
        <w:rPr>
          <w:rFonts w:eastAsia="Times New Roman" w:cstheme="minorHAnsi"/>
          <w:i/>
          <w:lang w:eastAsia="cs-CZ"/>
        </w:rPr>
      </w:pPr>
      <w:r w:rsidRPr="00F3129C">
        <w:rPr>
          <w:rFonts w:eastAsia="Times New Roman" w:cstheme="minorHAnsi"/>
          <w:i/>
          <w:lang w:eastAsia="cs-CZ"/>
        </w:rPr>
        <w:t>(dále také jen jako „</w:t>
      </w:r>
      <w:r w:rsidRPr="00F3129C">
        <w:rPr>
          <w:rFonts w:eastAsia="Times New Roman" w:cstheme="minorHAnsi"/>
          <w:b/>
          <w:i/>
          <w:lang w:eastAsia="cs-CZ"/>
        </w:rPr>
        <w:t>dodavatel</w:t>
      </w:r>
      <w:r w:rsidRPr="00F3129C">
        <w:rPr>
          <w:rFonts w:eastAsia="Times New Roman" w:cstheme="minorHAnsi"/>
          <w:i/>
          <w:lang w:eastAsia="cs-CZ"/>
        </w:rPr>
        <w:t>“)</w:t>
      </w:r>
    </w:p>
    <w:p w:rsidR="0057695E" w:rsidRPr="00F3129C" w:rsidRDefault="0057695E" w:rsidP="0057695E">
      <w:pPr>
        <w:spacing w:after="0" w:line="240" w:lineRule="auto"/>
        <w:rPr>
          <w:rFonts w:eastAsia="Times New Roman" w:cstheme="minorHAnsi"/>
          <w:lang w:eastAsia="cs-CZ"/>
        </w:rPr>
      </w:pPr>
    </w:p>
    <w:p w:rsidR="0057695E" w:rsidRPr="00F3129C" w:rsidRDefault="0057695E" w:rsidP="0057695E">
      <w:pPr>
        <w:spacing w:after="0" w:line="240" w:lineRule="auto"/>
        <w:rPr>
          <w:rFonts w:eastAsia="Times New Roman" w:cstheme="minorHAnsi"/>
          <w:lang w:eastAsia="cs-CZ"/>
        </w:rPr>
      </w:pPr>
      <w:r w:rsidRPr="00F3129C">
        <w:rPr>
          <w:rFonts w:eastAsia="Times New Roman" w:cstheme="minorHAnsi"/>
          <w:lang w:eastAsia="cs-CZ"/>
        </w:rPr>
        <w:t>na straně jedné</w:t>
      </w:r>
    </w:p>
    <w:p w:rsidR="0057695E" w:rsidRPr="00F3129C" w:rsidRDefault="0057695E" w:rsidP="00E832E3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F3129C">
        <w:rPr>
          <w:rFonts w:eastAsia="Times New Roman" w:cstheme="minorHAnsi"/>
          <w:lang w:eastAsia="cs-CZ"/>
        </w:rPr>
        <w:t>a</w:t>
      </w:r>
    </w:p>
    <w:p w:rsidR="0057695E" w:rsidRPr="00F3129C" w:rsidRDefault="0057695E" w:rsidP="0057695E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F3129C">
        <w:rPr>
          <w:rFonts w:eastAsia="Times New Roman" w:cstheme="minorHAnsi"/>
          <w:b/>
          <w:lang w:eastAsia="cs-CZ"/>
        </w:rPr>
        <w:t>Albertinum, odborný léčebný ústav, Žamberk</w:t>
      </w:r>
    </w:p>
    <w:p w:rsidR="0057695E" w:rsidRPr="00F3129C" w:rsidRDefault="0057695E" w:rsidP="0057695E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3129C">
        <w:rPr>
          <w:rFonts w:eastAsia="Times New Roman" w:cstheme="minorHAnsi"/>
          <w:lang w:eastAsia="cs-CZ"/>
        </w:rPr>
        <w:t xml:space="preserve">se sídlem: </w:t>
      </w:r>
      <w:r w:rsidRPr="00F3129C">
        <w:rPr>
          <w:rFonts w:eastAsia="Times New Roman" w:cstheme="minorHAnsi"/>
          <w:lang w:eastAsia="cs-CZ"/>
        </w:rPr>
        <w:tab/>
        <w:t>Za Kopečkem 353, 56401 Žamberk</w:t>
      </w:r>
    </w:p>
    <w:p w:rsidR="0057695E" w:rsidRPr="00F3129C" w:rsidRDefault="0057695E" w:rsidP="0057695E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3129C">
        <w:rPr>
          <w:rFonts w:eastAsia="Times New Roman" w:cstheme="minorHAnsi"/>
          <w:lang w:eastAsia="cs-CZ"/>
        </w:rPr>
        <w:t xml:space="preserve">IČ: </w:t>
      </w:r>
      <w:r w:rsidRPr="00F3129C">
        <w:rPr>
          <w:rFonts w:eastAsia="Times New Roman" w:cstheme="minorHAnsi"/>
          <w:lang w:eastAsia="cs-CZ"/>
        </w:rPr>
        <w:tab/>
      </w:r>
      <w:r w:rsidRPr="00F3129C">
        <w:rPr>
          <w:rFonts w:eastAsia="Times New Roman" w:cstheme="minorHAnsi"/>
          <w:lang w:eastAsia="cs-CZ"/>
        </w:rPr>
        <w:tab/>
      </w:r>
      <w:r w:rsidRPr="00F3129C">
        <w:rPr>
          <w:rFonts w:eastAsia="Times New Roman" w:cstheme="minorHAnsi"/>
          <w:bCs/>
          <w:lang w:eastAsia="cs-CZ"/>
        </w:rPr>
        <w:t>00196096</w:t>
      </w:r>
    </w:p>
    <w:p w:rsidR="0057695E" w:rsidRPr="00F3129C" w:rsidRDefault="0057695E" w:rsidP="0057695E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3129C">
        <w:rPr>
          <w:rFonts w:eastAsia="Times New Roman" w:cstheme="minorHAnsi"/>
          <w:lang w:eastAsia="cs-CZ"/>
        </w:rPr>
        <w:t xml:space="preserve">příspěvková organizace zapsaná v obchodním rejstříku vedeném Krajským soudem v Hradci Králové, oddíl </w:t>
      </w:r>
      <w:proofErr w:type="spellStart"/>
      <w:r w:rsidRPr="00F3129C">
        <w:rPr>
          <w:rFonts w:eastAsia="Times New Roman" w:cstheme="minorHAnsi"/>
          <w:lang w:eastAsia="cs-CZ"/>
        </w:rPr>
        <w:t>Pr</w:t>
      </w:r>
      <w:proofErr w:type="spellEnd"/>
      <w:r w:rsidRPr="00F3129C">
        <w:rPr>
          <w:rFonts w:eastAsia="Times New Roman" w:cstheme="minorHAnsi"/>
          <w:lang w:eastAsia="cs-CZ"/>
        </w:rPr>
        <w:t>, vložka 712</w:t>
      </w:r>
    </w:p>
    <w:p w:rsidR="0057695E" w:rsidRPr="00F3129C" w:rsidRDefault="0057695E" w:rsidP="0057695E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3129C">
        <w:rPr>
          <w:rFonts w:eastAsia="Times New Roman" w:cstheme="minorHAnsi"/>
          <w:lang w:eastAsia="cs-CZ"/>
        </w:rPr>
        <w:t xml:space="preserve">zastoupená Ing. </w:t>
      </w:r>
      <w:r w:rsidR="00791CCB" w:rsidRPr="00F3129C">
        <w:rPr>
          <w:rFonts w:eastAsia="Times New Roman" w:cstheme="minorHAnsi"/>
          <w:lang w:eastAsia="cs-CZ"/>
        </w:rPr>
        <w:t>Pavlem Špačkem</w:t>
      </w:r>
      <w:r w:rsidRPr="00F3129C">
        <w:rPr>
          <w:rFonts w:eastAsia="Times New Roman" w:cstheme="minorHAnsi"/>
          <w:lang w:eastAsia="cs-CZ"/>
        </w:rPr>
        <w:t xml:space="preserve">, ředitelem </w:t>
      </w:r>
    </w:p>
    <w:p w:rsidR="0057695E" w:rsidRPr="00F3129C" w:rsidRDefault="0057695E" w:rsidP="0057695E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3129C">
        <w:rPr>
          <w:rFonts w:eastAsia="Times New Roman" w:cstheme="minorHAnsi"/>
          <w:lang w:eastAsia="cs-CZ"/>
        </w:rPr>
        <w:t>emailová adresa:</w:t>
      </w:r>
      <w:r w:rsidR="00F3129C">
        <w:rPr>
          <w:rStyle w:val="Hypertextovodkaz"/>
          <w:rFonts w:eastAsia="Times New Roman" w:cstheme="minorHAnsi"/>
          <w:lang w:eastAsia="cs-CZ"/>
        </w:rPr>
        <w:t>xxxxxxxxxxxxxxxx</w:t>
      </w:r>
      <w:bookmarkStart w:id="0" w:name="_GoBack"/>
      <w:bookmarkEnd w:id="0"/>
    </w:p>
    <w:p w:rsidR="0057695E" w:rsidRPr="00F3129C" w:rsidRDefault="0057695E" w:rsidP="0057695E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57695E" w:rsidRPr="00F3129C" w:rsidRDefault="0057695E" w:rsidP="0057695E">
      <w:pPr>
        <w:spacing w:after="0" w:line="240" w:lineRule="auto"/>
        <w:jc w:val="both"/>
        <w:rPr>
          <w:rFonts w:eastAsia="Times New Roman" w:cstheme="minorHAnsi"/>
          <w:i/>
          <w:lang w:eastAsia="cs-CZ"/>
        </w:rPr>
      </w:pPr>
      <w:r w:rsidRPr="00F3129C">
        <w:rPr>
          <w:rFonts w:eastAsia="Times New Roman" w:cstheme="minorHAnsi"/>
          <w:i/>
          <w:lang w:eastAsia="cs-CZ"/>
        </w:rPr>
        <w:t>(dále také jen jako “</w:t>
      </w:r>
      <w:r w:rsidRPr="00F3129C">
        <w:rPr>
          <w:rFonts w:eastAsia="Times New Roman" w:cstheme="minorHAnsi"/>
          <w:b/>
          <w:i/>
          <w:lang w:eastAsia="cs-CZ"/>
        </w:rPr>
        <w:t>objednatel</w:t>
      </w:r>
      <w:r w:rsidRPr="00F3129C">
        <w:rPr>
          <w:rFonts w:eastAsia="Times New Roman" w:cstheme="minorHAnsi"/>
          <w:i/>
          <w:lang w:eastAsia="cs-CZ"/>
        </w:rPr>
        <w:t>“)</w:t>
      </w:r>
    </w:p>
    <w:p w:rsidR="0057695E" w:rsidRPr="00F3129C" w:rsidRDefault="0057695E" w:rsidP="0057695E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57695E" w:rsidRPr="00F3129C" w:rsidRDefault="0057695E" w:rsidP="0057695E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3129C">
        <w:rPr>
          <w:rFonts w:eastAsia="Times New Roman" w:cstheme="minorHAnsi"/>
          <w:lang w:eastAsia="cs-CZ"/>
        </w:rPr>
        <w:t>na straně druhé</w:t>
      </w:r>
    </w:p>
    <w:p w:rsidR="00E86220" w:rsidRPr="00F3129C" w:rsidRDefault="00E86220" w:rsidP="00CD264E">
      <w:pPr>
        <w:spacing w:line="240" w:lineRule="auto"/>
        <w:contextualSpacing/>
        <w:rPr>
          <w:b/>
          <w:sz w:val="24"/>
          <w:szCs w:val="24"/>
        </w:rPr>
      </w:pPr>
    </w:p>
    <w:p w:rsidR="009A516D" w:rsidRPr="00F3129C" w:rsidRDefault="009A516D" w:rsidP="00E832E3">
      <w:pPr>
        <w:spacing w:before="120" w:after="0" w:line="240" w:lineRule="auto"/>
        <w:jc w:val="center"/>
        <w:rPr>
          <w:b/>
          <w:sz w:val="32"/>
          <w:szCs w:val="32"/>
        </w:rPr>
      </w:pPr>
      <w:r w:rsidRPr="00F3129C">
        <w:rPr>
          <w:b/>
          <w:sz w:val="32"/>
          <w:szCs w:val="32"/>
        </w:rPr>
        <w:t>Cenové ujednání pro rok 202</w:t>
      </w:r>
      <w:r w:rsidR="001E499B" w:rsidRPr="00F3129C">
        <w:rPr>
          <w:b/>
          <w:sz w:val="32"/>
          <w:szCs w:val="32"/>
        </w:rPr>
        <w:t>6</w:t>
      </w:r>
    </w:p>
    <w:p w:rsidR="00EB1484" w:rsidRPr="00F3129C" w:rsidRDefault="00BB6F09" w:rsidP="00E832E3">
      <w:pPr>
        <w:spacing w:before="120" w:after="0" w:line="240" w:lineRule="auto"/>
        <w:jc w:val="center"/>
        <w:rPr>
          <w:b/>
          <w:sz w:val="28"/>
          <w:szCs w:val="28"/>
        </w:rPr>
      </w:pPr>
      <w:r w:rsidRPr="00F3129C">
        <w:rPr>
          <w:b/>
          <w:sz w:val="28"/>
          <w:szCs w:val="28"/>
        </w:rPr>
        <w:t>I.</w:t>
      </w:r>
    </w:p>
    <w:p w:rsidR="00BB6F09" w:rsidRPr="00F3129C" w:rsidRDefault="00BB6F09" w:rsidP="00E832E3">
      <w:pPr>
        <w:spacing w:before="120" w:after="0" w:line="240" w:lineRule="auto"/>
        <w:jc w:val="center"/>
        <w:rPr>
          <w:b/>
          <w:sz w:val="28"/>
          <w:szCs w:val="28"/>
        </w:rPr>
      </w:pPr>
      <w:r w:rsidRPr="00F3129C">
        <w:rPr>
          <w:b/>
          <w:sz w:val="28"/>
          <w:szCs w:val="28"/>
        </w:rPr>
        <w:t>Cena tepelné energie</w:t>
      </w:r>
    </w:p>
    <w:p w:rsidR="00BB6F09" w:rsidRPr="00F3129C" w:rsidRDefault="00BB6F09" w:rsidP="0057695E">
      <w:pPr>
        <w:spacing w:before="120" w:after="0" w:line="240" w:lineRule="auto"/>
        <w:jc w:val="both"/>
        <w:rPr>
          <w:sz w:val="24"/>
          <w:szCs w:val="24"/>
        </w:rPr>
      </w:pPr>
      <w:r w:rsidRPr="00F3129C">
        <w:rPr>
          <w:sz w:val="24"/>
          <w:szCs w:val="24"/>
        </w:rPr>
        <w:t xml:space="preserve">1. Cena tepelné energie je kalkulována a </w:t>
      </w:r>
      <w:r w:rsidR="009A516D" w:rsidRPr="00F3129C">
        <w:rPr>
          <w:sz w:val="24"/>
          <w:szCs w:val="24"/>
        </w:rPr>
        <w:t>sjednána v souladu se smlouvou</w:t>
      </w:r>
    </w:p>
    <w:p w:rsidR="00BB6F09" w:rsidRPr="00F3129C" w:rsidRDefault="00BB6F09" w:rsidP="0057695E">
      <w:pPr>
        <w:spacing w:line="240" w:lineRule="auto"/>
        <w:contextualSpacing/>
        <w:jc w:val="both"/>
        <w:rPr>
          <w:sz w:val="24"/>
          <w:szCs w:val="24"/>
        </w:rPr>
      </w:pPr>
      <w:r w:rsidRPr="00F3129C">
        <w:rPr>
          <w:sz w:val="24"/>
          <w:szCs w:val="24"/>
        </w:rPr>
        <w:t xml:space="preserve">2. Cena tepelné energie se účtuje formou jednosložkové ceny ve výši </w:t>
      </w:r>
      <w:r w:rsidR="001E499B" w:rsidRPr="00F3129C">
        <w:rPr>
          <w:sz w:val="24"/>
          <w:szCs w:val="24"/>
        </w:rPr>
        <w:t>3</w:t>
      </w:r>
      <w:r w:rsidR="00791CCB" w:rsidRPr="00F3129C">
        <w:rPr>
          <w:sz w:val="24"/>
          <w:szCs w:val="24"/>
        </w:rPr>
        <w:t>59</w:t>
      </w:r>
      <w:r w:rsidRPr="00F3129C">
        <w:rPr>
          <w:sz w:val="24"/>
          <w:szCs w:val="24"/>
        </w:rPr>
        <w:t>,- Kč/GJ (bez DPH)</w:t>
      </w:r>
    </w:p>
    <w:p w:rsidR="00BB6F09" w:rsidRPr="00F3129C" w:rsidRDefault="00BB6F09" w:rsidP="0057695E">
      <w:pPr>
        <w:spacing w:line="240" w:lineRule="auto"/>
        <w:ind w:left="284"/>
        <w:contextualSpacing/>
        <w:jc w:val="both"/>
        <w:rPr>
          <w:sz w:val="24"/>
          <w:szCs w:val="24"/>
        </w:rPr>
      </w:pPr>
      <w:r w:rsidRPr="00F3129C">
        <w:rPr>
          <w:sz w:val="24"/>
          <w:szCs w:val="24"/>
        </w:rPr>
        <w:t>K cenám bez DPH bude připočtena příslušná sazba daně z přidané hodnoty podle platné legislativy v daném účtovacím období.</w:t>
      </w:r>
    </w:p>
    <w:p w:rsidR="008E0696" w:rsidRPr="00F3129C" w:rsidRDefault="008E0696" w:rsidP="0057695E">
      <w:pPr>
        <w:spacing w:line="240" w:lineRule="auto"/>
        <w:ind w:left="284" w:hanging="284"/>
        <w:contextualSpacing/>
        <w:jc w:val="both"/>
        <w:rPr>
          <w:sz w:val="24"/>
          <w:szCs w:val="24"/>
        </w:rPr>
      </w:pPr>
      <w:r w:rsidRPr="00F3129C">
        <w:rPr>
          <w:sz w:val="24"/>
          <w:szCs w:val="24"/>
        </w:rPr>
        <w:t xml:space="preserve">3 </w:t>
      </w:r>
      <w:r w:rsidR="0057695E" w:rsidRPr="00F3129C">
        <w:rPr>
          <w:sz w:val="24"/>
          <w:szCs w:val="24"/>
        </w:rPr>
        <w:tab/>
      </w:r>
      <w:r w:rsidRPr="00F3129C">
        <w:rPr>
          <w:sz w:val="24"/>
          <w:szCs w:val="24"/>
        </w:rPr>
        <w:t>Případnou změnu cenových ujednání dodavatel odběrateli navrhne nejpozději do 30 dnů, před jejím uplatněním.</w:t>
      </w:r>
    </w:p>
    <w:p w:rsidR="008E0696" w:rsidRPr="00F3129C" w:rsidRDefault="008E0696" w:rsidP="0057695E">
      <w:pPr>
        <w:spacing w:line="240" w:lineRule="auto"/>
        <w:ind w:left="284" w:hanging="284"/>
        <w:contextualSpacing/>
        <w:jc w:val="both"/>
        <w:rPr>
          <w:sz w:val="24"/>
          <w:szCs w:val="24"/>
        </w:rPr>
      </w:pPr>
      <w:r w:rsidRPr="00F3129C">
        <w:rPr>
          <w:sz w:val="24"/>
          <w:szCs w:val="24"/>
        </w:rPr>
        <w:t>4. Budou-li smluvní strany v prodlení jakéhokoliv peněžitého závazku, činí úrok z prodlení 0,03% z dlužné částky za každý den prodlení až do úplného zaplacení.</w:t>
      </w:r>
    </w:p>
    <w:p w:rsidR="008E0696" w:rsidRPr="00F3129C" w:rsidRDefault="008E0696" w:rsidP="0057695E">
      <w:pPr>
        <w:spacing w:line="240" w:lineRule="auto"/>
        <w:ind w:left="284" w:hanging="284"/>
        <w:contextualSpacing/>
        <w:jc w:val="both"/>
        <w:rPr>
          <w:sz w:val="24"/>
          <w:szCs w:val="24"/>
        </w:rPr>
      </w:pPr>
      <w:r w:rsidRPr="00F3129C">
        <w:rPr>
          <w:sz w:val="24"/>
          <w:szCs w:val="24"/>
        </w:rPr>
        <w:t>5. Dodavatel se zavazuje provádět zúčtování dodávky tepelné energie ročními fakturami s náležitostmi daňového dokladu podle platných právních předpisů, a to vždy do 15 dne následujícího měsíce.</w:t>
      </w:r>
    </w:p>
    <w:p w:rsidR="008E0696" w:rsidRPr="00F3129C" w:rsidRDefault="008E0696" w:rsidP="0057695E">
      <w:pPr>
        <w:spacing w:line="240" w:lineRule="auto"/>
        <w:ind w:firstLine="284"/>
        <w:contextualSpacing/>
        <w:jc w:val="both"/>
        <w:rPr>
          <w:sz w:val="24"/>
          <w:szCs w:val="24"/>
        </w:rPr>
      </w:pPr>
      <w:r w:rsidRPr="00F3129C">
        <w:rPr>
          <w:sz w:val="24"/>
          <w:szCs w:val="24"/>
        </w:rPr>
        <w:t>Hrazení dodávek tepelné energie bude provedeno formou záloh</w:t>
      </w:r>
      <w:r w:rsidR="00E14D14" w:rsidRPr="00F3129C">
        <w:rPr>
          <w:sz w:val="24"/>
          <w:szCs w:val="24"/>
        </w:rPr>
        <w:t>.</w:t>
      </w:r>
    </w:p>
    <w:p w:rsidR="008E0696" w:rsidRPr="00F3129C" w:rsidRDefault="008E0696" w:rsidP="0057695E">
      <w:pPr>
        <w:spacing w:line="240" w:lineRule="auto"/>
        <w:ind w:left="284"/>
        <w:contextualSpacing/>
        <w:jc w:val="both"/>
        <w:rPr>
          <w:sz w:val="24"/>
          <w:szCs w:val="24"/>
        </w:rPr>
      </w:pPr>
      <w:r w:rsidRPr="00F3129C">
        <w:rPr>
          <w:sz w:val="24"/>
          <w:szCs w:val="24"/>
        </w:rPr>
        <w:lastRenderedPageBreak/>
        <w:t>Dodávka tepelné energie je během účtovacího období, tj. měsíčně</w:t>
      </w:r>
      <w:r w:rsidR="0057695E" w:rsidRPr="00F3129C">
        <w:rPr>
          <w:sz w:val="24"/>
          <w:szCs w:val="24"/>
        </w:rPr>
        <w:t>,</w:t>
      </w:r>
      <w:r w:rsidRPr="00F3129C">
        <w:rPr>
          <w:sz w:val="24"/>
          <w:szCs w:val="24"/>
        </w:rPr>
        <w:t xml:space="preserve"> hrazena formou záloh s tím,</w:t>
      </w:r>
      <w:r w:rsidR="004665B7" w:rsidRPr="00F3129C">
        <w:rPr>
          <w:sz w:val="24"/>
          <w:szCs w:val="24"/>
        </w:rPr>
        <w:t xml:space="preserve"> </w:t>
      </w:r>
      <w:r w:rsidRPr="00F3129C">
        <w:rPr>
          <w:sz w:val="24"/>
          <w:szCs w:val="24"/>
        </w:rPr>
        <w:t>že splátkový kalendář, a tím i výše záloh, je uveden v části II. tohoto „Cenového ujednání“.</w:t>
      </w:r>
      <w:r w:rsidR="0057695E" w:rsidRPr="00F3129C">
        <w:rPr>
          <w:sz w:val="24"/>
          <w:szCs w:val="24"/>
        </w:rPr>
        <w:t xml:space="preserve"> </w:t>
      </w:r>
    </w:p>
    <w:p w:rsidR="008E0696" w:rsidRPr="00F3129C" w:rsidRDefault="008E0696" w:rsidP="0057695E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F3129C">
        <w:rPr>
          <w:b/>
          <w:sz w:val="28"/>
          <w:szCs w:val="28"/>
        </w:rPr>
        <w:t>II.</w:t>
      </w:r>
    </w:p>
    <w:p w:rsidR="008E0696" w:rsidRPr="00F3129C" w:rsidRDefault="008E0696" w:rsidP="0057695E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F3129C">
        <w:rPr>
          <w:b/>
          <w:sz w:val="28"/>
          <w:szCs w:val="28"/>
        </w:rPr>
        <w:t>Dohoda o zálohách</w:t>
      </w:r>
    </w:p>
    <w:p w:rsidR="00AF3E5B" w:rsidRPr="00F3129C" w:rsidRDefault="00AF3E5B" w:rsidP="00E14D14">
      <w:pPr>
        <w:spacing w:before="120" w:after="0" w:line="240" w:lineRule="auto"/>
        <w:jc w:val="both"/>
        <w:rPr>
          <w:sz w:val="24"/>
          <w:szCs w:val="24"/>
        </w:rPr>
      </w:pPr>
      <w:r w:rsidRPr="00F3129C">
        <w:rPr>
          <w:sz w:val="24"/>
          <w:szCs w:val="24"/>
        </w:rPr>
        <w:t>Návrh dohody o měsíčních zálohách, kde účtovacím obdobím je jeden kalendářní rok</w:t>
      </w:r>
    </w:p>
    <w:p w:rsidR="00AF3E5B" w:rsidRPr="00F3129C" w:rsidRDefault="00AF3E5B" w:rsidP="00E14D14">
      <w:pPr>
        <w:spacing w:before="120" w:after="0" w:line="240" w:lineRule="auto"/>
        <w:ind w:left="284" w:hanging="284"/>
        <w:jc w:val="both"/>
        <w:rPr>
          <w:sz w:val="24"/>
          <w:szCs w:val="24"/>
        </w:rPr>
      </w:pPr>
      <w:r w:rsidRPr="00F3129C">
        <w:rPr>
          <w:sz w:val="24"/>
          <w:szCs w:val="24"/>
        </w:rPr>
        <w:t xml:space="preserve">1. Smluvní strany se dohodly, že odběratel dodavateli bude poskytovat dílčí platby </w:t>
      </w:r>
      <w:r w:rsidR="0057695E" w:rsidRPr="00F3129C">
        <w:rPr>
          <w:sz w:val="24"/>
          <w:szCs w:val="24"/>
        </w:rPr>
        <w:t xml:space="preserve">ročního </w:t>
      </w:r>
      <w:r w:rsidRPr="00F3129C">
        <w:rPr>
          <w:sz w:val="24"/>
          <w:szCs w:val="24"/>
        </w:rPr>
        <w:t xml:space="preserve">plnění </w:t>
      </w:r>
      <w:r w:rsidR="00E86220" w:rsidRPr="00F3129C">
        <w:rPr>
          <w:sz w:val="24"/>
          <w:szCs w:val="24"/>
        </w:rPr>
        <w:t>z</w:t>
      </w:r>
      <w:r w:rsidRPr="00F3129C">
        <w:rPr>
          <w:sz w:val="24"/>
          <w:szCs w:val="24"/>
        </w:rPr>
        <w:t>a dodávku tepelné energie ve formě měsíčních záloh.</w:t>
      </w:r>
    </w:p>
    <w:p w:rsidR="00AF3E5B" w:rsidRPr="00F3129C" w:rsidRDefault="00AF3E5B" w:rsidP="00E14D14">
      <w:pPr>
        <w:tabs>
          <w:tab w:val="left" w:pos="284"/>
        </w:tabs>
        <w:spacing w:before="120" w:after="0" w:line="240" w:lineRule="auto"/>
        <w:ind w:left="284" w:hanging="284"/>
        <w:jc w:val="both"/>
        <w:rPr>
          <w:sz w:val="24"/>
          <w:szCs w:val="24"/>
        </w:rPr>
      </w:pPr>
      <w:r w:rsidRPr="00F3129C">
        <w:rPr>
          <w:sz w:val="24"/>
          <w:szCs w:val="24"/>
        </w:rPr>
        <w:t>2</w:t>
      </w:r>
      <w:r w:rsidR="0057695E" w:rsidRPr="00F3129C">
        <w:rPr>
          <w:sz w:val="24"/>
          <w:szCs w:val="24"/>
        </w:rPr>
        <w:t>.</w:t>
      </w:r>
      <w:r w:rsidR="0057695E" w:rsidRPr="00F3129C">
        <w:rPr>
          <w:sz w:val="24"/>
          <w:szCs w:val="24"/>
        </w:rPr>
        <w:tab/>
      </w:r>
      <w:r w:rsidR="00B41A4B" w:rsidRPr="00F3129C">
        <w:rPr>
          <w:sz w:val="24"/>
          <w:szCs w:val="24"/>
        </w:rPr>
        <w:t>Předpokládaná c</w:t>
      </w:r>
      <w:r w:rsidRPr="00F3129C">
        <w:rPr>
          <w:sz w:val="24"/>
          <w:szCs w:val="24"/>
        </w:rPr>
        <w:t xml:space="preserve">elková roční částka činí </w:t>
      </w:r>
      <w:r w:rsidR="00A759EB" w:rsidRPr="00F3129C">
        <w:rPr>
          <w:b/>
          <w:sz w:val="24"/>
          <w:szCs w:val="24"/>
        </w:rPr>
        <w:t>1 870 000</w:t>
      </w:r>
      <w:r w:rsidRPr="00F3129C">
        <w:rPr>
          <w:b/>
          <w:sz w:val="24"/>
          <w:szCs w:val="24"/>
        </w:rPr>
        <w:t>,- Kč</w:t>
      </w:r>
      <w:r w:rsidRPr="00F3129C">
        <w:rPr>
          <w:sz w:val="24"/>
          <w:szCs w:val="24"/>
        </w:rPr>
        <w:t xml:space="preserve"> </w:t>
      </w:r>
      <w:r w:rsidR="00946569" w:rsidRPr="00F3129C">
        <w:rPr>
          <w:sz w:val="24"/>
          <w:szCs w:val="24"/>
        </w:rPr>
        <w:t>bez</w:t>
      </w:r>
      <w:r w:rsidRPr="00F3129C">
        <w:rPr>
          <w:sz w:val="24"/>
          <w:szCs w:val="24"/>
        </w:rPr>
        <w:t xml:space="preserve"> DPH. Jednotlivé měsíční zálohy </w:t>
      </w:r>
      <w:r w:rsidR="00B74930" w:rsidRPr="00F3129C">
        <w:rPr>
          <w:sz w:val="24"/>
          <w:szCs w:val="24"/>
        </w:rPr>
        <w:t xml:space="preserve">v částce </w:t>
      </w:r>
      <w:r w:rsidR="001E499B" w:rsidRPr="00F3129C">
        <w:rPr>
          <w:sz w:val="24"/>
          <w:szCs w:val="24"/>
        </w:rPr>
        <w:t>170</w:t>
      </w:r>
      <w:r w:rsidR="00B74930" w:rsidRPr="00F3129C">
        <w:rPr>
          <w:sz w:val="24"/>
          <w:szCs w:val="24"/>
        </w:rPr>
        <w:t xml:space="preserve"> </w:t>
      </w:r>
      <w:r w:rsidR="001E499B" w:rsidRPr="00F3129C">
        <w:rPr>
          <w:sz w:val="24"/>
          <w:szCs w:val="24"/>
        </w:rPr>
        <w:t>0</w:t>
      </w:r>
      <w:r w:rsidR="00E832E3" w:rsidRPr="00F3129C">
        <w:rPr>
          <w:sz w:val="24"/>
          <w:szCs w:val="24"/>
        </w:rPr>
        <w:t>00</w:t>
      </w:r>
      <w:r w:rsidR="00E86220" w:rsidRPr="00F3129C">
        <w:rPr>
          <w:sz w:val="24"/>
          <w:szCs w:val="24"/>
        </w:rPr>
        <w:t>,- Kč + DPH</w:t>
      </w:r>
      <w:r w:rsidR="00E832E3" w:rsidRPr="00F3129C">
        <w:rPr>
          <w:sz w:val="24"/>
          <w:szCs w:val="24"/>
        </w:rPr>
        <w:t xml:space="preserve"> ve výši platné aktuální sazby v souladu s právními předpisy,</w:t>
      </w:r>
      <w:r w:rsidR="00E86220" w:rsidRPr="00F3129C">
        <w:rPr>
          <w:sz w:val="24"/>
          <w:szCs w:val="24"/>
        </w:rPr>
        <w:t xml:space="preserve"> </w:t>
      </w:r>
      <w:r w:rsidRPr="00F3129C">
        <w:rPr>
          <w:sz w:val="24"/>
          <w:szCs w:val="24"/>
        </w:rPr>
        <w:t>jsou splatné vždy k</w:t>
      </w:r>
      <w:r w:rsidR="00946569" w:rsidRPr="00F3129C">
        <w:rPr>
          <w:sz w:val="24"/>
          <w:szCs w:val="24"/>
        </w:rPr>
        <w:t>e konci</w:t>
      </w:r>
      <w:r w:rsidRPr="00F3129C">
        <w:rPr>
          <w:sz w:val="24"/>
          <w:szCs w:val="24"/>
        </w:rPr>
        <w:t xml:space="preserve"> příslušného měsíce na výše uvedený účet dodavatele na základě zálohových faktur od dodavatele.</w:t>
      </w:r>
    </w:p>
    <w:p w:rsidR="00E14D14" w:rsidRPr="00F3129C" w:rsidRDefault="00E14D14" w:rsidP="00E14D14">
      <w:pPr>
        <w:tabs>
          <w:tab w:val="left" w:pos="284"/>
        </w:tabs>
        <w:spacing w:before="120" w:after="0" w:line="240" w:lineRule="auto"/>
        <w:ind w:left="284" w:hanging="284"/>
        <w:jc w:val="both"/>
        <w:rPr>
          <w:sz w:val="24"/>
          <w:szCs w:val="24"/>
        </w:rPr>
      </w:pPr>
      <w:r w:rsidRPr="00F3129C">
        <w:rPr>
          <w:sz w:val="24"/>
          <w:szCs w:val="24"/>
        </w:rPr>
        <w:t>3.</w:t>
      </w:r>
      <w:r w:rsidRPr="00F3129C">
        <w:rPr>
          <w:sz w:val="24"/>
          <w:szCs w:val="24"/>
        </w:rPr>
        <w:tab/>
        <w:t>Dodavatel je povinen po skončení účtovacího období provést vyúčtování měsíčních záloh za dané účtovací období a to nejpozději do 15. ledna roku následujícího po roku účtovacího období.</w:t>
      </w:r>
    </w:p>
    <w:p w:rsidR="00E14D14" w:rsidRPr="00F3129C" w:rsidRDefault="00E14D14" w:rsidP="00E14D14">
      <w:pPr>
        <w:tabs>
          <w:tab w:val="left" w:pos="284"/>
        </w:tabs>
        <w:spacing w:before="120" w:after="0" w:line="240" w:lineRule="auto"/>
        <w:ind w:left="284" w:hanging="284"/>
        <w:jc w:val="both"/>
        <w:rPr>
          <w:sz w:val="24"/>
          <w:szCs w:val="24"/>
        </w:rPr>
      </w:pPr>
    </w:p>
    <w:p w:rsidR="00CB420C" w:rsidRPr="00F3129C" w:rsidRDefault="0057695E" w:rsidP="00F03BD2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F3129C">
        <w:rPr>
          <w:b/>
          <w:sz w:val="28"/>
          <w:szCs w:val="28"/>
        </w:rPr>
        <w:t>II</w:t>
      </w:r>
      <w:r w:rsidR="00CB420C" w:rsidRPr="00F3129C">
        <w:rPr>
          <w:b/>
          <w:sz w:val="28"/>
          <w:szCs w:val="28"/>
        </w:rPr>
        <w:t>I.</w:t>
      </w:r>
    </w:p>
    <w:p w:rsidR="00CB420C" w:rsidRPr="00F3129C" w:rsidRDefault="00CB420C" w:rsidP="00610256">
      <w:pPr>
        <w:pStyle w:val="Odstavecseseznamem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F3129C">
        <w:rPr>
          <w:sz w:val="24"/>
          <w:szCs w:val="24"/>
        </w:rPr>
        <w:t xml:space="preserve">Smluvní strany se dohodly, že tento změnový dodatek </w:t>
      </w:r>
      <w:r w:rsidR="00B74930" w:rsidRPr="00F3129C">
        <w:rPr>
          <w:sz w:val="24"/>
          <w:szCs w:val="24"/>
        </w:rPr>
        <w:t xml:space="preserve">č. </w:t>
      </w:r>
      <w:r w:rsidR="00054917" w:rsidRPr="00F3129C">
        <w:rPr>
          <w:sz w:val="24"/>
          <w:szCs w:val="24"/>
        </w:rPr>
        <w:t>1</w:t>
      </w:r>
      <w:r w:rsidR="00A759EB" w:rsidRPr="00F3129C">
        <w:rPr>
          <w:sz w:val="24"/>
          <w:szCs w:val="24"/>
        </w:rPr>
        <w:t>1</w:t>
      </w:r>
      <w:r w:rsidR="00B74930" w:rsidRPr="00F3129C">
        <w:rPr>
          <w:sz w:val="24"/>
          <w:szCs w:val="24"/>
        </w:rPr>
        <w:t xml:space="preserve"> </w:t>
      </w:r>
      <w:r w:rsidRPr="00F3129C">
        <w:rPr>
          <w:sz w:val="24"/>
          <w:szCs w:val="24"/>
        </w:rPr>
        <w:t>nabývá platnosti dnem podpisu</w:t>
      </w:r>
      <w:r w:rsidR="0074091F" w:rsidRPr="00F3129C">
        <w:rPr>
          <w:sz w:val="24"/>
          <w:szCs w:val="24"/>
        </w:rPr>
        <w:t xml:space="preserve"> </w:t>
      </w:r>
      <w:r w:rsidRPr="00F3129C">
        <w:rPr>
          <w:sz w:val="24"/>
          <w:szCs w:val="24"/>
        </w:rPr>
        <w:t xml:space="preserve">obou smluvních stran a nabývá účinnosti od </w:t>
      </w:r>
      <w:r w:rsidR="004B50DE" w:rsidRPr="00F3129C">
        <w:rPr>
          <w:sz w:val="24"/>
          <w:szCs w:val="24"/>
        </w:rPr>
        <w:t>1.</w:t>
      </w:r>
      <w:r w:rsidR="00E14D14" w:rsidRPr="00F3129C">
        <w:rPr>
          <w:sz w:val="24"/>
          <w:szCs w:val="24"/>
        </w:rPr>
        <w:t xml:space="preserve"> </w:t>
      </w:r>
      <w:r w:rsidR="004B50DE" w:rsidRPr="00F3129C">
        <w:rPr>
          <w:sz w:val="24"/>
          <w:szCs w:val="24"/>
        </w:rPr>
        <w:t>1.</w:t>
      </w:r>
      <w:r w:rsidR="00E14D14" w:rsidRPr="00F3129C">
        <w:rPr>
          <w:sz w:val="24"/>
          <w:szCs w:val="24"/>
        </w:rPr>
        <w:t xml:space="preserve"> </w:t>
      </w:r>
      <w:r w:rsidR="004B50DE" w:rsidRPr="00F3129C">
        <w:rPr>
          <w:sz w:val="24"/>
          <w:szCs w:val="24"/>
        </w:rPr>
        <w:t>20</w:t>
      </w:r>
      <w:r w:rsidR="00946569" w:rsidRPr="00F3129C">
        <w:rPr>
          <w:sz w:val="24"/>
          <w:szCs w:val="24"/>
        </w:rPr>
        <w:t>2</w:t>
      </w:r>
      <w:r w:rsidR="00731C62" w:rsidRPr="00F3129C">
        <w:rPr>
          <w:sz w:val="24"/>
          <w:szCs w:val="24"/>
        </w:rPr>
        <w:t>6</w:t>
      </w:r>
      <w:r w:rsidR="0074091F" w:rsidRPr="00F3129C">
        <w:rPr>
          <w:sz w:val="24"/>
          <w:szCs w:val="24"/>
        </w:rPr>
        <w:t xml:space="preserve"> a zároveň pozbývá platnosti dodatek č. </w:t>
      </w:r>
      <w:r w:rsidR="00A759EB" w:rsidRPr="00F3129C">
        <w:rPr>
          <w:sz w:val="24"/>
          <w:szCs w:val="24"/>
        </w:rPr>
        <w:t>10</w:t>
      </w:r>
      <w:r w:rsidR="0074091F" w:rsidRPr="00F3129C">
        <w:rPr>
          <w:sz w:val="24"/>
          <w:szCs w:val="24"/>
        </w:rPr>
        <w:t xml:space="preserve"> smlouvy.</w:t>
      </w:r>
    </w:p>
    <w:p w:rsidR="00610256" w:rsidRPr="00F3129C" w:rsidRDefault="00610256" w:rsidP="009F7678">
      <w:pPr>
        <w:pStyle w:val="Odstavecseseznamem"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F3129C">
        <w:rPr>
          <w:sz w:val="24"/>
          <w:szCs w:val="24"/>
        </w:rPr>
        <w:t xml:space="preserve">Tento dodatek č. </w:t>
      </w:r>
      <w:r w:rsidR="00054917" w:rsidRPr="00F3129C">
        <w:rPr>
          <w:sz w:val="24"/>
          <w:szCs w:val="24"/>
        </w:rPr>
        <w:t>1</w:t>
      </w:r>
      <w:r w:rsidR="00A759EB" w:rsidRPr="00F3129C">
        <w:rPr>
          <w:sz w:val="24"/>
          <w:szCs w:val="24"/>
        </w:rPr>
        <w:t>1</w:t>
      </w:r>
      <w:r w:rsidRPr="00F3129C">
        <w:rPr>
          <w:sz w:val="24"/>
          <w:szCs w:val="24"/>
        </w:rPr>
        <w:t xml:space="preserve"> smlouvy je vyhotoven ve dvou výtiscích, každý s platností originálu a každá ze smluvních stan obdrží po jednom výtisku</w:t>
      </w:r>
      <w:r w:rsidR="009F7678" w:rsidRPr="00F3129C">
        <w:rPr>
          <w:sz w:val="24"/>
          <w:szCs w:val="24"/>
        </w:rPr>
        <w:t>, pokud nebyla smlouva opatřena elektronickými podpisy.</w:t>
      </w:r>
    </w:p>
    <w:p w:rsidR="0057695E" w:rsidRPr="00F3129C" w:rsidRDefault="00610256" w:rsidP="00610256">
      <w:pPr>
        <w:tabs>
          <w:tab w:val="left" w:pos="284"/>
        </w:tabs>
        <w:spacing w:before="120" w:after="0" w:line="240" w:lineRule="auto"/>
        <w:ind w:left="284" w:hanging="284"/>
        <w:contextualSpacing/>
        <w:jc w:val="both"/>
        <w:rPr>
          <w:sz w:val="24"/>
          <w:szCs w:val="24"/>
        </w:rPr>
      </w:pPr>
      <w:r w:rsidRPr="00F3129C">
        <w:rPr>
          <w:sz w:val="24"/>
          <w:szCs w:val="24"/>
        </w:rPr>
        <w:t>3</w:t>
      </w:r>
      <w:r w:rsidR="0057695E" w:rsidRPr="00F3129C">
        <w:rPr>
          <w:sz w:val="24"/>
          <w:szCs w:val="24"/>
        </w:rPr>
        <w:t>.</w:t>
      </w:r>
      <w:r w:rsidR="0057695E" w:rsidRPr="00F3129C">
        <w:rPr>
          <w:sz w:val="24"/>
          <w:szCs w:val="24"/>
        </w:rPr>
        <w:tab/>
        <w:t xml:space="preserve">Smluvní strany se dohodly, že Albertinum, odborný léčebný ústav, Žamberk, jako povinný subjekt, bezodkladně, nejdéle ve lhůtě dle příslušného zákona, od uzavření tohoto dodatku č. </w:t>
      </w:r>
      <w:r w:rsidR="00054917" w:rsidRPr="00F3129C">
        <w:rPr>
          <w:sz w:val="24"/>
          <w:szCs w:val="24"/>
        </w:rPr>
        <w:t>1</w:t>
      </w:r>
      <w:r w:rsidR="00A759EB" w:rsidRPr="00F3129C">
        <w:rPr>
          <w:sz w:val="24"/>
          <w:szCs w:val="24"/>
        </w:rPr>
        <w:t>1</w:t>
      </w:r>
      <w:r w:rsidR="0057695E" w:rsidRPr="00F3129C">
        <w:rPr>
          <w:sz w:val="24"/>
          <w:szCs w:val="24"/>
        </w:rPr>
        <w:t xml:space="preserve"> smlouvy, odešle tento k řádnému uveřejnění do registru smluv vedeného Ministerstvem vnitra ČR.</w:t>
      </w:r>
    </w:p>
    <w:p w:rsidR="00CB420C" w:rsidRPr="00F3129C" w:rsidRDefault="00CB420C" w:rsidP="00E14D14">
      <w:pPr>
        <w:spacing w:line="240" w:lineRule="auto"/>
        <w:contextualSpacing/>
        <w:jc w:val="both"/>
        <w:rPr>
          <w:sz w:val="24"/>
          <w:szCs w:val="24"/>
        </w:rPr>
      </w:pPr>
    </w:p>
    <w:p w:rsidR="00CB420C" w:rsidRPr="00F3129C" w:rsidRDefault="00CB420C" w:rsidP="00CD264E">
      <w:pPr>
        <w:spacing w:line="240" w:lineRule="auto"/>
        <w:contextualSpacing/>
        <w:rPr>
          <w:sz w:val="24"/>
          <w:szCs w:val="24"/>
        </w:rPr>
      </w:pPr>
    </w:p>
    <w:p w:rsidR="00CB420C" w:rsidRPr="00F3129C" w:rsidRDefault="00CB420C" w:rsidP="00CD264E">
      <w:pPr>
        <w:spacing w:line="240" w:lineRule="auto"/>
        <w:contextualSpacing/>
        <w:rPr>
          <w:sz w:val="24"/>
          <w:szCs w:val="24"/>
        </w:rPr>
      </w:pPr>
      <w:r w:rsidRPr="00F3129C">
        <w:rPr>
          <w:sz w:val="24"/>
          <w:szCs w:val="24"/>
        </w:rPr>
        <w:t>V</w:t>
      </w:r>
      <w:r w:rsidR="00E14D14" w:rsidRPr="00F3129C">
        <w:rPr>
          <w:sz w:val="24"/>
          <w:szCs w:val="24"/>
        </w:rPr>
        <w:t xml:space="preserve"> Žamberku </w:t>
      </w:r>
      <w:r w:rsidR="0057695E" w:rsidRPr="00F3129C">
        <w:rPr>
          <w:sz w:val="24"/>
          <w:szCs w:val="24"/>
        </w:rPr>
        <w:t xml:space="preserve">dne </w:t>
      </w:r>
      <w:r w:rsidR="00255AEA" w:rsidRPr="00F3129C">
        <w:rPr>
          <w:sz w:val="24"/>
          <w:szCs w:val="24"/>
        </w:rPr>
        <w:t>……………………….</w:t>
      </w:r>
    </w:p>
    <w:p w:rsidR="00CB420C" w:rsidRPr="00F3129C" w:rsidRDefault="00CB420C" w:rsidP="00CD264E">
      <w:pPr>
        <w:spacing w:line="240" w:lineRule="auto"/>
        <w:contextualSpacing/>
        <w:rPr>
          <w:sz w:val="24"/>
          <w:szCs w:val="24"/>
        </w:rPr>
      </w:pPr>
    </w:p>
    <w:p w:rsidR="00CB420C" w:rsidRPr="00F3129C" w:rsidRDefault="00CB420C" w:rsidP="00CD264E">
      <w:pPr>
        <w:spacing w:line="240" w:lineRule="auto"/>
        <w:contextualSpacing/>
        <w:rPr>
          <w:sz w:val="24"/>
          <w:szCs w:val="24"/>
        </w:rPr>
      </w:pPr>
    </w:p>
    <w:p w:rsidR="00E14D14" w:rsidRPr="00F3129C" w:rsidRDefault="00E14D14" w:rsidP="00E14D14">
      <w:pPr>
        <w:spacing w:line="240" w:lineRule="auto"/>
        <w:contextualSpacing/>
        <w:rPr>
          <w:sz w:val="24"/>
          <w:szCs w:val="24"/>
        </w:rPr>
      </w:pPr>
      <w:r w:rsidRPr="00F3129C">
        <w:rPr>
          <w:sz w:val="24"/>
          <w:szCs w:val="24"/>
        </w:rPr>
        <w:t>Za dodavatele:</w:t>
      </w:r>
      <w:r w:rsidRPr="00F3129C">
        <w:rPr>
          <w:sz w:val="24"/>
          <w:szCs w:val="24"/>
        </w:rPr>
        <w:tab/>
      </w:r>
      <w:r w:rsidRPr="00F3129C">
        <w:rPr>
          <w:sz w:val="24"/>
          <w:szCs w:val="24"/>
        </w:rPr>
        <w:tab/>
      </w:r>
      <w:r w:rsidRPr="00F3129C">
        <w:rPr>
          <w:sz w:val="24"/>
          <w:szCs w:val="24"/>
        </w:rPr>
        <w:tab/>
      </w:r>
      <w:r w:rsidRPr="00F3129C">
        <w:rPr>
          <w:sz w:val="24"/>
          <w:szCs w:val="24"/>
        </w:rPr>
        <w:tab/>
      </w:r>
      <w:r w:rsidRPr="00F3129C">
        <w:rPr>
          <w:sz w:val="24"/>
          <w:szCs w:val="24"/>
        </w:rPr>
        <w:tab/>
      </w:r>
      <w:r w:rsidRPr="00F3129C">
        <w:rPr>
          <w:sz w:val="24"/>
          <w:szCs w:val="24"/>
        </w:rPr>
        <w:tab/>
        <w:t>Za objednatele:</w:t>
      </w:r>
    </w:p>
    <w:p w:rsidR="00E14D14" w:rsidRPr="00F3129C" w:rsidRDefault="00E14D14" w:rsidP="00E14D14">
      <w:pPr>
        <w:spacing w:line="240" w:lineRule="auto"/>
        <w:contextualSpacing/>
        <w:rPr>
          <w:sz w:val="24"/>
          <w:szCs w:val="24"/>
        </w:rPr>
      </w:pPr>
    </w:p>
    <w:p w:rsidR="00F03BD2" w:rsidRPr="00F3129C" w:rsidRDefault="00F03BD2" w:rsidP="00CD264E">
      <w:pPr>
        <w:spacing w:line="240" w:lineRule="auto"/>
        <w:contextualSpacing/>
        <w:rPr>
          <w:sz w:val="24"/>
          <w:szCs w:val="24"/>
        </w:rPr>
      </w:pPr>
    </w:p>
    <w:p w:rsidR="00F03BD2" w:rsidRPr="00F3129C" w:rsidRDefault="00F03BD2" w:rsidP="00CD264E">
      <w:pPr>
        <w:spacing w:line="240" w:lineRule="auto"/>
        <w:contextualSpacing/>
        <w:rPr>
          <w:sz w:val="24"/>
          <w:szCs w:val="24"/>
        </w:rPr>
      </w:pPr>
    </w:p>
    <w:p w:rsidR="00F03BD2" w:rsidRPr="00F3129C" w:rsidRDefault="00F03BD2" w:rsidP="00CD264E">
      <w:pPr>
        <w:spacing w:line="240" w:lineRule="auto"/>
        <w:contextualSpacing/>
        <w:rPr>
          <w:sz w:val="24"/>
          <w:szCs w:val="24"/>
        </w:rPr>
      </w:pPr>
    </w:p>
    <w:p w:rsidR="00CB420C" w:rsidRPr="00F3129C" w:rsidRDefault="00CB420C" w:rsidP="00CD264E">
      <w:pPr>
        <w:spacing w:line="240" w:lineRule="auto"/>
        <w:contextualSpacing/>
        <w:rPr>
          <w:sz w:val="24"/>
          <w:szCs w:val="24"/>
        </w:rPr>
      </w:pPr>
      <w:r w:rsidRPr="00F3129C">
        <w:rPr>
          <w:sz w:val="24"/>
          <w:szCs w:val="24"/>
        </w:rPr>
        <w:t>……………………………………………….</w:t>
      </w:r>
      <w:r w:rsidRPr="00F3129C">
        <w:rPr>
          <w:sz w:val="24"/>
          <w:szCs w:val="24"/>
        </w:rPr>
        <w:tab/>
      </w:r>
      <w:r w:rsidRPr="00F3129C">
        <w:rPr>
          <w:sz w:val="24"/>
          <w:szCs w:val="24"/>
        </w:rPr>
        <w:tab/>
      </w:r>
      <w:r w:rsidRPr="00F3129C">
        <w:rPr>
          <w:sz w:val="24"/>
          <w:szCs w:val="24"/>
        </w:rPr>
        <w:tab/>
      </w:r>
      <w:r w:rsidRPr="00F3129C">
        <w:rPr>
          <w:sz w:val="24"/>
          <w:szCs w:val="24"/>
        </w:rPr>
        <w:tab/>
        <w:t>………………………………………………</w:t>
      </w:r>
    </w:p>
    <w:p w:rsidR="00FA549E" w:rsidRDefault="00CB420C" w:rsidP="00CD264E">
      <w:pPr>
        <w:spacing w:line="240" w:lineRule="auto"/>
        <w:contextualSpacing/>
      </w:pPr>
      <w:r w:rsidRPr="00F3129C">
        <w:rPr>
          <w:sz w:val="24"/>
          <w:szCs w:val="24"/>
        </w:rPr>
        <w:t xml:space="preserve">        Bc. Jiří Marek</w:t>
      </w:r>
      <w:r w:rsidR="00E14D14" w:rsidRPr="00F3129C">
        <w:rPr>
          <w:sz w:val="24"/>
          <w:szCs w:val="24"/>
        </w:rPr>
        <w:t>,</w:t>
      </w:r>
      <w:r w:rsidRPr="00F3129C">
        <w:rPr>
          <w:sz w:val="24"/>
          <w:szCs w:val="24"/>
        </w:rPr>
        <w:t xml:space="preserve"> jednatel</w:t>
      </w:r>
      <w:r w:rsidRPr="00F3129C">
        <w:rPr>
          <w:sz w:val="24"/>
          <w:szCs w:val="24"/>
        </w:rPr>
        <w:tab/>
      </w:r>
      <w:r w:rsidRPr="00F3129C">
        <w:rPr>
          <w:sz w:val="24"/>
          <w:szCs w:val="24"/>
        </w:rPr>
        <w:tab/>
      </w:r>
      <w:r w:rsidRPr="00F3129C">
        <w:rPr>
          <w:sz w:val="24"/>
          <w:szCs w:val="24"/>
        </w:rPr>
        <w:tab/>
      </w:r>
      <w:r w:rsidRPr="00F3129C">
        <w:rPr>
          <w:sz w:val="24"/>
          <w:szCs w:val="24"/>
        </w:rPr>
        <w:tab/>
      </w:r>
      <w:r w:rsidRPr="00F3129C">
        <w:rPr>
          <w:sz w:val="24"/>
          <w:szCs w:val="24"/>
        </w:rPr>
        <w:tab/>
        <w:t xml:space="preserve">    </w:t>
      </w:r>
      <w:r w:rsidR="00946569" w:rsidRPr="00F3129C">
        <w:rPr>
          <w:sz w:val="24"/>
          <w:szCs w:val="24"/>
        </w:rPr>
        <w:t xml:space="preserve">Ing. </w:t>
      </w:r>
      <w:r w:rsidR="00A759EB" w:rsidRPr="00F3129C">
        <w:rPr>
          <w:sz w:val="24"/>
          <w:szCs w:val="24"/>
        </w:rPr>
        <w:t>Pavel Špaček</w:t>
      </w:r>
      <w:r w:rsidR="00E14D14" w:rsidRPr="00F3129C">
        <w:rPr>
          <w:sz w:val="24"/>
          <w:szCs w:val="24"/>
        </w:rPr>
        <w:t>,</w:t>
      </w:r>
      <w:r w:rsidR="00946569" w:rsidRPr="00F3129C">
        <w:rPr>
          <w:sz w:val="24"/>
          <w:szCs w:val="24"/>
        </w:rPr>
        <w:t xml:space="preserve"> ředitel</w:t>
      </w:r>
    </w:p>
    <w:p w:rsidR="00CD264E" w:rsidRDefault="00CD264E" w:rsidP="00CD264E">
      <w:pPr>
        <w:spacing w:line="240" w:lineRule="auto"/>
        <w:contextualSpacing/>
      </w:pPr>
    </w:p>
    <w:sectPr w:rsidR="00CD2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B79F7"/>
    <w:multiLevelType w:val="hybridMultilevel"/>
    <w:tmpl w:val="60DC7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75"/>
    <w:rsid w:val="000435E7"/>
    <w:rsid w:val="00054917"/>
    <w:rsid w:val="00122D30"/>
    <w:rsid w:val="001E499B"/>
    <w:rsid w:val="00255AEA"/>
    <w:rsid w:val="00273DFA"/>
    <w:rsid w:val="0038744E"/>
    <w:rsid w:val="004665B7"/>
    <w:rsid w:val="004B50DE"/>
    <w:rsid w:val="005171BB"/>
    <w:rsid w:val="0057695E"/>
    <w:rsid w:val="00610256"/>
    <w:rsid w:val="00652F9D"/>
    <w:rsid w:val="00695A03"/>
    <w:rsid w:val="00716AEE"/>
    <w:rsid w:val="00731C62"/>
    <w:rsid w:val="00733A9E"/>
    <w:rsid w:val="0074091F"/>
    <w:rsid w:val="00791CCB"/>
    <w:rsid w:val="008E0696"/>
    <w:rsid w:val="0092094C"/>
    <w:rsid w:val="00946569"/>
    <w:rsid w:val="009A516D"/>
    <w:rsid w:val="009F7678"/>
    <w:rsid w:val="00A37824"/>
    <w:rsid w:val="00A46C22"/>
    <w:rsid w:val="00A759EB"/>
    <w:rsid w:val="00AF3E5B"/>
    <w:rsid w:val="00B41A4B"/>
    <w:rsid w:val="00B6262A"/>
    <w:rsid w:val="00B74930"/>
    <w:rsid w:val="00B81C75"/>
    <w:rsid w:val="00BB6F09"/>
    <w:rsid w:val="00C012C0"/>
    <w:rsid w:val="00CB191D"/>
    <w:rsid w:val="00CB420C"/>
    <w:rsid w:val="00CD264E"/>
    <w:rsid w:val="00D972E3"/>
    <w:rsid w:val="00E14D14"/>
    <w:rsid w:val="00E832E3"/>
    <w:rsid w:val="00E86220"/>
    <w:rsid w:val="00EB1484"/>
    <w:rsid w:val="00EF2E35"/>
    <w:rsid w:val="00F03BD2"/>
    <w:rsid w:val="00F3129C"/>
    <w:rsid w:val="00F319FA"/>
    <w:rsid w:val="00FA549E"/>
    <w:rsid w:val="00FD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C6495-5EB1-4CA9-8351-325F8472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25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1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rimarek@marekz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eliska</dc:creator>
  <cp:lastModifiedBy>Soňa Němčíková</cp:lastModifiedBy>
  <cp:revision>2</cp:revision>
  <cp:lastPrinted>2026-01-20T06:36:00Z</cp:lastPrinted>
  <dcterms:created xsi:type="dcterms:W3CDTF">2026-01-22T13:25:00Z</dcterms:created>
  <dcterms:modified xsi:type="dcterms:W3CDTF">2026-01-22T13:25:00Z</dcterms:modified>
</cp:coreProperties>
</file>