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5" w:type="pct"/>
        <w:tblInd w:w="-10" w:type="dxa"/>
        <w:tblCellMar>
          <w:left w:w="70" w:type="dxa"/>
          <w:right w:w="70" w:type="dxa"/>
        </w:tblCellMar>
        <w:tblLook w:val="04A0" w:firstRow="1" w:lastRow="0" w:firstColumn="1" w:lastColumn="0" w:noHBand="0" w:noVBand="1"/>
      </w:tblPr>
      <w:tblGrid>
        <w:gridCol w:w="150"/>
        <w:gridCol w:w="334"/>
        <w:gridCol w:w="342"/>
        <w:gridCol w:w="342"/>
        <w:gridCol w:w="342"/>
        <w:gridCol w:w="335"/>
        <w:gridCol w:w="342"/>
        <w:gridCol w:w="334"/>
        <w:gridCol w:w="337"/>
        <w:gridCol w:w="342"/>
        <w:gridCol w:w="341"/>
        <w:gridCol w:w="337"/>
        <w:gridCol w:w="341"/>
        <w:gridCol w:w="341"/>
        <w:gridCol w:w="339"/>
        <w:gridCol w:w="331"/>
        <w:gridCol w:w="327"/>
        <w:gridCol w:w="327"/>
        <w:gridCol w:w="346"/>
        <w:gridCol w:w="342"/>
        <w:gridCol w:w="337"/>
        <w:gridCol w:w="341"/>
        <w:gridCol w:w="323"/>
        <w:gridCol w:w="320"/>
        <w:gridCol w:w="348"/>
        <w:gridCol w:w="345"/>
        <w:gridCol w:w="337"/>
        <w:gridCol w:w="334"/>
        <w:gridCol w:w="401"/>
        <w:gridCol w:w="151"/>
        <w:gridCol w:w="113"/>
        <w:gridCol w:w="141"/>
        <w:gridCol w:w="141"/>
      </w:tblGrid>
      <w:tr w:rsidR="00CF4DE7" w:rsidRPr="00013642" w14:paraId="2E49D2E5" w14:textId="77777777" w:rsidTr="00CF4DE7">
        <w:trPr>
          <w:gridAfter w:val="4"/>
          <w:wAfter w:w="280" w:type="pct"/>
          <w:trHeight w:val="480"/>
        </w:trPr>
        <w:tc>
          <w:tcPr>
            <w:tcW w:w="4720" w:type="pct"/>
            <w:gridSpan w:val="29"/>
            <w:tcBorders>
              <w:top w:val="single" w:sz="8" w:space="0" w:color="auto"/>
              <w:left w:val="single" w:sz="8" w:space="0" w:color="auto"/>
              <w:bottom w:val="single" w:sz="8" w:space="0" w:color="auto"/>
              <w:right w:val="nil"/>
            </w:tcBorders>
            <w:noWrap/>
            <w:vAlign w:val="center"/>
            <w:hideMark/>
          </w:tcPr>
          <w:p w14:paraId="10D09DFE" w14:textId="77777777" w:rsidR="00CF4DE7" w:rsidRPr="00013642" w:rsidRDefault="00CF4DE7" w:rsidP="00013642">
            <w:pPr>
              <w:spacing w:after="0" w:line="240" w:lineRule="auto"/>
              <w:jc w:val="center"/>
              <w:rPr>
                <w:rFonts w:eastAsia="Times New Roman" w:cstheme="minorHAnsi"/>
                <w:b/>
                <w:bCs/>
                <w:color w:val="000000"/>
                <w:kern w:val="0"/>
                <w:sz w:val="36"/>
                <w:szCs w:val="36"/>
                <w:lang w:eastAsia="cs-CZ"/>
                <w14:ligatures w14:val="none"/>
              </w:rPr>
            </w:pPr>
            <w:r w:rsidRPr="00013642">
              <w:rPr>
                <w:rFonts w:eastAsia="Times New Roman" w:cstheme="minorHAnsi"/>
                <w:b/>
                <w:bCs/>
                <w:color w:val="000000"/>
                <w:kern w:val="0"/>
                <w:sz w:val="36"/>
                <w:szCs w:val="36"/>
                <w:lang w:eastAsia="cs-CZ"/>
                <w14:ligatures w14:val="none"/>
              </w:rPr>
              <w:t>Změnový list č. 3/2023</w:t>
            </w:r>
          </w:p>
        </w:tc>
      </w:tr>
      <w:tr w:rsidR="00CF4DE7" w:rsidRPr="00013642" w14:paraId="0552B0D4" w14:textId="77777777" w:rsidTr="00CF4DE7">
        <w:trPr>
          <w:gridAfter w:val="4"/>
          <w:wAfter w:w="280" w:type="pct"/>
          <w:trHeight w:val="792"/>
        </w:trPr>
        <w:tc>
          <w:tcPr>
            <w:tcW w:w="236" w:type="pct"/>
            <w:gridSpan w:val="2"/>
            <w:vMerge w:val="restart"/>
            <w:tcBorders>
              <w:top w:val="single" w:sz="8" w:space="0" w:color="auto"/>
              <w:left w:val="single" w:sz="8" w:space="0" w:color="auto"/>
              <w:bottom w:val="nil"/>
              <w:right w:val="nil"/>
            </w:tcBorders>
            <w:noWrap/>
            <w:vAlign w:val="center"/>
            <w:hideMark/>
          </w:tcPr>
          <w:p w14:paraId="612C68D1"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2317" w:type="pct"/>
            <w:gridSpan w:val="14"/>
            <w:tcBorders>
              <w:top w:val="single" w:sz="8" w:space="0" w:color="auto"/>
              <w:left w:val="nil"/>
              <w:bottom w:val="nil"/>
              <w:right w:val="nil"/>
            </w:tcBorders>
            <w:vAlign w:val="center"/>
            <w:hideMark/>
          </w:tcPr>
          <w:p w14:paraId="7FBDFAA8"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Název a evidenční číslo Stavby: Přístaviště Strážnice – zvýšení přístavní kapacity – Zhotovitel stavby</w:t>
            </w:r>
          </w:p>
        </w:tc>
        <w:tc>
          <w:tcPr>
            <w:tcW w:w="652" w:type="pct"/>
            <w:gridSpan w:val="4"/>
            <w:vMerge w:val="restart"/>
            <w:tcBorders>
              <w:top w:val="single" w:sz="8" w:space="0" w:color="auto"/>
              <w:left w:val="single" w:sz="8" w:space="0" w:color="auto"/>
              <w:bottom w:val="nil"/>
              <w:right w:val="single" w:sz="8" w:space="0" w:color="000000"/>
            </w:tcBorders>
            <w:vAlign w:val="center"/>
            <w:hideMark/>
          </w:tcPr>
          <w:p w14:paraId="3645EBFA" w14:textId="77777777" w:rsidR="00CF4DE7" w:rsidRPr="00013642" w:rsidRDefault="00CF4DE7" w:rsidP="00013642">
            <w:pPr>
              <w:spacing w:after="0" w:line="240" w:lineRule="auto"/>
              <w:jc w:val="center"/>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Číslo SO/PS / číslo Změny SO/PS:</w:t>
            </w:r>
          </w:p>
        </w:tc>
        <w:tc>
          <w:tcPr>
            <w:tcW w:w="1515" w:type="pct"/>
            <w:gridSpan w:val="9"/>
            <w:vMerge w:val="restart"/>
            <w:tcBorders>
              <w:top w:val="single" w:sz="8" w:space="0" w:color="auto"/>
              <w:left w:val="single" w:sz="8" w:space="0" w:color="auto"/>
              <w:bottom w:val="nil"/>
              <w:right w:val="single" w:sz="8" w:space="0" w:color="000000"/>
            </w:tcBorders>
            <w:noWrap/>
            <w:vAlign w:val="center"/>
            <w:hideMark/>
          </w:tcPr>
          <w:p w14:paraId="337AB3DB" w14:textId="77777777" w:rsidR="00CF4DE7" w:rsidRPr="00013642" w:rsidRDefault="00CF4DE7" w:rsidP="00013642">
            <w:pPr>
              <w:spacing w:after="0" w:line="240" w:lineRule="auto"/>
              <w:jc w:val="center"/>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Pořadové číslo ZBV:</w:t>
            </w:r>
            <w:r w:rsidRPr="00013642">
              <w:rPr>
                <w:rFonts w:eastAsia="Times New Roman" w:cstheme="minorHAnsi"/>
                <w:b/>
                <w:bCs/>
                <w:color w:val="000000"/>
                <w:kern w:val="0"/>
                <w:lang w:eastAsia="cs-CZ"/>
                <w14:ligatures w14:val="none"/>
              </w:rPr>
              <w:t xml:space="preserve"> </w:t>
            </w:r>
          </w:p>
        </w:tc>
      </w:tr>
      <w:tr w:rsidR="00CF4DE7" w:rsidRPr="00013642" w14:paraId="3CDE8866" w14:textId="77777777" w:rsidTr="00CF4DE7">
        <w:trPr>
          <w:gridAfter w:val="4"/>
          <w:wAfter w:w="280" w:type="pct"/>
          <w:trHeight w:val="443"/>
        </w:trPr>
        <w:tc>
          <w:tcPr>
            <w:tcW w:w="236" w:type="pct"/>
            <w:gridSpan w:val="2"/>
            <w:vMerge/>
            <w:tcBorders>
              <w:top w:val="single" w:sz="8" w:space="0" w:color="auto"/>
              <w:left w:val="single" w:sz="8" w:space="0" w:color="auto"/>
              <w:bottom w:val="nil"/>
              <w:right w:val="nil"/>
            </w:tcBorders>
            <w:vAlign w:val="center"/>
            <w:hideMark/>
          </w:tcPr>
          <w:p w14:paraId="50566771"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2317" w:type="pct"/>
            <w:gridSpan w:val="14"/>
            <w:tcBorders>
              <w:top w:val="nil"/>
              <w:left w:val="nil"/>
              <w:bottom w:val="nil"/>
              <w:right w:val="nil"/>
            </w:tcBorders>
            <w:noWrap/>
            <w:vAlign w:val="center"/>
            <w:hideMark/>
          </w:tcPr>
          <w:p w14:paraId="1DCB3D42"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S/ŘVC/125/R/</w:t>
            </w:r>
            <w:proofErr w:type="spellStart"/>
            <w:r w:rsidRPr="00013642">
              <w:rPr>
                <w:rFonts w:eastAsia="Times New Roman" w:cstheme="minorHAnsi"/>
                <w:color w:val="000000"/>
                <w:kern w:val="0"/>
                <w:lang w:eastAsia="cs-CZ"/>
                <w14:ligatures w14:val="none"/>
              </w:rPr>
              <w:t>SoD</w:t>
            </w:r>
            <w:proofErr w:type="spellEnd"/>
            <w:r w:rsidRPr="00013642">
              <w:rPr>
                <w:rFonts w:eastAsia="Times New Roman" w:cstheme="minorHAnsi"/>
                <w:color w:val="000000"/>
                <w:kern w:val="0"/>
                <w:lang w:eastAsia="cs-CZ"/>
                <w14:ligatures w14:val="none"/>
              </w:rPr>
              <w:t>/2022</w:t>
            </w:r>
          </w:p>
        </w:tc>
        <w:tc>
          <w:tcPr>
            <w:tcW w:w="652" w:type="pct"/>
            <w:gridSpan w:val="4"/>
            <w:vMerge/>
            <w:tcBorders>
              <w:top w:val="single" w:sz="8" w:space="0" w:color="auto"/>
              <w:left w:val="single" w:sz="8" w:space="0" w:color="auto"/>
              <w:bottom w:val="nil"/>
              <w:right w:val="single" w:sz="8" w:space="0" w:color="000000"/>
            </w:tcBorders>
            <w:vAlign w:val="center"/>
            <w:hideMark/>
          </w:tcPr>
          <w:p w14:paraId="18F9D356" w14:textId="77777777" w:rsidR="00CF4DE7" w:rsidRPr="00013642" w:rsidRDefault="00CF4DE7" w:rsidP="00013642">
            <w:pPr>
              <w:spacing w:after="0" w:line="240" w:lineRule="auto"/>
              <w:rPr>
                <w:rFonts w:eastAsia="Times New Roman" w:cstheme="minorHAnsi"/>
                <w:color w:val="000000"/>
                <w:kern w:val="0"/>
                <w:lang w:eastAsia="cs-CZ"/>
                <w14:ligatures w14:val="none"/>
              </w:rPr>
            </w:pPr>
          </w:p>
        </w:tc>
        <w:tc>
          <w:tcPr>
            <w:tcW w:w="1515" w:type="pct"/>
            <w:gridSpan w:val="9"/>
            <w:vMerge/>
            <w:tcBorders>
              <w:top w:val="single" w:sz="8" w:space="0" w:color="auto"/>
              <w:left w:val="single" w:sz="8" w:space="0" w:color="auto"/>
              <w:bottom w:val="nil"/>
              <w:right w:val="single" w:sz="8" w:space="0" w:color="000000"/>
            </w:tcBorders>
            <w:vAlign w:val="center"/>
            <w:hideMark/>
          </w:tcPr>
          <w:p w14:paraId="432D5339" w14:textId="77777777" w:rsidR="00CF4DE7" w:rsidRPr="00013642" w:rsidRDefault="00CF4DE7" w:rsidP="00013642">
            <w:pPr>
              <w:spacing w:after="0" w:line="240" w:lineRule="auto"/>
              <w:rPr>
                <w:rFonts w:eastAsia="Times New Roman" w:cstheme="minorHAnsi"/>
                <w:color w:val="000000"/>
                <w:kern w:val="0"/>
                <w:lang w:eastAsia="cs-CZ"/>
                <w14:ligatures w14:val="none"/>
              </w:rPr>
            </w:pPr>
          </w:p>
        </w:tc>
      </w:tr>
      <w:tr w:rsidR="00CF4DE7" w:rsidRPr="00013642" w14:paraId="2A3EFB9F" w14:textId="77777777" w:rsidTr="00CF4DE7">
        <w:trPr>
          <w:gridAfter w:val="4"/>
          <w:wAfter w:w="280" w:type="pct"/>
          <w:trHeight w:val="443"/>
        </w:trPr>
        <w:tc>
          <w:tcPr>
            <w:tcW w:w="236" w:type="pct"/>
            <w:gridSpan w:val="2"/>
            <w:vMerge/>
            <w:tcBorders>
              <w:top w:val="single" w:sz="8" w:space="0" w:color="auto"/>
              <w:left w:val="single" w:sz="8" w:space="0" w:color="auto"/>
              <w:bottom w:val="nil"/>
              <w:right w:val="nil"/>
            </w:tcBorders>
            <w:vAlign w:val="center"/>
            <w:hideMark/>
          </w:tcPr>
          <w:p w14:paraId="402390F7"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2317" w:type="pct"/>
            <w:gridSpan w:val="14"/>
            <w:tcBorders>
              <w:top w:val="nil"/>
              <w:left w:val="nil"/>
              <w:bottom w:val="nil"/>
              <w:right w:val="nil"/>
            </w:tcBorders>
            <w:noWrap/>
            <w:vAlign w:val="center"/>
            <w:hideMark/>
          </w:tcPr>
          <w:p w14:paraId="2F7D1A64"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Číslo projektu 562 553 0010</w:t>
            </w:r>
          </w:p>
        </w:tc>
        <w:tc>
          <w:tcPr>
            <w:tcW w:w="652" w:type="pct"/>
            <w:gridSpan w:val="4"/>
            <w:vMerge w:val="restart"/>
            <w:tcBorders>
              <w:top w:val="nil"/>
              <w:left w:val="single" w:sz="8" w:space="0" w:color="auto"/>
              <w:bottom w:val="single" w:sz="8" w:space="0" w:color="000000"/>
              <w:right w:val="single" w:sz="8" w:space="0" w:color="000000"/>
            </w:tcBorders>
            <w:vAlign w:val="center"/>
            <w:hideMark/>
          </w:tcPr>
          <w:p w14:paraId="6D6A2CD1" w14:textId="77777777" w:rsidR="00CF4DE7" w:rsidRPr="00013642" w:rsidRDefault="00CF4DE7" w:rsidP="00013642">
            <w:pPr>
              <w:spacing w:after="0" w:line="240" w:lineRule="auto"/>
              <w:jc w:val="center"/>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SO 01</w:t>
            </w:r>
          </w:p>
        </w:tc>
        <w:tc>
          <w:tcPr>
            <w:tcW w:w="1515" w:type="pct"/>
            <w:gridSpan w:val="9"/>
            <w:vMerge/>
            <w:tcBorders>
              <w:top w:val="single" w:sz="8" w:space="0" w:color="auto"/>
              <w:left w:val="single" w:sz="8" w:space="0" w:color="auto"/>
              <w:bottom w:val="nil"/>
              <w:right w:val="single" w:sz="8" w:space="0" w:color="000000"/>
            </w:tcBorders>
            <w:vAlign w:val="center"/>
            <w:hideMark/>
          </w:tcPr>
          <w:p w14:paraId="1D463A80" w14:textId="77777777" w:rsidR="00CF4DE7" w:rsidRPr="00013642" w:rsidRDefault="00CF4DE7" w:rsidP="00013642">
            <w:pPr>
              <w:spacing w:after="0" w:line="240" w:lineRule="auto"/>
              <w:rPr>
                <w:rFonts w:eastAsia="Times New Roman" w:cstheme="minorHAnsi"/>
                <w:color w:val="000000"/>
                <w:kern w:val="0"/>
                <w:lang w:eastAsia="cs-CZ"/>
                <w14:ligatures w14:val="none"/>
              </w:rPr>
            </w:pPr>
          </w:p>
        </w:tc>
      </w:tr>
      <w:tr w:rsidR="00CF4DE7" w:rsidRPr="00013642" w14:paraId="755D6B49" w14:textId="77777777" w:rsidTr="00CF4DE7">
        <w:trPr>
          <w:gridAfter w:val="4"/>
          <w:wAfter w:w="280" w:type="pct"/>
          <w:trHeight w:val="649"/>
        </w:trPr>
        <w:tc>
          <w:tcPr>
            <w:tcW w:w="74" w:type="pct"/>
            <w:tcBorders>
              <w:top w:val="nil"/>
              <w:left w:val="single" w:sz="8" w:space="0" w:color="auto"/>
              <w:bottom w:val="nil"/>
              <w:right w:val="nil"/>
            </w:tcBorders>
            <w:noWrap/>
            <w:vAlign w:val="center"/>
            <w:hideMark/>
          </w:tcPr>
          <w:p w14:paraId="4D47C24D"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62" w:type="pct"/>
            <w:tcBorders>
              <w:top w:val="nil"/>
              <w:left w:val="nil"/>
              <w:bottom w:val="nil"/>
              <w:right w:val="nil"/>
            </w:tcBorders>
            <w:noWrap/>
            <w:vAlign w:val="center"/>
            <w:hideMark/>
          </w:tcPr>
          <w:p w14:paraId="54F5DF02"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2317" w:type="pct"/>
            <w:gridSpan w:val="14"/>
            <w:tcBorders>
              <w:top w:val="nil"/>
              <w:left w:val="nil"/>
              <w:bottom w:val="nil"/>
              <w:right w:val="nil"/>
            </w:tcBorders>
            <w:vAlign w:val="center"/>
            <w:hideMark/>
          </w:tcPr>
          <w:p w14:paraId="77794429"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Název stavebního objektu/provozního souboru (SO/PS): SO 01 - Úprava dna</w:t>
            </w:r>
          </w:p>
        </w:tc>
        <w:tc>
          <w:tcPr>
            <w:tcW w:w="652" w:type="pct"/>
            <w:gridSpan w:val="4"/>
            <w:vMerge/>
            <w:tcBorders>
              <w:top w:val="nil"/>
              <w:left w:val="single" w:sz="8" w:space="0" w:color="auto"/>
              <w:bottom w:val="single" w:sz="8" w:space="0" w:color="000000"/>
              <w:right w:val="single" w:sz="8" w:space="0" w:color="000000"/>
            </w:tcBorders>
            <w:vAlign w:val="center"/>
            <w:hideMark/>
          </w:tcPr>
          <w:p w14:paraId="0238E371" w14:textId="77777777" w:rsidR="00CF4DE7" w:rsidRPr="00013642" w:rsidRDefault="00CF4DE7" w:rsidP="00013642">
            <w:pPr>
              <w:spacing w:after="0" w:line="240" w:lineRule="auto"/>
              <w:rPr>
                <w:rFonts w:eastAsia="Times New Roman" w:cstheme="minorHAnsi"/>
                <w:b/>
                <w:bCs/>
                <w:color w:val="000000"/>
                <w:kern w:val="0"/>
                <w:lang w:eastAsia="cs-CZ"/>
                <w14:ligatures w14:val="none"/>
              </w:rPr>
            </w:pPr>
          </w:p>
        </w:tc>
        <w:tc>
          <w:tcPr>
            <w:tcW w:w="1515" w:type="pct"/>
            <w:gridSpan w:val="9"/>
            <w:vMerge w:val="restart"/>
            <w:tcBorders>
              <w:top w:val="nil"/>
              <w:left w:val="single" w:sz="8" w:space="0" w:color="auto"/>
              <w:bottom w:val="single" w:sz="8" w:space="0" w:color="000000"/>
              <w:right w:val="single" w:sz="8" w:space="0" w:color="000000"/>
            </w:tcBorders>
            <w:noWrap/>
            <w:vAlign w:val="center"/>
            <w:hideMark/>
          </w:tcPr>
          <w:p w14:paraId="5B7A13FB" w14:textId="77777777" w:rsidR="00CF4DE7" w:rsidRPr="00013642" w:rsidRDefault="00CF4DE7" w:rsidP="00013642">
            <w:pPr>
              <w:spacing w:after="0" w:line="240" w:lineRule="auto"/>
              <w:jc w:val="center"/>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3</w:t>
            </w:r>
          </w:p>
        </w:tc>
      </w:tr>
      <w:tr w:rsidR="00CF4DE7" w:rsidRPr="00013642" w14:paraId="0C21516E" w14:textId="77777777" w:rsidTr="00CF4DE7">
        <w:trPr>
          <w:gridAfter w:val="4"/>
          <w:wAfter w:w="280" w:type="pct"/>
          <w:trHeight w:val="829"/>
        </w:trPr>
        <w:tc>
          <w:tcPr>
            <w:tcW w:w="236" w:type="pct"/>
            <w:gridSpan w:val="2"/>
            <w:tcBorders>
              <w:top w:val="nil"/>
              <w:left w:val="single" w:sz="8" w:space="0" w:color="auto"/>
              <w:bottom w:val="single" w:sz="8" w:space="0" w:color="auto"/>
              <w:right w:val="nil"/>
            </w:tcBorders>
            <w:noWrap/>
            <w:vAlign w:val="center"/>
            <w:hideMark/>
          </w:tcPr>
          <w:p w14:paraId="1BE9BDF7"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2317" w:type="pct"/>
            <w:gridSpan w:val="14"/>
            <w:tcBorders>
              <w:top w:val="nil"/>
              <w:left w:val="nil"/>
              <w:bottom w:val="single" w:sz="8" w:space="0" w:color="auto"/>
              <w:right w:val="nil"/>
            </w:tcBorders>
            <w:vAlign w:val="center"/>
            <w:hideMark/>
          </w:tcPr>
          <w:p w14:paraId="71297CAD" w14:textId="0B117F8C"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xml:space="preserve">Název ZBV: Variace č. 3 - VÝKOPOVÉ </w:t>
            </w:r>
            <w:proofErr w:type="gramStart"/>
            <w:r w:rsidRPr="00013642">
              <w:rPr>
                <w:rFonts w:eastAsia="Times New Roman" w:cstheme="minorHAnsi"/>
                <w:color w:val="000000"/>
                <w:kern w:val="0"/>
                <w:lang w:eastAsia="cs-CZ"/>
                <w14:ligatures w14:val="none"/>
              </w:rPr>
              <w:t>PRÁCE -</w:t>
            </w:r>
            <w:r>
              <w:rPr>
                <w:rFonts w:eastAsia="Times New Roman" w:cstheme="minorHAnsi"/>
                <w:color w:val="000000"/>
                <w:kern w:val="0"/>
                <w:lang w:eastAsia="cs-CZ"/>
                <w14:ligatures w14:val="none"/>
              </w:rPr>
              <w:t xml:space="preserve"> </w:t>
            </w:r>
            <w:r w:rsidRPr="00013642">
              <w:rPr>
                <w:rFonts w:eastAsia="Times New Roman" w:cstheme="minorHAnsi"/>
                <w:color w:val="000000"/>
                <w:kern w:val="0"/>
                <w:lang w:eastAsia="cs-CZ"/>
                <w14:ligatures w14:val="none"/>
              </w:rPr>
              <w:t>ÚPRAVA</w:t>
            </w:r>
            <w:proofErr w:type="gramEnd"/>
            <w:r w:rsidRPr="00013642">
              <w:rPr>
                <w:rFonts w:eastAsia="Times New Roman" w:cstheme="minorHAnsi"/>
                <w:color w:val="000000"/>
                <w:kern w:val="0"/>
                <w:lang w:eastAsia="cs-CZ"/>
                <w14:ligatures w14:val="none"/>
              </w:rPr>
              <w:t xml:space="preserve"> DNA</w:t>
            </w:r>
          </w:p>
        </w:tc>
        <w:tc>
          <w:tcPr>
            <w:tcW w:w="652" w:type="pct"/>
            <w:gridSpan w:val="4"/>
            <w:vMerge/>
            <w:tcBorders>
              <w:top w:val="nil"/>
              <w:left w:val="single" w:sz="8" w:space="0" w:color="auto"/>
              <w:bottom w:val="single" w:sz="8" w:space="0" w:color="000000"/>
              <w:right w:val="single" w:sz="8" w:space="0" w:color="000000"/>
            </w:tcBorders>
            <w:vAlign w:val="center"/>
            <w:hideMark/>
          </w:tcPr>
          <w:p w14:paraId="5FA0F1C8" w14:textId="77777777" w:rsidR="00CF4DE7" w:rsidRPr="00013642" w:rsidRDefault="00CF4DE7" w:rsidP="00013642">
            <w:pPr>
              <w:spacing w:after="0" w:line="240" w:lineRule="auto"/>
              <w:rPr>
                <w:rFonts w:eastAsia="Times New Roman" w:cstheme="minorHAnsi"/>
                <w:b/>
                <w:bCs/>
                <w:color w:val="000000"/>
                <w:kern w:val="0"/>
                <w:lang w:eastAsia="cs-CZ"/>
                <w14:ligatures w14:val="none"/>
              </w:rPr>
            </w:pPr>
          </w:p>
        </w:tc>
        <w:tc>
          <w:tcPr>
            <w:tcW w:w="1515" w:type="pct"/>
            <w:gridSpan w:val="9"/>
            <w:vMerge/>
            <w:tcBorders>
              <w:top w:val="nil"/>
              <w:left w:val="single" w:sz="8" w:space="0" w:color="auto"/>
              <w:bottom w:val="single" w:sz="8" w:space="0" w:color="000000"/>
              <w:right w:val="single" w:sz="8" w:space="0" w:color="000000"/>
            </w:tcBorders>
            <w:vAlign w:val="center"/>
            <w:hideMark/>
          </w:tcPr>
          <w:p w14:paraId="3C686617" w14:textId="77777777" w:rsidR="00CF4DE7" w:rsidRPr="00013642" w:rsidRDefault="00CF4DE7" w:rsidP="00013642">
            <w:pPr>
              <w:spacing w:after="0" w:line="240" w:lineRule="auto"/>
              <w:rPr>
                <w:rFonts w:eastAsia="Times New Roman" w:cstheme="minorHAnsi"/>
                <w:b/>
                <w:bCs/>
                <w:color w:val="000000"/>
                <w:kern w:val="0"/>
                <w:lang w:eastAsia="cs-CZ"/>
                <w14:ligatures w14:val="none"/>
              </w:rPr>
            </w:pPr>
          </w:p>
        </w:tc>
      </w:tr>
      <w:tr w:rsidR="00CF4DE7" w:rsidRPr="00013642" w14:paraId="7A96A158" w14:textId="77777777" w:rsidTr="00CF4DE7">
        <w:trPr>
          <w:gridAfter w:val="4"/>
          <w:wAfter w:w="280" w:type="pct"/>
          <w:trHeight w:val="390"/>
        </w:trPr>
        <w:tc>
          <w:tcPr>
            <w:tcW w:w="236" w:type="pct"/>
            <w:gridSpan w:val="2"/>
            <w:tcBorders>
              <w:top w:val="nil"/>
              <w:left w:val="single" w:sz="8" w:space="0" w:color="auto"/>
              <w:bottom w:val="nil"/>
              <w:right w:val="nil"/>
            </w:tcBorders>
            <w:noWrap/>
            <w:vAlign w:val="center"/>
            <w:hideMark/>
          </w:tcPr>
          <w:p w14:paraId="753DB0F7"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133" w:type="pct"/>
            <w:gridSpan w:val="19"/>
            <w:tcBorders>
              <w:top w:val="nil"/>
              <w:left w:val="nil"/>
              <w:bottom w:val="nil"/>
              <w:right w:val="nil"/>
            </w:tcBorders>
            <w:noWrap/>
            <w:vAlign w:val="center"/>
            <w:hideMark/>
          </w:tcPr>
          <w:p w14:paraId="5ABAE2EC"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xml:space="preserve">Strany smlouvy o dílo na realizaci výše uvedené Stavby uzavřené dne 7.12.2022 (dále jen Smlouva): </w:t>
            </w:r>
          </w:p>
        </w:tc>
        <w:tc>
          <w:tcPr>
            <w:tcW w:w="1351" w:type="pct"/>
            <w:gridSpan w:val="8"/>
            <w:tcBorders>
              <w:top w:val="nil"/>
              <w:left w:val="nil"/>
              <w:bottom w:val="nil"/>
              <w:right w:val="single" w:sz="8" w:space="0" w:color="000000"/>
            </w:tcBorders>
            <w:noWrap/>
            <w:vAlign w:val="center"/>
            <w:hideMark/>
          </w:tcPr>
          <w:p w14:paraId="4EA066DA" w14:textId="77777777" w:rsidR="00CF4DE7" w:rsidRPr="00013642" w:rsidRDefault="00CF4DE7" w:rsidP="00013642">
            <w:pPr>
              <w:spacing w:after="0" w:line="240" w:lineRule="auto"/>
              <w:rPr>
                <w:rFonts w:eastAsia="Times New Roman" w:cstheme="minorHAnsi"/>
                <w:color w:val="000000"/>
                <w:kern w:val="0"/>
                <w:lang w:eastAsia="cs-CZ"/>
                <w14:ligatures w14:val="none"/>
              </w:rPr>
            </w:pPr>
          </w:p>
        </w:tc>
      </w:tr>
      <w:tr w:rsidR="00CF4DE7" w:rsidRPr="00013642" w14:paraId="24E322BC" w14:textId="77777777" w:rsidTr="00CF4DE7">
        <w:trPr>
          <w:gridAfter w:val="1"/>
          <w:wAfter w:w="69" w:type="pct"/>
          <w:trHeight w:val="375"/>
        </w:trPr>
        <w:tc>
          <w:tcPr>
            <w:tcW w:w="236" w:type="pct"/>
            <w:gridSpan w:val="2"/>
            <w:tcBorders>
              <w:top w:val="nil"/>
              <w:left w:val="single" w:sz="8" w:space="0" w:color="auto"/>
              <w:bottom w:val="nil"/>
              <w:right w:val="nil"/>
            </w:tcBorders>
            <w:noWrap/>
            <w:vAlign w:val="center"/>
            <w:hideMark/>
          </w:tcPr>
          <w:p w14:paraId="7FB8993D"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559" w:type="pct"/>
            <w:gridSpan w:val="28"/>
            <w:tcBorders>
              <w:top w:val="nil"/>
              <w:left w:val="nil"/>
              <w:bottom w:val="nil"/>
              <w:right w:val="nil"/>
            </w:tcBorders>
            <w:noWrap/>
            <w:vAlign w:val="center"/>
            <w:hideMark/>
          </w:tcPr>
          <w:p w14:paraId="67DBA521" w14:textId="3956C6D9"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xml:space="preserve">Objednatel: Česká </w:t>
            </w:r>
            <w:proofErr w:type="gramStart"/>
            <w:r w:rsidRPr="00013642">
              <w:rPr>
                <w:rFonts w:eastAsia="Times New Roman" w:cstheme="minorHAnsi"/>
                <w:color w:val="000000"/>
                <w:kern w:val="0"/>
                <w:lang w:eastAsia="cs-CZ"/>
                <w14:ligatures w14:val="none"/>
              </w:rPr>
              <w:t>republika - Ředitelství</w:t>
            </w:r>
            <w:proofErr w:type="gramEnd"/>
            <w:r w:rsidRPr="00013642">
              <w:rPr>
                <w:rFonts w:eastAsia="Times New Roman" w:cstheme="minorHAnsi"/>
                <w:color w:val="000000"/>
                <w:kern w:val="0"/>
                <w:lang w:eastAsia="cs-CZ"/>
                <w14:ligatures w14:val="none"/>
              </w:rPr>
              <w:t xml:space="preserve"> vodních cest ČR se sídlem nábřeží L. Svobody 1222/12, 110 15 Praha 1, IČO: 679 81 801</w:t>
            </w:r>
          </w:p>
        </w:tc>
        <w:tc>
          <w:tcPr>
            <w:tcW w:w="137" w:type="pct"/>
            <w:gridSpan w:val="2"/>
            <w:tcBorders>
              <w:top w:val="nil"/>
              <w:left w:val="nil"/>
              <w:bottom w:val="nil"/>
              <w:right w:val="nil"/>
            </w:tcBorders>
            <w:noWrap/>
            <w:vAlign w:val="center"/>
            <w:hideMark/>
          </w:tcPr>
          <w:p w14:paraId="6854F14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2F1DBF67" w14:textId="77777777" w:rsidTr="00CF4DE7">
        <w:trPr>
          <w:trHeight w:val="390"/>
        </w:trPr>
        <w:tc>
          <w:tcPr>
            <w:tcW w:w="236" w:type="pct"/>
            <w:gridSpan w:val="2"/>
            <w:vMerge w:val="restart"/>
            <w:tcBorders>
              <w:top w:val="nil"/>
              <w:left w:val="single" w:sz="8" w:space="0" w:color="auto"/>
              <w:bottom w:val="nil"/>
              <w:right w:val="nil"/>
            </w:tcBorders>
            <w:noWrap/>
            <w:vAlign w:val="center"/>
            <w:hideMark/>
          </w:tcPr>
          <w:p w14:paraId="38B84B88" w14:textId="77777777" w:rsidR="00CF4DE7" w:rsidRPr="00013642" w:rsidRDefault="00CF4DE7" w:rsidP="00013642">
            <w:pPr>
              <w:spacing w:after="0" w:line="240" w:lineRule="auto"/>
              <w:jc w:val="center"/>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485" w:type="pct"/>
            <w:gridSpan w:val="27"/>
            <w:vMerge w:val="restart"/>
            <w:tcBorders>
              <w:top w:val="nil"/>
              <w:left w:val="nil"/>
              <w:bottom w:val="nil"/>
              <w:right w:val="nil"/>
            </w:tcBorders>
            <w:vAlign w:val="center"/>
            <w:hideMark/>
          </w:tcPr>
          <w:p w14:paraId="113673F4" w14:textId="51173405"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Zhotovitel: IDS Olomouc a.s., Albertova 229/21, 77900 Olomouc, IČO: 25869523</w:t>
            </w:r>
          </w:p>
        </w:tc>
        <w:tc>
          <w:tcPr>
            <w:tcW w:w="143" w:type="pct"/>
            <w:gridSpan w:val="2"/>
            <w:vAlign w:val="center"/>
            <w:hideMark/>
          </w:tcPr>
          <w:p w14:paraId="710B1F6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2C14C86"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B99AA0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13A1DC00" w14:textId="77777777" w:rsidTr="00CF4DE7">
        <w:trPr>
          <w:trHeight w:val="390"/>
        </w:trPr>
        <w:tc>
          <w:tcPr>
            <w:tcW w:w="236" w:type="pct"/>
            <w:gridSpan w:val="2"/>
            <w:vMerge/>
            <w:tcBorders>
              <w:top w:val="nil"/>
              <w:left w:val="single" w:sz="8" w:space="0" w:color="auto"/>
              <w:bottom w:val="nil"/>
              <w:right w:val="nil"/>
            </w:tcBorders>
            <w:vAlign w:val="center"/>
            <w:hideMark/>
          </w:tcPr>
          <w:p w14:paraId="2344AA03"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4485" w:type="pct"/>
            <w:gridSpan w:val="27"/>
            <w:vMerge/>
            <w:tcBorders>
              <w:top w:val="nil"/>
              <w:left w:val="nil"/>
              <w:bottom w:val="nil"/>
              <w:right w:val="nil"/>
            </w:tcBorders>
            <w:vAlign w:val="center"/>
            <w:hideMark/>
          </w:tcPr>
          <w:p w14:paraId="1C3AF588" w14:textId="77777777" w:rsidR="00CF4DE7" w:rsidRPr="00013642" w:rsidRDefault="00CF4DE7" w:rsidP="00013642">
            <w:pPr>
              <w:spacing w:after="0" w:line="240" w:lineRule="auto"/>
              <w:rPr>
                <w:rFonts w:eastAsia="Times New Roman" w:cstheme="minorHAnsi"/>
                <w:color w:val="000000"/>
                <w:kern w:val="0"/>
                <w:lang w:eastAsia="cs-CZ"/>
                <w14:ligatures w14:val="none"/>
              </w:rPr>
            </w:pPr>
          </w:p>
        </w:tc>
        <w:tc>
          <w:tcPr>
            <w:tcW w:w="143" w:type="pct"/>
            <w:gridSpan w:val="2"/>
            <w:tcBorders>
              <w:top w:val="nil"/>
              <w:left w:val="nil"/>
              <w:bottom w:val="nil"/>
              <w:right w:val="nil"/>
            </w:tcBorders>
            <w:noWrap/>
            <w:vAlign w:val="bottom"/>
            <w:hideMark/>
          </w:tcPr>
          <w:p w14:paraId="1CEA1DFA" w14:textId="77777777" w:rsidR="00CF4DE7" w:rsidRPr="00013642" w:rsidRDefault="00CF4DE7" w:rsidP="00013642">
            <w:pPr>
              <w:spacing w:after="0" w:line="240" w:lineRule="auto"/>
              <w:rPr>
                <w:rFonts w:eastAsia="Times New Roman" w:cstheme="minorHAnsi"/>
                <w:color w:val="000000"/>
                <w:kern w:val="0"/>
                <w:lang w:eastAsia="cs-CZ"/>
                <w14:ligatures w14:val="none"/>
              </w:rPr>
            </w:pPr>
          </w:p>
        </w:tc>
        <w:tc>
          <w:tcPr>
            <w:tcW w:w="69" w:type="pct"/>
            <w:vAlign w:val="center"/>
            <w:hideMark/>
          </w:tcPr>
          <w:p w14:paraId="5C8CC2C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D500EE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3CC55A69" w14:textId="77777777" w:rsidTr="00CF4DE7">
        <w:trPr>
          <w:trHeight w:val="300"/>
        </w:trPr>
        <w:tc>
          <w:tcPr>
            <w:tcW w:w="74" w:type="pct"/>
            <w:tcBorders>
              <w:top w:val="nil"/>
              <w:left w:val="single" w:sz="8" w:space="0" w:color="auto"/>
              <w:bottom w:val="nil"/>
              <w:right w:val="nil"/>
            </w:tcBorders>
            <w:noWrap/>
            <w:vAlign w:val="center"/>
            <w:hideMark/>
          </w:tcPr>
          <w:p w14:paraId="4381AAA4"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0" w:type="pct"/>
            <w:gridSpan w:val="2"/>
            <w:tcBorders>
              <w:top w:val="single" w:sz="8" w:space="0" w:color="auto"/>
              <w:left w:val="single" w:sz="8" w:space="0" w:color="auto"/>
              <w:bottom w:val="nil"/>
              <w:right w:val="nil"/>
            </w:tcBorders>
            <w:noWrap/>
            <w:vAlign w:val="center"/>
            <w:hideMark/>
          </w:tcPr>
          <w:p w14:paraId="607C29B9"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989" w:type="pct"/>
            <w:gridSpan w:val="12"/>
            <w:tcBorders>
              <w:top w:val="single" w:sz="8" w:space="0" w:color="auto"/>
              <w:left w:val="nil"/>
              <w:bottom w:val="nil"/>
              <w:right w:val="nil"/>
            </w:tcBorders>
            <w:noWrap/>
            <w:vAlign w:val="center"/>
            <w:hideMark/>
          </w:tcPr>
          <w:p w14:paraId="16597760" w14:textId="77777777" w:rsidR="00CF4DE7" w:rsidRPr="00013642" w:rsidRDefault="00CF4DE7" w:rsidP="00013642">
            <w:pPr>
              <w:spacing w:after="0" w:line="240" w:lineRule="auto"/>
              <w:rPr>
                <w:rFonts w:eastAsia="Times New Roman" w:cstheme="minorHAnsi"/>
                <w:color w:val="000000"/>
                <w:kern w:val="0"/>
                <w:u w:val="single"/>
                <w:lang w:eastAsia="cs-CZ"/>
                <w14:ligatures w14:val="none"/>
              </w:rPr>
            </w:pPr>
            <w:r w:rsidRPr="00013642">
              <w:rPr>
                <w:rFonts w:eastAsia="Times New Roman" w:cstheme="minorHAnsi"/>
                <w:color w:val="000000"/>
                <w:kern w:val="0"/>
                <w:u w:val="single"/>
                <w:lang w:eastAsia="cs-CZ"/>
                <w14:ligatures w14:val="none"/>
              </w:rPr>
              <w:t>Související dokumenty Změnového listu</w:t>
            </w:r>
            <w:r w:rsidRPr="00013642">
              <w:rPr>
                <w:rFonts w:eastAsia="Times New Roman" w:cstheme="minorHAnsi"/>
                <w:color w:val="000000"/>
                <w:kern w:val="0"/>
                <w:lang w:eastAsia="cs-CZ"/>
                <w14:ligatures w14:val="none"/>
              </w:rPr>
              <w:t>:</w:t>
            </w:r>
          </w:p>
        </w:tc>
        <w:tc>
          <w:tcPr>
            <w:tcW w:w="317" w:type="pct"/>
            <w:gridSpan w:val="2"/>
            <w:tcBorders>
              <w:top w:val="single" w:sz="8" w:space="0" w:color="auto"/>
              <w:left w:val="nil"/>
              <w:bottom w:val="nil"/>
              <w:right w:val="nil"/>
            </w:tcBorders>
            <w:vAlign w:val="center"/>
            <w:hideMark/>
          </w:tcPr>
          <w:p w14:paraId="01455733"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96" w:type="pct"/>
            <w:gridSpan w:val="3"/>
            <w:tcBorders>
              <w:top w:val="single" w:sz="8" w:space="0" w:color="auto"/>
              <w:left w:val="nil"/>
              <w:bottom w:val="nil"/>
              <w:right w:val="single" w:sz="8" w:space="0" w:color="000000"/>
            </w:tcBorders>
            <w:noWrap/>
            <w:vAlign w:val="center"/>
            <w:hideMark/>
          </w:tcPr>
          <w:p w14:paraId="5C2EF147"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31" w:type="pct"/>
            <w:gridSpan w:val="2"/>
            <w:tcBorders>
              <w:top w:val="single" w:sz="8" w:space="0" w:color="auto"/>
              <w:left w:val="nil"/>
              <w:bottom w:val="nil"/>
              <w:right w:val="nil"/>
            </w:tcBorders>
            <w:noWrap/>
            <w:vAlign w:val="center"/>
            <w:hideMark/>
          </w:tcPr>
          <w:p w14:paraId="0FEB2204"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proofErr w:type="spellStart"/>
            <w:r w:rsidRPr="00013642">
              <w:rPr>
                <w:rFonts w:eastAsia="Times New Roman" w:cstheme="minorHAnsi"/>
                <w:color w:val="000000"/>
                <w:kern w:val="0"/>
                <w:sz w:val="16"/>
                <w:szCs w:val="16"/>
                <w:lang w:eastAsia="cs-CZ"/>
                <w14:ligatures w14:val="none"/>
              </w:rPr>
              <w:t>Paré</w:t>
            </w:r>
            <w:proofErr w:type="spellEnd"/>
            <w:r w:rsidRPr="00013642">
              <w:rPr>
                <w:rFonts w:eastAsia="Times New Roman" w:cstheme="minorHAnsi"/>
                <w:color w:val="000000"/>
                <w:kern w:val="0"/>
                <w:sz w:val="16"/>
                <w:szCs w:val="16"/>
                <w:lang w:eastAsia="cs-CZ"/>
                <w14:ligatures w14:val="none"/>
              </w:rPr>
              <w:t xml:space="preserve"> č.</w:t>
            </w:r>
          </w:p>
        </w:tc>
        <w:tc>
          <w:tcPr>
            <w:tcW w:w="306" w:type="pct"/>
            <w:gridSpan w:val="2"/>
            <w:tcBorders>
              <w:top w:val="single" w:sz="8" w:space="0" w:color="auto"/>
              <w:left w:val="nil"/>
              <w:bottom w:val="nil"/>
              <w:right w:val="nil"/>
            </w:tcBorders>
            <w:noWrap/>
            <w:vAlign w:val="bottom"/>
            <w:hideMark/>
          </w:tcPr>
          <w:p w14:paraId="4A849DA3"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42" w:type="pct"/>
            <w:gridSpan w:val="2"/>
            <w:tcBorders>
              <w:top w:val="single" w:sz="8" w:space="0" w:color="auto"/>
              <w:left w:val="nil"/>
              <w:bottom w:val="nil"/>
              <w:right w:val="nil"/>
            </w:tcBorders>
            <w:noWrap/>
            <w:vAlign w:val="center"/>
            <w:hideMark/>
          </w:tcPr>
          <w:p w14:paraId="5CA05A2B"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Příjemce</w:t>
            </w:r>
          </w:p>
        </w:tc>
        <w:tc>
          <w:tcPr>
            <w:tcW w:w="164" w:type="pct"/>
            <w:tcBorders>
              <w:top w:val="single" w:sz="8" w:space="0" w:color="auto"/>
              <w:left w:val="nil"/>
              <w:bottom w:val="nil"/>
              <w:right w:val="nil"/>
            </w:tcBorders>
            <w:noWrap/>
            <w:vAlign w:val="bottom"/>
            <w:hideMark/>
          </w:tcPr>
          <w:p w14:paraId="0EB0094D"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62" w:type="pct"/>
            <w:tcBorders>
              <w:top w:val="single" w:sz="8" w:space="0" w:color="auto"/>
              <w:left w:val="nil"/>
              <w:bottom w:val="nil"/>
              <w:right w:val="single" w:sz="8" w:space="0" w:color="auto"/>
            </w:tcBorders>
            <w:noWrap/>
            <w:vAlign w:val="center"/>
            <w:hideMark/>
          </w:tcPr>
          <w:p w14:paraId="1261951C"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nil"/>
              <w:right w:val="single" w:sz="8" w:space="0" w:color="auto"/>
            </w:tcBorders>
            <w:noWrap/>
            <w:vAlign w:val="center"/>
            <w:hideMark/>
          </w:tcPr>
          <w:p w14:paraId="44A2073F"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16FCDEF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E01A25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60F412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676B8F9B" w14:textId="77777777" w:rsidTr="00CF4DE7">
        <w:trPr>
          <w:trHeight w:val="638"/>
        </w:trPr>
        <w:tc>
          <w:tcPr>
            <w:tcW w:w="74" w:type="pct"/>
            <w:tcBorders>
              <w:top w:val="nil"/>
              <w:left w:val="single" w:sz="8" w:space="0" w:color="auto"/>
              <w:bottom w:val="nil"/>
              <w:right w:val="nil"/>
            </w:tcBorders>
            <w:noWrap/>
            <w:vAlign w:val="center"/>
            <w:hideMark/>
          </w:tcPr>
          <w:p w14:paraId="7A2A3134"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0" w:type="pct"/>
            <w:gridSpan w:val="2"/>
            <w:tcBorders>
              <w:top w:val="nil"/>
              <w:left w:val="single" w:sz="8" w:space="0" w:color="auto"/>
              <w:bottom w:val="nil"/>
              <w:right w:val="nil"/>
            </w:tcBorders>
            <w:noWrap/>
            <w:vAlign w:val="center"/>
            <w:hideMark/>
          </w:tcPr>
          <w:p w14:paraId="3FAE8789"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802" w:type="pct"/>
            <w:gridSpan w:val="17"/>
            <w:tcBorders>
              <w:top w:val="nil"/>
              <w:left w:val="nil"/>
              <w:bottom w:val="nil"/>
              <w:right w:val="nil"/>
            </w:tcBorders>
            <w:vAlign w:val="bottom"/>
            <w:hideMark/>
          </w:tcPr>
          <w:p w14:paraId="25925F20"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Rozpis ocenění změn položek</w:t>
            </w:r>
          </w:p>
        </w:tc>
        <w:tc>
          <w:tcPr>
            <w:tcW w:w="331" w:type="pct"/>
            <w:gridSpan w:val="2"/>
            <w:tcBorders>
              <w:top w:val="nil"/>
              <w:left w:val="single" w:sz="8" w:space="0" w:color="auto"/>
              <w:bottom w:val="nil"/>
              <w:right w:val="nil"/>
            </w:tcBorders>
            <w:noWrap/>
            <w:vAlign w:val="center"/>
            <w:hideMark/>
          </w:tcPr>
          <w:p w14:paraId="7B58059E" w14:textId="77777777" w:rsidR="00CF4DE7" w:rsidRPr="00013642" w:rsidRDefault="00CF4DE7" w:rsidP="00013642">
            <w:pPr>
              <w:spacing w:after="0" w:line="240" w:lineRule="auto"/>
              <w:jc w:val="right"/>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1</w:t>
            </w:r>
          </w:p>
        </w:tc>
        <w:tc>
          <w:tcPr>
            <w:tcW w:w="306" w:type="pct"/>
            <w:gridSpan w:val="2"/>
            <w:tcBorders>
              <w:top w:val="nil"/>
              <w:left w:val="nil"/>
              <w:bottom w:val="nil"/>
              <w:right w:val="nil"/>
            </w:tcBorders>
            <w:noWrap/>
            <w:vAlign w:val="bottom"/>
            <w:hideMark/>
          </w:tcPr>
          <w:p w14:paraId="7ADC8B09" w14:textId="77777777" w:rsidR="00CF4DE7" w:rsidRPr="00013642" w:rsidRDefault="00CF4DE7" w:rsidP="00013642">
            <w:pPr>
              <w:spacing w:after="0" w:line="240" w:lineRule="auto"/>
              <w:jc w:val="right"/>
              <w:rPr>
                <w:rFonts w:eastAsia="Times New Roman" w:cstheme="minorHAnsi"/>
                <w:color w:val="000000"/>
                <w:kern w:val="0"/>
                <w:sz w:val="16"/>
                <w:szCs w:val="16"/>
                <w:lang w:eastAsia="cs-CZ"/>
                <w14:ligatures w14:val="none"/>
              </w:rPr>
            </w:pPr>
          </w:p>
        </w:tc>
        <w:tc>
          <w:tcPr>
            <w:tcW w:w="667" w:type="pct"/>
            <w:gridSpan w:val="4"/>
            <w:tcBorders>
              <w:top w:val="nil"/>
              <w:left w:val="nil"/>
              <w:bottom w:val="nil"/>
              <w:right w:val="single" w:sz="8" w:space="0" w:color="000000"/>
            </w:tcBorders>
            <w:vAlign w:val="center"/>
            <w:hideMark/>
          </w:tcPr>
          <w:p w14:paraId="79CED639"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xml:space="preserve">Správce stavby (v elektronické verzi </w:t>
            </w:r>
            <w:proofErr w:type="gramStart"/>
            <w:r w:rsidRPr="00013642">
              <w:rPr>
                <w:rFonts w:eastAsia="Times New Roman" w:cstheme="minorHAnsi"/>
                <w:color w:val="000000"/>
                <w:kern w:val="0"/>
                <w:sz w:val="16"/>
                <w:szCs w:val="16"/>
                <w:lang w:eastAsia="cs-CZ"/>
                <w14:ligatures w14:val="none"/>
              </w:rPr>
              <w:t>Intranet</w:t>
            </w:r>
            <w:proofErr w:type="gramEnd"/>
            <w:r w:rsidRPr="00013642">
              <w:rPr>
                <w:rFonts w:eastAsia="Times New Roman" w:cstheme="minorHAnsi"/>
                <w:color w:val="000000"/>
                <w:kern w:val="0"/>
                <w:sz w:val="16"/>
                <w:szCs w:val="16"/>
                <w:lang w:eastAsia="cs-CZ"/>
                <w14:ligatures w14:val="none"/>
              </w:rPr>
              <w:t xml:space="preserve"> ŘVC ČR)</w:t>
            </w:r>
          </w:p>
        </w:tc>
        <w:tc>
          <w:tcPr>
            <w:tcW w:w="211" w:type="pct"/>
            <w:tcBorders>
              <w:top w:val="nil"/>
              <w:left w:val="nil"/>
              <w:bottom w:val="nil"/>
              <w:right w:val="single" w:sz="8" w:space="0" w:color="auto"/>
            </w:tcBorders>
            <w:noWrap/>
            <w:vAlign w:val="center"/>
            <w:hideMark/>
          </w:tcPr>
          <w:p w14:paraId="0EFD2F96"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2217501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368E1A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202897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22FE36CB" w14:textId="77777777" w:rsidTr="00CF4DE7">
        <w:trPr>
          <w:trHeight w:val="443"/>
        </w:trPr>
        <w:tc>
          <w:tcPr>
            <w:tcW w:w="74" w:type="pct"/>
            <w:tcBorders>
              <w:top w:val="nil"/>
              <w:left w:val="single" w:sz="8" w:space="0" w:color="auto"/>
              <w:bottom w:val="nil"/>
              <w:right w:val="nil"/>
            </w:tcBorders>
            <w:noWrap/>
            <w:vAlign w:val="center"/>
            <w:hideMark/>
          </w:tcPr>
          <w:p w14:paraId="2471275E"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0" w:type="pct"/>
            <w:gridSpan w:val="2"/>
            <w:tcBorders>
              <w:top w:val="nil"/>
              <w:left w:val="single" w:sz="8" w:space="0" w:color="auto"/>
              <w:bottom w:val="nil"/>
              <w:right w:val="nil"/>
            </w:tcBorders>
            <w:noWrap/>
            <w:vAlign w:val="center"/>
            <w:hideMark/>
          </w:tcPr>
          <w:p w14:paraId="240016DE"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802" w:type="pct"/>
            <w:gridSpan w:val="17"/>
            <w:tcBorders>
              <w:top w:val="nil"/>
              <w:left w:val="nil"/>
              <w:bottom w:val="nil"/>
              <w:right w:val="nil"/>
            </w:tcBorders>
            <w:vAlign w:val="bottom"/>
            <w:hideMark/>
          </w:tcPr>
          <w:p w14:paraId="327A14B2"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xml:space="preserve">Návrh na Variaci č. 3 - VÝKOPOVÉ </w:t>
            </w:r>
            <w:proofErr w:type="gramStart"/>
            <w:r w:rsidRPr="00013642">
              <w:rPr>
                <w:rFonts w:eastAsia="Times New Roman" w:cstheme="minorHAnsi"/>
                <w:color w:val="000000"/>
                <w:kern w:val="0"/>
                <w:lang w:eastAsia="cs-CZ"/>
                <w14:ligatures w14:val="none"/>
              </w:rPr>
              <w:t>PRÁCE - ÚPRAVA</w:t>
            </w:r>
            <w:proofErr w:type="gramEnd"/>
            <w:r w:rsidRPr="00013642">
              <w:rPr>
                <w:rFonts w:eastAsia="Times New Roman" w:cstheme="minorHAnsi"/>
                <w:color w:val="000000"/>
                <w:kern w:val="0"/>
                <w:lang w:eastAsia="cs-CZ"/>
                <w14:ligatures w14:val="none"/>
              </w:rPr>
              <w:t xml:space="preserve"> DNA</w:t>
            </w:r>
          </w:p>
        </w:tc>
        <w:tc>
          <w:tcPr>
            <w:tcW w:w="331" w:type="pct"/>
            <w:gridSpan w:val="2"/>
            <w:tcBorders>
              <w:top w:val="nil"/>
              <w:left w:val="single" w:sz="8" w:space="0" w:color="auto"/>
              <w:bottom w:val="nil"/>
              <w:right w:val="nil"/>
            </w:tcBorders>
            <w:noWrap/>
            <w:vAlign w:val="center"/>
            <w:hideMark/>
          </w:tcPr>
          <w:p w14:paraId="1078C689" w14:textId="77777777" w:rsidR="00CF4DE7" w:rsidRPr="00013642" w:rsidRDefault="00CF4DE7" w:rsidP="00013642">
            <w:pPr>
              <w:spacing w:after="0" w:line="240" w:lineRule="auto"/>
              <w:jc w:val="right"/>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2</w:t>
            </w:r>
          </w:p>
        </w:tc>
        <w:tc>
          <w:tcPr>
            <w:tcW w:w="306" w:type="pct"/>
            <w:gridSpan w:val="2"/>
            <w:tcBorders>
              <w:top w:val="nil"/>
              <w:left w:val="nil"/>
              <w:bottom w:val="nil"/>
              <w:right w:val="nil"/>
            </w:tcBorders>
            <w:noWrap/>
            <w:vAlign w:val="bottom"/>
            <w:hideMark/>
          </w:tcPr>
          <w:p w14:paraId="04652F65" w14:textId="77777777" w:rsidR="00CF4DE7" w:rsidRPr="00013642" w:rsidRDefault="00CF4DE7" w:rsidP="00013642">
            <w:pPr>
              <w:spacing w:after="0" w:line="240" w:lineRule="auto"/>
              <w:jc w:val="right"/>
              <w:rPr>
                <w:rFonts w:eastAsia="Times New Roman" w:cstheme="minorHAnsi"/>
                <w:color w:val="000000"/>
                <w:kern w:val="0"/>
                <w:sz w:val="16"/>
                <w:szCs w:val="16"/>
                <w:lang w:eastAsia="cs-CZ"/>
                <w14:ligatures w14:val="none"/>
              </w:rPr>
            </w:pPr>
          </w:p>
        </w:tc>
        <w:tc>
          <w:tcPr>
            <w:tcW w:w="667" w:type="pct"/>
            <w:gridSpan w:val="4"/>
            <w:tcBorders>
              <w:top w:val="nil"/>
              <w:left w:val="nil"/>
              <w:bottom w:val="nil"/>
              <w:right w:val="single" w:sz="8" w:space="0" w:color="000000"/>
            </w:tcBorders>
            <w:noWrap/>
            <w:vAlign w:val="center"/>
            <w:hideMark/>
          </w:tcPr>
          <w:p w14:paraId="38D7DCF4"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Zhotovitel</w:t>
            </w:r>
          </w:p>
        </w:tc>
        <w:tc>
          <w:tcPr>
            <w:tcW w:w="211" w:type="pct"/>
            <w:tcBorders>
              <w:top w:val="nil"/>
              <w:left w:val="nil"/>
              <w:bottom w:val="nil"/>
              <w:right w:val="single" w:sz="8" w:space="0" w:color="auto"/>
            </w:tcBorders>
            <w:noWrap/>
            <w:vAlign w:val="center"/>
            <w:hideMark/>
          </w:tcPr>
          <w:p w14:paraId="4C445D5F"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75BEF27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968506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99AABE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4E56EA12" w14:textId="77777777" w:rsidTr="00CF4DE7">
        <w:trPr>
          <w:trHeight w:val="443"/>
        </w:trPr>
        <w:tc>
          <w:tcPr>
            <w:tcW w:w="74" w:type="pct"/>
            <w:tcBorders>
              <w:top w:val="nil"/>
              <w:left w:val="single" w:sz="8" w:space="0" w:color="auto"/>
              <w:bottom w:val="nil"/>
              <w:right w:val="nil"/>
            </w:tcBorders>
            <w:noWrap/>
            <w:vAlign w:val="center"/>
            <w:hideMark/>
          </w:tcPr>
          <w:p w14:paraId="0D88C817"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0" w:type="pct"/>
            <w:gridSpan w:val="2"/>
            <w:tcBorders>
              <w:top w:val="nil"/>
              <w:left w:val="single" w:sz="8" w:space="0" w:color="auto"/>
              <w:bottom w:val="nil"/>
              <w:right w:val="nil"/>
            </w:tcBorders>
            <w:noWrap/>
            <w:vAlign w:val="center"/>
            <w:hideMark/>
          </w:tcPr>
          <w:p w14:paraId="5370D2A0"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802" w:type="pct"/>
            <w:gridSpan w:val="17"/>
            <w:tcBorders>
              <w:top w:val="nil"/>
              <w:left w:val="nil"/>
              <w:bottom w:val="nil"/>
              <w:right w:val="nil"/>
            </w:tcBorders>
            <w:vAlign w:val="bottom"/>
            <w:hideMark/>
          </w:tcPr>
          <w:p w14:paraId="2A4D2DC7"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Kalkulace ceny položky</w:t>
            </w:r>
          </w:p>
        </w:tc>
        <w:tc>
          <w:tcPr>
            <w:tcW w:w="331" w:type="pct"/>
            <w:gridSpan w:val="2"/>
            <w:tcBorders>
              <w:top w:val="nil"/>
              <w:left w:val="single" w:sz="8" w:space="0" w:color="auto"/>
              <w:bottom w:val="nil"/>
              <w:right w:val="nil"/>
            </w:tcBorders>
            <w:noWrap/>
            <w:vAlign w:val="center"/>
            <w:hideMark/>
          </w:tcPr>
          <w:p w14:paraId="6DE1E31D" w14:textId="77777777" w:rsidR="00CF4DE7" w:rsidRPr="00013642" w:rsidRDefault="00CF4DE7" w:rsidP="00013642">
            <w:pPr>
              <w:spacing w:after="0" w:line="240" w:lineRule="auto"/>
              <w:jc w:val="right"/>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3</w:t>
            </w:r>
          </w:p>
        </w:tc>
        <w:tc>
          <w:tcPr>
            <w:tcW w:w="306" w:type="pct"/>
            <w:gridSpan w:val="2"/>
            <w:tcBorders>
              <w:top w:val="nil"/>
              <w:left w:val="nil"/>
              <w:bottom w:val="nil"/>
              <w:right w:val="nil"/>
            </w:tcBorders>
            <w:noWrap/>
            <w:vAlign w:val="bottom"/>
            <w:hideMark/>
          </w:tcPr>
          <w:p w14:paraId="0DD2B5BE" w14:textId="77777777" w:rsidR="00CF4DE7" w:rsidRPr="00013642" w:rsidRDefault="00CF4DE7" w:rsidP="00013642">
            <w:pPr>
              <w:spacing w:after="0" w:line="240" w:lineRule="auto"/>
              <w:jc w:val="right"/>
              <w:rPr>
                <w:rFonts w:eastAsia="Times New Roman" w:cstheme="minorHAnsi"/>
                <w:color w:val="000000"/>
                <w:kern w:val="0"/>
                <w:sz w:val="16"/>
                <w:szCs w:val="16"/>
                <w:lang w:eastAsia="cs-CZ"/>
                <w14:ligatures w14:val="none"/>
              </w:rPr>
            </w:pPr>
          </w:p>
        </w:tc>
        <w:tc>
          <w:tcPr>
            <w:tcW w:w="667" w:type="pct"/>
            <w:gridSpan w:val="4"/>
            <w:tcBorders>
              <w:top w:val="nil"/>
              <w:left w:val="nil"/>
              <w:bottom w:val="nil"/>
              <w:right w:val="single" w:sz="8" w:space="0" w:color="000000"/>
            </w:tcBorders>
            <w:noWrap/>
            <w:vAlign w:val="center"/>
            <w:hideMark/>
          </w:tcPr>
          <w:p w14:paraId="6792E435"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Projektant</w:t>
            </w:r>
          </w:p>
        </w:tc>
        <w:tc>
          <w:tcPr>
            <w:tcW w:w="211" w:type="pct"/>
            <w:tcBorders>
              <w:top w:val="nil"/>
              <w:left w:val="nil"/>
              <w:bottom w:val="nil"/>
              <w:right w:val="single" w:sz="8" w:space="0" w:color="auto"/>
            </w:tcBorders>
            <w:noWrap/>
            <w:vAlign w:val="center"/>
            <w:hideMark/>
          </w:tcPr>
          <w:p w14:paraId="0949A936"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69ED3BE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D2105F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2436C1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6EA93329" w14:textId="77777777" w:rsidTr="00CF4DE7">
        <w:trPr>
          <w:trHeight w:val="443"/>
        </w:trPr>
        <w:tc>
          <w:tcPr>
            <w:tcW w:w="74" w:type="pct"/>
            <w:tcBorders>
              <w:top w:val="nil"/>
              <w:left w:val="single" w:sz="8" w:space="0" w:color="auto"/>
              <w:bottom w:val="nil"/>
              <w:right w:val="nil"/>
            </w:tcBorders>
            <w:noWrap/>
            <w:vAlign w:val="center"/>
            <w:hideMark/>
          </w:tcPr>
          <w:p w14:paraId="775E9964"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62" w:type="pct"/>
            <w:tcBorders>
              <w:top w:val="nil"/>
              <w:left w:val="single" w:sz="8" w:space="0" w:color="auto"/>
              <w:bottom w:val="nil"/>
              <w:right w:val="nil"/>
            </w:tcBorders>
            <w:noWrap/>
            <w:vAlign w:val="center"/>
            <w:hideMark/>
          </w:tcPr>
          <w:p w14:paraId="032F7DE7"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8" w:type="pct"/>
            <w:tcBorders>
              <w:top w:val="nil"/>
              <w:left w:val="nil"/>
              <w:bottom w:val="nil"/>
              <w:right w:val="nil"/>
            </w:tcBorders>
            <w:noWrap/>
            <w:vAlign w:val="center"/>
            <w:hideMark/>
          </w:tcPr>
          <w:p w14:paraId="4FFDC209"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p>
        </w:tc>
        <w:tc>
          <w:tcPr>
            <w:tcW w:w="2802" w:type="pct"/>
            <w:gridSpan w:val="17"/>
            <w:tcBorders>
              <w:top w:val="nil"/>
              <w:left w:val="nil"/>
              <w:bottom w:val="nil"/>
              <w:right w:val="nil"/>
            </w:tcBorders>
            <w:vAlign w:val="bottom"/>
            <w:hideMark/>
          </w:tcPr>
          <w:p w14:paraId="5509B92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331" w:type="pct"/>
            <w:gridSpan w:val="2"/>
            <w:tcBorders>
              <w:top w:val="nil"/>
              <w:left w:val="single" w:sz="8" w:space="0" w:color="auto"/>
              <w:bottom w:val="nil"/>
              <w:right w:val="nil"/>
            </w:tcBorders>
            <w:noWrap/>
            <w:vAlign w:val="center"/>
            <w:hideMark/>
          </w:tcPr>
          <w:p w14:paraId="7111BF06" w14:textId="77777777" w:rsidR="00CF4DE7" w:rsidRPr="00013642" w:rsidRDefault="00CF4DE7" w:rsidP="00013642">
            <w:pPr>
              <w:spacing w:after="0" w:line="240" w:lineRule="auto"/>
              <w:jc w:val="right"/>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4</w:t>
            </w:r>
          </w:p>
        </w:tc>
        <w:tc>
          <w:tcPr>
            <w:tcW w:w="306" w:type="pct"/>
            <w:gridSpan w:val="2"/>
            <w:tcBorders>
              <w:top w:val="nil"/>
              <w:left w:val="nil"/>
              <w:bottom w:val="nil"/>
              <w:right w:val="nil"/>
            </w:tcBorders>
            <w:noWrap/>
            <w:vAlign w:val="bottom"/>
            <w:hideMark/>
          </w:tcPr>
          <w:p w14:paraId="50DA348D" w14:textId="77777777" w:rsidR="00CF4DE7" w:rsidRPr="00013642" w:rsidRDefault="00CF4DE7" w:rsidP="00013642">
            <w:pPr>
              <w:spacing w:after="0" w:line="240" w:lineRule="auto"/>
              <w:jc w:val="right"/>
              <w:rPr>
                <w:rFonts w:eastAsia="Times New Roman" w:cstheme="minorHAnsi"/>
                <w:color w:val="000000"/>
                <w:kern w:val="0"/>
                <w:sz w:val="16"/>
                <w:szCs w:val="16"/>
                <w:lang w:eastAsia="cs-CZ"/>
                <w14:ligatures w14:val="none"/>
              </w:rPr>
            </w:pPr>
          </w:p>
        </w:tc>
        <w:tc>
          <w:tcPr>
            <w:tcW w:w="667" w:type="pct"/>
            <w:gridSpan w:val="4"/>
            <w:tcBorders>
              <w:top w:val="nil"/>
              <w:left w:val="nil"/>
              <w:bottom w:val="nil"/>
              <w:right w:val="single" w:sz="8" w:space="0" w:color="000000"/>
            </w:tcBorders>
            <w:noWrap/>
            <w:vAlign w:val="center"/>
            <w:hideMark/>
          </w:tcPr>
          <w:p w14:paraId="5E1EEA4D"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Supervize</w:t>
            </w:r>
          </w:p>
        </w:tc>
        <w:tc>
          <w:tcPr>
            <w:tcW w:w="211" w:type="pct"/>
            <w:tcBorders>
              <w:top w:val="nil"/>
              <w:left w:val="nil"/>
              <w:bottom w:val="nil"/>
              <w:right w:val="single" w:sz="8" w:space="0" w:color="auto"/>
            </w:tcBorders>
            <w:noWrap/>
            <w:vAlign w:val="center"/>
            <w:hideMark/>
          </w:tcPr>
          <w:p w14:paraId="630F6715"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60F28C0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3F3155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48B6AC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42631BFA" w14:textId="77777777" w:rsidTr="00CF4DE7">
        <w:trPr>
          <w:trHeight w:val="315"/>
        </w:trPr>
        <w:tc>
          <w:tcPr>
            <w:tcW w:w="74" w:type="pct"/>
            <w:tcBorders>
              <w:top w:val="nil"/>
              <w:left w:val="single" w:sz="8" w:space="0" w:color="auto"/>
              <w:bottom w:val="nil"/>
              <w:right w:val="nil"/>
            </w:tcBorders>
            <w:noWrap/>
            <w:vAlign w:val="center"/>
            <w:hideMark/>
          </w:tcPr>
          <w:p w14:paraId="2209D631"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0" w:type="pct"/>
            <w:gridSpan w:val="2"/>
            <w:tcBorders>
              <w:top w:val="nil"/>
              <w:left w:val="single" w:sz="8" w:space="0" w:color="auto"/>
              <w:bottom w:val="single" w:sz="8" w:space="0" w:color="auto"/>
              <w:right w:val="nil"/>
            </w:tcBorders>
            <w:noWrap/>
            <w:vAlign w:val="center"/>
            <w:hideMark/>
          </w:tcPr>
          <w:p w14:paraId="6E6AE72C"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989" w:type="pct"/>
            <w:gridSpan w:val="12"/>
            <w:tcBorders>
              <w:top w:val="nil"/>
              <w:left w:val="nil"/>
              <w:bottom w:val="single" w:sz="8" w:space="0" w:color="auto"/>
              <w:right w:val="nil"/>
            </w:tcBorders>
            <w:vAlign w:val="center"/>
            <w:hideMark/>
          </w:tcPr>
          <w:p w14:paraId="16337DDF"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317" w:type="pct"/>
            <w:gridSpan w:val="2"/>
            <w:tcBorders>
              <w:top w:val="nil"/>
              <w:left w:val="nil"/>
              <w:bottom w:val="single" w:sz="8" w:space="0" w:color="auto"/>
              <w:right w:val="nil"/>
            </w:tcBorders>
            <w:noWrap/>
            <w:vAlign w:val="center"/>
            <w:hideMark/>
          </w:tcPr>
          <w:p w14:paraId="5070834A"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496" w:type="pct"/>
            <w:gridSpan w:val="3"/>
            <w:tcBorders>
              <w:top w:val="nil"/>
              <w:left w:val="nil"/>
              <w:bottom w:val="single" w:sz="8" w:space="0" w:color="auto"/>
              <w:right w:val="single" w:sz="8" w:space="0" w:color="000000"/>
            </w:tcBorders>
            <w:noWrap/>
            <w:vAlign w:val="center"/>
            <w:hideMark/>
          </w:tcPr>
          <w:p w14:paraId="07699F54"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31" w:type="pct"/>
            <w:gridSpan w:val="2"/>
            <w:tcBorders>
              <w:top w:val="nil"/>
              <w:left w:val="nil"/>
              <w:bottom w:val="single" w:sz="8" w:space="0" w:color="auto"/>
              <w:right w:val="nil"/>
            </w:tcBorders>
            <w:noWrap/>
            <w:vAlign w:val="center"/>
            <w:hideMark/>
          </w:tcPr>
          <w:p w14:paraId="7A120D23"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06" w:type="pct"/>
            <w:gridSpan w:val="2"/>
            <w:tcBorders>
              <w:top w:val="nil"/>
              <w:left w:val="nil"/>
              <w:bottom w:val="single" w:sz="8" w:space="0" w:color="auto"/>
              <w:right w:val="nil"/>
            </w:tcBorders>
            <w:noWrap/>
            <w:vAlign w:val="center"/>
            <w:hideMark/>
          </w:tcPr>
          <w:p w14:paraId="218EFDB0"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72" w:type="pct"/>
            <w:tcBorders>
              <w:top w:val="nil"/>
              <w:left w:val="nil"/>
              <w:bottom w:val="single" w:sz="8" w:space="0" w:color="auto"/>
              <w:right w:val="nil"/>
            </w:tcBorders>
            <w:noWrap/>
            <w:vAlign w:val="center"/>
            <w:hideMark/>
          </w:tcPr>
          <w:p w14:paraId="05A71A17"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9" w:type="pct"/>
            <w:tcBorders>
              <w:top w:val="nil"/>
              <w:left w:val="nil"/>
              <w:bottom w:val="single" w:sz="8" w:space="0" w:color="auto"/>
              <w:right w:val="nil"/>
            </w:tcBorders>
            <w:noWrap/>
            <w:vAlign w:val="center"/>
            <w:hideMark/>
          </w:tcPr>
          <w:p w14:paraId="76A08CF7"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4" w:type="pct"/>
            <w:tcBorders>
              <w:top w:val="nil"/>
              <w:left w:val="nil"/>
              <w:bottom w:val="single" w:sz="8" w:space="0" w:color="auto"/>
              <w:right w:val="nil"/>
            </w:tcBorders>
            <w:noWrap/>
            <w:vAlign w:val="center"/>
            <w:hideMark/>
          </w:tcPr>
          <w:p w14:paraId="084CCACF"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2" w:type="pct"/>
            <w:tcBorders>
              <w:top w:val="nil"/>
              <w:left w:val="nil"/>
              <w:bottom w:val="single" w:sz="8" w:space="0" w:color="auto"/>
              <w:right w:val="single" w:sz="8" w:space="0" w:color="auto"/>
            </w:tcBorders>
            <w:noWrap/>
            <w:vAlign w:val="center"/>
            <w:hideMark/>
          </w:tcPr>
          <w:p w14:paraId="050D0A0B"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nil"/>
              <w:right w:val="single" w:sz="8" w:space="0" w:color="auto"/>
            </w:tcBorders>
            <w:noWrap/>
            <w:vAlign w:val="center"/>
            <w:hideMark/>
          </w:tcPr>
          <w:p w14:paraId="60470D3A"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20D363F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8AF5BF6"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FFCADE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21F751BF" w14:textId="77777777" w:rsidTr="00CF4DE7">
        <w:trPr>
          <w:trHeight w:val="300"/>
        </w:trPr>
        <w:tc>
          <w:tcPr>
            <w:tcW w:w="74" w:type="pct"/>
            <w:tcBorders>
              <w:top w:val="nil"/>
              <w:left w:val="single" w:sz="8" w:space="0" w:color="auto"/>
              <w:bottom w:val="nil"/>
              <w:right w:val="nil"/>
            </w:tcBorders>
            <w:noWrap/>
            <w:vAlign w:val="center"/>
            <w:hideMark/>
          </w:tcPr>
          <w:p w14:paraId="6F352B7F"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436" w:type="pct"/>
            <w:gridSpan w:val="27"/>
            <w:tcBorders>
              <w:top w:val="nil"/>
              <w:left w:val="nil"/>
              <w:bottom w:val="nil"/>
              <w:right w:val="nil"/>
            </w:tcBorders>
            <w:noWrap/>
            <w:vAlign w:val="center"/>
            <w:hideMark/>
          </w:tcPr>
          <w:p w14:paraId="65D293A2"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Iniciátor změny: Objednatel</w:t>
            </w:r>
          </w:p>
        </w:tc>
        <w:tc>
          <w:tcPr>
            <w:tcW w:w="211" w:type="pct"/>
            <w:tcBorders>
              <w:top w:val="nil"/>
              <w:left w:val="nil"/>
              <w:bottom w:val="nil"/>
              <w:right w:val="single" w:sz="8" w:space="0" w:color="auto"/>
            </w:tcBorders>
            <w:noWrap/>
            <w:vAlign w:val="center"/>
            <w:hideMark/>
          </w:tcPr>
          <w:p w14:paraId="5A76884A"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105761F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35512F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758082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2F17E233" w14:textId="77777777" w:rsidTr="00CF4DE7">
        <w:trPr>
          <w:trHeight w:val="315"/>
        </w:trPr>
        <w:tc>
          <w:tcPr>
            <w:tcW w:w="74" w:type="pct"/>
            <w:tcBorders>
              <w:top w:val="nil"/>
              <w:left w:val="single" w:sz="8" w:space="0" w:color="auto"/>
              <w:bottom w:val="nil"/>
              <w:right w:val="nil"/>
            </w:tcBorders>
            <w:noWrap/>
            <w:vAlign w:val="center"/>
            <w:hideMark/>
          </w:tcPr>
          <w:p w14:paraId="2807CF60"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436" w:type="pct"/>
            <w:gridSpan w:val="27"/>
            <w:tcBorders>
              <w:top w:val="nil"/>
              <w:left w:val="nil"/>
              <w:bottom w:val="single" w:sz="8" w:space="0" w:color="auto"/>
              <w:right w:val="nil"/>
            </w:tcBorders>
            <w:noWrap/>
            <w:vAlign w:val="center"/>
            <w:hideMark/>
          </w:tcPr>
          <w:p w14:paraId="4EAB5830"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Popis Změny:</w:t>
            </w:r>
          </w:p>
        </w:tc>
        <w:tc>
          <w:tcPr>
            <w:tcW w:w="211" w:type="pct"/>
            <w:tcBorders>
              <w:top w:val="nil"/>
              <w:left w:val="nil"/>
              <w:bottom w:val="nil"/>
              <w:right w:val="single" w:sz="8" w:space="0" w:color="auto"/>
            </w:tcBorders>
            <w:noWrap/>
            <w:vAlign w:val="center"/>
            <w:hideMark/>
          </w:tcPr>
          <w:p w14:paraId="1E62F9C3"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56147CE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B08028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010B4E0"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12E9A160" w14:textId="77777777" w:rsidTr="00CF4DE7">
        <w:trPr>
          <w:trHeight w:val="300"/>
        </w:trPr>
        <w:tc>
          <w:tcPr>
            <w:tcW w:w="74" w:type="pct"/>
            <w:tcBorders>
              <w:top w:val="nil"/>
              <w:left w:val="single" w:sz="8" w:space="0" w:color="auto"/>
              <w:bottom w:val="nil"/>
              <w:right w:val="nil"/>
            </w:tcBorders>
            <w:noWrap/>
            <w:vAlign w:val="center"/>
            <w:hideMark/>
          </w:tcPr>
          <w:p w14:paraId="424D931F"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436" w:type="pct"/>
            <w:gridSpan w:val="27"/>
            <w:vMerge w:val="restart"/>
            <w:tcBorders>
              <w:top w:val="single" w:sz="8" w:space="0" w:color="auto"/>
              <w:left w:val="single" w:sz="8" w:space="0" w:color="auto"/>
              <w:bottom w:val="single" w:sz="8" w:space="0" w:color="000000"/>
              <w:right w:val="nil"/>
            </w:tcBorders>
            <w:hideMark/>
          </w:tcPr>
          <w:p w14:paraId="3511E8E0"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V souvislosti s rozšířením zálivu přístaviště, respektive odtěžením dnových nánosů, bylo provedeno výškové zaměření terénu dna oprávněným geodetem stavby. Měřením bylo zjištěno navýšení objemu dnového sedimentu oproti hodnotám uvedeným v Zadávací projektové dokumentaci, respektive zadávacím výkazu výměr. Lze předpokládat, že rozdíl tohoto navýšení vznikl podstatně dříve provedeným zaměřením dna, které sloužilo jako podklad pro vypracování Zadávací dokumentace stavby. Na vytěženém sedimentu byly provedeny laboratorní rozbory třemi nezávislými laboratořemi, které prokázaly zvýšený obsah nepříznivých látek pro běžné uložení stavebního odpadu, a sice zvýšený obsah PAU a uhlovodíků C10-C40. Zvýšený obsah těchto látek lze vysvětlit například neodbornou manipulací s pohonnými hmotami při tankování plavidel. Likvidace sedimentu musí proběhnout za jiných podmínek, než bylo původně plánováno. Likvidace vyžaduje uložení na odborně spravovanou biodegradační plochu, původní pronajatá mezideponie pro odvodnění sedimentu pro tyto účely nepřipadá v úvahu. V této souvislosti byla provedena úprava jednotkové ceny za odtěžení a likvidaci dnového sedimentu. Cena za odtěženou zeminu v rámci původní položky, která není sedimentem, a nepodléhá tak speciálnímu skládkování, zůstává neměnná. V kalkulaci jednotkové ceny za likvidaci sedimentu se promítla cena za uložení odpadu od nejlevnějšího z poptaných dodavatelů a zároveň vzdálenost skládky od mezideponie stavby.</w:t>
            </w:r>
          </w:p>
        </w:tc>
        <w:tc>
          <w:tcPr>
            <w:tcW w:w="211" w:type="pct"/>
            <w:tcBorders>
              <w:top w:val="nil"/>
              <w:left w:val="nil"/>
              <w:bottom w:val="nil"/>
              <w:right w:val="single" w:sz="8" w:space="0" w:color="auto"/>
            </w:tcBorders>
            <w:noWrap/>
            <w:vAlign w:val="center"/>
            <w:hideMark/>
          </w:tcPr>
          <w:p w14:paraId="0B1FA056"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5756B73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4C0A19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A5CBE9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2718C613" w14:textId="77777777" w:rsidTr="00CF4DE7">
        <w:trPr>
          <w:trHeight w:val="5121"/>
        </w:trPr>
        <w:tc>
          <w:tcPr>
            <w:tcW w:w="74" w:type="pct"/>
            <w:tcBorders>
              <w:top w:val="nil"/>
              <w:left w:val="single" w:sz="8" w:space="0" w:color="auto"/>
              <w:bottom w:val="nil"/>
              <w:right w:val="nil"/>
            </w:tcBorders>
            <w:noWrap/>
            <w:vAlign w:val="center"/>
            <w:hideMark/>
          </w:tcPr>
          <w:p w14:paraId="27E08CD5"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436" w:type="pct"/>
            <w:gridSpan w:val="27"/>
            <w:vMerge/>
            <w:tcBorders>
              <w:top w:val="nil"/>
              <w:left w:val="single" w:sz="8" w:space="0" w:color="auto"/>
              <w:bottom w:val="nil"/>
              <w:right w:val="nil"/>
            </w:tcBorders>
            <w:vAlign w:val="center"/>
            <w:hideMark/>
          </w:tcPr>
          <w:p w14:paraId="6C87A09E"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p>
        </w:tc>
        <w:tc>
          <w:tcPr>
            <w:tcW w:w="211" w:type="pct"/>
            <w:tcBorders>
              <w:top w:val="nil"/>
              <w:left w:val="nil"/>
              <w:bottom w:val="nil"/>
              <w:right w:val="single" w:sz="8" w:space="0" w:color="auto"/>
            </w:tcBorders>
            <w:noWrap/>
            <w:vAlign w:val="center"/>
            <w:hideMark/>
          </w:tcPr>
          <w:p w14:paraId="2A29B40D"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1CED2AD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1925FD0"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0C7DF0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56C32762" w14:textId="77777777" w:rsidTr="00CF4DE7">
        <w:trPr>
          <w:trHeight w:val="397"/>
        </w:trPr>
        <w:tc>
          <w:tcPr>
            <w:tcW w:w="74" w:type="pct"/>
            <w:tcBorders>
              <w:top w:val="nil"/>
              <w:left w:val="single" w:sz="8" w:space="0" w:color="auto"/>
              <w:bottom w:val="nil"/>
              <w:right w:val="nil"/>
            </w:tcBorders>
            <w:noWrap/>
            <w:vAlign w:val="center"/>
            <w:hideMark/>
          </w:tcPr>
          <w:p w14:paraId="7C737F3F"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0" w:type="pct"/>
            <w:gridSpan w:val="2"/>
            <w:tcBorders>
              <w:top w:val="single" w:sz="8" w:space="0" w:color="auto"/>
              <w:left w:val="nil"/>
              <w:bottom w:val="nil"/>
              <w:right w:val="nil"/>
            </w:tcBorders>
            <w:noWrap/>
            <w:vAlign w:val="bottom"/>
            <w:hideMark/>
          </w:tcPr>
          <w:p w14:paraId="75E58480"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68" w:type="pct"/>
            <w:tcBorders>
              <w:top w:val="nil"/>
              <w:left w:val="nil"/>
              <w:bottom w:val="nil"/>
              <w:right w:val="nil"/>
            </w:tcBorders>
            <w:noWrap/>
            <w:vAlign w:val="bottom"/>
            <w:hideMark/>
          </w:tcPr>
          <w:p w14:paraId="01192302"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168" w:type="pct"/>
            <w:tcBorders>
              <w:top w:val="nil"/>
              <w:left w:val="nil"/>
              <w:bottom w:val="nil"/>
              <w:right w:val="nil"/>
            </w:tcBorders>
            <w:noWrap/>
            <w:vAlign w:val="bottom"/>
            <w:hideMark/>
          </w:tcPr>
          <w:p w14:paraId="3C60A49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3" w:type="pct"/>
            <w:tcBorders>
              <w:top w:val="nil"/>
              <w:left w:val="nil"/>
              <w:bottom w:val="nil"/>
              <w:right w:val="nil"/>
            </w:tcBorders>
            <w:noWrap/>
            <w:vAlign w:val="bottom"/>
            <w:hideMark/>
          </w:tcPr>
          <w:p w14:paraId="629837A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8" w:type="pct"/>
            <w:tcBorders>
              <w:top w:val="nil"/>
              <w:left w:val="nil"/>
              <w:bottom w:val="nil"/>
              <w:right w:val="nil"/>
            </w:tcBorders>
            <w:noWrap/>
            <w:vAlign w:val="bottom"/>
            <w:hideMark/>
          </w:tcPr>
          <w:p w14:paraId="049B3F4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2" w:type="pct"/>
            <w:tcBorders>
              <w:top w:val="nil"/>
              <w:left w:val="nil"/>
              <w:bottom w:val="nil"/>
              <w:right w:val="nil"/>
            </w:tcBorders>
            <w:noWrap/>
            <w:vAlign w:val="bottom"/>
            <w:hideMark/>
          </w:tcPr>
          <w:p w14:paraId="52D7898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4" w:type="pct"/>
            <w:tcBorders>
              <w:top w:val="nil"/>
              <w:left w:val="nil"/>
              <w:bottom w:val="nil"/>
              <w:right w:val="nil"/>
            </w:tcBorders>
            <w:noWrap/>
            <w:vAlign w:val="bottom"/>
            <w:hideMark/>
          </w:tcPr>
          <w:p w14:paraId="31C471E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314" w:type="pct"/>
            <w:gridSpan w:val="8"/>
            <w:tcBorders>
              <w:top w:val="single" w:sz="8" w:space="0" w:color="auto"/>
              <w:left w:val="nil"/>
              <w:bottom w:val="single" w:sz="4" w:space="0" w:color="auto"/>
              <w:right w:val="nil"/>
            </w:tcBorders>
            <w:noWrap/>
            <w:vAlign w:val="center"/>
            <w:hideMark/>
          </w:tcPr>
          <w:p w14:paraId="5852DE5F" w14:textId="77777777" w:rsidR="00CF4DE7" w:rsidRPr="00CF4DE7" w:rsidRDefault="00CF4DE7" w:rsidP="00013642">
            <w:pPr>
              <w:spacing w:after="0" w:line="240" w:lineRule="auto"/>
              <w:rPr>
                <w:rFonts w:eastAsia="Times New Roman" w:cstheme="minorHAnsi"/>
                <w:color w:val="000000"/>
                <w:kern w:val="0"/>
                <w:lang w:eastAsia="cs-CZ"/>
                <w14:ligatures w14:val="none"/>
              </w:rPr>
            </w:pPr>
            <w:r w:rsidRPr="00CF4DE7">
              <w:rPr>
                <w:rFonts w:eastAsia="Times New Roman" w:cstheme="minorHAnsi"/>
                <w:color w:val="000000"/>
                <w:kern w:val="0"/>
                <w:lang w:eastAsia="cs-CZ"/>
                <w14:ligatures w14:val="none"/>
              </w:rPr>
              <w:t>Údaje v Kč bez DPH:</w:t>
            </w:r>
          </w:p>
        </w:tc>
        <w:tc>
          <w:tcPr>
            <w:tcW w:w="496" w:type="pct"/>
            <w:gridSpan w:val="3"/>
            <w:tcBorders>
              <w:top w:val="single" w:sz="8" w:space="0" w:color="auto"/>
              <w:left w:val="nil"/>
              <w:bottom w:val="single" w:sz="4" w:space="0" w:color="auto"/>
              <w:right w:val="nil"/>
            </w:tcBorders>
            <w:noWrap/>
            <w:vAlign w:val="bottom"/>
            <w:hideMark/>
          </w:tcPr>
          <w:p w14:paraId="7E29BD79"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1" w:type="pct"/>
            <w:gridSpan w:val="2"/>
            <w:tcBorders>
              <w:top w:val="single" w:sz="8" w:space="0" w:color="auto"/>
              <w:left w:val="nil"/>
              <w:bottom w:val="single" w:sz="4" w:space="0" w:color="auto"/>
              <w:right w:val="nil"/>
            </w:tcBorders>
            <w:noWrap/>
            <w:vAlign w:val="bottom"/>
            <w:hideMark/>
          </w:tcPr>
          <w:p w14:paraId="2256B86E"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06" w:type="pct"/>
            <w:gridSpan w:val="2"/>
            <w:tcBorders>
              <w:top w:val="nil"/>
              <w:left w:val="nil"/>
              <w:bottom w:val="single" w:sz="4" w:space="0" w:color="auto"/>
              <w:right w:val="nil"/>
            </w:tcBorders>
            <w:noWrap/>
            <w:vAlign w:val="bottom"/>
            <w:hideMark/>
          </w:tcPr>
          <w:p w14:paraId="73EE15F8"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172" w:type="pct"/>
            <w:tcBorders>
              <w:top w:val="nil"/>
              <w:left w:val="nil"/>
              <w:bottom w:val="single" w:sz="4" w:space="0" w:color="auto"/>
              <w:right w:val="nil"/>
            </w:tcBorders>
            <w:noWrap/>
            <w:vAlign w:val="bottom"/>
            <w:hideMark/>
          </w:tcPr>
          <w:p w14:paraId="0FCDCC46"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9" w:type="pct"/>
            <w:tcBorders>
              <w:top w:val="nil"/>
              <w:left w:val="nil"/>
              <w:bottom w:val="single" w:sz="4" w:space="0" w:color="auto"/>
              <w:right w:val="nil"/>
            </w:tcBorders>
            <w:noWrap/>
            <w:vAlign w:val="bottom"/>
            <w:hideMark/>
          </w:tcPr>
          <w:p w14:paraId="6522529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4" w:type="pct"/>
            <w:tcBorders>
              <w:top w:val="nil"/>
              <w:left w:val="nil"/>
              <w:bottom w:val="single" w:sz="4" w:space="0" w:color="auto"/>
              <w:right w:val="nil"/>
            </w:tcBorders>
            <w:noWrap/>
            <w:vAlign w:val="bottom"/>
            <w:hideMark/>
          </w:tcPr>
          <w:p w14:paraId="70C7A81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2" w:type="pct"/>
            <w:tcBorders>
              <w:top w:val="nil"/>
              <w:left w:val="nil"/>
              <w:bottom w:val="single" w:sz="4" w:space="0" w:color="auto"/>
              <w:right w:val="nil"/>
            </w:tcBorders>
            <w:noWrap/>
            <w:vAlign w:val="bottom"/>
            <w:hideMark/>
          </w:tcPr>
          <w:p w14:paraId="3689A6B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211" w:type="pct"/>
            <w:tcBorders>
              <w:top w:val="nil"/>
              <w:left w:val="nil"/>
              <w:bottom w:val="nil"/>
              <w:right w:val="single" w:sz="8" w:space="0" w:color="auto"/>
            </w:tcBorders>
            <w:noWrap/>
            <w:vAlign w:val="center"/>
            <w:hideMark/>
          </w:tcPr>
          <w:p w14:paraId="59CDCB9E"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4709400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8E9CE9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6C441F7"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2BBF9386" w14:textId="77777777" w:rsidTr="00CF4DE7">
        <w:trPr>
          <w:trHeight w:val="1163"/>
        </w:trPr>
        <w:tc>
          <w:tcPr>
            <w:tcW w:w="74" w:type="pct"/>
            <w:tcBorders>
              <w:top w:val="nil"/>
              <w:left w:val="single" w:sz="8" w:space="0" w:color="auto"/>
              <w:bottom w:val="nil"/>
              <w:right w:val="nil"/>
            </w:tcBorders>
            <w:noWrap/>
            <w:vAlign w:val="center"/>
            <w:hideMark/>
          </w:tcPr>
          <w:p w14:paraId="17CAB2CC"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lastRenderedPageBreak/>
              <w:t> </w:t>
            </w:r>
          </w:p>
        </w:tc>
        <w:tc>
          <w:tcPr>
            <w:tcW w:w="330" w:type="pct"/>
            <w:gridSpan w:val="2"/>
            <w:tcBorders>
              <w:top w:val="nil"/>
              <w:left w:val="nil"/>
              <w:bottom w:val="nil"/>
              <w:right w:val="nil"/>
            </w:tcBorders>
            <w:noWrap/>
            <w:vAlign w:val="bottom"/>
            <w:hideMark/>
          </w:tcPr>
          <w:p w14:paraId="5639E791"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168" w:type="pct"/>
            <w:tcBorders>
              <w:top w:val="nil"/>
              <w:left w:val="nil"/>
              <w:bottom w:val="nil"/>
              <w:right w:val="nil"/>
            </w:tcBorders>
            <w:noWrap/>
            <w:vAlign w:val="bottom"/>
            <w:hideMark/>
          </w:tcPr>
          <w:p w14:paraId="06758D0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8" w:type="pct"/>
            <w:tcBorders>
              <w:top w:val="nil"/>
              <w:left w:val="nil"/>
              <w:bottom w:val="nil"/>
              <w:right w:val="nil"/>
            </w:tcBorders>
            <w:noWrap/>
            <w:vAlign w:val="bottom"/>
            <w:hideMark/>
          </w:tcPr>
          <w:p w14:paraId="66AF255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3" w:type="pct"/>
            <w:tcBorders>
              <w:top w:val="nil"/>
              <w:left w:val="nil"/>
              <w:bottom w:val="nil"/>
              <w:right w:val="nil"/>
            </w:tcBorders>
            <w:noWrap/>
            <w:vAlign w:val="bottom"/>
            <w:hideMark/>
          </w:tcPr>
          <w:p w14:paraId="683893D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8" w:type="pct"/>
            <w:tcBorders>
              <w:top w:val="nil"/>
              <w:left w:val="nil"/>
              <w:bottom w:val="nil"/>
              <w:right w:val="nil"/>
            </w:tcBorders>
            <w:noWrap/>
            <w:vAlign w:val="bottom"/>
            <w:hideMark/>
          </w:tcPr>
          <w:p w14:paraId="5D8C3DA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2" w:type="pct"/>
            <w:tcBorders>
              <w:top w:val="nil"/>
              <w:left w:val="nil"/>
              <w:bottom w:val="nil"/>
              <w:right w:val="nil"/>
            </w:tcBorders>
            <w:noWrap/>
            <w:vAlign w:val="bottom"/>
            <w:hideMark/>
          </w:tcPr>
          <w:p w14:paraId="6826F3E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4" w:type="pct"/>
            <w:tcBorders>
              <w:top w:val="nil"/>
              <w:left w:val="nil"/>
              <w:bottom w:val="nil"/>
              <w:right w:val="single" w:sz="4" w:space="0" w:color="auto"/>
            </w:tcBorders>
            <w:noWrap/>
            <w:vAlign w:val="bottom"/>
            <w:hideMark/>
          </w:tcPr>
          <w:p w14:paraId="3966FD5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314" w:type="pct"/>
            <w:gridSpan w:val="8"/>
            <w:tcBorders>
              <w:top w:val="single" w:sz="4" w:space="0" w:color="auto"/>
              <w:left w:val="single" w:sz="4" w:space="0" w:color="auto"/>
              <w:bottom w:val="single" w:sz="4" w:space="0" w:color="auto"/>
              <w:right w:val="single" w:sz="4" w:space="0" w:color="auto"/>
            </w:tcBorders>
            <w:vAlign w:val="center"/>
            <w:hideMark/>
          </w:tcPr>
          <w:p w14:paraId="3F12D7F0"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xml:space="preserve">Cena navrhovaných Změn záporných </w:t>
            </w:r>
          </w:p>
        </w:tc>
        <w:tc>
          <w:tcPr>
            <w:tcW w:w="980" w:type="pct"/>
            <w:gridSpan w:val="6"/>
            <w:tcBorders>
              <w:top w:val="single" w:sz="4" w:space="0" w:color="auto"/>
              <w:left w:val="single" w:sz="4" w:space="0" w:color="auto"/>
              <w:bottom w:val="single" w:sz="4" w:space="0" w:color="auto"/>
              <w:right w:val="single" w:sz="4" w:space="0" w:color="auto"/>
            </w:tcBorders>
            <w:vAlign w:val="center"/>
            <w:hideMark/>
          </w:tcPr>
          <w:p w14:paraId="50F2F564"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Cena navrhovaných Změn kladných</w:t>
            </w:r>
          </w:p>
        </w:tc>
        <w:tc>
          <w:tcPr>
            <w:tcW w:w="820" w:type="pct"/>
            <w:gridSpan w:val="5"/>
            <w:tcBorders>
              <w:top w:val="single" w:sz="4" w:space="0" w:color="auto"/>
              <w:left w:val="single" w:sz="4" w:space="0" w:color="auto"/>
              <w:bottom w:val="single" w:sz="4" w:space="0" w:color="auto"/>
              <w:right w:val="single" w:sz="4" w:space="0" w:color="auto"/>
            </w:tcBorders>
            <w:vAlign w:val="center"/>
            <w:hideMark/>
          </w:tcPr>
          <w:p w14:paraId="13BCEA0D"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Cena navrhovaných Změn záporných a Změn kladných celkem</w:t>
            </w:r>
          </w:p>
        </w:tc>
        <w:tc>
          <w:tcPr>
            <w:tcW w:w="211" w:type="pct"/>
            <w:tcBorders>
              <w:top w:val="nil"/>
              <w:left w:val="single" w:sz="4" w:space="0" w:color="auto"/>
              <w:bottom w:val="nil"/>
              <w:right w:val="single" w:sz="8" w:space="0" w:color="auto"/>
            </w:tcBorders>
            <w:noWrap/>
            <w:vAlign w:val="center"/>
            <w:hideMark/>
          </w:tcPr>
          <w:p w14:paraId="516BBDB4"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2D597916"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C86FA8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016983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2C0AC45E" w14:textId="77777777" w:rsidTr="00CF4DE7">
        <w:trPr>
          <w:trHeight w:val="497"/>
        </w:trPr>
        <w:tc>
          <w:tcPr>
            <w:tcW w:w="74" w:type="pct"/>
            <w:tcBorders>
              <w:top w:val="nil"/>
              <w:left w:val="single" w:sz="8" w:space="0" w:color="auto"/>
              <w:bottom w:val="nil"/>
              <w:right w:val="nil"/>
            </w:tcBorders>
            <w:noWrap/>
            <w:vAlign w:val="center"/>
            <w:hideMark/>
          </w:tcPr>
          <w:p w14:paraId="6F8B3479"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0" w:type="pct"/>
            <w:gridSpan w:val="2"/>
            <w:tcBorders>
              <w:top w:val="nil"/>
              <w:left w:val="nil"/>
              <w:bottom w:val="nil"/>
              <w:right w:val="nil"/>
            </w:tcBorders>
            <w:noWrap/>
            <w:vAlign w:val="bottom"/>
            <w:hideMark/>
          </w:tcPr>
          <w:p w14:paraId="4A68FA05"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168" w:type="pct"/>
            <w:tcBorders>
              <w:top w:val="nil"/>
              <w:left w:val="nil"/>
              <w:bottom w:val="nil"/>
              <w:right w:val="nil"/>
            </w:tcBorders>
            <w:noWrap/>
            <w:vAlign w:val="bottom"/>
            <w:hideMark/>
          </w:tcPr>
          <w:p w14:paraId="384C799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8" w:type="pct"/>
            <w:tcBorders>
              <w:top w:val="nil"/>
              <w:left w:val="nil"/>
              <w:bottom w:val="nil"/>
              <w:right w:val="nil"/>
            </w:tcBorders>
            <w:noWrap/>
            <w:vAlign w:val="bottom"/>
            <w:hideMark/>
          </w:tcPr>
          <w:p w14:paraId="68E185A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3" w:type="pct"/>
            <w:tcBorders>
              <w:top w:val="nil"/>
              <w:left w:val="nil"/>
              <w:bottom w:val="nil"/>
              <w:right w:val="nil"/>
            </w:tcBorders>
            <w:noWrap/>
            <w:vAlign w:val="bottom"/>
            <w:hideMark/>
          </w:tcPr>
          <w:p w14:paraId="2ED10B7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8" w:type="pct"/>
            <w:tcBorders>
              <w:top w:val="nil"/>
              <w:left w:val="nil"/>
              <w:bottom w:val="nil"/>
              <w:right w:val="nil"/>
            </w:tcBorders>
            <w:noWrap/>
            <w:vAlign w:val="bottom"/>
            <w:hideMark/>
          </w:tcPr>
          <w:p w14:paraId="24B0DB9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2" w:type="pct"/>
            <w:tcBorders>
              <w:top w:val="nil"/>
              <w:left w:val="nil"/>
              <w:bottom w:val="nil"/>
              <w:right w:val="nil"/>
            </w:tcBorders>
            <w:noWrap/>
            <w:vAlign w:val="bottom"/>
            <w:hideMark/>
          </w:tcPr>
          <w:p w14:paraId="2FE5457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4" w:type="pct"/>
            <w:tcBorders>
              <w:top w:val="nil"/>
              <w:left w:val="nil"/>
              <w:bottom w:val="nil"/>
              <w:right w:val="single" w:sz="4" w:space="0" w:color="auto"/>
            </w:tcBorders>
            <w:noWrap/>
            <w:vAlign w:val="bottom"/>
            <w:hideMark/>
          </w:tcPr>
          <w:p w14:paraId="09A79C2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314" w:type="pct"/>
            <w:gridSpan w:val="8"/>
            <w:tcBorders>
              <w:top w:val="single" w:sz="4" w:space="0" w:color="auto"/>
              <w:left w:val="single" w:sz="4" w:space="0" w:color="auto"/>
              <w:bottom w:val="single" w:sz="4" w:space="0" w:color="auto"/>
              <w:right w:val="single" w:sz="4" w:space="0" w:color="auto"/>
            </w:tcBorders>
            <w:vAlign w:val="center"/>
            <w:hideMark/>
          </w:tcPr>
          <w:p w14:paraId="7E1DA861" w14:textId="77777777" w:rsidR="00CF4DE7" w:rsidRPr="00013642" w:rsidRDefault="00CF4DE7" w:rsidP="00013642">
            <w:pPr>
              <w:spacing w:after="0" w:line="240" w:lineRule="auto"/>
              <w:jc w:val="center"/>
              <w:rPr>
                <w:rFonts w:eastAsia="Times New Roman" w:cstheme="minorHAnsi"/>
                <w:b/>
                <w:bCs/>
                <w:color w:val="000000"/>
                <w:kern w:val="0"/>
                <w:sz w:val="22"/>
                <w:szCs w:val="22"/>
                <w:lang w:eastAsia="cs-CZ"/>
                <w14:ligatures w14:val="none"/>
              </w:rPr>
            </w:pPr>
            <w:r w:rsidRPr="00013642">
              <w:rPr>
                <w:rFonts w:eastAsia="Times New Roman" w:cstheme="minorHAnsi"/>
                <w:b/>
                <w:bCs/>
                <w:color w:val="000000"/>
                <w:kern w:val="0"/>
                <w:sz w:val="22"/>
                <w:szCs w:val="22"/>
                <w:lang w:eastAsia="cs-CZ"/>
                <w14:ligatures w14:val="none"/>
              </w:rPr>
              <w:t>-1 131 255,00 Kč</w:t>
            </w:r>
          </w:p>
        </w:tc>
        <w:tc>
          <w:tcPr>
            <w:tcW w:w="980" w:type="pct"/>
            <w:gridSpan w:val="6"/>
            <w:tcBorders>
              <w:top w:val="single" w:sz="4" w:space="0" w:color="auto"/>
              <w:left w:val="single" w:sz="4" w:space="0" w:color="auto"/>
              <w:bottom w:val="single" w:sz="4" w:space="0" w:color="auto"/>
              <w:right w:val="single" w:sz="4" w:space="0" w:color="auto"/>
            </w:tcBorders>
            <w:vAlign w:val="center"/>
            <w:hideMark/>
          </w:tcPr>
          <w:p w14:paraId="52D17DE2" w14:textId="77777777" w:rsidR="00CF4DE7" w:rsidRPr="00013642" w:rsidRDefault="00CF4DE7" w:rsidP="00013642">
            <w:pPr>
              <w:spacing w:after="0" w:line="240" w:lineRule="auto"/>
              <w:jc w:val="center"/>
              <w:rPr>
                <w:rFonts w:eastAsia="Times New Roman" w:cstheme="minorHAnsi"/>
                <w:b/>
                <w:bCs/>
                <w:color w:val="000000"/>
                <w:kern w:val="0"/>
                <w:sz w:val="22"/>
                <w:szCs w:val="22"/>
                <w:lang w:eastAsia="cs-CZ"/>
                <w14:ligatures w14:val="none"/>
              </w:rPr>
            </w:pPr>
            <w:r w:rsidRPr="00013642">
              <w:rPr>
                <w:rFonts w:eastAsia="Times New Roman" w:cstheme="minorHAnsi"/>
                <w:b/>
                <w:bCs/>
                <w:color w:val="000000"/>
                <w:kern w:val="0"/>
                <w:sz w:val="22"/>
                <w:szCs w:val="22"/>
                <w:lang w:eastAsia="cs-CZ"/>
                <w14:ligatures w14:val="none"/>
              </w:rPr>
              <w:t>4 791 688,00 Kč</w:t>
            </w:r>
          </w:p>
        </w:tc>
        <w:tc>
          <w:tcPr>
            <w:tcW w:w="820" w:type="pct"/>
            <w:gridSpan w:val="5"/>
            <w:tcBorders>
              <w:top w:val="single" w:sz="4" w:space="0" w:color="auto"/>
              <w:left w:val="single" w:sz="4" w:space="0" w:color="auto"/>
              <w:bottom w:val="single" w:sz="4" w:space="0" w:color="auto"/>
              <w:right w:val="single" w:sz="4" w:space="0" w:color="auto"/>
            </w:tcBorders>
            <w:vAlign w:val="center"/>
            <w:hideMark/>
          </w:tcPr>
          <w:p w14:paraId="49D72FA0" w14:textId="77777777" w:rsidR="00CF4DE7" w:rsidRPr="00013642" w:rsidRDefault="00CF4DE7" w:rsidP="00013642">
            <w:pPr>
              <w:spacing w:after="0" w:line="240" w:lineRule="auto"/>
              <w:jc w:val="center"/>
              <w:rPr>
                <w:rFonts w:eastAsia="Times New Roman" w:cstheme="minorHAnsi"/>
                <w:b/>
                <w:bCs/>
                <w:color w:val="000000"/>
                <w:kern w:val="0"/>
                <w:sz w:val="22"/>
                <w:szCs w:val="22"/>
                <w:lang w:eastAsia="cs-CZ"/>
                <w14:ligatures w14:val="none"/>
              </w:rPr>
            </w:pPr>
            <w:r w:rsidRPr="00013642">
              <w:rPr>
                <w:rFonts w:eastAsia="Times New Roman" w:cstheme="minorHAnsi"/>
                <w:b/>
                <w:bCs/>
                <w:color w:val="000000"/>
                <w:kern w:val="0"/>
                <w:sz w:val="22"/>
                <w:szCs w:val="22"/>
                <w:lang w:eastAsia="cs-CZ"/>
                <w14:ligatures w14:val="none"/>
              </w:rPr>
              <w:t>3 660 433,00 Kč</w:t>
            </w:r>
          </w:p>
        </w:tc>
        <w:tc>
          <w:tcPr>
            <w:tcW w:w="211" w:type="pct"/>
            <w:tcBorders>
              <w:top w:val="nil"/>
              <w:left w:val="single" w:sz="4" w:space="0" w:color="auto"/>
              <w:bottom w:val="nil"/>
              <w:right w:val="single" w:sz="8" w:space="0" w:color="auto"/>
            </w:tcBorders>
            <w:noWrap/>
            <w:vAlign w:val="center"/>
            <w:hideMark/>
          </w:tcPr>
          <w:p w14:paraId="5F4AF5E0"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59C769A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22D900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8CFA9C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63846E8A" w14:textId="77777777" w:rsidTr="00CF4DE7">
        <w:trPr>
          <w:trHeight w:val="930"/>
        </w:trPr>
        <w:tc>
          <w:tcPr>
            <w:tcW w:w="74" w:type="pct"/>
            <w:tcBorders>
              <w:top w:val="nil"/>
              <w:left w:val="single" w:sz="8" w:space="0" w:color="auto"/>
              <w:bottom w:val="nil"/>
              <w:right w:val="nil"/>
            </w:tcBorders>
            <w:noWrap/>
            <w:vAlign w:val="center"/>
            <w:hideMark/>
          </w:tcPr>
          <w:p w14:paraId="341C0F88"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0" w:type="pct"/>
            <w:gridSpan w:val="2"/>
            <w:tcBorders>
              <w:top w:val="nil"/>
              <w:left w:val="nil"/>
              <w:bottom w:val="nil"/>
              <w:right w:val="nil"/>
            </w:tcBorders>
            <w:noWrap/>
            <w:vAlign w:val="center"/>
            <w:hideMark/>
          </w:tcPr>
          <w:p w14:paraId="338CB5E4"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168" w:type="pct"/>
            <w:tcBorders>
              <w:top w:val="nil"/>
              <w:left w:val="nil"/>
              <w:bottom w:val="nil"/>
              <w:right w:val="nil"/>
            </w:tcBorders>
            <w:noWrap/>
            <w:vAlign w:val="center"/>
            <w:hideMark/>
          </w:tcPr>
          <w:p w14:paraId="382AAB5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8" w:type="pct"/>
            <w:tcBorders>
              <w:top w:val="nil"/>
              <w:left w:val="nil"/>
              <w:bottom w:val="nil"/>
              <w:right w:val="nil"/>
            </w:tcBorders>
            <w:noWrap/>
            <w:vAlign w:val="center"/>
            <w:hideMark/>
          </w:tcPr>
          <w:p w14:paraId="57FD102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3" w:type="pct"/>
            <w:tcBorders>
              <w:top w:val="nil"/>
              <w:left w:val="nil"/>
              <w:bottom w:val="nil"/>
              <w:right w:val="nil"/>
            </w:tcBorders>
            <w:noWrap/>
            <w:vAlign w:val="center"/>
            <w:hideMark/>
          </w:tcPr>
          <w:p w14:paraId="2262CF8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8" w:type="pct"/>
            <w:tcBorders>
              <w:top w:val="nil"/>
              <w:left w:val="nil"/>
              <w:bottom w:val="nil"/>
              <w:right w:val="nil"/>
            </w:tcBorders>
            <w:noWrap/>
            <w:vAlign w:val="center"/>
            <w:hideMark/>
          </w:tcPr>
          <w:p w14:paraId="43BFB8C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2" w:type="pct"/>
            <w:tcBorders>
              <w:top w:val="nil"/>
              <w:left w:val="nil"/>
              <w:bottom w:val="nil"/>
              <w:right w:val="nil"/>
            </w:tcBorders>
            <w:noWrap/>
            <w:vAlign w:val="center"/>
            <w:hideMark/>
          </w:tcPr>
          <w:p w14:paraId="2D2031C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4" w:type="pct"/>
            <w:tcBorders>
              <w:top w:val="nil"/>
              <w:left w:val="nil"/>
              <w:bottom w:val="nil"/>
              <w:right w:val="single" w:sz="4" w:space="0" w:color="auto"/>
            </w:tcBorders>
            <w:noWrap/>
            <w:vAlign w:val="center"/>
            <w:hideMark/>
          </w:tcPr>
          <w:p w14:paraId="4722CC27"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314" w:type="pct"/>
            <w:gridSpan w:val="8"/>
            <w:tcBorders>
              <w:top w:val="single" w:sz="4" w:space="0" w:color="auto"/>
              <w:left w:val="single" w:sz="4" w:space="0" w:color="auto"/>
              <w:bottom w:val="single" w:sz="4" w:space="0" w:color="auto"/>
              <w:right w:val="single" w:sz="4" w:space="0" w:color="auto"/>
            </w:tcBorders>
            <w:vAlign w:val="center"/>
            <w:hideMark/>
          </w:tcPr>
          <w:p w14:paraId="1CFECFBC"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Časový vliv na termín dokončení / uvedení do provozu</w:t>
            </w:r>
          </w:p>
        </w:tc>
        <w:tc>
          <w:tcPr>
            <w:tcW w:w="980" w:type="pct"/>
            <w:gridSpan w:val="6"/>
            <w:tcBorders>
              <w:top w:val="single" w:sz="4" w:space="0" w:color="auto"/>
              <w:left w:val="single" w:sz="4" w:space="0" w:color="auto"/>
              <w:bottom w:val="single" w:sz="4" w:space="0" w:color="auto"/>
              <w:right w:val="single" w:sz="4" w:space="0" w:color="auto"/>
            </w:tcBorders>
            <w:vAlign w:val="center"/>
            <w:hideMark/>
          </w:tcPr>
          <w:p w14:paraId="7674116C" w14:textId="77777777" w:rsidR="00CF4DE7" w:rsidRPr="00013642" w:rsidRDefault="00CF4DE7" w:rsidP="00013642">
            <w:pPr>
              <w:spacing w:after="0" w:line="240" w:lineRule="auto"/>
              <w:jc w:val="center"/>
              <w:rPr>
                <w:rFonts w:eastAsia="Times New Roman" w:cstheme="minorHAnsi"/>
                <w:b/>
                <w:bCs/>
                <w:color w:val="000000"/>
                <w:kern w:val="0"/>
                <w:sz w:val="22"/>
                <w:szCs w:val="22"/>
                <w:lang w:eastAsia="cs-CZ"/>
                <w14:ligatures w14:val="none"/>
              </w:rPr>
            </w:pPr>
            <w:r w:rsidRPr="00013642">
              <w:rPr>
                <w:rFonts w:eastAsia="Times New Roman" w:cstheme="minorHAnsi"/>
                <w:b/>
                <w:bCs/>
                <w:color w:val="000000"/>
                <w:kern w:val="0"/>
                <w:sz w:val="22"/>
                <w:szCs w:val="22"/>
                <w:lang w:eastAsia="cs-CZ"/>
                <w14:ligatures w14:val="none"/>
              </w:rPr>
              <w:t>0 dnů</w:t>
            </w:r>
          </w:p>
        </w:tc>
        <w:tc>
          <w:tcPr>
            <w:tcW w:w="820" w:type="pct"/>
            <w:gridSpan w:val="5"/>
            <w:tcBorders>
              <w:top w:val="single" w:sz="4" w:space="0" w:color="auto"/>
              <w:left w:val="single" w:sz="4" w:space="0" w:color="auto"/>
              <w:bottom w:val="single" w:sz="4" w:space="0" w:color="auto"/>
              <w:right w:val="single" w:sz="4" w:space="0" w:color="auto"/>
            </w:tcBorders>
            <w:vAlign w:val="center"/>
            <w:hideMark/>
          </w:tcPr>
          <w:p w14:paraId="5DCD49EE" w14:textId="77777777" w:rsidR="00CF4DE7" w:rsidRPr="00013642" w:rsidRDefault="00CF4DE7" w:rsidP="00013642">
            <w:pPr>
              <w:spacing w:after="0" w:line="240" w:lineRule="auto"/>
              <w:jc w:val="center"/>
              <w:rPr>
                <w:rFonts w:eastAsia="Times New Roman" w:cstheme="minorHAnsi"/>
                <w:b/>
                <w:bCs/>
                <w:color w:val="000000"/>
                <w:kern w:val="0"/>
                <w:sz w:val="22"/>
                <w:szCs w:val="22"/>
                <w:lang w:eastAsia="cs-CZ"/>
                <w14:ligatures w14:val="none"/>
              </w:rPr>
            </w:pPr>
            <w:r w:rsidRPr="00013642">
              <w:rPr>
                <w:rFonts w:eastAsia="Times New Roman" w:cstheme="minorHAnsi"/>
                <w:b/>
                <w:bCs/>
                <w:color w:val="000000"/>
                <w:kern w:val="0"/>
                <w:sz w:val="22"/>
                <w:szCs w:val="22"/>
                <w:lang w:eastAsia="cs-CZ"/>
                <w14:ligatures w14:val="none"/>
              </w:rPr>
              <w:t>0 dnů</w:t>
            </w:r>
          </w:p>
        </w:tc>
        <w:tc>
          <w:tcPr>
            <w:tcW w:w="211" w:type="pct"/>
            <w:tcBorders>
              <w:top w:val="nil"/>
              <w:left w:val="single" w:sz="4" w:space="0" w:color="auto"/>
              <w:bottom w:val="nil"/>
              <w:right w:val="single" w:sz="8" w:space="0" w:color="auto"/>
            </w:tcBorders>
            <w:noWrap/>
            <w:vAlign w:val="center"/>
            <w:hideMark/>
          </w:tcPr>
          <w:p w14:paraId="279A064E"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143" w:type="pct"/>
            <w:gridSpan w:val="2"/>
            <w:vAlign w:val="center"/>
            <w:hideMark/>
          </w:tcPr>
          <w:p w14:paraId="5AF0A5D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D1627B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DD23AC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0EF056E9" w14:textId="77777777" w:rsidTr="00CF4DE7">
        <w:trPr>
          <w:trHeight w:val="315"/>
        </w:trPr>
        <w:tc>
          <w:tcPr>
            <w:tcW w:w="74" w:type="pct"/>
            <w:tcBorders>
              <w:top w:val="nil"/>
              <w:left w:val="single" w:sz="8" w:space="0" w:color="auto"/>
              <w:bottom w:val="single" w:sz="8" w:space="0" w:color="auto"/>
              <w:right w:val="nil"/>
            </w:tcBorders>
            <w:noWrap/>
            <w:vAlign w:val="center"/>
            <w:hideMark/>
          </w:tcPr>
          <w:p w14:paraId="6A9181B7"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0" w:type="pct"/>
            <w:gridSpan w:val="2"/>
            <w:tcBorders>
              <w:top w:val="nil"/>
              <w:left w:val="nil"/>
              <w:bottom w:val="single" w:sz="8" w:space="0" w:color="auto"/>
              <w:right w:val="nil"/>
            </w:tcBorders>
            <w:noWrap/>
            <w:vAlign w:val="center"/>
            <w:hideMark/>
          </w:tcPr>
          <w:p w14:paraId="6B2A44A9"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8" w:type="pct"/>
            <w:tcBorders>
              <w:top w:val="nil"/>
              <w:left w:val="nil"/>
              <w:bottom w:val="single" w:sz="8" w:space="0" w:color="auto"/>
              <w:right w:val="nil"/>
            </w:tcBorders>
            <w:noWrap/>
            <w:vAlign w:val="center"/>
            <w:hideMark/>
          </w:tcPr>
          <w:p w14:paraId="4F98F8E9"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8" w:type="pct"/>
            <w:tcBorders>
              <w:top w:val="nil"/>
              <w:left w:val="nil"/>
              <w:bottom w:val="single" w:sz="8" w:space="0" w:color="auto"/>
              <w:right w:val="nil"/>
            </w:tcBorders>
            <w:noWrap/>
            <w:vAlign w:val="center"/>
            <w:hideMark/>
          </w:tcPr>
          <w:p w14:paraId="3A91E3AD"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3" w:type="pct"/>
            <w:tcBorders>
              <w:top w:val="nil"/>
              <w:left w:val="nil"/>
              <w:bottom w:val="single" w:sz="8" w:space="0" w:color="auto"/>
              <w:right w:val="nil"/>
            </w:tcBorders>
            <w:noWrap/>
            <w:vAlign w:val="center"/>
            <w:hideMark/>
          </w:tcPr>
          <w:p w14:paraId="09D8464F"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8" w:type="pct"/>
            <w:tcBorders>
              <w:top w:val="nil"/>
              <w:left w:val="nil"/>
              <w:bottom w:val="single" w:sz="8" w:space="0" w:color="auto"/>
              <w:right w:val="nil"/>
            </w:tcBorders>
            <w:noWrap/>
            <w:vAlign w:val="center"/>
            <w:hideMark/>
          </w:tcPr>
          <w:p w14:paraId="490DEBBD"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2" w:type="pct"/>
            <w:tcBorders>
              <w:top w:val="nil"/>
              <w:left w:val="nil"/>
              <w:bottom w:val="single" w:sz="8" w:space="0" w:color="auto"/>
              <w:right w:val="nil"/>
            </w:tcBorders>
            <w:noWrap/>
            <w:vAlign w:val="center"/>
            <w:hideMark/>
          </w:tcPr>
          <w:p w14:paraId="36197D7D"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4" w:type="pct"/>
            <w:tcBorders>
              <w:top w:val="nil"/>
              <w:left w:val="nil"/>
              <w:bottom w:val="single" w:sz="8" w:space="0" w:color="auto"/>
              <w:right w:val="nil"/>
            </w:tcBorders>
            <w:noWrap/>
            <w:vAlign w:val="center"/>
            <w:hideMark/>
          </w:tcPr>
          <w:p w14:paraId="0AEFF75C"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665" w:type="pct"/>
            <w:gridSpan w:val="4"/>
            <w:tcBorders>
              <w:top w:val="single" w:sz="4" w:space="0" w:color="auto"/>
              <w:left w:val="nil"/>
              <w:bottom w:val="single" w:sz="8" w:space="0" w:color="auto"/>
              <w:right w:val="nil"/>
            </w:tcBorders>
            <w:noWrap/>
            <w:vAlign w:val="center"/>
            <w:hideMark/>
          </w:tcPr>
          <w:p w14:paraId="32F13AD2"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33" w:type="pct"/>
            <w:gridSpan w:val="2"/>
            <w:tcBorders>
              <w:top w:val="single" w:sz="4" w:space="0" w:color="auto"/>
              <w:left w:val="nil"/>
              <w:bottom w:val="single" w:sz="8" w:space="0" w:color="auto"/>
              <w:right w:val="nil"/>
            </w:tcBorders>
            <w:noWrap/>
            <w:vAlign w:val="center"/>
            <w:hideMark/>
          </w:tcPr>
          <w:p w14:paraId="6B6A5F2E"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17" w:type="pct"/>
            <w:gridSpan w:val="2"/>
            <w:tcBorders>
              <w:top w:val="single" w:sz="4" w:space="0" w:color="auto"/>
              <w:left w:val="nil"/>
              <w:bottom w:val="single" w:sz="8" w:space="0" w:color="auto"/>
              <w:right w:val="nil"/>
            </w:tcBorders>
            <w:noWrap/>
            <w:vAlign w:val="center"/>
            <w:hideMark/>
          </w:tcPr>
          <w:p w14:paraId="6AD26031"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496" w:type="pct"/>
            <w:gridSpan w:val="3"/>
            <w:tcBorders>
              <w:top w:val="single" w:sz="4" w:space="0" w:color="auto"/>
              <w:left w:val="nil"/>
              <w:bottom w:val="single" w:sz="8" w:space="0" w:color="auto"/>
              <w:right w:val="nil"/>
            </w:tcBorders>
            <w:noWrap/>
            <w:vAlign w:val="center"/>
            <w:hideMark/>
          </w:tcPr>
          <w:p w14:paraId="23C13B01"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31" w:type="pct"/>
            <w:gridSpan w:val="2"/>
            <w:tcBorders>
              <w:top w:val="single" w:sz="4" w:space="0" w:color="auto"/>
              <w:left w:val="nil"/>
              <w:bottom w:val="single" w:sz="8" w:space="0" w:color="auto"/>
              <w:right w:val="nil"/>
            </w:tcBorders>
            <w:noWrap/>
            <w:vAlign w:val="center"/>
            <w:hideMark/>
          </w:tcPr>
          <w:p w14:paraId="47014AF0"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06" w:type="pct"/>
            <w:gridSpan w:val="2"/>
            <w:tcBorders>
              <w:top w:val="single" w:sz="4" w:space="0" w:color="auto"/>
              <w:left w:val="nil"/>
              <w:bottom w:val="single" w:sz="8" w:space="0" w:color="auto"/>
              <w:right w:val="nil"/>
            </w:tcBorders>
            <w:noWrap/>
            <w:vAlign w:val="center"/>
            <w:hideMark/>
          </w:tcPr>
          <w:p w14:paraId="17A4AE29"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72" w:type="pct"/>
            <w:tcBorders>
              <w:top w:val="single" w:sz="4" w:space="0" w:color="auto"/>
              <w:left w:val="nil"/>
              <w:bottom w:val="single" w:sz="8" w:space="0" w:color="auto"/>
              <w:right w:val="nil"/>
            </w:tcBorders>
            <w:noWrap/>
            <w:vAlign w:val="center"/>
            <w:hideMark/>
          </w:tcPr>
          <w:p w14:paraId="23BA0D9F"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9" w:type="pct"/>
            <w:tcBorders>
              <w:top w:val="single" w:sz="4" w:space="0" w:color="auto"/>
              <w:left w:val="nil"/>
              <w:bottom w:val="single" w:sz="8" w:space="0" w:color="auto"/>
              <w:right w:val="nil"/>
            </w:tcBorders>
            <w:noWrap/>
            <w:vAlign w:val="center"/>
            <w:hideMark/>
          </w:tcPr>
          <w:p w14:paraId="33A9657A"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4" w:type="pct"/>
            <w:tcBorders>
              <w:top w:val="single" w:sz="4" w:space="0" w:color="auto"/>
              <w:left w:val="nil"/>
              <w:bottom w:val="single" w:sz="8" w:space="0" w:color="auto"/>
              <w:right w:val="nil"/>
            </w:tcBorders>
            <w:noWrap/>
            <w:vAlign w:val="center"/>
            <w:hideMark/>
          </w:tcPr>
          <w:p w14:paraId="04A6D590"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2" w:type="pct"/>
            <w:tcBorders>
              <w:top w:val="single" w:sz="4" w:space="0" w:color="auto"/>
              <w:left w:val="nil"/>
              <w:bottom w:val="single" w:sz="8" w:space="0" w:color="auto"/>
              <w:right w:val="nil"/>
            </w:tcBorders>
            <w:noWrap/>
            <w:vAlign w:val="center"/>
            <w:hideMark/>
          </w:tcPr>
          <w:p w14:paraId="0F5B996E"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noWrap/>
            <w:vAlign w:val="center"/>
            <w:hideMark/>
          </w:tcPr>
          <w:p w14:paraId="4819D991"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22BC69E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1371DF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E93FC3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1BAC6F03" w14:textId="77777777" w:rsidTr="00CF4DE7">
        <w:trPr>
          <w:trHeight w:val="300"/>
        </w:trPr>
        <w:tc>
          <w:tcPr>
            <w:tcW w:w="74" w:type="pct"/>
            <w:vMerge w:val="restart"/>
            <w:tcBorders>
              <w:top w:val="nil"/>
              <w:left w:val="single" w:sz="8" w:space="0" w:color="auto"/>
              <w:bottom w:val="nil"/>
              <w:right w:val="nil"/>
            </w:tcBorders>
            <w:noWrap/>
            <w:vAlign w:val="center"/>
            <w:hideMark/>
          </w:tcPr>
          <w:p w14:paraId="3542F1DA"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322" w:type="pct"/>
            <w:gridSpan w:val="8"/>
            <w:vMerge w:val="restart"/>
            <w:tcBorders>
              <w:top w:val="single" w:sz="8" w:space="0" w:color="auto"/>
              <w:left w:val="nil"/>
              <w:bottom w:val="single" w:sz="8" w:space="0" w:color="000000"/>
              <w:right w:val="nil"/>
            </w:tcBorders>
            <w:noWrap/>
            <w:vAlign w:val="center"/>
            <w:hideMark/>
          </w:tcPr>
          <w:p w14:paraId="6444FD6D" w14:textId="77777777" w:rsidR="00CF4DE7" w:rsidRPr="00013642" w:rsidRDefault="00CF4DE7" w:rsidP="00013642">
            <w:pPr>
              <w:spacing w:after="0" w:line="240" w:lineRule="auto"/>
              <w:rPr>
                <w:rFonts w:eastAsia="Times New Roman" w:cstheme="minorHAnsi"/>
                <w:b/>
                <w:bCs/>
                <w:color w:val="000000"/>
                <w:kern w:val="0"/>
                <w:sz w:val="20"/>
                <w:szCs w:val="20"/>
                <w:lang w:eastAsia="cs-CZ"/>
                <w14:ligatures w14:val="none"/>
              </w:rPr>
            </w:pPr>
            <w:r w:rsidRPr="00013642">
              <w:rPr>
                <w:rFonts w:eastAsia="Times New Roman" w:cstheme="minorHAnsi"/>
                <w:b/>
                <w:bCs/>
                <w:color w:val="000000"/>
                <w:kern w:val="0"/>
                <w:sz w:val="20"/>
                <w:szCs w:val="20"/>
                <w:lang w:eastAsia="cs-CZ"/>
                <w14:ligatures w14:val="none"/>
              </w:rPr>
              <w:t xml:space="preserve">Charakter změny </w:t>
            </w:r>
            <w:r w:rsidRPr="00013642">
              <w:rPr>
                <w:rFonts w:eastAsia="Times New Roman" w:cstheme="minorHAnsi"/>
                <w:i/>
                <w:iCs/>
                <w:color w:val="000000"/>
                <w:kern w:val="0"/>
                <w:sz w:val="20"/>
                <w:szCs w:val="20"/>
                <w:lang w:eastAsia="cs-CZ"/>
                <w14:ligatures w14:val="none"/>
              </w:rPr>
              <w:t>(nehodící škrtněte)</w:t>
            </w:r>
          </w:p>
        </w:tc>
        <w:tc>
          <w:tcPr>
            <w:tcW w:w="168" w:type="pct"/>
            <w:vMerge w:val="restart"/>
            <w:tcBorders>
              <w:top w:val="nil"/>
              <w:left w:val="single" w:sz="8" w:space="0" w:color="auto"/>
              <w:bottom w:val="single" w:sz="8" w:space="0" w:color="000000"/>
              <w:right w:val="single" w:sz="8" w:space="0" w:color="auto"/>
              <w:tl2br w:val="single" w:sz="8" w:space="0" w:color="auto"/>
              <w:tr2bl w:val="single" w:sz="8" w:space="0" w:color="auto"/>
            </w:tcBorders>
            <w:noWrap/>
            <w:vAlign w:val="center"/>
            <w:hideMark/>
          </w:tcPr>
          <w:p w14:paraId="45BB3882" w14:textId="77777777" w:rsidR="00CF4DE7" w:rsidRPr="00013642" w:rsidRDefault="00CF4DE7" w:rsidP="00013642">
            <w:pPr>
              <w:spacing w:after="0" w:line="240" w:lineRule="auto"/>
              <w:jc w:val="center"/>
              <w:rPr>
                <w:rFonts w:eastAsia="Times New Roman" w:cstheme="minorHAnsi"/>
                <w:b/>
                <w:bCs/>
                <w:color w:val="000000"/>
                <w:kern w:val="0"/>
                <w:sz w:val="36"/>
                <w:szCs w:val="36"/>
                <w:lang w:eastAsia="cs-CZ"/>
                <w14:ligatures w14:val="none"/>
              </w:rPr>
            </w:pPr>
            <w:r w:rsidRPr="00013642">
              <w:rPr>
                <w:rFonts w:eastAsia="Times New Roman" w:cstheme="minorHAnsi"/>
                <w:b/>
                <w:bCs/>
                <w:color w:val="000000"/>
                <w:kern w:val="0"/>
                <w:sz w:val="36"/>
                <w:szCs w:val="36"/>
                <w:lang w:eastAsia="cs-CZ"/>
                <w14:ligatures w14:val="none"/>
              </w:rPr>
              <w:t>A</w:t>
            </w:r>
          </w:p>
        </w:tc>
        <w:tc>
          <w:tcPr>
            <w:tcW w:w="167" w:type="pct"/>
            <w:vMerge w:val="restart"/>
            <w:tcBorders>
              <w:top w:val="nil"/>
              <w:left w:val="single" w:sz="8" w:space="0" w:color="auto"/>
              <w:bottom w:val="single" w:sz="8" w:space="0" w:color="000000"/>
              <w:right w:val="single" w:sz="8" w:space="0" w:color="auto"/>
              <w:tl2br w:val="single" w:sz="8" w:space="0" w:color="auto"/>
              <w:tr2bl w:val="single" w:sz="8" w:space="0" w:color="auto"/>
            </w:tcBorders>
            <w:noWrap/>
            <w:vAlign w:val="center"/>
            <w:hideMark/>
          </w:tcPr>
          <w:p w14:paraId="3A739B02" w14:textId="77777777" w:rsidR="00CF4DE7" w:rsidRPr="00013642" w:rsidRDefault="00CF4DE7" w:rsidP="00013642">
            <w:pPr>
              <w:spacing w:after="0" w:line="240" w:lineRule="auto"/>
              <w:jc w:val="center"/>
              <w:rPr>
                <w:rFonts w:eastAsia="Times New Roman" w:cstheme="minorHAnsi"/>
                <w:b/>
                <w:bCs/>
                <w:color w:val="000000"/>
                <w:kern w:val="0"/>
                <w:sz w:val="36"/>
                <w:szCs w:val="36"/>
                <w:lang w:eastAsia="cs-CZ"/>
                <w14:ligatures w14:val="none"/>
              </w:rPr>
            </w:pPr>
            <w:r w:rsidRPr="00013642">
              <w:rPr>
                <w:rFonts w:eastAsia="Times New Roman" w:cstheme="minorHAnsi"/>
                <w:b/>
                <w:bCs/>
                <w:color w:val="000000"/>
                <w:kern w:val="0"/>
                <w:sz w:val="36"/>
                <w:szCs w:val="36"/>
                <w:lang w:eastAsia="cs-CZ"/>
                <w14:ligatures w14:val="none"/>
              </w:rPr>
              <w:t>B</w:t>
            </w:r>
          </w:p>
        </w:tc>
        <w:tc>
          <w:tcPr>
            <w:tcW w:w="164" w:type="pct"/>
            <w:vMerge w:val="restart"/>
            <w:tcBorders>
              <w:top w:val="nil"/>
              <w:left w:val="single" w:sz="8" w:space="0" w:color="auto"/>
              <w:bottom w:val="single" w:sz="8" w:space="0" w:color="000000"/>
              <w:right w:val="single" w:sz="8" w:space="0" w:color="auto"/>
              <w:tl2br w:val="single" w:sz="8" w:space="0" w:color="auto"/>
              <w:tr2bl w:val="single" w:sz="8" w:space="0" w:color="auto"/>
            </w:tcBorders>
            <w:noWrap/>
            <w:vAlign w:val="center"/>
            <w:hideMark/>
          </w:tcPr>
          <w:p w14:paraId="000E7605" w14:textId="77777777" w:rsidR="00CF4DE7" w:rsidRPr="00013642" w:rsidRDefault="00CF4DE7" w:rsidP="00013642">
            <w:pPr>
              <w:spacing w:after="0" w:line="240" w:lineRule="auto"/>
              <w:jc w:val="center"/>
              <w:rPr>
                <w:rFonts w:eastAsia="Times New Roman" w:cstheme="minorHAnsi"/>
                <w:b/>
                <w:bCs/>
                <w:color w:val="000000"/>
                <w:kern w:val="0"/>
                <w:sz w:val="36"/>
                <w:szCs w:val="36"/>
                <w:lang w:eastAsia="cs-CZ"/>
                <w14:ligatures w14:val="none"/>
              </w:rPr>
            </w:pPr>
            <w:r w:rsidRPr="00013642">
              <w:rPr>
                <w:rFonts w:eastAsia="Times New Roman" w:cstheme="minorHAnsi"/>
                <w:b/>
                <w:bCs/>
                <w:color w:val="000000"/>
                <w:kern w:val="0"/>
                <w:sz w:val="36"/>
                <w:szCs w:val="36"/>
                <w:lang w:eastAsia="cs-CZ"/>
                <w14:ligatures w14:val="none"/>
              </w:rPr>
              <w:t>C</w:t>
            </w:r>
          </w:p>
        </w:tc>
        <w:tc>
          <w:tcPr>
            <w:tcW w:w="167" w:type="pct"/>
            <w:vMerge w:val="restart"/>
            <w:tcBorders>
              <w:top w:val="nil"/>
              <w:left w:val="single" w:sz="8" w:space="0" w:color="auto"/>
              <w:bottom w:val="single" w:sz="8" w:space="0" w:color="000000"/>
              <w:right w:val="single" w:sz="8" w:space="0" w:color="auto"/>
            </w:tcBorders>
            <w:noWrap/>
            <w:vAlign w:val="center"/>
            <w:hideMark/>
          </w:tcPr>
          <w:p w14:paraId="45D24C92" w14:textId="77777777" w:rsidR="00CF4DE7" w:rsidRPr="00013642" w:rsidRDefault="00CF4DE7" w:rsidP="00013642">
            <w:pPr>
              <w:spacing w:after="0" w:line="240" w:lineRule="auto"/>
              <w:jc w:val="center"/>
              <w:rPr>
                <w:rFonts w:eastAsia="Times New Roman" w:cstheme="minorHAnsi"/>
                <w:b/>
                <w:bCs/>
                <w:color w:val="000000"/>
                <w:kern w:val="0"/>
                <w:sz w:val="36"/>
                <w:szCs w:val="36"/>
                <w:lang w:eastAsia="cs-CZ"/>
                <w14:ligatures w14:val="none"/>
              </w:rPr>
            </w:pPr>
            <w:r w:rsidRPr="00013642">
              <w:rPr>
                <w:rFonts w:eastAsia="Times New Roman" w:cstheme="minorHAnsi"/>
                <w:b/>
                <w:bCs/>
                <w:color w:val="000000"/>
                <w:kern w:val="0"/>
                <w:sz w:val="36"/>
                <w:szCs w:val="36"/>
                <w:lang w:eastAsia="cs-CZ"/>
                <w14:ligatures w14:val="none"/>
              </w:rPr>
              <w:t>D</w:t>
            </w:r>
          </w:p>
        </w:tc>
        <w:tc>
          <w:tcPr>
            <w:tcW w:w="167" w:type="pct"/>
            <w:vMerge w:val="restart"/>
            <w:tcBorders>
              <w:top w:val="nil"/>
              <w:left w:val="single" w:sz="8" w:space="0" w:color="auto"/>
              <w:bottom w:val="single" w:sz="8" w:space="0" w:color="000000"/>
              <w:right w:val="single" w:sz="8" w:space="0" w:color="auto"/>
              <w:tl2br w:val="single" w:sz="8" w:space="0" w:color="auto"/>
              <w:tr2bl w:val="single" w:sz="8" w:space="0" w:color="auto"/>
            </w:tcBorders>
            <w:noWrap/>
            <w:vAlign w:val="center"/>
            <w:hideMark/>
          </w:tcPr>
          <w:p w14:paraId="2FD06411" w14:textId="77777777" w:rsidR="00CF4DE7" w:rsidRPr="00013642" w:rsidRDefault="00CF4DE7" w:rsidP="00013642">
            <w:pPr>
              <w:spacing w:after="0" w:line="240" w:lineRule="auto"/>
              <w:jc w:val="center"/>
              <w:rPr>
                <w:rFonts w:eastAsia="Times New Roman" w:cstheme="minorHAnsi"/>
                <w:b/>
                <w:bCs/>
                <w:color w:val="000000"/>
                <w:kern w:val="0"/>
                <w:sz w:val="36"/>
                <w:szCs w:val="36"/>
                <w:lang w:eastAsia="cs-CZ"/>
                <w14:ligatures w14:val="none"/>
              </w:rPr>
            </w:pPr>
            <w:r w:rsidRPr="00013642">
              <w:rPr>
                <w:rFonts w:eastAsia="Times New Roman" w:cstheme="minorHAnsi"/>
                <w:b/>
                <w:bCs/>
                <w:color w:val="000000"/>
                <w:kern w:val="0"/>
                <w:sz w:val="36"/>
                <w:szCs w:val="36"/>
                <w:lang w:eastAsia="cs-CZ"/>
                <w14:ligatures w14:val="none"/>
              </w:rPr>
              <w:t>E</w:t>
            </w:r>
          </w:p>
        </w:tc>
        <w:tc>
          <w:tcPr>
            <w:tcW w:w="166" w:type="pct"/>
            <w:tcBorders>
              <w:top w:val="nil"/>
              <w:left w:val="nil"/>
              <w:bottom w:val="nil"/>
              <w:right w:val="nil"/>
            </w:tcBorders>
            <w:vAlign w:val="center"/>
            <w:hideMark/>
          </w:tcPr>
          <w:p w14:paraId="689BBE49" w14:textId="77777777" w:rsidR="00CF4DE7" w:rsidRPr="00013642" w:rsidRDefault="00CF4DE7" w:rsidP="00013642">
            <w:pPr>
              <w:spacing w:after="0" w:line="240" w:lineRule="auto"/>
              <w:jc w:val="center"/>
              <w:rPr>
                <w:rFonts w:eastAsia="Times New Roman" w:cstheme="minorHAnsi"/>
                <w:b/>
                <w:bCs/>
                <w:color w:val="000000"/>
                <w:kern w:val="0"/>
                <w:sz w:val="36"/>
                <w:szCs w:val="36"/>
                <w:lang w:eastAsia="cs-CZ"/>
                <w14:ligatures w14:val="none"/>
              </w:rPr>
            </w:pPr>
          </w:p>
        </w:tc>
        <w:tc>
          <w:tcPr>
            <w:tcW w:w="160" w:type="pct"/>
            <w:tcBorders>
              <w:top w:val="nil"/>
              <w:left w:val="nil"/>
              <w:bottom w:val="nil"/>
              <w:right w:val="nil"/>
            </w:tcBorders>
            <w:noWrap/>
            <w:vAlign w:val="bottom"/>
            <w:hideMark/>
          </w:tcPr>
          <w:p w14:paraId="39DFD5C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314" w:type="pct"/>
            <w:gridSpan w:val="2"/>
            <w:tcBorders>
              <w:top w:val="nil"/>
              <w:left w:val="nil"/>
              <w:bottom w:val="nil"/>
              <w:right w:val="nil"/>
            </w:tcBorders>
            <w:noWrap/>
            <w:vAlign w:val="bottom"/>
            <w:hideMark/>
          </w:tcPr>
          <w:p w14:paraId="5B1821C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71" w:type="pct"/>
            <w:tcBorders>
              <w:top w:val="nil"/>
              <w:left w:val="nil"/>
              <w:bottom w:val="nil"/>
              <w:right w:val="nil"/>
            </w:tcBorders>
            <w:noWrap/>
            <w:vAlign w:val="bottom"/>
            <w:hideMark/>
          </w:tcPr>
          <w:p w14:paraId="47D4D93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8" w:type="pct"/>
            <w:tcBorders>
              <w:top w:val="nil"/>
              <w:left w:val="nil"/>
              <w:bottom w:val="nil"/>
              <w:right w:val="nil"/>
            </w:tcBorders>
            <w:noWrap/>
            <w:vAlign w:val="bottom"/>
            <w:hideMark/>
          </w:tcPr>
          <w:p w14:paraId="4B9EBBF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4" w:type="pct"/>
            <w:tcBorders>
              <w:top w:val="nil"/>
              <w:left w:val="nil"/>
              <w:bottom w:val="nil"/>
              <w:right w:val="nil"/>
            </w:tcBorders>
            <w:noWrap/>
            <w:vAlign w:val="bottom"/>
            <w:hideMark/>
          </w:tcPr>
          <w:p w14:paraId="239F0060"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7" w:type="pct"/>
            <w:tcBorders>
              <w:top w:val="nil"/>
              <w:left w:val="nil"/>
              <w:bottom w:val="nil"/>
              <w:right w:val="nil"/>
            </w:tcBorders>
            <w:noWrap/>
            <w:vAlign w:val="bottom"/>
            <w:hideMark/>
          </w:tcPr>
          <w:p w14:paraId="25DE3B7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306" w:type="pct"/>
            <w:gridSpan w:val="2"/>
            <w:tcBorders>
              <w:top w:val="nil"/>
              <w:left w:val="nil"/>
              <w:bottom w:val="nil"/>
              <w:right w:val="nil"/>
            </w:tcBorders>
            <w:noWrap/>
            <w:vAlign w:val="bottom"/>
            <w:hideMark/>
          </w:tcPr>
          <w:p w14:paraId="599B2C5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72" w:type="pct"/>
            <w:tcBorders>
              <w:top w:val="nil"/>
              <w:left w:val="nil"/>
              <w:bottom w:val="nil"/>
              <w:right w:val="nil"/>
            </w:tcBorders>
            <w:noWrap/>
            <w:vAlign w:val="bottom"/>
            <w:hideMark/>
          </w:tcPr>
          <w:p w14:paraId="31014B6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9" w:type="pct"/>
            <w:tcBorders>
              <w:top w:val="nil"/>
              <w:left w:val="nil"/>
              <w:bottom w:val="nil"/>
              <w:right w:val="nil"/>
            </w:tcBorders>
            <w:noWrap/>
            <w:vAlign w:val="bottom"/>
            <w:hideMark/>
          </w:tcPr>
          <w:p w14:paraId="19B70FB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4" w:type="pct"/>
            <w:tcBorders>
              <w:top w:val="nil"/>
              <w:left w:val="nil"/>
              <w:bottom w:val="nil"/>
              <w:right w:val="nil"/>
            </w:tcBorders>
            <w:noWrap/>
            <w:vAlign w:val="bottom"/>
            <w:hideMark/>
          </w:tcPr>
          <w:p w14:paraId="1EE333D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2" w:type="pct"/>
            <w:tcBorders>
              <w:top w:val="nil"/>
              <w:left w:val="nil"/>
              <w:bottom w:val="nil"/>
              <w:right w:val="nil"/>
            </w:tcBorders>
            <w:noWrap/>
            <w:vAlign w:val="bottom"/>
            <w:hideMark/>
          </w:tcPr>
          <w:p w14:paraId="0D481D0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211" w:type="pct"/>
            <w:tcBorders>
              <w:top w:val="nil"/>
              <w:left w:val="nil"/>
              <w:bottom w:val="nil"/>
              <w:right w:val="single" w:sz="8" w:space="0" w:color="auto"/>
            </w:tcBorders>
            <w:noWrap/>
            <w:vAlign w:val="bottom"/>
            <w:hideMark/>
          </w:tcPr>
          <w:p w14:paraId="228DE37E"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43" w:type="pct"/>
            <w:gridSpan w:val="2"/>
            <w:vAlign w:val="center"/>
            <w:hideMark/>
          </w:tcPr>
          <w:p w14:paraId="385D25B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87D18F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BAAFDC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1A744BE5" w14:textId="77777777" w:rsidTr="00CF4DE7">
        <w:trPr>
          <w:trHeight w:val="315"/>
        </w:trPr>
        <w:tc>
          <w:tcPr>
            <w:tcW w:w="74" w:type="pct"/>
            <w:vMerge/>
            <w:tcBorders>
              <w:top w:val="nil"/>
              <w:left w:val="single" w:sz="8" w:space="0" w:color="auto"/>
              <w:bottom w:val="nil"/>
              <w:right w:val="nil"/>
            </w:tcBorders>
            <w:vAlign w:val="center"/>
            <w:hideMark/>
          </w:tcPr>
          <w:p w14:paraId="412B9883"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1322" w:type="pct"/>
            <w:gridSpan w:val="8"/>
            <w:vMerge/>
            <w:tcBorders>
              <w:top w:val="single" w:sz="8" w:space="0" w:color="auto"/>
              <w:left w:val="nil"/>
              <w:bottom w:val="single" w:sz="4" w:space="0" w:color="auto"/>
              <w:right w:val="nil"/>
            </w:tcBorders>
            <w:vAlign w:val="center"/>
            <w:hideMark/>
          </w:tcPr>
          <w:p w14:paraId="4086ABF0" w14:textId="77777777" w:rsidR="00CF4DE7" w:rsidRPr="00013642" w:rsidRDefault="00CF4DE7" w:rsidP="00013642">
            <w:pPr>
              <w:spacing w:after="0" w:line="240" w:lineRule="auto"/>
              <w:rPr>
                <w:rFonts w:eastAsia="Times New Roman" w:cstheme="minorHAnsi"/>
                <w:b/>
                <w:bCs/>
                <w:color w:val="000000"/>
                <w:kern w:val="0"/>
                <w:sz w:val="20"/>
                <w:szCs w:val="20"/>
                <w:lang w:eastAsia="cs-CZ"/>
                <w14:ligatures w14:val="none"/>
              </w:rPr>
            </w:pPr>
          </w:p>
        </w:tc>
        <w:tc>
          <w:tcPr>
            <w:tcW w:w="168" w:type="pct"/>
            <w:vMerge/>
            <w:tcBorders>
              <w:top w:val="nil"/>
              <w:left w:val="single" w:sz="8" w:space="0" w:color="auto"/>
              <w:bottom w:val="single" w:sz="4" w:space="0" w:color="auto"/>
              <w:right w:val="single" w:sz="8" w:space="0" w:color="auto"/>
            </w:tcBorders>
            <w:vAlign w:val="center"/>
            <w:hideMark/>
          </w:tcPr>
          <w:p w14:paraId="097EE192" w14:textId="77777777" w:rsidR="00CF4DE7" w:rsidRPr="00013642" w:rsidRDefault="00CF4DE7" w:rsidP="00013642">
            <w:pPr>
              <w:spacing w:after="0" w:line="240" w:lineRule="auto"/>
              <w:rPr>
                <w:rFonts w:eastAsia="Times New Roman" w:cstheme="minorHAnsi"/>
                <w:b/>
                <w:bCs/>
                <w:color w:val="000000"/>
                <w:kern w:val="0"/>
                <w:sz w:val="36"/>
                <w:szCs w:val="36"/>
                <w:lang w:eastAsia="cs-CZ"/>
                <w14:ligatures w14:val="none"/>
              </w:rPr>
            </w:pPr>
          </w:p>
        </w:tc>
        <w:tc>
          <w:tcPr>
            <w:tcW w:w="167" w:type="pct"/>
            <w:vMerge/>
            <w:tcBorders>
              <w:top w:val="nil"/>
              <w:left w:val="single" w:sz="8" w:space="0" w:color="auto"/>
              <w:bottom w:val="single" w:sz="4" w:space="0" w:color="auto"/>
              <w:right w:val="single" w:sz="8" w:space="0" w:color="auto"/>
            </w:tcBorders>
            <w:vAlign w:val="center"/>
            <w:hideMark/>
          </w:tcPr>
          <w:p w14:paraId="63A0472C" w14:textId="77777777" w:rsidR="00CF4DE7" w:rsidRPr="00013642" w:rsidRDefault="00CF4DE7" w:rsidP="00013642">
            <w:pPr>
              <w:spacing w:after="0" w:line="240" w:lineRule="auto"/>
              <w:rPr>
                <w:rFonts w:eastAsia="Times New Roman" w:cstheme="minorHAnsi"/>
                <w:b/>
                <w:bCs/>
                <w:color w:val="000000"/>
                <w:kern w:val="0"/>
                <w:sz w:val="36"/>
                <w:szCs w:val="36"/>
                <w:lang w:eastAsia="cs-CZ"/>
                <w14:ligatures w14:val="none"/>
              </w:rPr>
            </w:pPr>
          </w:p>
        </w:tc>
        <w:tc>
          <w:tcPr>
            <w:tcW w:w="164" w:type="pct"/>
            <w:vMerge/>
            <w:tcBorders>
              <w:top w:val="nil"/>
              <w:left w:val="single" w:sz="8" w:space="0" w:color="auto"/>
              <w:bottom w:val="single" w:sz="4" w:space="0" w:color="auto"/>
              <w:right w:val="single" w:sz="8" w:space="0" w:color="auto"/>
            </w:tcBorders>
            <w:vAlign w:val="center"/>
            <w:hideMark/>
          </w:tcPr>
          <w:p w14:paraId="16D7587A" w14:textId="77777777" w:rsidR="00CF4DE7" w:rsidRPr="00013642" w:rsidRDefault="00CF4DE7" w:rsidP="00013642">
            <w:pPr>
              <w:spacing w:after="0" w:line="240" w:lineRule="auto"/>
              <w:rPr>
                <w:rFonts w:eastAsia="Times New Roman" w:cstheme="minorHAnsi"/>
                <w:b/>
                <w:bCs/>
                <w:color w:val="000000"/>
                <w:kern w:val="0"/>
                <w:sz w:val="36"/>
                <w:szCs w:val="36"/>
                <w:lang w:eastAsia="cs-CZ"/>
                <w14:ligatures w14:val="none"/>
              </w:rPr>
            </w:pPr>
          </w:p>
        </w:tc>
        <w:tc>
          <w:tcPr>
            <w:tcW w:w="167" w:type="pct"/>
            <w:vMerge/>
            <w:tcBorders>
              <w:top w:val="nil"/>
              <w:left w:val="single" w:sz="8" w:space="0" w:color="auto"/>
              <w:bottom w:val="single" w:sz="4" w:space="0" w:color="auto"/>
              <w:right w:val="single" w:sz="8" w:space="0" w:color="auto"/>
            </w:tcBorders>
            <w:vAlign w:val="center"/>
            <w:hideMark/>
          </w:tcPr>
          <w:p w14:paraId="5E69EC9A" w14:textId="77777777" w:rsidR="00CF4DE7" w:rsidRPr="00013642" w:rsidRDefault="00CF4DE7" w:rsidP="00013642">
            <w:pPr>
              <w:spacing w:after="0" w:line="240" w:lineRule="auto"/>
              <w:rPr>
                <w:rFonts w:eastAsia="Times New Roman" w:cstheme="minorHAnsi"/>
                <w:b/>
                <w:bCs/>
                <w:color w:val="000000"/>
                <w:kern w:val="0"/>
                <w:sz w:val="36"/>
                <w:szCs w:val="36"/>
                <w:lang w:eastAsia="cs-CZ"/>
                <w14:ligatures w14:val="none"/>
              </w:rPr>
            </w:pPr>
          </w:p>
        </w:tc>
        <w:tc>
          <w:tcPr>
            <w:tcW w:w="167" w:type="pct"/>
            <w:vMerge/>
            <w:tcBorders>
              <w:top w:val="nil"/>
              <w:left w:val="single" w:sz="8" w:space="0" w:color="auto"/>
              <w:bottom w:val="single" w:sz="4" w:space="0" w:color="auto"/>
              <w:right w:val="single" w:sz="8" w:space="0" w:color="auto"/>
            </w:tcBorders>
            <w:vAlign w:val="center"/>
            <w:hideMark/>
          </w:tcPr>
          <w:p w14:paraId="20A6B733" w14:textId="77777777" w:rsidR="00CF4DE7" w:rsidRPr="00013642" w:rsidRDefault="00CF4DE7" w:rsidP="00013642">
            <w:pPr>
              <w:spacing w:after="0" w:line="240" w:lineRule="auto"/>
              <w:rPr>
                <w:rFonts w:eastAsia="Times New Roman" w:cstheme="minorHAnsi"/>
                <w:b/>
                <w:bCs/>
                <w:color w:val="000000"/>
                <w:kern w:val="0"/>
                <w:sz w:val="36"/>
                <w:szCs w:val="36"/>
                <w:lang w:eastAsia="cs-CZ"/>
                <w14:ligatures w14:val="none"/>
              </w:rPr>
            </w:pPr>
          </w:p>
        </w:tc>
        <w:tc>
          <w:tcPr>
            <w:tcW w:w="166" w:type="pct"/>
            <w:tcBorders>
              <w:top w:val="nil"/>
              <w:left w:val="nil"/>
              <w:bottom w:val="single" w:sz="4" w:space="0" w:color="auto"/>
              <w:right w:val="nil"/>
            </w:tcBorders>
            <w:vAlign w:val="center"/>
            <w:hideMark/>
          </w:tcPr>
          <w:p w14:paraId="36CEDE8B"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p>
        </w:tc>
        <w:tc>
          <w:tcPr>
            <w:tcW w:w="160" w:type="pct"/>
            <w:tcBorders>
              <w:top w:val="nil"/>
              <w:left w:val="nil"/>
              <w:bottom w:val="single" w:sz="4" w:space="0" w:color="auto"/>
              <w:right w:val="nil"/>
            </w:tcBorders>
            <w:noWrap/>
            <w:vAlign w:val="bottom"/>
            <w:hideMark/>
          </w:tcPr>
          <w:p w14:paraId="393C4B1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314" w:type="pct"/>
            <w:gridSpan w:val="2"/>
            <w:tcBorders>
              <w:top w:val="nil"/>
              <w:left w:val="nil"/>
              <w:bottom w:val="single" w:sz="4" w:space="0" w:color="auto"/>
              <w:right w:val="nil"/>
            </w:tcBorders>
            <w:noWrap/>
            <w:vAlign w:val="bottom"/>
            <w:hideMark/>
          </w:tcPr>
          <w:p w14:paraId="591AA8D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71" w:type="pct"/>
            <w:tcBorders>
              <w:top w:val="nil"/>
              <w:left w:val="nil"/>
              <w:bottom w:val="single" w:sz="4" w:space="0" w:color="auto"/>
              <w:right w:val="nil"/>
            </w:tcBorders>
            <w:noWrap/>
            <w:vAlign w:val="bottom"/>
            <w:hideMark/>
          </w:tcPr>
          <w:p w14:paraId="6ECB61D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8" w:type="pct"/>
            <w:tcBorders>
              <w:top w:val="nil"/>
              <w:left w:val="nil"/>
              <w:bottom w:val="single" w:sz="4" w:space="0" w:color="auto"/>
              <w:right w:val="nil"/>
            </w:tcBorders>
            <w:noWrap/>
            <w:vAlign w:val="bottom"/>
            <w:hideMark/>
          </w:tcPr>
          <w:p w14:paraId="0B75885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4" w:type="pct"/>
            <w:tcBorders>
              <w:top w:val="nil"/>
              <w:left w:val="nil"/>
              <w:bottom w:val="single" w:sz="4" w:space="0" w:color="auto"/>
              <w:right w:val="nil"/>
            </w:tcBorders>
            <w:noWrap/>
            <w:vAlign w:val="bottom"/>
            <w:hideMark/>
          </w:tcPr>
          <w:p w14:paraId="36FC489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7" w:type="pct"/>
            <w:tcBorders>
              <w:top w:val="nil"/>
              <w:left w:val="nil"/>
              <w:bottom w:val="single" w:sz="4" w:space="0" w:color="auto"/>
              <w:right w:val="nil"/>
            </w:tcBorders>
            <w:noWrap/>
            <w:vAlign w:val="bottom"/>
            <w:hideMark/>
          </w:tcPr>
          <w:p w14:paraId="0779EB0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306" w:type="pct"/>
            <w:gridSpan w:val="2"/>
            <w:tcBorders>
              <w:top w:val="nil"/>
              <w:left w:val="nil"/>
              <w:bottom w:val="single" w:sz="4" w:space="0" w:color="auto"/>
              <w:right w:val="nil"/>
            </w:tcBorders>
            <w:noWrap/>
            <w:vAlign w:val="bottom"/>
            <w:hideMark/>
          </w:tcPr>
          <w:p w14:paraId="6B393B8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72" w:type="pct"/>
            <w:tcBorders>
              <w:top w:val="nil"/>
              <w:left w:val="nil"/>
              <w:bottom w:val="single" w:sz="4" w:space="0" w:color="auto"/>
              <w:right w:val="nil"/>
            </w:tcBorders>
            <w:noWrap/>
            <w:vAlign w:val="bottom"/>
            <w:hideMark/>
          </w:tcPr>
          <w:p w14:paraId="0DADDD20"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9" w:type="pct"/>
            <w:tcBorders>
              <w:top w:val="nil"/>
              <w:left w:val="nil"/>
              <w:bottom w:val="single" w:sz="4" w:space="0" w:color="auto"/>
              <w:right w:val="nil"/>
            </w:tcBorders>
            <w:noWrap/>
            <w:vAlign w:val="bottom"/>
            <w:hideMark/>
          </w:tcPr>
          <w:p w14:paraId="6208CCE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4" w:type="pct"/>
            <w:tcBorders>
              <w:top w:val="nil"/>
              <w:left w:val="nil"/>
              <w:bottom w:val="single" w:sz="4" w:space="0" w:color="auto"/>
              <w:right w:val="nil"/>
            </w:tcBorders>
            <w:noWrap/>
            <w:vAlign w:val="bottom"/>
            <w:hideMark/>
          </w:tcPr>
          <w:p w14:paraId="06A956D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162" w:type="pct"/>
            <w:tcBorders>
              <w:top w:val="nil"/>
              <w:left w:val="nil"/>
              <w:bottom w:val="single" w:sz="4" w:space="0" w:color="auto"/>
              <w:right w:val="nil"/>
            </w:tcBorders>
            <w:noWrap/>
            <w:vAlign w:val="bottom"/>
            <w:hideMark/>
          </w:tcPr>
          <w:p w14:paraId="2975544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211" w:type="pct"/>
            <w:tcBorders>
              <w:top w:val="nil"/>
              <w:left w:val="nil"/>
              <w:bottom w:val="single" w:sz="4" w:space="0" w:color="auto"/>
              <w:right w:val="single" w:sz="8" w:space="0" w:color="auto"/>
            </w:tcBorders>
            <w:noWrap/>
            <w:vAlign w:val="bottom"/>
            <w:hideMark/>
          </w:tcPr>
          <w:p w14:paraId="152F8117"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43" w:type="pct"/>
            <w:gridSpan w:val="2"/>
            <w:vAlign w:val="center"/>
            <w:hideMark/>
          </w:tcPr>
          <w:p w14:paraId="5A77F98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7AD0716"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553D89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3A7898BB" w14:textId="77777777" w:rsidTr="00CF4DE7">
        <w:trPr>
          <w:trHeight w:val="289"/>
        </w:trPr>
        <w:tc>
          <w:tcPr>
            <w:tcW w:w="74" w:type="pct"/>
            <w:vMerge w:val="restart"/>
            <w:tcBorders>
              <w:top w:val="nil"/>
              <w:left w:val="single" w:sz="8" w:space="0" w:color="auto"/>
              <w:bottom w:val="nil"/>
              <w:right w:val="nil"/>
            </w:tcBorders>
            <w:noWrap/>
            <w:vAlign w:val="center"/>
            <w:hideMark/>
          </w:tcPr>
          <w:p w14:paraId="7A906169"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vMerge w:val="restart"/>
            <w:tcBorders>
              <w:top w:val="single" w:sz="4" w:space="0" w:color="auto"/>
              <w:left w:val="nil"/>
              <w:bottom w:val="single" w:sz="8" w:space="0" w:color="000000"/>
              <w:right w:val="single" w:sz="4" w:space="0" w:color="auto"/>
            </w:tcBorders>
            <w:vAlign w:val="center"/>
            <w:hideMark/>
          </w:tcPr>
          <w:p w14:paraId="0FF5F574" w14:textId="77777777" w:rsidR="00CF4DE7" w:rsidRPr="00013642" w:rsidRDefault="00CF4DE7" w:rsidP="00013642">
            <w:pPr>
              <w:spacing w:after="0" w:line="240" w:lineRule="auto"/>
              <w:rPr>
                <w:rFonts w:eastAsia="Times New Roman" w:cstheme="minorHAnsi"/>
                <w:i/>
                <w:iCs/>
                <w:color w:val="000000"/>
                <w:kern w:val="0"/>
                <w:lang w:eastAsia="cs-CZ"/>
                <w14:ligatures w14:val="none"/>
              </w:rPr>
            </w:pPr>
            <w:r w:rsidRPr="00013642">
              <w:rPr>
                <w:rFonts w:eastAsia="Times New Roman" w:cstheme="minorHAnsi"/>
                <w:i/>
                <w:iCs/>
                <w:color w:val="000000"/>
                <w:kern w:val="0"/>
                <w:lang w:eastAsia="cs-CZ"/>
                <w14:ligatures w14:val="none"/>
              </w:rPr>
              <w:t xml:space="preserve">Popis a zdůvodnění nepředvídatelnosti, nemožnosti oddělení dodatečných prací (služeb, stavební práce) od původní zakázky a nezbytnost změny pro dokončení předmětu původní zakázky: </w:t>
            </w:r>
            <w:r w:rsidRPr="00013642">
              <w:rPr>
                <w:rFonts w:eastAsia="Times New Roman" w:cstheme="minorHAnsi"/>
                <w:i/>
                <w:iCs/>
                <w:color w:val="000000"/>
                <w:kern w:val="0"/>
                <w:lang w:eastAsia="cs-CZ"/>
                <w14:ligatures w14:val="none"/>
              </w:rPr>
              <w:br/>
            </w:r>
            <w:r w:rsidRPr="00013642">
              <w:rPr>
                <w:rFonts w:eastAsia="Times New Roman" w:cstheme="minorHAnsi"/>
                <w:b/>
                <w:bCs/>
                <w:color w:val="000000"/>
                <w:kern w:val="0"/>
                <w:lang w:eastAsia="cs-CZ"/>
                <w14:ligatures w14:val="none"/>
              </w:rPr>
              <w:t>Vzhledem k tomu, že dodatečné stavební práce jsou nezbytné (podrobněji viz Popis změny výše) a:</w:t>
            </w:r>
            <w:r w:rsidRPr="00013642">
              <w:rPr>
                <w:rFonts w:eastAsia="Times New Roman" w:cstheme="minorHAnsi"/>
                <w:b/>
                <w:bCs/>
                <w:color w:val="000000"/>
                <w:kern w:val="0"/>
                <w:lang w:eastAsia="cs-CZ"/>
                <w14:ligatures w14:val="none"/>
              </w:rPr>
              <w:br/>
              <w:t xml:space="preserve">a) potřeba změny vznikla v důsledku okolností, které zadavatel jednající s náležitou péčí nemohl </w:t>
            </w:r>
            <w:proofErr w:type="gramStart"/>
            <w:r w:rsidRPr="00013642">
              <w:rPr>
                <w:rFonts w:eastAsia="Times New Roman" w:cstheme="minorHAnsi"/>
                <w:b/>
                <w:bCs/>
                <w:color w:val="000000"/>
                <w:kern w:val="0"/>
                <w:lang w:eastAsia="cs-CZ"/>
                <w14:ligatures w14:val="none"/>
              </w:rPr>
              <w:t xml:space="preserve">předvídat - </w:t>
            </w:r>
            <w:r w:rsidRPr="00013642">
              <w:rPr>
                <w:rFonts w:eastAsia="Times New Roman" w:cstheme="minorHAnsi"/>
                <w:color w:val="000000"/>
                <w:kern w:val="0"/>
                <w:lang w:eastAsia="cs-CZ"/>
                <w14:ligatures w14:val="none"/>
              </w:rPr>
              <w:t>Ne</w:t>
            </w:r>
            <w:proofErr w:type="gramEnd"/>
            <w:r w:rsidRPr="00013642">
              <w:rPr>
                <w:rFonts w:eastAsia="Times New Roman" w:cstheme="minorHAnsi"/>
                <w:color w:val="000000"/>
                <w:kern w:val="0"/>
                <w:lang w:eastAsia="cs-CZ"/>
                <w14:ligatures w14:val="none"/>
              </w:rPr>
              <w:t>, nemohl předvídat. Situace vyvstala až z okolností v průběhu realizace.</w:t>
            </w:r>
            <w:r w:rsidRPr="00013642">
              <w:rPr>
                <w:rFonts w:eastAsia="Times New Roman" w:cstheme="minorHAnsi"/>
                <w:b/>
                <w:bCs/>
                <w:color w:val="000000"/>
                <w:kern w:val="0"/>
                <w:lang w:eastAsia="cs-CZ"/>
                <w14:ligatures w14:val="none"/>
              </w:rPr>
              <w:t xml:space="preserve">  </w:t>
            </w:r>
            <w:r w:rsidRPr="00013642">
              <w:rPr>
                <w:rFonts w:eastAsia="Times New Roman" w:cstheme="minorHAnsi"/>
                <w:color w:val="000000"/>
                <w:kern w:val="0"/>
                <w:lang w:eastAsia="cs-CZ"/>
                <w14:ligatures w14:val="none"/>
              </w:rPr>
              <w:t xml:space="preserve"> </w:t>
            </w:r>
            <w:r w:rsidRPr="00013642">
              <w:rPr>
                <w:rFonts w:eastAsia="Times New Roman" w:cstheme="minorHAnsi"/>
                <w:b/>
                <w:bCs/>
                <w:color w:val="000000"/>
                <w:kern w:val="0"/>
                <w:lang w:eastAsia="cs-CZ"/>
                <w14:ligatures w14:val="none"/>
              </w:rPr>
              <w:t xml:space="preserve">  </w:t>
            </w:r>
            <w:r w:rsidRPr="00013642">
              <w:rPr>
                <w:rFonts w:eastAsia="Times New Roman" w:cstheme="minorHAnsi"/>
                <w:b/>
                <w:bCs/>
                <w:color w:val="000000"/>
                <w:kern w:val="0"/>
                <w:lang w:eastAsia="cs-CZ"/>
                <w14:ligatures w14:val="none"/>
              </w:rPr>
              <w:br/>
              <w:t xml:space="preserve">b) nemění celkovou povahu </w:t>
            </w:r>
            <w:proofErr w:type="gramStart"/>
            <w:r w:rsidRPr="00013642">
              <w:rPr>
                <w:rFonts w:eastAsia="Times New Roman" w:cstheme="minorHAnsi"/>
                <w:b/>
                <w:bCs/>
                <w:color w:val="000000"/>
                <w:kern w:val="0"/>
                <w:lang w:eastAsia="cs-CZ"/>
                <w14:ligatures w14:val="none"/>
              </w:rPr>
              <w:t xml:space="preserve">zakázky - </w:t>
            </w:r>
            <w:r w:rsidRPr="00013642">
              <w:rPr>
                <w:rFonts w:eastAsia="Times New Roman" w:cstheme="minorHAnsi"/>
                <w:color w:val="000000"/>
                <w:kern w:val="0"/>
                <w:lang w:eastAsia="cs-CZ"/>
                <w14:ligatures w14:val="none"/>
              </w:rPr>
              <w:t>Ne</w:t>
            </w:r>
            <w:proofErr w:type="gramEnd"/>
            <w:r w:rsidRPr="00013642">
              <w:rPr>
                <w:rFonts w:eastAsia="Times New Roman" w:cstheme="minorHAnsi"/>
                <w:color w:val="000000"/>
                <w:kern w:val="0"/>
                <w:lang w:eastAsia="cs-CZ"/>
                <w14:ligatures w14:val="none"/>
              </w:rPr>
              <w:t xml:space="preserve">, celková povaha zakázky se nemění. </w:t>
            </w:r>
            <w:r w:rsidRPr="00013642">
              <w:rPr>
                <w:rFonts w:eastAsia="Times New Roman" w:cstheme="minorHAnsi"/>
                <w:b/>
                <w:bCs/>
                <w:color w:val="000000"/>
                <w:kern w:val="0"/>
                <w:lang w:eastAsia="cs-CZ"/>
                <w14:ligatures w14:val="none"/>
              </w:rPr>
              <w:t xml:space="preserve">    </w:t>
            </w:r>
            <w:r w:rsidRPr="00013642">
              <w:rPr>
                <w:rFonts w:eastAsia="Times New Roman" w:cstheme="minorHAnsi"/>
                <w:b/>
                <w:bCs/>
                <w:color w:val="000000"/>
                <w:kern w:val="0"/>
                <w:lang w:eastAsia="cs-CZ"/>
                <w14:ligatures w14:val="none"/>
              </w:rPr>
              <w:br/>
              <w:t xml:space="preserve">c) hodnota dodatečných stavebních prací, služeb nebo dodávek (tj. víceprací) nepřekročí 50 % původní hodnoty </w:t>
            </w:r>
            <w:proofErr w:type="gramStart"/>
            <w:r w:rsidRPr="00013642">
              <w:rPr>
                <w:rFonts w:eastAsia="Times New Roman" w:cstheme="minorHAnsi"/>
                <w:b/>
                <w:bCs/>
                <w:color w:val="000000"/>
                <w:kern w:val="0"/>
                <w:lang w:eastAsia="cs-CZ"/>
                <w14:ligatures w14:val="none"/>
              </w:rPr>
              <w:t xml:space="preserve">závazku - </w:t>
            </w:r>
            <w:r w:rsidRPr="00013642">
              <w:rPr>
                <w:rFonts w:eastAsia="Times New Roman" w:cstheme="minorHAnsi"/>
                <w:color w:val="000000"/>
                <w:kern w:val="0"/>
                <w:lang w:eastAsia="cs-CZ"/>
                <w14:ligatures w14:val="none"/>
              </w:rPr>
              <w:t>Ne</w:t>
            </w:r>
            <w:proofErr w:type="gramEnd"/>
            <w:r w:rsidRPr="00013642">
              <w:rPr>
                <w:rFonts w:eastAsia="Times New Roman" w:cstheme="minorHAnsi"/>
                <w:color w:val="000000"/>
                <w:kern w:val="0"/>
                <w:lang w:eastAsia="cs-CZ"/>
                <w14:ligatures w14:val="none"/>
              </w:rPr>
              <w:t>, hodnota dodatečných prací nepřekročí 50% původní hodnoty závazku.</w:t>
            </w:r>
          </w:p>
        </w:tc>
        <w:tc>
          <w:tcPr>
            <w:tcW w:w="143" w:type="pct"/>
            <w:gridSpan w:val="2"/>
            <w:tcBorders>
              <w:left w:val="single" w:sz="4" w:space="0" w:color="auto"/>
            </w:tcBorders>
            <w:vAlign w:val="center"/>
            <w:hideMark/>
          </w:tcPr>
          <w:p w14:paraId="69D623C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728664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9B8405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1F7236C8" w14:textId="77777777" w:rsidTr="00CF4DE7">
        <w:trPr>
          <w:trHeight w:val="289"/>
        </w:trPr>
        <w:tc>
          <w:tcPr>
            <w:tcW w:w="74" w:type="pct"/>
            <w:vMerge/>
            <w:tcBorders>
              <w:top w:val="nil"/>
              <w:left w:val="single" w:sz="8" w:space="0" w:color="auto"/>
              <w:bottom w:val="nil"/>
              <w:right w:val="nil"/>
            </w:tcBorders>
            <w:vAlign w:val="center"/>
            <w:hideMark/>
          </w:tcPr>
          <w:p w14:paraId="3F8816B9"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4647" w:type="pct"/>
            <w:gridSpan w:val="28"/>
            <w:vMerge/>
            <w:tcBorders>
              <w:top w:val="single" w:sz="8" w:space="0" w:color="000000"/>
              <w:left w:val="nil"/>
              <w:bottom w:val="single" w:sz="8" w:space="0" w:color="000000"/>
              <w:right w:val="single" w:sz="4" w:space="0" w:color="auto"/>
            </w:tcBorders>
            <w:vAlign w:val="center"/>
            <w:hideMark/>
          </w:tcPr>
          <w:p w14:paraId="62DC9A69" w14:textId="77777777" w:rsidR="00CF4DE7" w:rsidRPr="00013642" w:rsidRDefault="00CF4DE7" w:rsidP="00013642">
            <w:pPr>
              <w:spacing w:after="0" w:line="240" w:lineRule="auto"/>
              <w:rPr>
                <w:rFonts w:eastAsia="Times New Roman" w:cstheme="minorHAnsi"/>
                <w:i/>
                <w:iCs/>
                <w:color w:val="000000"/>
                <w:kern w:val="0"/>
                <w:lang w:eastAsia="cs-CZ"/>
                <w14:ligatures w14:val="none"/>
              </w:rPr>
            </w:pPr>
          </w:p>
        </w:tc>
        <w:tc>
          <w:tcPr>
            <w:tcW w:w="143" w:type="pct"/>
            <w:gridSpan w:val="2"/>
            <w:tcBorders>
              <w:top w:val="nil"/>
              <w:left w:val="single" w:sz="4" w:space="0" w:color="auto"/>
              <w:bottom w:val="nil"/>
              <w:right w:val="nil"/>
            </w:tcBorders>
            <w:noWrap/>
            <w:vAlign w:val="bottom"/>
            <w:hideMark/>
          </w:tcPr>
          <w:p w14:paraId="441C9ADE" w14:textId="77777777" w:rsidR="00CF4DE7" w:rsidRPr="00013642" w:rsidRDefault="00CF4DE7" w:rsidP="00013642">
            <w:pPr>
              <w:spacing w:after="0" w:line="240" w:lineRule="auto"/>
              <w:rPr>
                <w:rFonts w:eastAsia="Times New Roman" w:cstheme="minorHAnsi"/>
                <w:i/>
                <w:iCs/>
                <w:color w:val="000000"/>
                <w:kern w:val="0"/>
                <w:lang w:eastAsia="cs-CZ"/>
                <w14:ligatures w14:val="none"/>
              </w:rPr>
            </w:pPr>
          </w:p>
        </w:tc>
        <w:tc>
          <w:tcPr>
            <w:tcW w:w="69" w:type="pct"/>
            <w:vAlign w:val="center"/>
            <w:hideMark/>
          </w:tcPr>
          <w:p w14:paraId="186DFFA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8CBB69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0F825D7E" w14:textId="77777777" w:rsidTr="00CF4DE7">
        <w:trPr>
          <w:trHeight w:val="495"/>
        </w:trPr>
        <w:tc>
          <w:tcPr>
            <w:tcW w:w="74" w:type="pct"/>
            <w:vMerge/>
            <w:tcBorders>
              <w:top w:val="nil"/>
              <w:left w:val="single" w:sz="8" w:space="0" w:color="auto"/>
              <w:bottom w:val="nil"/>
              <w:right w:val="nil"/>
            </w:tcBorders>
            <w:vAlign w:val="center"/>
            <w:hideMark/>
          </w:tcPr>
          <w:p w14:paraId="7BAC51B2"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4647" w:type="pct"/>
            <w:gridSpan w:val="28"/>
            <w:vMerge/>
            <w:tcBorders>
              <w:top w:val="single" w:sz="8" w:space="0" w:color="000000"/>
              <w:left w:val="nil"/>
              <w:bottom w:val="single" w:sz="8" w:space="0" w:color="000000"/>
              <w:right w:val="single" w:sz="4" w:space="0" w:color="auto"/>
            </w:tcBorders>
            <w:vAlign w:val="center"/>
            <w:hideMark/>
          </w:tcPr>
          <w:p w14:paraId="1CC71EF7" w14:textId="77777777" w:rsidR="00CF4DE7" w:rsidRPr="00013642" w:rsidRDefault="00CF4DE7" w:rsidP="00013642">
            <w:pPr>
              <w:spacing w:after="0" w:line="240" w:lineRule="auto"/>
              <w:rPr>
                <w:rFonts w:eastAsia="Times New Roman" w:cstheme="minorHAnsi"/>
                <w:i/>
                <w:iCs/>
                <w:color w:val="000000"/>
                <w:kern w:val="0"/>
                <w:lang w:eastAsia="cs-CZ"/>
                <w14:ligatures w14:val="none"/>
              </w:rPr>
            </w:pPr>
          </w:p>
        </w:tc>
        <w:tc>
          <w:tcPr>
            <w:tcW w:w="143" w:type="pct"/>
            <w:gridSpan w:val="2"/>
            <w:tcBorders>
              <w:top w:val="nil"/>
              <w:left w:val="single" w:sz="4" w:space="0" w:color="auto"/>
              <w:bottom w:val="nil"/>
              <w:right w:val="nil"/>
            </w:tcBorders>
            <w:noWrap/>
            <w:vAlign w:val="bottom"/>
            <w:hideMark/>
          </w:tcPr>
          <w:p w14:paraId="1DFBA29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999C29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B0E443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1245E033" w14:textId="77777777" w:rsidTr="00CF4DE7">
        <w:trPr>
          <w:trHeight w:val="2552"/>
        </w:trPr>
        <w:tc>
          <w:tcPr>
            <w:tcW w:w="74" w:type="pct"/>
            <w:vMerge/>
            <w:tcBorders>
              <w:top w:val="nil"/>
              <w:left w:val="single" w:sz="8" w:space="0" w:color="auto"/>
              <w:bottom w:val="nil"/>
              <w:right w:val="nil"/>
            </w:tcBorders>
            <w:vAlign w:val="center"/>
            <w:hideMark/>
          </w:tcPr>
          <w:p w14:paraId="174959FB"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4647" w:type="pct"/>
            <w:gridSpan w:val="28"/>
            <w:vMerge/>
            <w:tcBorders>
              <w:top w:val="single" w:sz="8" w:space="0" w:color="000000"/>
              <w:left w:val="nil"/>
              <w:bottom w:val="single" w:sz="8" w:space="0" w:color="000000"/>
              <w:right w:val="single" w:sz="4" w:space="0" w:color="auto"/>
            </w:tcBorders>
            <w:vAlign w:val="center"/>
            <w:hideMark/>
          </w:tcPr>
          <w:p w14:paraId="740DB64A" w14:textId="77777777" w:rsidR="00CF4DE7" w:rsidRPr="00013642" w:rsidRDefault="00CF4DE7" w:rsidP="00013642">
            <w:pPr>
              <w:spacing w:after="0" w:line="240" w:lineRule="auto"/>
              <w:rPr>
                <w:rFonts w:eastAsia="Times New Roman" w:cstheme="minorHAnsi"/>
                <w:i/>
                <w:iCs/>
                <w:color w:val="000000"/>
                <w:kern w:val="0"/>
                <w:lang w:eastAsia="cs-CZ"/>
                <w14:ligatures w14:val="none"/>
              </w:rPr>
            </w:pPr>
          </w:p>
        </w:tc>
        <w:tc>
          <w:tcPr>
            <w:tcW w:w="143" w:type="pct"/>
            <w:gridSpan w:val="2"/>
            <w:tcBorders>
              <w:top w:val="nil"/>
              <w:left w:val="single" w:sz="4" w:space="0" w:color="auto"/>
              <w:bottom w:val="nil"/>
              <w:right w:val="nil"/>
            </w:tcBorders>
            <w:noWrap/>
            <w:vAlign w:val="bottom"/>
            <w:hideMark/>
          </w:tcPr>
          <w:p w14:paraId="4D17395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F00374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E3A5096"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75C400E0" w14:textId="77777777" w:rsidTr="00CF4DE7">
        <w:trPr>
          <w:trHeight w:val="780"/>
        </w:trPr>
        <w:tc>
          <w:tcPr>
            <w:tcW w:w="74" w:type="pct"/>
            <w:tcBorders>
              <w:top w:val="nil"/>
              <w:left w:val="single" w:sz="8" w:space="0" w:color="auto"/>
              <w:bottom w:val="nil"/>
              <w:right w:val="nil"/>
            </w:tcBorders>
            <w:noWrap/>
            <w:vAlign w:val="center"/>
            <w:hideMark/>
          </w:tcPr>
          <w:p w14:paraId="1DB6D2D4"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nil"/>
              <w:right w:val="single" w:sz="4" w:space="0" w:color="auto"/>
            </w:tcBorders>
            <w:noWrap/>
            <w:vAlign w:val="center"/>
            <w:hideMark/>
          </w:tcPr>
          <w:p w14:paraId="09C2E1BD" w14:textId="22C869A1" w:rsidR="00CF4DE7" w:rsidRPr="00013642" w:rsidRDefault="00CF4DE7" w:rsidP="00013642">
            <w:pPr>
              <w:spacing w:after="0" w:line="240" w:lineRule="auto"/>
              <w:jc w:val="both"/>
              <w:rPr>
                <w:rFonts w:eastAsia="Times New Roman" w:cstheme="minorHAnsi"/>
                <w:b/>
                <w:bCs/>
                <w:i/>
                <w:iCs/>
                <w:color w:val="000000"/>
                <w:kern w:val="0"/>
                <w:lang w:eastAsia="cs-CZ"/>
                <w14:ligatures w14:val="none"/>
              </w:rPr>
            </w:pPr>
            <w:r w:rsidRPr="00013642">
              <w:rPr>
                <w:rFonts w:eastAsia="Times New Roman" w:cstheme="minorHAnsi"/>
                <w:b/>
                <w:bCs/>
                <w:i/>
                <w:iCs/>
                <w:color w:val="000000"/>
                <w:kern w:val="0"/>
                <w:lang w:eastAsia="cs-CZ"/>
                <w14:ligatures w14:val="none"/>
              </w:rPr>
              <w:t>ZMĚNA SMLOUVY NENÍ PODSTATNOU ZMĚNOU, TJ. SPADÁ POD JEDEN Z BODŮ A-E</w:t>
            </w:r>
            <w:r w:rsidRPr="00013642">
              <w:rPr>
                <w:rFonts w:eastAsia="Times New Roman" w:cstheme="minorHAnsi"/>
                <w:color w:val="000000"/>
                <w:kern w:val="0"/>
                <w:lang w:eastAsia="cs-CZ"/>
                <w14:ligatures w14:val="none"/>
              </w:rPr>
              <w:t xml:space="preserve"> (nevztahuje se na ní odstavec 3 článku 40 Směrnice č.S-11/2016 o oběhu smluv a o </w:t>
            </w:r>
            <w:proofErr w:type="spellStart"/>
            <w:r w:rsidRPr="00013642">
              <w:rPr>
                <w:rFonts w:eastAsia="Times New Roman" w:cstheme="minorHAnsi"/>
                <w:color w:val="000000"/>
                <w:kern w:val="0"/>
                <w:lang w:eastAsia="cs-CZ"/>
                <w14:ligatures w14:val="none"/>
              </w:rPr>
              <w:t>zádávání</w:t>
            </w:r>
            <w:proofErr w:type="spellEnd"/>
            <w:r w:rsidRPr="00013642">
              <w:rPr>
                <w:rFonts w:eastAsia="Times New Roman" w:cstheme="minorHAnsi"/>
                <w:color w:val="000000"/>
                <w:kern w:val="0"/>
                <w:lang w:eastAsia="cs-CZ"/>
                <w14:ligatures w14:val="none"/>
              </w:rPr>
              <w:t xml:space="preserve"> veřejných zakázek Ředitelství vodních cest ČR) Verze 1.0</w:t>
            </w:r>
          </w:p>
        </w:tc>
        <w:tc>
          <w:tcPr>
            <w:tcW w:w="143" w:type="pct"/>
            <w:gridSpan w:val="2"/>
            <w:tcBorders>
              <w:left w:val="single" w:sz="4" w:space="0" w:color="auto"/>
            </w:tcBorders>
            <w:vAlign w:val="center"/>
            <w:hideMark/>
          </w:tcPr>
          <w:p w14:paraId="145AD78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C0AC43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F549A8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62AB8343" w14:textId="77777777" w:rsidTr="00CF4DE7">
        <w:trPr>
          <w:trHeight w:val="675"/>
        </w:trPr>
        <w:tc>
          <w:tcPr>
            <w:tcW w:w="74" w:type="pct"/>
            <w:tcBorders>
              <w:top w:val="nil"/>
              <w:left w:val="single" w:sz="8" w:space="0" w:color="auto"/>
              <w:bottom w:val="nil"/>
              <w:right w:val="nil"/>
            </w:tcBorders>
            <w:noWrap/>
            <w:vAlign w:val="center"/>
            <w:hideMark/>
          </w:tcPr>
          <w:p w14:paraId="7B628EBA"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nil"/>
              <w:left w:val="single" w:sz="8" w:space="0" w:color="auto"/>
              <w:bottom w:val="single" w:sz="8" w:space="0" w:color="auto"/>
              <w:right w:val="single" w:sz="4" w:space="0" w:color="auto"/>
            </w:tcBorders>
            <w:noWrap/>
            <w:vAlign w:val="center"/>
            <w:hideMark/>
          </w:tcPr>
          <w:p w14:paraId="0F0A716E" w14:textId="77777777" w:rsidR="00CF4DE7" w:rsidRPr="00013642" w:rsidRDefault="00CF4DE7" w:rsidP="00013642">
            <w:pPr>
              <w:spacing w:after="0" w:line="240" w:lineRule="auto"/>
              <w:jc w:val="both"/>
              <w:rPr>
                <w:rFonts w:eastAsia="Times New Roman" w:cstheme="minorHAnsi"/>
                <w:b/>
                <w:bCs/>
                <w:i/>
                <w:iCs/>
                <w:color w:val="000000"/>
                <w:kern w:val="0"/>
                <w:lang w:eastAsia="cs-CZ"/>
                <w14:ligatures w14:val="none"/>
              </w:rPr>
            </w:pPr>
            <w:r w:rsidRPr="00013642">
              <w:rPr>
                <w:rFonts w:eastAsia="Times New Roman" w:cstheme="minorHAnsi"/>
                <w:b/>
                <w:bCs/>
                <w:i/>
                <w:iCs/>
                <w:color w:val="000000"/>
                <w:kern w:val="0"/>
                <w:lang w:eastAsia="cs-CZ"/>
                <w14:ligatures w14:val="none"/>
              </w:rPr>
              <w:t>Při postupu podle bodu C a D nesmí celkový cenový nárůst související se změnami při odečtení stavebních prací, služeb nebo dodávek, které nebyly s ohledem na tyto změny realizovány, přesáhnout 30 % původní hodnoty závazku.</w:t>
            </w:r>
          </w:p>
        </w:tc>
        <w:tc>
          <w:tcPr>
            <w:tcW w:w="143" w:type="pct"/>
            <w:gridSpan w:val="2"/>
            <w:tcBorders>
              <w:left w:val="single" w:sz="4" w:space="0" w:color="auto"/>
            </w:tcBorders>
            <w:vAlign w:val="center"/>
            <w:hideMark/>
          </w:tcPr>
          <w:p w14:paraId="1EAE462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EC7158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BDCA426"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5AC74393" w14:textId="77777777" w:rsidTr="00CF4DE7">
        <w:trPr>
          <w:trHeight w:val="885"/>
        </w:trPr>
        <w:tc>
          <w:tcPr>
            <w:tcW w:w="74" w:type="pct"/>
            <w:vMerge w:val="restart"/>
            <w:tcBorders>
              <w:top w:val="nil"/>
              <w:left w:val="single" w:sz="8" w:space="0" w:color="auto"/>
              <w:bottom w:val="nil"/>
              <w:right w:val="single" w:sz="8" w:space="0" w:color="auto"/>
            </w:tcBorders>
            <w:noWrap/>
            <w:vAlign w:val="center"/>
            <w:hideMark/>
          </w:tcPr>
          <w:p w14:paraId="68D78299"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nil"/>
              <w:bottom w:val="nil"/>
              <w:right w:val="single" w:sz="4" w:space="0" w:color="auto"/>
            </w:tcBorders>
            <w:noWrap/>
            <w:vAlign w:val="center"/>
            <w:hideMark/>
          </w:tcPr>
          <w:p w14:paraId="2EBA040C" w14:textId="77777777" w:rsidR="00CF4DE7" w:rsidRPr="00013642" w:rsidRDefault="00CF4DE7" w:rsidP="00013642">
            <w:pPr>
              <w:spacing w:after="0" w:line="240" w:lineRule="auto"/>
              <w:jc w:val="both"/>
              <w:rPr>
                <w:rFonts w:eastAsia="Times New Roman" w:cstheme="minorHAnsi"/>
                <w:b/>
                <w:bCs/>
                <w:i/>
                <w:iCs/>
                <w:color w:val="000000"/>
                <w:kern w:val="0"/>
                <w:u w:val="single"/>
                <w:lang w:eastAsia="cs-CZ"/>
                <w14:ligatures w14:val="none"/>
              </w:rPr>
            </w:pPr>
            <w:r w:rsidRPr="00013642">
              <w:rPr>
                <w:rFonts w:eastAsia="Times New Roman" w:cstheme="minorHAnsi"/>
                <w:b/>
                <w:bCs/>
                <w:i/>
                <w:iCs/>
                <w:color w:val="000000"/>
                <w:kern w:val="0"/>
                <w:u w:val="single"/>
                <w:lang w:eastAsia="cs-CZ"/>
                <w14:ligatures w14:val="none"/>
              </w:rPr>
              <w:t>A. Nejde o podstatnou změnu závazku, neboť změna: (1) by neumožnila účast jiných dodavatelů ani nemohla ovlivnit výběr dodavatele v původním řízení; (2) nemění ekonomickou rovnováhu ve prospěch dodavatele; (3) nevede k významnému rozšíření předmětu. Tato změna nemá vliv na výši ceny plnění a předmětem změny je</w:t>
            </w:r>
            <w:r w:rsidRPr="00013642">
              <w:rPr>
                <w:rFonts w:eastAsia="Times New Roman" w:cstheme="minorHAnsi"/>
                <w:b/>
                <w:bCs/>
                <w:i/>
                <w:iCs/>
                <w:color w:val="000000"/>
                <w:kern w:val="0"/>
                <w:lang w:eastAsia="cs-CZ"/>
                <w14:ligatures w14:val="none"/>
              </w:rPr>
              <w:t>:</w:t>
            </w:r>
          </w:p>
        </w:tc>
        <w:tc>
          <w:tcPr>
            <w:tcW w:w="143" w:type="pct"/>
            <w:gridSpan w:val="2"/>
            <w:tcBorders>
              <w:left w:val="single" w:sz="4" w:space="0" w:color="auto"/>
            </w:tcBorders>
            <w:vAlign w:val="center"/>
            <w:hideMark/>
          </w:tcPr>
          <w:p w14:paraId="3139F96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820E0D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83F5DC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2DD47411" w14:textId="77777777" w:rsidTr="00CF4DE7">
        <w:trPr>
          <w:trHeight w:val="118"/>
        </w:trPr>
        <w:tc>
          <w:tcPr>
            <w:tcW w:w="74" w:type="pct"/>
            <w:vMerge/>
            <w:tcBorders>
              <w:top w:val="nil"/>
              <w:left w:val="single" w:sz="8" w:space="0" w:color="auto"/>
              <w:bottom w:val="nil"/>
              <w:right w:val="single" w:sz="8" w:space="0" w:color="auto"/>
            </w:tcBorders>
            <w:vAlign w:val="center"/>
            <w:hideMark/>
          </w:tcPr>
          <w:p w14:paraId="29784B46"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4647" w:type="pct"/>
            <w:gridSpan w:val="28"/>
            <w:tcBorders>
              <w:top w:val="nil"/>
              <w:left w:val="nil"/>
              <w:bottom w:val="single" w:sz="8" w:space="0" w:color="auto"/>
              <w:right w:val="single" w:sz="4" w:space="0" w:color="auto"/>
            </w:tcBorders>
            <w:noWrap/>
            <w:vAlign w:val="center"/>
            <w:hideMark/>
          </w:tcPr>
          <w:p w14:paraId="06EC935A" w14:textId="77777777" w:rsidR="00CF4DE7" w:rsidRPr="00013642" w:rsidRDefault="00CF4DE7" w:rsidP="00013642">
            <w:pPr>
              <w:spacing w:after="0" w:line="240" w:lineRule="auto"/>
              <w:jc w:val="both"/>
              <w:rPr>
                <w:rFonts w:eastAsia="Times New Roman" w:cstheme="minorHAnsi"/>
                <w:i/>
                <w:iCs/>
                <w:color w:val="000000"/>
                <w:kern w:val="0"/>
                <w:lang w:eastAsia="cs-CZ"/>
                <w14:ligatures w14:val="none"/>
              </w:rPr>
            </w:pPr>
            <w:r w:rsidRPr="00013642">
              <w:rPr>
                <w:rFonts w:eastAsia="Times New Roman" w:cstheme="minorHAnsi"/>
                <w:i/>
                <w:iCs/>
                <w:color w:val="000000"/>
                <w:kern w:val="0"/>
                <w:lang w:eastAsia="cs-CZ"/>
                <w14:ligatures w14:val="none"/>
              </w:rPr>
              <w:t xml:space="preserve"> </w:t>
            </w:r>
          </w:p>
        </w:tc>
        <w:tc>
          <w:tcPr>
            <w:tcW w:w="143" w:type="pct"/>
            <w:gridSpan w:val="2"/>
            <w:tcBorders>
              <w:left w:val="single" w:sz="4" w:space="0" w:color="auto"/>
            </w:tcBorders>
            <w:vAlign w:val="center"/>
            <w:hideMark/>
          </w:tcPr>
          <w:p w14:paraId="3CDD8BC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A48585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88FF0A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38843D4C" w14:textId="77777777" w:rsidTr="00CF4DE7">
        <w:trPr>
          <w:trHeight w:val="975"/>
        </w:trPr>
        <w:tc>
          <w:tcPr>
            <w:tcW w:w="74" w:type="pct"/>
            <w:tcBorders>
              <w:top w:val="nil"/>
              <w:left w:val="single" w:sz="8" w:space="0" w:color="auto"/>
              <w:bottom w:val="nil"/>
              <w:right w:val="nil"/>
            </w:tcBorders>
            <w:noWrap/>
            <w:vAlign w:val="center"/>
            <w:hideMark/>
          </w:tcPr>
          <w:p w14:paraId="4A757BB4"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181785D4" w14:textId="77777777" w:rsidR="00CF4DE7" w:rsidRPr="00013642" w:rsidRDefault="00CF4DE7" w:rsidP="00013642">
            <w:pPr>
              <w:spacing w:after="0" w:line="240" w:lineRule="auto"/>
              <w:jc w:val="both"/>
              <w:rPr>
                <w:rFonts w:eastAsia="Times New Roman" w:cstheme="minorHAnsi"/>
                <w:b/>
                <w:bCs/>
                <w:color w:val="000000"/>
                <w:kern w:val="0"/>
                <w:u w:val="single"/>
                <w:lang w:eastAsia="cs-CZ"/>
                <w14:ligatures w14:val="none"/>
              </w:rPr>
            </w:pPr>
            <w:r w:rsidRPr="00013642">
              <w:rPr>
                <w:rFonts w:eastAsia="Times New Roman" w:cstheme="minorHAnsi"/>
                <w:b/>
                <w:bCs/>
                <w:color w:val="000000"/>
                <w:kern w:val="0"/>
                <w:u w:val="single"/>
                <w:lang w:eastAsia="cs-CZ"/>
                <w14:ligatures w14:val="none"/>
              </w:rPr>
              <w:t>B.  Nejde o podstatnou změnu závazku, neboť finanční limit změny (a souhrn všech předpokládaných změn smlouvy) nepřevýší 15 % původní hodnoty veřejné zakázky na stavební práce (10 % u ostatních zakázek)</w:t>
            </w:r>
            <w:r w:rsidRPr="00013642">
              <w:rPr>
                <w:rFonts w:eastAsia="Times New Roman" w:cstheme="minorHAnsi"/>
                <w:b/>
                <w:bCs/>
                <w:color w:val="000000"/>
                <w:kern w:val="0"/>
                <w:lang w:eastAsia="cs-CZ"/>
                <w14:ligatures w14:val="none"/>
              </w:rPr>
              <w:t>.</w:t>
            </w:r>
            <w:r w:rsidRPr="00013642">
              <w:rPr>
                <w:rFonts w:eastAsia="Times New Roman" w:cstheme="minorHAnsi"/>
                <w:i/>
                <w:iCs/>
                <w:color w:val="000000"/>
                <w:kern w:val="0"/>
                <w:lang w:eastAsia="cs-CZ"/>
                <w14:ligatures w14:val="none"/>
              </w:rPr>
              <w:t xml:space="preserve">                                                                    </w:t>
            </w:r>
          </w:p>
        </w:tc>
        <w:tc>
          <w:tcPr>
            <w:tcW w:w="143" w:type="pct"/>
            <w:gridSpan w:val="2"/>
            <w:tcBorders>
              <w:left w:val="single" w:sz="4" w:space="0" w:color="auto"/>
            </w:tcBorders>
            <w:vAlign w:val="center"/>
            <w:hideMark/>
          </w:tcPr>
          <w:p w14:paraId="5975DCE6"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9A836F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BF3BF9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74E10F8F" w14:textId="77777777" w:rsidTr="00CF4DE7">
        <w:trPr>
          <w:trHeight w:val="834"/>
        </w:trPr>
        <w:tc>
          <w:tcPr>
            <w:tcW w:w="74" w:type="pct"/>
            <w:tcBorders>
              <w:top w:val="nil"/>
              <w:left w:val="single" w:sz="8" w:space="0" w:color="auto"/>
              <w:bottom w:val="nil"/>
              <w:right w:val="nil"/>
            </w:tcBorders>
            <w:noWrap/>
            <w:vAlign w:val="center"/>
            <w:hideMark/>
          </w:tcPr>
          <w:p w14:paraId="44306912"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103BB6ED" w14:textId="77777777" w:rsidR="00CF4DE7" w:rsidRPr="00013642" w:rsidRDefault="00CF4DE7" w:rsidP="00013642">
            <w:pPr>
              <w:spacing w:after="0" w:line="240" w:lineRule="auto"/>
              <w:jc w:val="both"/>
              <w:rPr>
                <w:rFonts w:eastAsia="Times New Roman" w:cstheme="minorHAnsi"/>
                <w:b/>
                <w:bCs/>
                <w:color w:val="000000"/>
                <w:kern w:val="0"/>
                <w:u w:val="single"/>
                <w:lang w:eastAsia="cs-CZ"/>
                <w14:ligatures w14:val="none"/>
              </w:rPr>
            </w:pPr>
            <w:r w:rsidRPr="00013642">
              <w:rPr>
                <w:rFonts w:eastAsia="Times New Roman" w:cstheme="minorHAnsi"/>
                <w:b/>
                <w:bCs/>
                <w:color w:val="000000"/>
                <w:kern w:val="0"/>
                <w:u w:val="single"/>
                <w:lang w:eastAsia="cs-CZ"/>
                <w14:ligatures w14:val="none"/>
              </w:rPr>
              <w:t>C. Nejde o podstatnou změnu závazku, neboť dodatečné stavební práce /služby od dodavatele původní veřejné zakázky jsou nezbytné a změna v osobě dodavatele</w:t>
            </w:r>
            <w:r w:rsidRPr="00013642">
              <w:rPr>
                <w:rFonts w:eastAsia="Times New Roman" w:cstheme="minorHAnsi"/>
                <w:b/>
                <w:bCs/>
                <w:color w:val="000000"/>
                <w:kern w:val="0"/>
                <w:lang w:eastAsia="cs-CZ"/>
                <w14:ligatures w14:val="none"/>
              </w:rPr>
              <w:t xml:space="preserve">: </w:t>
            </w:r>
          </w:p>
        </w:tc>
        <w:tc>
          <w:tcPr>
            <w:tcW w:w="143" w:type="pct"/>
            <w:gridSpan w:val="2"/>
            <w:tcBorders>
              <w:left w:val="single" w:sz="4" w:space="0" w:color="auto"/>
            </w:tcBorders>
            <w:vAlign w:val="center"/>
            <w:hideMark/>
          </w:tcPr>
          <w:p w14:paraId="5DE55E57"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3610AF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48C673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0E06271B" w14:textId="77777777" w:rsidTr="00CF4DE7">
        <w:trPr>
          <w:trHeight w:val="330"/>
        </w:trPr>
        <w:tc>
          <w:tcPr>
            <w:tcW w:w="74" w:type="pct"/>
            <w:tcBorders>
              <w:top w:val="nil"/>
              <w:left w:val="single" w:sz="8" w:space="0" w:color="auto"/>
              <w:bottom w:val="nil"/>
              <w:right w:val="nil"/>
            </w:tcBorders>
            <w:noWrap/>
            <w:vAlign w:val="center"/>
            <w:hideMark/>
          </w:tcPr>
          <w:p w14:paraId="791EE7AB"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31AA7BBD"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a) není možná z ekonomických nebo technických důvodů</w:t>
            </w:r>
          </w:p>
        </w:tc>
        <w:tc>
          <w:tcPr>
            <w:tcW w:w="143" w:type="pct"/>
            <w:gridSpan w:val="2"/>
            <w:tcBorders>
              <w:left w:val="single" w:sz="4" w:space="0" w:color="auto"/>
            </w:tcBorders>
            <w:vAlign w:val="center"/>
            <w:hideMark/>
          </w:tcPr>
          <w:p w14:paraId="7459DBC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6520EA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72185A7"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10CD2931" w14:textId="77777777" w:rsidTr="00CF4DE7">
        <w:trPr>
          <w:trHeight w:val="330"/>
        </w:trPr>
        <w:tc>
          <w:tcPr>
            <w:tcW w:w="74" w:type="pct"/>
            <w:tcBorders>
              <w:top w:val="nil"/>
              <w:left w:val="single" w:sz="8" w:space="0" w:color="auto"/>
              <w:bottom w:val="nil"/>
              <w:right w:val="nil"/>
            </w:tcBorders>
            <w:noWrap/>
            <w:vAlign w:val="center"/>
            <w:hideMark/>
          </w:tcPr>
          <w:p w14:paraId="1D16E87D"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12E1C74C"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b) by zadavateli způsobila značné obtíže nebo výrazné zvýšení nákladů</w:t>
            </w:r>
          </w:p>
        </w:tc>
        <w:tc>
          <w:tcPr>
            <w:tcW w:w="143" w:type="pct"/>
            <w:gridSpan w:val="2"/>
            <w:tcBorders>
              <w:left w:val="single" w:sz="4" w:space="0" w:color="auto"/>
            </w:tcBorders>
            <w:vAlign w:val="center"/>
            <w:hideMark/>
          </w:tcPr>
          <w:p w14:paraId="7AA777D0"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5AC522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CA830D6"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0C9A34C2" w14:textId="77777777" w:rsidTr="00CF4DE7">
        <w:trPr>
          <w:trHeight w:val="330"/>
        </w:trPr>
        <w:tc>
          <w:tcPr>
            <w:tcW w:w="74" w:type="pct"/>
            <w:tcBorders>
              <w:top w:val="nil"/>
              <w:left w:val="single" w:sz="8" w:space="0" w:color="auto"/>
              <w:bottom w:val="nil"/>
              <w:right w:val="nil"/>
            </w:tcBorders>
            <w:noWrap/>
            <w:vAlign w:val="center"/>
            <w:hideMark/>
          </w:tcPr>
          <w:p w14:paraId="29B1E6EA"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nil"/>
              <w:right w:val="single" w:sz="4" w:space="0" w:color="auto"/>
            </w:tcBorders>
            <w:noWrap/>
            <w:vAlign w:val="center"/>
            <w:hideMark/>
          </w:tcPr>
          <w:p w14:paraId="28F455A2"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 xml:space="preserve">c) hodnota dodatečných stavebních prací / služeb nepřekročí 50 % původní hodnoty závazku </w:t>
            </w:r>
          </w:p>
        </w:tc>
        <w:tc>
          <w:tcPr>
            <w:tcW w:w="143" w:type="pct"/>
            <w:gridSpan w:val="2"/>
            <w:tcBorders>
              <w:left w:val="single" w:sz="4" w:space="0" w:color="auto"/>
            </w:tcBorders>
            <w:vAlign w:val="center"/>
            <w:hideMark/>
          </w:tcPr>
          <w:p w14:paraId="4085EB4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CA03BA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0DEDF9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625E07C6" w14:textId="77777777" w:rsidTr="00CF4DE7">
        <w:trPr>
          <w:trHeight w:val="300"/>
        </w:trPr>
        <w:tc>
          <w:tcPr>
            <w:tcW w:w="74" w:type="pct"/>
            <w:tcBorders>
              <w:top w:val="single" w:sz="8" w:space="0" w:color="auto"/>
              <w:left w:val="single" w:sz="8" w:space="0" w:color="auto"/>
              <w:bottom w:val="nil"/>
              <w:right w:val="nil"/>
            </w:tcBorders>
            <w:noWrap/>
            <w:vAlign w:val="center"/>
            <w:hideMark/>
          </w:tcPr>
          <w:p w14:paraId="12E6A6A9"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35944D01" w14:textId="77777777" w:rsidR="00CF4DE7" w:rsidRPr="00013642" w:rsidRDefault="00CF4DE7" w:rsidP="00013642">
            <w:pPr>
              <w:spacing w:after="0" w:line="240" w:lineRule="auto"/>
              <w:jc w:val="both"/>
              <w:rPr>
                <w:rFonts w:eastAsia="Times New Roman" w:cstheme="minorHAnsi"/>
                <w:b/>
                <w:bCs/>
                <w:color w:val="000000"/>
                <w:kern w:val="0"/>
                <w:u w:val="single"/>
                <w:lang w:eastAsia="cs-CZ"/>
                <w14:ligatures w14:val="none"/>
              </w:rPr>
            </w:pPr>
            <w:r w:rsidRPr="00013642">
              <w:rPr>
                <w:rFonts w:eastAsia="Times New Roman" w:cstheme="minorHAnsi"/>
                <w:b/>
                <w:bCs/>
                <w:color w:val="000000"/>
                <w:kern w:val="0"/>
                <w:u w:val="single"/>
                <w:lang w:eastAsia="cs-CZ"/>
                <w14:ligatures w14:val="none"/>
              </w:rPr>
              <w:t>D. Nejde o podstatnou změnu závazku, neboť</w:t>
            </w:r>
            <w:r w:rsidRPr="00013642">
              <w:rPr>
                <w:rFonts w:eastAsia="Times New Roman" w:cstheme="minorHAnsi"/>
                <w:b/>
                <w:bCs/>
                <w:color w:val="000000"/>
                <w:kern w:val="0"/>
                <w:lang w:eastAsia="cs-CZ"/>
                <w14:ligatures w14:val="none"/>
              </w:rPr>
              <w:t xml:space="preserve">: </w:t>
            </w:r>
          </w:p>
        </w:tc>
        <w:tc>
          <w:tcPr>
            <w:tcW w:w="143" w:type="pct"/>
            <w:gridSpan w:val="2"/>
            <w:tcBorders>
              <w:left w:val="single" w:sz="4" w:space="0" w:color="auto"/>
            </w:tcBorders>
            <w:vAlign w:val="center"/>
            <w:hideMark/>
          </w:tcPr>
          <w:p w14:paraId="155AEE4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C73647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7FAFC0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3206C365" w14:textId="77777777" w:rsidTr="00CF4DE7">
        <w:trPr>
          <w:trHeight w:val="660"/>
        </w:trPr>
        <w:tc>
          <w:tcPr>
            <w:tcW w:w="74" w:type="pct"/>
            <w:tcBorders>
              <w:top w:val="nil"/>
              <w:left w:val="single" w:sz="8" w:space="0" w:color="auto"/>
              <w:bottom w:val="nil"/>
              <w:right w:val="nil"/>
            </w:tcBorders>
            <w:noWrap/>
            <w:vAlign w:val="center"/>
            <w:hideMark/>
          </w:tcPr>
          <w:p w14:paraId="4C5D22E7"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2C10C7F1"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 xml:space="preserve">a) potřeba změny vznikla v důsledku okolností, které zadavatel jednající s náležitou péčí nemohl </w:t>
            </w:r>
            <w:proofErr w:type="gramStart"/>
            <w:r w:rsidRPr="00013642">
              <w:rPr>
                <w:rFonts w:eastAsia="Times New Roman" w:cstheme="minorHAnsi"/>
                <w:b/>
                <w:bCs/>
                <w:color w:val="000000"/>
                <w:kern w:val="0"/>
                <w:lang w:eastAsia="cs-CZ"/>
                <w14:ligatures w14:val="none"/>
              </w:rPr>
              <w:t>předvídat - Ne</w:t>
            </w:r>
            <w:proofErr w:type="gramEnd"/>
            <w:r w:rsidRPr="00013642">
              <w:rPr>
                <w:rFonts w:eastAsia="Times New Roman" w:cstheme="minorHAnsi"/>
                <w:b/>
                <w:bCs/>
                <w:color w:val="000000"/>
                <w:kern w:val="0"/>
                <w:lang w:eastAsia="cs-CZ"/>
                <w14:ligatures w14:val="none"/>
              </w:rPr>
              <w:t xml:space="preserve">, nemohl předvídat. Situace vyvstala až z okolností v průběhu realizace.  </w:t>
            </w:r>
            <w:r w:rsidRPr="00013642">
              <w:rPr>
                <w:rFonts w:eastAsia="Times New Roman" w:cstheme="minorHAnsi"/>
                <w:b/>
                <w:bCs/>
                <w:i/>
                <w:iCs/>
                <w:color w:val="000000"/>
                <w:kern w:val="0"/>
                <w:lang w:eastAsia="cs-CZ"/>
                <w14:ligatures w14:val="none"/>
              </w:rPr>
              <w:t xml:space="preserve"> </w:t>
            </w:r>
            <w:r w:rsidRPr="00013642">
              <w:rPr>
                <w:rFonts w:eastAsia="Times New Roman" w:cstheme="minorHAnsi"/>
                <w:i/>
                <w:iCs/>
                <w:color w:val="000000"/>
                <w:kern w:val="0"/>
                <w:lang w:eastAsia="cs-CZ"/>
                <w14:ligatures w14:val="none"/>
              </w:rPr>
              <w:t xml:space="preserve">                                                                                                                                    </w:t>
            </w:r>
          </w:p>
        </w:tc>
        <w:tc>
          <w:tcPr>
            <w:tcW w:w="143" w:type="pct"/>
            <w:gridSpan w:val="2"/>
            <w:tcBorders>
              <w:left w:val="single" w:sz="4" w:space="0" w:color="auto"/>
            </w:tcBorders>
            <w:vAlign w:val="center"/>
            <w:hideMark/>
          </w:tcPr>
          <w:p w14:paraId="1AD3421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59B488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36666B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2CD56A4B" w14:textId="77777777" w:rsidTr="00CF4DE7">
        <w:trPr>
          <w:trHeight w:val="330"/>
        </w:trPr>
        <w:tc>
          <w:tcPr>
            <w:tcW w:w="74" w:type="pct"/>
            <w:tcBorders>
              <w:top w:val="nil"/>
              <w:left w:val="single" w:sz="8" w:space="0" w:color="auto"/>
              <w:bottom w:val="nil"/>
              <w:right w:val="nil"/>
            </w:tcBorders>
            <w:noWrap/>
            <w:vAlign w:val="center"/>
            <w:hideMark/>
          </w:tcPr>
          <w:p w14:paraId="4882C7EB"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lastRenderedPageBreak/>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5C3C4E1F"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 xml:space="preserve">b) nemění celkovou povahu </w:t>
            </w:r>
            <w:proofErr w:type="gramStart"/>
            <w:r w:rsidRPr="00013642">
              <w:rPr>
                <w:rFonts w:eastAsia="Times New Roman" w:cstheme="minorHAnsi"/>
                <w:b/>
                <w:bCs/>
                <w:color w:val="000000"/>
                <w:kern w:val="0"/>
                <w:lang w:eastAsia="cs-CZ"/>
                <w14:ligatures w14:val="none"/>
              </w:rPr>
              <w:t>zakázky - Ne</w:t>
            </w:r>
            <w:proofErr w:type="gramEnd"/>
            <w:r w:rsidRPr="00013642">
              <w:rPr>
                <w:rFonts w:eastAsia="Times New Roman" w:cstheme="minorHAnsi"/>
                <w:b/>
                <w:bCs/>
                <w:color w:val="000000"/>
                <w:kern w:val="0"/>
                <w:lang w:eastAsia="cs-CZ"/>
                <w14:ligatures w14:val="none"/>
              </w:rPr>
              <w:t xml:space="preserve">, celková povaha zakázky se nemění.                      </w:t>
            </w:r>
          </w:p>
        </w:tc>
        <w:tc>
          <w:tcPr>
            <w:tcW w:w="143" w:type="pct"/>
            <w:gridSpan w:val="2"/>
            <w:tcBorders>
              <w:left w:val="single" w:sz="4" w:space="0" w:color="auto"/>
            </w:tcBorders>
            <w:vAlign w:val="center"/>
            <w:hideMark/>
          </w:tcPr>
          <w:p w14:paraId="108DED9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FE10DD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A57276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1EB08AA9" w14:textId="77777777" w:rsidTr="00CF4DE7">
        <w:trPr>
          <w:trHeight w:val="649"/>
        </w:trPr>
        <w:tc>
          <w:tcPr>
            <w:tcW w:w="74" w:type="pct"/>
            <w:vMerge w:val="restart"/>
            <w:tcBorders>
              <w:top w:val="nil"/>
              <w:left w:val="single" w:sz="8" w:space="0" w:color="auto"/>
              <w:bottom w:val="nil"/>
              <w:right w:val="single" w:sz="8" w:space="0" w:color="auto"/>
            </w:tcBorders>
            <w:noWrap/>
            <w:vAlign w:val="center"/>
            <w:hideMark/>
          </w:tcPr>
          <w:p w14:paraId="125B9066"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nil"/>
              <w:bottom w:val="nil"/>
              <w:right w:val="single" w:sz="4" w:space="0" w:color="auto"/>
            </w:tcBorders>
            <w:noWrap/>
            <w:vAlign w:val="center"/>
            <w:hideMark/>
          </w:tcPr>
          <w:p w14:paraId="5DBF41AA"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 xml:space="preserve">c) hodnota dodatečných stavebních prací, služeb nebo dodávek (tj. víceprací) nepřekročí 50 % původní hodnoty </w:t>
            </w:r>
            <w:proofErr w:type="gramStart"/>
            <w:r w:rsidRPr="00013642">
              <w:rPr>
                <w:rFonts w:eastAsia="Times New Roman" w:cstheme="minorHAnsi"/>
                <w:b/>
                <w:bCs/>
                <w:color w:val="000000"/>
                <w:kern w:val="0"/>
                <w:lang w:eastAsia="cs-CZ"/>
                <w14:ligatures w14:val="none"/>
              </w:rPr>
              <w:t>závazku - Ne</w:t>
            </w:r>
            <w:proofErr w:type="gramEnd"/>
            <w:r w:rsidRPr="00013642">
              <w:rPr>
                <w:rFonts w:eastAsia="Times New Roman" w:cstheme="minorHAnsi"/>
                <w:b/>
                <w:bCs/>
                <w:color w:val="000000"/>
                <w:kern w:val="0"/>
                <w:lang w:eastAsia="cs-CZ"/>
                <w14:ligatures w14:val="none"/>
              </w:rPr>
              <w:t>, hodnota dodatečných prací nepřekročí 50% původní hodnoty závazku.</w:t>
            </w:r>
          </w:p>
        </w:tc>
        <w:tc>
          <w:tcPr>
            <w:tcW w:w="143" w:type="pct"/>
            <w:gridSpan w:val="2"/>
            <w:tcBorders>
              <w:left w:val="single" w:sz="4" w:space="0" w:color="auto"/>
            </w:tcBorders>
            <w:vAlign w:val="center"/>
            <w:hideMark/>
          </w:tcPr>
          <w:p w14:paraId="0D4701D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81E118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532854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103DFFA4" w14:textId="77777777" w:rsidTr="00CF4DE7">
        <w:trPr>
          <w:trHeight w:val="330"/>
        </w:trPr>
        <w:tc>
          <w:tcPr>
            <w:tcW w:w="74" w:type="pct"/>
            <w:vMerge/>
            <w:tcBorders>
              <w:top w:val="nil"/>
              <w:left w:val="single" w:sz="8" w:space="0" w:color="auto"/>
              <w:bottom w:val="nil"/>
              <w:right w:val="single" w:sz="8" w:space="0" w:color="auto"/>
            </w:tcBorders>
            <w:vAlign w:val="center"/>
            <w:hideMark/>
          </w:tcPr>
          <w:p w14:paraId="75C4286B"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p>
        </w:tc>
        <w:tc>
          <w:tcPr>
            <w:tcW w:w="4647" w:type="pct"/>
            <w:gridSpan w:val="28"/>
            <w:tcBorders>
              <w:top w:val="nil"/>
              <w:left w:val="nil"/>
              <w:bottom w:val="single" w:sz="8" w:space="0" w:color="auto"/>
              <w:right w:val="single" w:sz="4" w:space="0" w:color="auto"/>
            </w:tcBorders>
            <w:noWrap/>
            <w:vAlign w:val="center"/>
            <w:hideMark/>
          </w:tcPr>
          <w:p w14:paraId="014F8577" w14:textId="77777777" w:rsidR="00CF4DE7" w:rsidRPr="00013642" w:rsidRDefault="00CF4DE7" w:rsidP="00013642">
            <w:pPr>
              <w:spacing w:after="0" w:line="240" w:lineRule="auto"/>
              <w:jc w:val="both"/>
              <w:rPr>
                <w:rFonts w:eastAsia="Times New Roman" w:cstheme="minorHAnsi"/>
                <w:i/>
                <w:iCs/>
                <w:color w:val="000000"/>
                <w:kern w:val="0"/>
                <w:lang w:eastAsia="cs-CZ"/>
                <w14:ligatures w14:val="none"/>
              </w:rPr>
            </w:pPr>
            <w:r w:rsidRPr="00013642">
              <w:rPr>
                <w:rFonts w:eastAsia="Times New Roman" w:cstheme="minorHAnsi"/>
                <w:i/>
                <w:iCs/>
                <w:color w:val="000000"/>
                <w:kern w:val="0"/>
                <w:lang w:eastAsia="cs-CZ"/>
                <w14:ligatures w14:val="none"/>
              </w:rPr>
              <w:t xml:space="preserve">                                                                                                                                                                                                                           </w:t>
            </w:r>
          </w:p>
        </w:tc>
        <w:tc>
          <w:tcPr>
            <w:tcW w:w="143" w:type="pct"/>
            <w:gridSpan w:val="2"/>
            <w:tcBorders>
              <w:left w:val="single" w:sz="4" w:space="0" w:color="auto"/>
            </w:tcBorders>
            <w:vAlign w:val="center"/>
            <w:hideMark/>
          </w:tcPr>
          <w:p w14:paraId="62BFCB9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2F35EB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7DDCA6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3A4F3631" w14:textId="77777777" w:rsidTr="00CF4DE7">
        <w:trPr>
          <w:trHeight w:val="465"/>
        </w:trPr>
        <w:tc>
          <w:tcPr>
            <w:tcW w:w="74" w:type="pct"/>
            <w:tcBorders>
              <w:top w:val="nil"/>
              <w:left w:val="single" w:sz="8" w:space="0" w:color="auto"/>
              <w:bottom w:val="nil"/>
              <w:right w:val="nil"/>
            </w:tcBorders>
            <w:noWrap/>
            <w:vAlign w:val="center"/>
            <w:hideMark/>
          </w:tcPr>
          <w:p w14:paraId="3584F957"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495E5260" w14:textId="77777777" w:rsidR="00CF4DE7" w:rsidRPr="00013642" w:rsidRDefault="00CF4DE7" w:rsidP="00013642">
            <w:pPr>
              <w:spacing w:after="0" w:line="240" w:lineRule="auto"/>
              <w:jc w:val="both"/>
              <w:rPr>
                <w:rFonts w:eastAsia="Times New Roman" w:cstheme="minorHAnsi"/>
                <w:b/>
                <w:bCs/>
                <w:color w:val="000000"/>
                <w:kern w:val="0"/>
                <w:u w:val="single"/>
                <w:lang w:eastAsia="cs-CZ"/>
                <w14:ligatures w14:val="none"/>
              </w:rPr>
            </w:pPr>
            <w:r w:rsidRPr="00013642">
              <w:rPr>
                <w:rFonts w:eastAsia="Times New Roman" w:cstheme="minorHAnsi"/>
                <w:b/>
                <w:bCs/>
                <w:color w:val="000000"/>
                <w:kern w:val="0"/>
                <w:u w:val="single"/>
                <w:lang w:eastAsia="cs-CZ"/>
                <w14:ligatures w14:val="none"/>
              </w:rPr>
              <w:t>E. Za podstatnou změnu závazku se nepovažuje záměna jedné nebo více položek soupisu stavebních prací za předpokladu, že</w:t>
            </w:r>
            <w:r w:rsidRPr="00013642">
              <w:rPr>
                <w:rFonts w:eastAsia="Times New Roman" w:cstheme="minorHAnsi"/>
                <w:b/>
                <w:bCs/>
                <w:color w:val="000000"/>
                <w:kern w:val="0"/>
                <w:lang w:eastAsia="cs-CZ"/>
                <w14:ligatures w14:val="none"/>
              </w:rPr>
              <w:t xml:space="preserve">: </w:t>
            </w:r>
          </w:p>
        </w:tc>
        <w:tc>
          <w:tcPr>
            <w:tcW w:w="143" w:type="pct"/>
            <w:gridSpan w:val="2"/>
            <w:tcBorders>
              <w:left w:val="single" w:sz="4" w:space="0" w:color="auto"/>
            </w:tcBorders>
            <w:vAlign w:val="center"/>
            <w:hideMark/>
          </w:tcPr>
          <w:p w14:paraId="428B0990"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AFAA73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A4C3CF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7BF33304" w14:textId="77777777" w:rsidTr="00CF4DE7">
        <w:trPr>
          <w:trHeight w:val="330"/>
        </w:trPr>
        <w:tc>
          <w:tcPr>
            <w:tcW w:w="74" w:type="pct"/>
            <w:tcBorders>
              <w:top w:val="nil"/>
              <w:left w:val="single" w:sz="8" w:space="0" w:color="auto"/>
              <w:bottom w:val="nil"/>
              <w:right w:val="nil"/>
            </w:tcBorders>
            <w:noWrap/>
            <w:vAlign w:val="center"/>
            <w:hideMark/>
          </w:tcPr>
          <w:p w14:paraId="0BDEB5DE"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79F3C4BC"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 xml:space="preserve">a) nové položky soupisu stavebních prací představují srovnatelný druh materiálu nebo prací ve vztahu k nahrazovaným položkám - </w:t>
            </w:r>
            <w:r w:rsidRPr="00013642">
              <w:rPr>
                <w:rFonts w:eastAsia="Times New Roman" w:cstheme="minorHAnsi"/>
                <w:i/>
                <w:iCs/>
                <w:color w:val="000000"/>
                <w:kern w:val="0"/>
                <w:lang w:eastAsia="cs-CZ"/>
                <w14:ligatures w14:val="none"/>
              </w:rPr>
              <w:t xml:space="preserve"> </w:t>
            </w:r>
          </w:p>
        </w:tc>
        <w:tc>
          <w:tcPr>
            <w:tcW w:w="143" w:type="pct"/>
            <w:gridSpan w:val="2"/>
            <w:tcBorders>
              <w:left w:val="single" w:sz="4" w:space="0" w:color="auto"/>
            </w:tcBorders>
            <w:vAlign w:val="center"/>
            <w:hideMark/>
          </w:tcPr>
          <w:p w14:paraId="17CF5E4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95FA42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57321E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3B3A8429" w14:textId="77777777" w:rsidTr="00CF4DE7">
        <w:trPr>
          <w:trHeight w:val="330"/>
        </w:trPr>
        <w:tc>
          <w:tcPr>
            <w:tcW w:w="74" w:type="pct"/>
            <w:tcBorders>
              <w:top w:val="nil"/>
              <w:left w:val="single" w:sz="8" w:space="0" w:color="auto"/>
              <w:bottom w:val="nil"/>
              <w:right w:val="nil"/>
            </w:tcBorders>
            <w:noWrap/>
            <w:vAlign w:val="center"/>
            <w:hideMark/>
          </w:tcPr>
          <w:p w14:paraId="3BF9145E"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5D8F33FC"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 xml:space="preserve">b) cena materiálu nebo prací podle nových položek soupisu stavebních prací je ve vztahu k nahrazovaným položkám stejná nebo nižší -  </w:t>
            </w:r>
          </w:p>
        </w:tc>
        <w:tc>
          <w:tcPr>
            <w:tcW w:w="143" w:type="pct"/>
            <w:gridSpan w:val="2"/>
            <w:tcBorders>
              <w:left w:val="single" w:sz="4" w:space="0" w:color="auto"/>
            </w:tcBorders>
            <w:vAlign w:val="center"/>
            <w:hideMark/>
          </w:tcPr>
          <w:p w14:paraId="59CA429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F69278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6488B3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194E0AE4" w14:textId="77777777" w:rsidTr="00CF4DE7">
        <w:trPr>
          <w:trHeight w:val="330"/>
        </w:trPr>
        <w:tc>
          <w:tcPr>
            <w:tcW w:w="74" w:type="pct"/>
            <w:tcBorders>
              <w:top w:val="nil"/>
              <w:left w:val="single" w:sz="8" w:space="0" w:color="auto"/>
              <w:bottom w:val="nil"/>
              <w:right w:val="nil"/>
            </w:tcBorders>
            <w:noWrap/>
            <w:vAlign w:val="center"/>
            <w:hideMark/>
          </w:tcPr>
          <w:p w14:paraId="4EECEE89"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7287EF35"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 xml:space="preserve">c) materiál nebo práce podle nových položek soupisu stavebních prací jsou ve vztahu k nahrazovaným položkám kvalitativně stejné nebo vyšší </w:t>
            </w:r>
          </w:p>
        </w:tc>
        <w:tc>
          <w:tcPr>
            <w:tcW w:w="143" w:type="pct"/>
            <w:gridSpan w:val="2"/>
            <w:tcBorders>
              <w:left w:val="single" w:sz="4" w:space="0" w:color="auto"/>
            </w:tcBorders>
            <w:vAlign w:val="center"/>
            <w:hideMark/>
          </w:tcPr>
          <w:p w14:paraId="63F0C49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6B34DF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0AA842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0ACBAE4B" w14:textId="77777777" w:rsidTr="00CF4DE7">
        <w:trPr>
          <w:trHeight w:val="930"/>
        </w:trPr>
        <w:tc>
          <w:tcPr>
            <w:tcW w:w="74" w:type="pct"/>
            <w:tcBorders>
              <w:top w:val="nil"/>
              <w:left w:val="single" w:sz="8" w:space="0" w:color="auto"/>
              <w:bottom w:val="single" w:sz="8" w:space="0" w:color="auto"/>
              <w:right w:val="nil"/>
            </w:tcBorders>
            <w:noWrap/>
            <w:vAlign w:val="center"/>
            <w:hideMark/>
          </w:tcPr>
          <w:p w14:paraId="62048001"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647" w:type="pct"/>
            <w:gridSpan w:val="28"/>
            <w:tcBorders>
              <w:top w:val="single" w:sz="8" w:space="0" w:color="auto"/>
              <w:left w:val="single" w:sz="8" w:space="0" w:color="auto"/>
              <w:bottom w:val="single" w:sz="8" w:space="0" w:color="auto"/>
              <w:right w:val="single" w:sz="4" w:space="0" w:color="auto"/>
            </w:tcBorders>
            <w:noWrap/>
            <w:vAlign w:val="center"/>
            <w:hideMark/>
          </w:tcPr>
          <w:p w14:paraId="61AF8286" w14:textId="77777777" w:rsidR="00CF4DE7" w:rsidRPr="00013642" w:rsidRDefault="00CF4DE7" w:rsidP="00013642">
            <w:pPr>
              <w:spacing w:after="0" w:line="240" w:lineRule="auto"/>
              <w:jc w:val="both"/>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 xml:space="preserve">d) 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a stejné nebo vyšší kvality </w:t>
            </w:r>
            <w:r w:rsidRPr="00013642">
              <w:rPr>
                <w:rFonts w:eastAsia="Times New Roman" w:cstheme="minorHAnsi"/>
                <w:i/>
                <w:iCs/>
                <w:color w:val="000000"/>
                <w:kern w:val="0"/>
                <w:lang w:eastAsia="cs-CZ"/>
                <w14:ligatures w14:val="none"/>
              </w:rPr>
              <w:t xml:space="preserve">                                                                                                </w:t>
            </w:r>
          </w:p>
        </w:tc>
        <w:tc>
          <w:tcPr>
            <w:tcW w:w="143" w:type="pct"/>
            <w:gridSpan w:val="2"/>
            <w:tcBorders>
              <w:left w:val="single" w:sz="4" w:space="0" w:color="auto"/>
            </w:tcBorders>
            <w:vAlign w:val="center"/>
            <w:hideMark/>
          </w:tcPr>
          <w:p w14:paraId="252F388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F996C5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B2AF997"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6E7B37AB" w14:textId="77777777" w:rsidTr="00CF4DE7">
        <w:trPr>
          <w:trHeight w:val="480"/>
        </w:trPr>
        <w:tc>
          <w:tcPr>
            <w:tcW w:w="74" w:type="pct"/>
            <w:tcBorders>
              <w:top w:val="nil"/>
              <w:left w:val="single" w:sz="8" w:space="0" w:color="auto"/>
              <w:bottom w:val="single" w:sz="8" w:space="0" w:color="auto"/>
              <w:right w:val="nil"/>
            </w:tcBorders>
            <w:noWrap/>
            <w:vAlign w:val="center"/>
            <w:hideMark/>
          </w:tcPr>
          <w:p w14:paraId="42EA18DC"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322" w:type="pct"/>
            <w:gridSpan w:val="8"/>
            <w:tcBorders>
              <w:top w:val="single" w:sz="8" w:space="0" w:color="auto"/>
              <w:left w:val="nil"/>
              <w:bottom w:val="single" w:sz="8" w:space="0" w:color="auto"/>
              <w:right w:val="nil"/>
            </w:tcBorders>
            <w:noWrap/>
            <w:vAlign w:val="center"/>
            <w:hideMark/>
          </w:tcPr>
          <w:p w14:paraId="29C890CE" w14:textId="77777777" w:rsidR="00CF4DE7" w:rsidRPr="00013642" w:rsidRDefault="00CF4DE7" w:rsidP="00013642">
            <w:pPr>
              <w:spacing w:after="0" w:line="240" w:lineRule="auto"/>
              <w:rPr>
                <w:rFonts w:eastAsia="Times New Roman" w:cstheme="minorHAnsi"/>
                <w:b/>
                <w:bCs/>
                <w:color w:val="000000"/>
                <w:kern w:val="0"/>
                <w:sz w:val="20"/>
                <w:szCs w:val="20"/>
                <w:lang w:eastAsia="cs-CZ"/>
                <w14:ligatures w14:val="none"/>
              </w:rPr>
            </w:pPr>
            <w:r w:rsidRPr="00013642">
              <w:rPr>
                <w:rFonts w:eastAsia="Times New Roman" w:cstheme="minorHAnsi"/>
                <w:b/>
                <w:bCs/>
                <w:color w:val="000000"/>
                <w:kern w:val="0"/>
                <w:sz w:val="20"/>
                <w:szCs w:val="20"/>
                <w:lang w:eastAsia="cs-CZ"/>
                <w14:ligatures w14:val="none"/>
              </w:rPr>
              <w:t>Podpis vyjadřuje souhlas se Změnou:</w:t>
            </w:r>
          </w:p>
        </w:tc>
        <w:tc>
          <w:tcPr>
            <w:tcW w:w="665" w:type="pct"/>
            <w:gridSpan w:val="4"/>
            <w:tcBorders>
              <w:top w:val="single" w:sz="8" w:space="0" w:color="auto"/>
              <w:left w:val="nil"/>
              <w:bottom w:val="single" w:sz="8" w:space="0" w:color="auto"/>
              <w:right w:val="nil"/>
            </w:tcBorders>
            <w:noWrap/>
            <w:vAlign w:val="center"/>
            <w:hideMark/>
          </w:tcPr>
          <w:p w14:paraId="0E68035C"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33" w:type="pct"/>
            <w:gridSpan w:val="2"/>
            <w:tcBorders>
              <w:top w:val="single" w:sz="8" w:space="0" w:color="auto"/>
              <w:left w:val="nil"/>
              <w:bottom w:val="single" w:sz="8" w:space="0" w:color="auto"/>
              <w:right w:val="nil"/>
            </w:tcBorders>
            <w:noWrap/>
            <w:vAlign w:val="center"/>
            <w:hideMark/>
          </w:tcPr>
          <w:p w14:paraId="47558FB4"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17" w:type="pct"/>
            <w:gridSpan w:val="2"/>
            <w:tcBorders>
              <w:top w:val="single" w:sz="8" w:space="0" w:color="auto"/>
              <w:left w:val="nil"/>
              <w:bottom w:val="single" w:sz="8" w:space="0" w:color="auto"/>
              <w:right w:val="nil"/>
            </w:tcBorders>
            <w:noWrap/>
            <w:vAlign w:val="center"/>
            <w:hideMark/>
          </w:tcPr>
          <w:p w14:paraId="3876B778"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496" w:type="pct"/>
            <w:gridSpan w:val="3"/>
            <w:tcBorders>
              <w:top w:val="single" w:sz="8" w:space="0" w:color="auto"/>
              <w:left w:val="nil"/>
              <w:bottom w:val="single" w:sz="8" w:space="0" w:color="auto"/>
              <w:right w:val="nil"/>
            </w:tcBorders>
            <w:noWrap/>
            <w:vAlign w:val="center"/>
            <w:hideMark/>
          </w:tcPr>
          <w:p w14:paraId="3D695095"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31" w:type="pct"/>
            <w:gridSpan w:val="2"/>
            <w:tcBorders>
              <w:top w:val="single" w:sz="8" w:space="0" w:color="auto"/>
              <w:left w:val="nil"/>
              <w:bottom w:val="single" w:sz="8" w:space="0" w:color="auto"/>
              <w:right w:val="nil"/>
            </w:tcBorders>
            <w:noWrap/>
            <w:vAlign w:val="center"/>
            <w:hideMark/>
          </w:tcPr>
          <w:p w14:paraId="0C4543BE"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306" w:type="pct"/>
            <w:gridSpan w:val="2"/>
            <w:tcBorders>
              <w:top w:val="nil"/>
              <w:left w:val="nil"/>
              <w:bottom w:val="single" w:sz="8" w:space="0" w:color="auto"/>
              <w:right w:val="nil"/>
            </w:tcBorders>
            <w:noWrap/>
            <w:vAlign w:val="center"/>
            <w:hideMark/>
          </w:tcPr>
          <w:p w14:paraId="58447ACE"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72" w:type="pct"/>
            <w:tcBorders>
              <w:top w:val="nil"/>
              <w:left w:val="nil"/>
              <w:bottom w:val="single" w:sz="8" w:space="0" w:color="auto"/>
              <w:right w:val="nil"/>
            </w:tcBorders>
            <w:noWrap/>
            <w:vAlign w:val="center"/>
            <w:hideMark/>
          </w:tcPr>
          <w:p w14:paraId="5628262C"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9" w:type="pct"/>
            <w:tcBorders>
              <w:top w:val="nil"/>
              <w:left w:val="nil"/>
              <w:bottom w:val="single" w:sz="8" w:space="0" w:color="auto"/>
              <w:right w:val="nil"/>
            </w:tcBorders>
            <w:noWrap/>
            <w:vAlign w:val="center"/>
            <w:hideMark/>
          </w:tcPr>
          <w:p w14:paraId="5D4D510E"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4" w:type="pct"/>
            <w:tcBorders>
              <w:top w:val="nil"/>
              <w:left w:val="nil"/>
              <w:bottom w:val="single" w:sz="8" w:space="0" w:color="auto"/>
              <w:right w:val="nil"/>
            </w:tcBorders>
            <w:noWrap/>
            <w:vAlign w:val="center"/>
            <w:hideMark/>
          </w:tcPr>
          <w:p w14:paraId="7A2B7593"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162" w:type="pct"/>
            <w:tcBorders>
              <w:top w:val="nil"/>
              <w:left w:val="nil"/>
              <w:bottom w:val="single" w:sz="8" w:space="0" w:color="auto"/>
              <w:right w:val="nil"/>
            </w:tcBorders>
            <w:noWrap/>
            <w:vAlign w:val="center"/>
            <w:hideMark/>
          </w:tcPr>
          <w:p w14:paraId="704A9364" w14:textId="77777777" w:rsidR="00CF4DE7" w:rsidRPr="00013642" w:rsidRDefault="00CF4DE7" w:rsidP="00013642">
            <w:pPr>
              <w:spacing w:after="0" w:line="240" w:lineRule="auto"/>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noWrap/>
            <w:vAlign w:val="center"/>
            <w:hideMark/>
          </w:tcPr>
          <w:p w14:paraId="7805616E"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0177ADC7"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75265A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4C17FF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43ADE9C6" w14:textId="77777777" w:rsidTr="00CF4DE7">
        <w:trPr>
          <w:trHeight w:val="900"/>
        </w:trPr>
        <w:tc>
          <w:tcPr>
            <w:tcW w:w="74" w:type="pct"/>
            <w:tcBorders>
              <w:top w:val="nil"/>
              <w:left w:val="single" w:sz="8" w:space="0" w:color="auto"/>
              <w:bottom w:val="single" w:sz="8" w:space="0" w:color="auto"/>
              <w:right w:val="nil"/>
            </w:tcBorders>
            <w:noWrap/>
            <w:vAlign w:val="center"/>
            <w:hideMark/>
          </w:tcPr>
          <w:p w14:paraId="0813890B"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322" w:type="pct"/>
            <w:gridSpan w:val="8"/>
            <w:tcBorders>
              <w:top w:val="single" w:sz="8" w:space="0" w:color="auto"/>
              <w:left w:val="nil"/>
              <w:bottom w:val="single" w:sz="8" w:space="0" w:color="auto"/>
              <w:right w:val="nil"/>
            </w:tcBorders>
            <w:noWrap/>
            <w:vAlign w:val="center"/>
            <w:hideMark/>
          </w:tcPr>
          <w:p w14:paraId="707D3074"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Projektant (autorský dozor)</w:t>
            </w:r>
          </w:p>
        </w:tc>
        <w:tc>
          <w:tcPr>
            <w:tcW w:w="665" w:type="pct"/>
            <w:gridSpan w:val="4"/>
            <w:tcBorders>
              <w:top w:val="single" w:sz="8" w:space="0" w:color="auto"/>
              <w:left w:val="nil"/>
              <w:bottom w:val="single" w:sz="8" w:space="0" w:color="auto"/>
              <w:right w:val="nil"/>
            </w:tcBorders>
            <w:noWrap/>
            <w:vAlign w:val="center"/>
            <w:hideMark/>
          </w:tcPr>
          <w:p w14:paraId="0DB8BA98"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jméno</w:t>
            </w:r>
          </w:p>
        </w:tc>
        <w:tc>
          <w:tcPr>
            <w:tcW w:w="978" w:type="pct"/>
            <w:gridSpan w:val="6"/>
            <w:tcBorders>
              <w:top w:val="single" w:sz="8" w:space="0" w:color="auto"/>
              <w:left w:val="nil"/>
              <w:bottom w:val="single" w:sz="8" w:space="0" w:color="auto"/>
              <w:right w:val="nil"/>
            </w:tcBorders>
            <w:noWrap/>
            <w:vAlign w:val="center"/>
            <w:hideMark/>
          </w:tcPr>
          <w:p w14:paraId="02DB14CA" w14:textId="750A149D"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proofErr w:type="spellStart"/>
            <w:r w:rsidRPr="0051539B">
              <w:rPr>
                <w:rFonts w:eastAsia="Times New Roman" w:cstheme="minorHAnsi"/>
                <w:color w:val="000000"/>
                <w:kern w:val="0"/>
                <w:sz w:val="22"/>
                <w:szCs w:val="22"/>
                <w:lang w:eastAsia="cs-CZ"/>
                <w14:ligatures w14:val="none"/>
              </w:rPr>
              <w:t>xxxx</w:t>
            </w:r>
            <w:proofErr w:type="spellEnd"/>
          </w:p>
        </w:tc>
        <w:tc>
          <w:tcPr>
            <w:tcW w:w="168" w:type="pct"/>
            <w:tcBorders>
              <w:top w:val="nil"/>
              <w:left w:val="nil"/>
              <w:bottom w:val="single" w:sz="8" w:space="0" w:color="auto"/>
              <w:right w:val="nil"/>
            </w:tcBorders>
            <w:noWrap/>
            <w:vAlign w:val="center"/>
            <w:hideMark/>
          </w:tcPr>
          <w:p w14:paraId="29B94C5F"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44B39AD3"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394777FB"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Podpis</w:t>
            </w:r>
          </w:p>
        </w:tc>
        <w:tc>
          <w:tcPr>
            <w:tcW w:w="326" w:type="pct"/>
            <w:gridSpan w:val="2"/>
            <w:tcBorders>
              <w:top w:val="single" w:sz="8" w:space="0" w:color="auto"/>
              <w:left w:val="nil"/>
              <w:bottom w:val="single" w:sz="8" w:space="0" w:color="auto"/>
              <w:right w:val="nil"/>
            </w:tcBorders>
            <w:noWrap/>
            <w:vAlign w:val="center"/>
            <w:hideMark/>
          </w:tcPr>
          <w:p w14:paraId="05D29E2C"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211" w:type="pct"/>
            <w:tcBorders>
              <w:top w:val="nil"/>
              <w:left w:val="nil"/>
              <w:bottom w:val="single" w:sz="8" w:space="0" w:color="auto"/>
              <w:right w:val="single" w:sz="8" w:space="0" w:color="auto"/>
            </w:tcBorders>
            <w:noWrap/>
            <w:vAlign w:val="center"/>
            <w:hideMark/>
          </w:tcPr>
          <w:p w14:paraId="7C0AA41F"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3F47248F"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7525FF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05FEA5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237454ED" w14:textId="77777777" w:rsidTr="0089267E">
        <w:trPr>
          <w:trHeight w:val="2673"/>
        </w:trPr>
        <w:tc>
          <w:tcPr>
            <w:tcW w:w="74" w:type="pct"/>
            <w:tcBorders>
              <w:top w:val="nil"/>
              <w:left w:val="single" w:sz="8" w:space="0" w:color="auto"/>
              <w:bottom w:val="single" w:sz="8" w:space="0" w:color="auto"/>
              <w:right w:val="nil"/>
            </w:tcBorders>
            <w:noWrap/>
            <w:vAlign w:val="center"/>
            <w:hideMark/>
          </w:tcPr>
          <w:p w14:paraId="01EE27A0"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322" w:type="pct"/>
            <w:gridSpan w:val="8"/>
            <w:tcBorders>
              <w:top w:val="single" w:sz="8" w:space="0" w:color="auto"/>
              <w:left w:val="nil"/>
              <w:bottom w:val="single" w:sz="8" w:space="0" w:color="auto"/>
              <w:right w:val="nil"/>
            </w:tcBorders>
            <w:noWrap/>
            <w:vAlign w:val="center"/>
            <w:hideMark/>
          </w:tcPr>
          <w:p w14:paraId="2872DEAC"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Vyjádření:</w:t>
            </w:r>
          </w:p>
        </w:tc>
        <w:tc>
          <w:tcPr>
            <w:tcW w:w="1642" w:type="pct"/>
            <w:gridSpan w:val="10"/>
            <w:tcBorders>
              <w:top w:val="single" w:sz="8" w:space="0" w:color="auto"/>
              <w:left w:val="nil"/>
              <w:bottom w:val="single" w:sz="8" w:space="0" w:color="auto"/>
              <w:right w:val="nil"/>
            </w:tcBorders>
            <w:vAlign w:val="center"/>
            <w:hideMark/>
          </w:tcPr>
          <w:p w14:paraId="59D53325" w14:textId="2301CCB4"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xml:space="preserve">K rozsahu variace se AD nevyjadřuje.  Variace nemá vliv na celkové projektové řešení a vydané stavební povolení. AD nemá námitky.                                                                                             Z hlediska projektu konstatujeme, </w:t>
            </w:r>
            <w:r>
              <w:rPr>
                <w:rFonts w:eastAsia="Times New Roman" w:cstheme="minorHAnsi"/>
                <w:color w:val="000000"/>
                <w:kern w:val="0"/>
                <w:sz w:val="20"/>
                <w:szCs w:val="20"/>
                <w:lang w:eastAsia="cs-CZ"/>
                <w14:ligatures w14:val="none"/>
              </w:rPr>
              <w:br/>
            </w:r>
            <w:r w:rsidRPr="00013642">
              <w:rPr>
                <w:rFonts w:eastAsia="Times New Roman" w:cstheme="minorHAnsi"/>
                <w:color w:val="000000"/>
                <w:kern w:val="0"/>
                <w:sz w:val="20"/>
                <w:szCs w:val="20"/>
                <w:lang w:eastAsia="cs-CZ"/>
                <w14:ligatures w14:val="none"/>
              </w:rPr>
              <w:t xml:space="preserve">že PD byla zpracována základě podkladů dodaných </w:t>
            </w:r>
            <w:proofErr w:type="gramStart"/>
            <w:r w:rsidRPr="00013642">
              <w:rPr>
                <w:rFonts w:eastAsia="Times New Roman" w:cstheme="minorHAnsi"/>
                <w:color w:val="000000"/>
                <w:kern w:val="0"/>
                <w:sz w:val="20"/>
                <w:szCs w:val="20"/>
                <w:lang w:eastAsia="cs-CZ"/>
                <w14:ligatures w14:val="none"/>
              </w:rPr>
              <w:t>investorem - geodetické</w:t>
            </w:r>
            <w:proofErr w:type="gramEnd"/>
            <w:r w:rsidRPr="00013642">
              <w:rPr>
                <w:rFonts w:eastAsia="Times New Roman" w:cstheme="minorHAnsi"/>
                <w:color w:val="000000"/>
                <w:kern w:val="0"/>
                <w:sz w:val="20"/>
                <w:szCs w:val="20"/>
                <w:lang w:eastAsia="cs-CZ"/>
                <w14:ligatures w14:val="none"/>
              </w:rPr>
              <w:t xml:space="preserve"> zaměření 2019, které </w:t>
            </w:r>
            <w:r>
              <w:rPr>
                <w:rFonts w:eastAsia="Times New Roman" w:cstheme="minorHAnsi"/>
                <w:color w:val="000000"/>
                <w:kern w:val="0"/>
                <w:sz w:val="20"/>
                <w:szCs w:val="20"/>
                <w:lang w:eastAsia="cs-CZ"/>
                <w14:ligatures w14:val="none"/>
              </w:rPr>
              <w:br/>
            </w:r>
            <w:r w:rsidRPr="00013642">
              <w:rPr>
                <w:rFonts w:eastAsia="Times New Roman" w:cstheme="minorHAnsi"/>
                <w:color w:val="000000"/>
                <w:kern w:val="0"/>
                <w:sz w:val="20"/>
                <w:szCs w:val="20"/>
                <w:lang w:eastAsia="cs-CZ"/>
                <w14:ligatures w14:val="none"/>
              </w:rPr>
              <w:t xml:space="preserve">již pravděpodobně nereflektovalo aktuální stav.                                                                                                                   </w:t>
            </w:r>
          </w:p>
        </w:tc>
        <w:tc>
          <w:tcPr>
            <w:tcW w:w="168" w:type="pct"/>
            <w:tcBorders>
              <w:top w:val="nil"/>
              <w:left w:val="nil"/>
              <w:bottom w:val="single" w:sz="8" w:space="0" w:color="auto"/>
              <w:right w:val="nil"/>
            </w:tcBorders>
            <w:noWrap/>
            <w:vAlign w:val="center"/>
            <w:hideMark/>
          </w:tcPr>
          <w:p w14:paraId="6317E7EF"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85" w:type="pct"/>
            <w:gridSpan w:val="3"/>
            <w:tcBorders>
              <w:top w:val="single" w:sz="8" w:space="0" w:color="auto"/>
              <w:left w:val="nil"/>
              <w:bottom w:val="single" w:sz="8" w:space="0" w:color="auto"/>
              <w:right w:val="nil"/>
            </w:tcBorders>
            <w:noWrap/>
            <w:vAlign w:val="center"/>
            <w:hideMark/>
          </w:tcPr>
          <w:p w14:paraId="27299F55" w14:textId="77777777" w:rsidR="00CF4DE7" w:rsidRPr="00013642" w:rsidRDefault="00CF4DE7" w:rsidP="00013642">
            <w:pPr>
              <w:spacing w:after="0" w:line="240" w:lineRule="auto"/>
              <w:jc w:val="center"/>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02D23BC0"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26" w:type="pct"/>
            <w:gridSpan w:val="2"/>
            <w:tcBorders>
              <w:top w:val="single" w:sz="8" w:space="0" w:color="auto"/>
              <w:left w:val="nil"/>
              <w:bottom w:val="single" w:sz="8" w:space="0" w:color="auto"/>
              <w:right w:val="nil"/>
            </w:tcBorders>
            <w:noWrap/>
            <w:vAlign w:val="center"/>
            <w:hideMark/>
          </w:tcPr>
          <w:p w14:paraId="564AED3F"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noWrap/>
            <w:vAlign w:val="center"/>
            <w:hideMark/>
          </w:tcPr>
          <w:p w14:paraId="137C6215"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143" w:type="pct"/>
            <w:gridSpan w:val="2"/>
            <w:vAlign w:val="center"/>
            <w:hideMark/>
          </w:tcPr>
          <w:p w14:paraId="25CB821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B4A8A9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BF33BA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77051547" w14:textId="77777777" w:rsidTr="00CF4DE7">
        <w:trPr>
          <w:trHeight w:val="900"/>
        </w:trPr>
        <w:tc>
          <w:tcPr>
            <w:tcW w:w="74" w:type="pct"/>
            <w:tcBorders>
              <w:top w:val="nil"/>
              <w:left w:val="single" w:sz="8" w:space="0" w:color="auto"/>
              <w:bottom w:val="nil"/>
              <w:right w:val="nil"/>
            </w:tcBorders>
            <w:noWrap/>
            <w:vAlign w:val="center"/>
            <w:hideMark/>
          </w:tcPr>
          <w:p w14:paraId="40EACBFC"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322" w:type="pct"/>
            <w:gridSpan w:val="8"/>
            <w:tcBorders>
              <w:top w:val="single" w:sz="8" w:space="0" w:color="auto"/>
              <w:left w:val="nil"/>
              <w:bottom w:val="single" w:sz="8" w:space="0" w:color="auto"/>
              <w:right w:val="nil"/>
            </w:tcBorders>
            <w:vAlign w:val="center"/>
            <w:hideMark/>
          </w:tcPr>
          <w:p w14:paraId="0AA04BC1"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Garant smlouvy objednatele</w:t>
            </w:r>
          </w:p>
        </w:tc>
        <w:tc>
          <w:tcPr>
            <w:tcW w:w="665" w:type="pct"/>
            <w:gridSpan w:val="4"/>
            <w:tcBorders>
              <w:top w:val="single" w:sz="8" w:space="0" w:color="auto"/>
              <w:left w:val="nil"/>
              <w:bottom w:val="single" w:sz="8" w:space="0" w:color="auto"/>
              <w:right w:val="nil"/>
            </w:tcBorders>
            <w:noWrap/>
            <w:vAlign w:val="center"/>
            <w:hideMark/>
          </w:tcPr>
          <w:p w14:paraId="4286F059"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jméno</w:t>
            </w:r>
          </w:p>
        </w:tc>
        <w:tc>
          <w:tcPr>
            <w:tcW w:w="978" w:type="pct"/>
            <w:gridSpan w:val="6"/>
            <w:tcBorders>
              <w:top w:val="single" w:sz="8" w:space="0" w:color="auto"/>
              <w:left w:val="nil"/>
              <w:bottom w:val="single" w:sz="8" w:space="0" w:color="auto"/>
              <w:right w:val="nil"/>
            </w:tcBorders>
            <w:noWrap/>
            <w:vAlign w:val="center"/>
            <w:hideMark/>
          </w:tcPr>
          <w:p w14:paraId="4DBF59E0" w14:textId="667297B0"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proofErr w:type="spellStart"/>
            <w:r w:rsidRPr="0051539B">
              <w:rPr>
                <w:rFonts w:eastAsia="Times New Roman" w:cstheme="minorHAnsi"/>
                <w:color w:val="000000"/>
                <w:kern w:val="0"/>
                <w:sz w:val="22"/>
                <w:szCs w:val="22"/>
                <w:lang w:eastAsia="cs-CZ"/>
                <w14:ligatures w14:val="none"/>
              </w:rPr>
              <w:t>xxxx</w:t>
            </w:r>
            <w:proofErr w:type="spellEnd"/>
          </w:p>
        </w:tc>
        <w:tc>
          <w:tcPr>
            <w:tcW w:w="168" w:type="pct"/>
            <w:tcBorders>
              <w:top w:val="nil"/>
              <w:left w:val="nil"/>
              <w:bottom w:val="single" w:sz="8" w:space="0" w:color="auto"/>
              <w:right w:val="nil"/>
            </w:tcBorders>
            <w:noWrap/>
            <w:vAlign w:val="center"/>
            <w:hideMark/>
          </w:tcPr>
          <w:p w14:paraId="40E7D485"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18D0CC9C"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1D462B6E"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Podpis</w:t>
            </w:r>
          </w:p>
        </w:tc>
        <w:tc>
          <w:tcPr>
            <w:tcW w:w="326" w:type="pct"/>
            <w:gridSpan w:val="2"/>
            <w:tcBorders>
              <w:top w:val="single" w:sz="8" w:space="0" w:color="auto"/>
              <w:left w:val="nil"/>
              <w:bottom w:val="single" w:sz="8" w:space="0" w:color="auto"/>
              <w:right w:val="nil"/>
            </w:tcBorders>
            <w:noWrap/>
            <w:vAlign w:val="center"/>
            <w:hideMark/>
          </w:tcPr>
          <w:p w14:paraId="27FCDBA0"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nil"/>
              <w:right w:val="single" w:sz="8" w:space="0" w:color="auto"/>
            </w:tcBorders>
            <w:noWrap/>
            <w:vAlign w:val="center"/>
            <w:hideMark/>
          </w:tcPr>
          <w:p w14:paraId="2A82599A"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65B41F9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A2BE77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06F523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5DCB5191" w14:textId="77777777" w:rsidTr="00CF4DE7">
        <w:trPr>
          <w:trHeight w:val="900"/>
        </w:trPr>
        <w:tc>
          <w:tcPr>
            <w:tcW w:w="74" w:type="pct"/>
            <w:tcBorders>
              <w:top w:val="single" w:sz="8" w:space="0" w:color="auto"/>
              <w:left w:val="single" w:sz="8" w:space="0" w:color="auto"/>
              <w:bottom w:val="single" w:sz="8" w:space="0" w:color="auto"/>
              <w:right w:val="nil"/>
            </w:tcBorders>
            <w:noWrap/>
            <w:vAlign w:val="center"/>
            <w:hideMark/>
          </w:tcPr>
          <w:p w14:paraId="190E350A"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322" w:type="pct"/>
            <w:gridSpan w:val="8"/>
            <w:tcBorders>
              <w:top w:val="single" w:sz="8" w:space="0" w:color="auto"/>
              <w:left w:val="nil"/>
              <w:bottom w:val="single" w:sz="8" w:space="0" w:color="auto"/>
              <w:right w:val="nil"/>
            </w:tcBorders>
            <w:noWrap/>
            <w:vAlign w:val="center"/>
            <w:hideMark/>
          </w:tcPr>
          <w:p w14:paraId="51157801"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Supervize</w:t>
            </w:r>
          </w:p>
        </w:tc>
        <w:tc>
          <w:tcPr>
            <w:tcW w:w="665" w:type="pct"/>
            <w:gridSpan w:val="4"/>
            <w:tcBorders>
              <w:top w:val="single" w:sz="8" w:space="0" w:color="auto"/>
              <w:left w:val="nil"/>
              <w:bottom w:val="single" w:sz="8" w:space="0" w:color="auto"/>
              <w:right w:val="nil"/>
            </w:tcBorders>
            <w:noWrap/>
            <w:vAlign w:val="center"/>
            <w:hideMark/>
          </w:tcPr>
          <w:p w14:paraId="3FA9A11E"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jméno</w:t>
            </w:r>
          </w:p>
        </w:tc>
        <w:tc>
          <w:tcPr>
            <w:tcW w:w="978" w:type="pct"/>
            <w:gridSpan w:val="6"/>
            <w:tcBorders>
              <w:top w:val="single" w:sz="8" w:space="0" w:color="auto"/>
              <w:left w:val="nil"/>
              <w:bottom w:val="single" w:sz="8" w:space="0" w:color="auto"/>
              <w:right w:val="nil"/>
            </w:tcBorders>
            <w:noWrap/>
            <w:vAlign w:val="center"/>
            <w:hideMark/>
          </w:tcPr>
          <w:p w14:paraId="6996E52C" w14:textId="49D2B0AB"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proofErr w:type="spellStart"/>
            <w:r w:rsidRPr="0051539B">
              <w:rPr>
                <w:rFonts w:eastAsia="Times New Roman" w:cstheme="minorHAnsi"/>
                <w:color w:val="000000"/>
                <w:kern w:val="0"/>
                <w:sz w:val="22"/>
                <w:szCs w:val="22"/>
                <w:lang w:eastAsia="cs-CZ"/>
                <w14:ligatures w14:val="none"/>
              </w:rPr>
              <w:t>xxxx</w:t>
            </w:r>
            <w:proofErr w:type="spellEnd"/>
          </w:p>
        </w:tc>
        <w:tc>
          <w:tcPr>
            <w:tcW w:w="168" w:type="pct"/>
            <w:tcBorders>
              <w:top w:val="nil"/>
              <w:left w:val="nil"/>
              <w:bottom w:val="single" w:sz="8" w:space="0" w:color="auto"/>
              <w:right w:val="nil"/>
            </w:tcBorders>
            <w:noWrap/>
            <w:vAlign w:val="center"/>
            <w:hideMark/>
          </w:tcPr>
          <w:p w14:paraId="5CE2AAB0"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7EBB1CBE"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6B4A9A0F"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Podpis</w:t>
            </w:r>
          </w:p>
        </w:tc>
        <w:tc>
          <w:tcPr>
            <w:tcW w:w="326" w:type="pct"/>
            <w:gridSpan w:val="2"/>
            <w:tcBorders>
              <w:top w:val="single" w:sz="8" w:space="0" w:color="auto"/>
              <w:left w:val="nil"/>
              <w:bottom w:val="single" w:sz="8" w:space="0" w:color="auto"/>
              <w:right w:val="nil"/>
            </w:tcBorders>
            <w:noWrap/>
            <w:vAlign w:val="center"/>
            <w:hideMark/>
          </w:tcPr>
          <w:p w14:paraId="2805272A"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single" w:sz="8" w:space="0" w:color="auto"/>
              <w:left w:val="nil"/>
              <w:bottom w:val="single" w:sz="8" w:space="0" w:color="auto"/>
              <w:right w:val="single" w:sz="8" w:space="0" w:color="auto"/>
            </w:tcBorders>
            <w:noWrap/>
            <w:vAlign w:val="center"/>
            <w:hideMark/>
          </w:tcPr>
          <w:p w14:paraId="68BC3785"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17AACB2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E41395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FD7D11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38ADB53B" w14:textId="77777777" w:rsidTr="00CF4DE7">
        <w:trPr>
          <w:trHeight w:val="900"/>
        </w:trPr>
        <w:tc>
          <w:tcPr>
            <w:tcW w:w="74" w:type="pct"/>
            <w:tcBorders>
              <w:top w:val="nil"/>
              <w:left w:val="single" w:sz="8" w:space="0" w:color="auto"/>
              <w:bottom w:val="single" w:sz="8" w:space="0" w:color="auto"/>
              <w:right w:val="nil"/>
            </w:tcBorders>
            <w:noWrap/>
            <w:vAlign w:val="center"/>
            <w:hideMark/>
          </w:tcPr>
          <w:p w14:paraId="5C051EA9"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322" w:type="pct"/>
            <w:gridSpan w:val="8"/>
            <w:tcBorders>
              <w:top w:val="single" w:sz="8" w:space="0" w:color="auto"/>
              <w:left w:val="nil"/>
              <w:bottom w:val="single" w:sz="8" w:space="0" w:color="auto"/>
              <w:right w:val="nil"/>
            </w:tcBorders>
            <w:noWrap/>
            <w:vAlign w:val="center"/>
            <w:hideMark/>
          </w:tcPr>
          <w:p w14:paraId="4B762451"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Správce stavby</w:t>
            </w:r>
          </w:p>
        </w:tc>
        <w:tc>
          <w:tcPr>
            <w:tcW w:w="665" w:type="pct"/>
            <w:gridSpan w:val="4"/>
            <w:tcBorders>
              <w:top w:val="single" w:sz="8" w:space="0" w:color="auto"/>
              <w:left w:val="nil"/>
              <w:bottom w:val="single" w:sz="8" w:space="0" w:color="auto"/>
              <w:right w:val="nil"/>
            </w:tcBorders>
            <w:noWrap/>
            <w:vAlign w:val="center"/>
            <w:hideMark/>
          </w:tcPr>
          <w:p w14:paraId="0E5C18FC"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jméno</w:t>
            </w:r>
          </w:p>
        </w:tc>
        <w:tc>
          <w:tcPr>
            <w:tcW w:w="978" w:type="pct"/>
            <w:gridSpan w:val="6"/>
            <w:tcBorders>
              <w:top w:val="single" w:sz="8" w:space="0" w:color="auto"/>
              <w:left w:val="nil"/>
              <w:bottom w:val="single" w:sz="8" w:space="0" w:color="auto"/>
              <w:right w:val="nil"/>
            </w:tcBorders>
            <w:noWrap/>
            <w:vAlign w:val="center"/>
            <w:hideMark/>
          </w:tcPr>
          <w:p w14:paraId="7E37420D" w14:textId="62C1811B"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proofErr w:type="spellStart"/>
            <w:r w:rsidRPr="0051539B">
              <w:rPr>
                <w:rFonts w:eastAsia="Times New Roman" w:cstheme="minorHAnsi"/>
                <w:color w:val="000000"/>
                <w:kern w:val="0"/>
                <w:sz w:val="22"/>
                <w:szCs w:val="22"/>
                <w:lang w:eastAsia="cs-CZ"/>
                <w14:ligatures w14:val="none"/>
              </w:rPr>
              <w:t>xxxx</w:t>
            </w:r>
            <w:proofErr w:type="spellEnd"/>
          </w:p>
        </w:tc>
        <w:tc>
          <w:tcPr>
            <w:tcW w:w="168" w:type="pct"/>
            <w:tcBorders>
              <w:top w:val="nil"/>
              <w:left w:val="nil"/>
              <w:bottom w:val="single" w:sz="8" w:space="0" w:color="auto"/>
              <w:right w:val="nil"/>
            </w:tcBorders>
            <w:noWrap/>
            <w:vAlign w:val="center"/>
            <w:hideMark/>
          </w:tcPr>
          <w:p w14:paraId="28EDEA01"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4A36F6D0"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39A76A39"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Podpis</w:t>
            </w:r>
          </w:p>
        </w:tc>
        <w:tc>
          <w:tcPr>
            <w:tcW w:w="326" w:type="pct"/>
            <w:gridSpan w:val="2"/>
            <w:tcBorders>
              <w:top w:val="single" w:sz="8" w:space="0" w:color="auto"/>
              <w:left w:val="nil"/>
              <w:bottom w:val="single" w:sz="8" w:space="0" w:color="auto"/>
              <w:right w:val="nil"/>
            </w:tcBorders>
            <w:noWrap/>
            <w:vAlign w:val="center"/>
            <w:hideMark/>
          </w:tcPr>
          <w:p w14:paraId="66A2CC52"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noWrap/>
            <w:vAlign w:val="center"/>
            <w:hideMark/>
          </w:tcPr>
          <w:p w14:paraId="0E8547CC"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2A20271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E87755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6D2BB5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455B058D" w14:textId="77777777" w:rsidTr="00CF4DE7">
        <w:trPr>
          <w:trHeight w:val="1077"/>
        </w:trPr>
        <w:tc>
          <w:tcPr>
            <w:tcW w:w="74" w:type="pct"/>
            <w:tcBorders>
              <w:top w:val="nil"/>
              <w:left w:val="single" w:sz="8" w:space="0" w:color="auto"/>
              <w:bottom w:val="single" w:sz="8" w:space="0" w:color="auto"/>
              <w:right w:val="nil"/>
            </w:tcBorders>
            <w:noWrap/>
            <w:vAlign w:val="center"/>
            <w:hideMark/>
          </w:tcPr>
          <w:p w14:paraId="7B0E78A3"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110" w:type="pct"/>
            <w:gridSpan w:val="25"/>
            <w:tcBorders>
              <w:top w:val="single" w:sz="8" w:space="0" w:color="auto"/>
              <w:left w:val="nil"/>
              <w:bottom w:val="single" w:sz="8" w:space="0" w:color="auto"/>
              <w:right w:val="nil"/>
            </w:tcBorders>
            <w:noWrap/>
            <w:vAlign w:val="center"/>
            <w:hideMark/>
          </w:tcPr>
          <w:p w14:paraId="75370E1B"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xml:space="preserve">Vyjádření: </w:t>
            </w:r>
          </w:p>
        </w:tc>
        <w:tc>
          <w:tcPr>
            <w:tcW w:w="326" w:type="pct"/>
            <w:gridSpan w:val="2"/>
            <w:tcBorders>
              <w:top w:val="single" w:sz="8" w:space="0" w:color="auto"/>
              <w:left w:val="nil"/>
              <w:bottom w:val="single" w:sz="8" w:space="0" w:color="auto"/>
              <w:right w:val="nil"/>
            </w:tcBorders>
            <w:noWrap/>
            <w:vAlign w:val="center"/>
            <w:hideMark/>
          </w:tcPr>
          <w:p w14:paraId="5C251C9D"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noWrap/>
            <w:vAlign w:val="center"/>
            <w:hideMark/>
          </w:tcPr>
          <w:p w14:paraId="16C7A827"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143" w:type="pct"/>
            <w:gridSpan w:val="2"/>
            <w:vAlign w:val="center"/>
            <w:hideMark/>
          </w:tcPr>
          <w:p w14:paraId="048A8FF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52C218F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B9EABE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74384B20" w14:textId="77777777" w:rsidTr="00CF4DE7">
        <w:trPr>
          <w:trHeight w:val="2532"/>
        </w:trPr>
        <w:tc>
          <w:tcPr>
            <w:tcW w:w="4720" w:type="pct"/>
            <w:gridSpan w:val="29"/>
            <w:vMerge w:val="restart"/>
            <w:tcBorders>
              <w:top w:val="single" w:sz="8" w:space="0" w:color="auto"/>
              <w:left w:val="single" w:sz="8" w:space="0" w:color="auto"/>
              <w:bottom w:val="single" w:sz="8" w:space="0" w:color="000000"/>
              <w:right w:val="single" w:sz="4" w:space="0" w:color="auto"/>
            </w:tcBorders>
            <w:vAlign w:val="center"/>
            <w:hideMark/>
          </w:tcPr>
          <w:p w14:paraId="4FF0D5CD" w14:textId="77777777" w:rsidR="00CF4DE7" w:rsidRPr="00013642" w:rsidRDefault="00CF4DE7" w:rsidP="00013642">
            <w:pPr>
              <w:spacing w:after="0" w:line="240" w:lineRule="auto"/>
              <w:jc w:val="both"/>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lastRenderedPageBreak/>
              <w:t>Objednatel a Zhotovitel se dohodli, že u výše uvedeného SO/PS, který je součástí výše uvedené Stavby, budou provedeny Změny, jež jsou podrobně popsány, zdůvodněny, dokladovány a oceněny v dokumentaci této Změny. Smluvní strany shodně prohlašují, že Změny dle tohoto Změnového listu nejsou zlepšením dle čl. 13.2 Smluvních podmínek. Tento Změnový list představuje dodatek Smlouvy. Smlouva se mění v rozsahu upraveném v tomto Změnovém listu. V ostatním zůstávají práva a povinnosti Objednatele a Zhotovitele sjednané ve Smlouvě nedotčeny. Na důkaz toho připojují příslušné osoby oprávněné jednat jménem nebo v zastoupení Objednatele a Zhotovitele své podpisy.</w:t>
            </w:r>
          </w:p>
        </w:tc>
        <w:tc>
          <w:tcPr>
            <w:tcW w:w="143" w:type="pct"/>
            <w:gridSpan w:val="2"/>
            <w:tcBorders>
              <w:left w:val="single" w:sz="4" w:space="0" w:color="auto"/>
            </w:tcBorders>
            <w:vAlign w:val="center"/>
            <w:hideMark/>
          </w:tcPr>
          <w:p w14:paraId="654702AC"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03E5B3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DB2B5E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013642" w14:paraId="6A150967" w14:textId="77777777" w:rsidTr="00CF4DE7">
        <w:trPr>
          <w:trHeight w:val="542"/>
        </w:trPr>
        <w:tc>
          <w:tcPr>
            <w:tcW w:w="4720" w:type="pct"/>
            <w:gridSpan w:val="29"/>
            <w:vMerge/>
            <w:tcBorders>
              <w:top w:val="single" w:sz="8" w:space="0" w:color="auto"/>
              <w:left w:val="single" w:sz="8" w:space="0" w:color="auto"/>
              <w:bottom w:val="single" w:sz="8" w:space="0" w:color="000000"/>
              <w:right w:val="single" w:sz="4" w:space="0" w:color="auto"/>
            </w:tcBorders>
            <w:vAlign w:val="center"/>
            <w:hideMark/>
          </w:tcPr>
          <w:p w14:paraId="2EA6FAF2" w14:textId="77777777" w:rsidR="00CF4DE7" w:rsidRPr="00013642" w:rsidRDefault="00CF4DE7" w:rsidP="00013642">
            <w:pPr>
              <w:spacing w:after="0" w:line="240" w:lineRule="auto"/>
              <w:rPr>
                <w:rFonts w:eastAsia="Times New Roman" w:cstheme="minorHAnsi"/>
                <w:color w:val="000000"/>
                <w:kern w:val="0"/>
                <w:lang w:eastAsia="cs-CZ"/>
                <w14:ligatures w14:val="none"/>
              </w:rPr>
            </w:pPr>
          </w:p>
        </w:tc>
        <w:tc>
          <w:tcPr>
            <w:tcW w:w="143" w:type="pct"/>
            <w:gridSpan w:val="2"/>
            <w:tcBorders>
              <w:top w:val="nil"/>
              <w:left w:val="single" w:sz="4" w:space="0" w:color="auto"/>
              <w:bottom w:val="nil"/>
              <w:right w:val="nil"/>
            </w:tcBorders>
            <w:noWrap/>
            <w:vAlign w:val="bottom"/>
            <w:hideMark/>
          </w:tcPr>
          <w:p w14:paraId="56F5D42E" w14:textId="77777777" w:rsidR="00CF4DE7" w:rsidRPr="00013642" w:rsidRDefault="00CF4DE7" w:rsidP="00013642">
            <w:pPr>
              <w:spacing w:after="0" w:line="240" w:lineRule="auto"/>
              <w:jc w:val="both"/>
              <w:rPr>
                <w:rFonts w:eastAsia="Times New Roman" w:cstheme="minorHAnsi"/>
                <w:color w:val="000000"/>
                <w:kern w:val="0"/>
                <w:lang w:eastAsia="cs-CZ"/>
                <w14:ligatures w14:val="none"/>
              </w:rPr>
            </w:pPr>
          </w:p>
        </w:tc>
        <w:tc>
          <w:tcPr>
            <w:tcW w:w="69" w:type="pct"/>
            <w:vAlign w:val="center"/>
            <w:hideMark/>
          </w:tcPr>
          <w:p w14:paraId="2FD9C06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6A967C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36227EFA" w14:textId="77777777" w:rsidTr="00CF4DE7">
        <w:trPr>
          <w:trHeight w:val="750"/>
        </w:trPr>
        <w:tc>
          <w:tcPr>
            <w:tcW w:w="74" w:type="pct"/>
            <w:tcBorders>
              <w:top w:val="nil"/>
              <w:left w:val="single" w:sz="8" w:space="0" w:color="auto"/>
              <w:bottom w:val="single" w:sz="8" w:space="0" w:color="auto"/>
              <w:right w:val="nil"/>
            </w:tcBorders>
            <w:vAlign w:val="center"/>
            <w:hideMark/>
          </w:tcPr>
          <w:p w14:paraId="44169347"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322" w:type="pct"/>
            <w:gridSpan w:val="8"/>
            <w:tcBorders>
              <w:top w:val="single" w:sz="8" w:space="0" w:color="auto"/>
              <w:left w:val="single" w:sz="8" w:space="0" w:color="auto"/>
              <w:bottom w:val="single" w:sz="8" w:space="0" w:color="auto"/>
              <w:right w:val="single" w:sz="8" w:space="0" w:color="000000"/>
            </w:tcBorders>
            <w:vAlign w:val="center"/>
            <w:hideMark/>
          </w:tcPr>
          <w:p w14:paraId="311CE2FC" w14:textId="3482DD19" w:rsidR="00CF4DE7" w:rsidRPr="00013642" w:rsidRDefault="00CF4DE7" w:rsidP="00013642">
            <w:pPr>
              <w:spacing w:after="0" w:line="240" w:lineRule="auto"/>
              <w:rPr>
                <w:rFonts w:eastAsia="Times New Roman" w:cstheme="minorHAnsi"/>
                <w:i/>
                <w:iCs/>
                <w:color w:val="000000"/>
                <w:kern w:val="0"/>
                <w:lang w:eastAsia="cs-CZ"/>
                <w14:ligatures w14:val="none"/>
              </w:rPr>
            </w:pPr>
            <w:r w:rsidRPr="00013642">
              <w:rPr>
                <w:rFonts w:eastAsia="Times New Roman" w:cstheme="minorHAnsi"/>
                <w:i/>
                <w:iCs/>
                <w:color w:val="000000"/>
                <w:kern w:val="0"/>
                <w:lang w:eastAsia="cs-CZ"/>
                <w14:ligatures w14:val="none"/>
              </w:rPr>
              <w:t>číslo smlouvy:</w:t>
            </w:r>
            <w:r w:rsidRPr="00013642">
              <w:rPr>
                <w:rFonts w:eastAsia="Times New Roman" w:cstheme="minorHAnsi"/>
                <w:color w:val="000000"/>
                <w:kern w:val="0"/>
                <w:lang w:eastAsia="cs-CZ"/>
                <w14:ligatures w14:val="none"/>
              </w:rPr>
              <w:t xml:space="preserve"> </w:t>
            </w:r>
            <w:r w:rsidRPr="00013642">
              <w:rPr>
                <w:rFonts w:eastAsia="Times New Roman" w:cstheme="minorHAnsi"/>
                <w:i/>
                <w:iCs/>
                <w:color w:val="000000"/>
                <w:kern w:val="0"/>
                <w:lang w:eastAsia="cs-CZ"/>
                <w14:ligatures w14:val="none"/>
              </w:rPr>
              <w:t>S/ŘVC/125/R/</w:t>
            </w:r>
            <w:proofErr w:type="spellStart"/>
            <w:r w:rsidRPr="00013642">
              <w:rPr>
                <w:rFonts w:eastAsia="Times New Roman" w:cstheme="minorHAnsi"/>
                <w:i/>
                <w:iCs/>
                <w:color w:val="000000"/>
                <w:kern w:val="0"/>
                <w:lang w:eastAsia="cs-CZ"/>
                <w14:ligatures w14:val="none"/>
              </w:rPr>
              <w:t>SoD</w:t>
            </w:r>
            <w:proofErr w:type="spellEnd"/>
            <w:r w:rsidRPr="00013642">
              <w:rPr>
                <w:rFonts w:eastAsia="Times New Roman" w:cstheme="minorHAnsi"/>
                <w:i/>
                <w:iCs/>
                <w:color w:val="000000"/>
                <w:kern w:val="0"/>
                <w:lang w:eastAsia="cs-CZ"/>
                <w14:ligatures w14:val="none"/>
              </w:rPr>
              <w:t>/2022</w:t>
            </w:r>
          </w:p>
        </w:tc>
        <w:tc>
          <w:tcPr>
            <w:tcW w:w="832" w:type="pct"/>
            <w:gridSpan w:val="5"/>
            <w:tcBorders>
              <w:top w:val="single" w:sz="8" w:space="0" w:color="auto"/>
              <w:left w:val="nil"/>
              <w:bottom w:val="single" w:sz="8" w:space="0" w:color="auto"/>
              <w:right w:val="single" w:sz="8" w:space="0" w:color="000000"/>
            </w:tcBorders>
            <w:vAlign w:val="center"/>
            <w:hideMark/>
          </w:tcPr>
          <w:p w14:paraId="3C3CAF5E" w14:textId="77777777" w:rsidR="00CF4DE7" w:rsidRPr="00013642" w:rsidRDefault="00CF4DE7" w:rsidP="00013642">
            <w:pPr>
              <w:spacing w:after="0" w:line="240" w:lineRule="auto"/>
              <w:jc w:val="center"/>
              <w:rPr>
                <w:rFonts w:eastAsia="Times New Roman" w:cstheme="minorHAnsi"/>
                <w:i/>
                <w:iCs/>
                <w:color w:val="000000"/>
                <w:kern w:val="0"/>
                <w:lang w:eastAsia="cs-CZ"/>
                <w14:ligatures w14:val="none"/>
              </w:rPr>
            </w:pPr>
            <w:r w:rsidRPr="00013642">
              <w:rPr>
                <w:rFonts w:eastAsia="Times New Roman" w:cstheme="minorHAnsi"/>
                <w:i/>
                <w:iCs/>
                <w:color w:val="000000"/>
                <w:kern w:val="0"/>
                <w:lang w:eastAsia="cs-CZ"/>
                <w14:ligatures w14:val="none"/>
              </w:rPr>
              <w:t xml:space="preserve">předpokládaný výdaj v Kč včetně DPH: </w:t>
            </w:r>
          </w:p>
        </w:tc>
        <w:tc>
          <w:tcPr>
            <w:tcW w:w="811" w:type="pct"/>
            <w:gridSpan w:val="5"/>
            <w:tcBorders>
              <w:top w:val="single" w:sz="8" w:space="0" w:color="auto"/>
              <w:left w:val="nil"/>
              <w:bottom w:val="single" w:sz="8" w:space="0" w:color="auto"/>
              <w:right w:val="nil"/>
            </w:tcBorders>
            <w:vAlign w:val="center"/>
            <w:hideMark/>
          </w:tcPr>
          <w:p w14:paraId="7F209079" w14:textId="77777777" w:rsidR="00CF4DE7" w:rsidRPr="00013642" w:rsidRDefault="00CF4DE7" w:rsidP="00013642">
            <w:pPr>
              <w:spacing w:after="0" w:line="240" w:lineRule="auto"/>
              <w:jc w:val="center"/>
              <w:rPr>
                <w:rFonts w:eastAsia="Times New Roman" w:cstheme="minorHAnsi"/>
                <w:i/>
                <w:iCs/>
                <w:color w:val="000000"/>
                <w:kern w:val="0"/>
                <w:lang w:eastAsia="cs-CZ"/>
                <w14:ligatures w14:val="none"/>
              </w:rPr>
            </w:pPr>
            <w:r w:rsidRPr="00013642">
              <w:rPr>
                <w:rFonts w:eastAsia="Times New Roman" w:cstheme="minorHAnsi"/>
                <w:i/>
                <w:iCs/>
                <w:color w:val="000000"/>
                <w:kern w:val="0"/>
                <w:lang w:eastAsia="cs-CZ"/>
                <w14:ligatures w14:val="none"/>
              </w:rPr>
              <w:t>Předpokládaný termín úhrady</w:t>
            </w:r>
          </w:p>
        </w:tc>
        <w:tc>
          <w:tcPr>
            <w:tcW w:w="168" w:type="pct"/>
            <w:tcBorders>
              <w:top w:val="nil"/>
              <w:left w:val="nil"/>
              <w:bottom w:val="single" w:sz="8" w:space="0" w:color="auto"/>
              <w:right w:val="single" w:sz="4" w:space="0" w:color="auto"/>
            </w:tcBorders>
            <w:noWrap/>
            <w:vAlign w:val="center"/>
            <w:hideMark/>
          </w:tcPr>
          <w:p w14:paraId="1F535E4E" w14:textId="77777777" w:rsidR="00CF4DE7" w:rsidRPr="00013642" w:rsidRDefault="00CF4DE7" w:rsidP="00013642">
            <w:pPr>
              <w:spacing w:after="0" w:line="240" w:lineRule="auto"/>
              <w:rPr>
                <w:rFonts w:eastAsia="Times New Roman" w:cstheme="minorHAnsi"/>
                <w:i/>
                <w:iCs/>
                <w:color w:val="000000"/>
                <w:kern w:val="0"/>
                <w:sz w:val="22"/>
                <w:szCs w:val="22"/>
                <w:lang w:eastAsia="cs-CZ"/>
                <w14:ligatures w14:val="none"/>
              </w:rPr>
            </w:pPr>
            <w:r w:rsidRPr="00013642">
              <w:rPr>
                <w:rFonts w:eastAsia="Times New Roman" w:cstheme="minorHAnsi"/>
                <w:i/>
                <w:iCs/>
                <w:color w:val="000000"/>
                <w:kern w:val="0"/>
                <w:sz w:val="22"/>
                <w:szCs w:val="22"/>
                <w:lang w:eastAsia="cs-CZ"/>
                <w14:ligatures w14:val="none"/>
              </w:rPr>
              <w:t> </w:t>
            </w:r>
          </w:p>
        </w:tc>
        <w:tc>
          <w:tcPr>
            <w:tcW w:w="979" w:type="pct"/>
            <w:gridSpan w:val="6"/>
            <w:tcBorders>
              <w:top w:val="single" w:sz="8" w:space="0" w:color="auto"/>
              <w:left w:val="single" w:sz="4" w:space="0" w:color="auto"/>
              <w:bottom w:val="single" w:sz="8" w:space="0" w:color="auto"/>
              <w:right w:val="nil"/>
            </w:tcBorders>
            <w:noWrap/>
            <w:vAlign w:val="center"/>
            <w:hideMark/>
          </w:tcPr>
          <w:p w14:paraId="5C55A2FC" w14:textId="77777777" w:rsidR="00CF4DE7" w:rsidRPr="00013642" w:rsidRDefault="00CF4DE7" w:rsidP="0051539B">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31.10.2025</w:t>
            </w:r>
          </w:p>
        </w:tc>
        <w:tc>
          <w:tcPr>
            <w:tcW w:w="326" w:type="pct"/>
            <w:gridSpan w:val="2"/>
            <w:tcBorders>
              <w:top w:val="single" w:sz="8" w:space="0" w:color="auto"/>
              <w:left w:val="nil"/>
              <w:bottom w:val="single" w:sz="8" w:space="0" w:color="auto"/>
              <w:right w:val="single" w:sz="4" w:space="0" w:color="auto"/>
            </w:tcBorders>
            <w:vAlign w:val="center"/>
            <w:hideMark/>
          </w:tcPr>
          <w:p w14:paraId="5C5A96C8"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211" w:type="pct"/>
            <w:tcBorders>
              <w:top w:val="nil"/>
              <w:left w:val="single" w:sz="4" w:space="0" w:color="auto"/>
              <w:bottom w:val="single" w:sz="8" w:space="0" w:color="auto"/>
              <w:right w:val="single" w:sz="8" w:space="0" w:color="auto"/>
            </w:tcBorders>
            <w:vAlign w:val="center"/>
            <w:hideMark/>
          </w:tcPr>
          <w:p w14:paraId="1A574C74"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43" w:type="pct"/>
            <w:gridSpan w:val="2"/>
            <w:vAlign w:val="center"/>
            <w:hideMark/>
          </w:tcPr>
          <w:p w14:paraId="221CB0C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1B72D7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472B17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64E5A51D" w14:textId="77777777" w:rsidTr="00CF4DE7">
        <w:trPr>
          <w:trHeight w:val="1125"/>
        </w:trPr>
        <w:tc>
          <w:tcPr>
            <w:tcW w:w="74" w:type="pct"/>
            <w:tcBorders>
              <w:top w:val="nil"/>
              <w:left w:val="single" w:sz="8" w:space="0" w:color="auto"/>
              <w:bottom w:val="single" w:sz="8" w:space="0" w:color="auto"/>
              <w:right w:val="nil"/>
            </w:tcBorders>
            <w:vAlign w:val="center"/>
            <w:hideMark/>
          </w:tcPr>
          <w:p w14:paraId="646E1336"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322" w:type="pct"/>
            <w:gridSpan w:val="8"/>
            <w:tcBorders>
              <w:top w:val="single" w:sz="8" w:space="0" w:color="auto"/>
              <w:left w:val="single" w:sz="8" w:space="0" w:color="auto"/>
              <w:bottom w:val="single" w:sz="8" w:space="0" w:color="auto"/>
              <w:right w:val="single" w:sz="8" w:space="0" w:color="000000"/>
            </w:tcBorders>
            <w:vAlign w:val="center"/>
            <w:hideMark/>
          </w:tcPr>
          <w:p w14:paraId="6DE3E903" w14:textId="1B68DE54" w:rsidR="00CF4DE7" w:rsidRPr="00013642" w:rsidRDefault="00CF4DE7" w:rsidP="00013642">
            <w:pPr>
              <w:spacing w:after="0" w:line="240" w:lineRule="auto"/>
              <w:rPr>
                <w:rFonts w:eastAsia="Times New Roman" w:cstheme="minorHAnsi"/>
                <w:i/>
                <w:iCs/>
                <w:color w:val="000000"/>
                <w:kern w:val="0"/>
                <w:lang w:eastAsia="cs-CZ"/>
                <w14:ligatures w14:val="none"/>
              </w:rPr>
            </w:pPr>
            <w:r w:rsidRPr="00013642">
              <w:rPr>
                <w:rFonts w:eastAsia="Times New Roman" w:cstheme="minorHAnsi"/>
                <w:i/>
                <w:iCs/>
                <w:color w:val="000000"/>
                <w:kern w:val="0"/>
                <w:lang w:eastAsia="cs-CZ"/>
                <w14:ligatures w14:val="none"/>
              </w:rPr>
              <w:t xml:space="preserve">týká se bodu: </w:t>
            </w:r>
          </w:p>
        </w:tc>
        <w:tc>
          <w:tcPr>
            <w:tcW w:w="832" w:type="pct"/>
            <w:gridSpan w:val="5"/>
            <w:tcBorders>
              <w:top w:val="single" w:sz="8" w:space="0" w:color="auto"/>
              <w:left w:val="nil"/>
              <w:bottom w:val="single" w:sz="8" w:space="0" w:color="auto"/>
              <w:right w:val="single" w:sz="8" w:space="0" w:color="000000"/>
            </w:tcBorders>
            <w:noWrap/>
            <w:vAlign w:val="center"/>
            <w:hideMark/>
          </w:tcPr>
          <w:p w14:paraId="5B6F1598" w14:textId="77777777" w:rsidR="00CF4DE7" w:rsidRPr="00013642" w:rsidRDefault="00CF4DE7" w:rsidP="00013642">
            <w:pPr>
              <w:spacing w:after="0" w:line="240" w:lineRule="auto"/>
              <w:jc w:val="center"/>
              <w:rPr>
                <w:rFonts w:eastAsia="Times New Roman" w:cstheme="minorHAnsi"/>
                <w:i/>
                <w:iCs/>
                <w:color w:val="000000"/>
                <w:kern w:val="0"/>
                <w:lang w:eastAsia="cs-CZ"/>
                <w14:ligatures w14:val="none"/>
              </w:rPr>
            </w:pPr>
            <w:r w:rsidRPr="00013642">
              <w:rPr>
                <w:rFonts w:eastAsia="Times New Roman" w:cstheme="minorHAnsi"/>
                <w:i/>
                <w:iCs/>
                <w:color w:val="000000"/>
                <w:kern w:val="0"/>
                <w:lang w:eastAsia="cs-CZ"/>
                <w14:ligatures w14:val="none"/>
              </w:rPr>
              <w:t>4 429 123,93 Kč</w:t>
            </w:r>
          </w:p>
        </w:tc>
        <w:tc>
          <w:tcPr>
            <w:tcW w:w="811" w:type="pct"/>
            <w:gridSpan w:val="5"/>
            <w:tcBorders>
              <w:top w:val="single" w:sz="8" w:space="0" w:color="auto"/>
              <w:left w:val="nil"/>
              <w:bottom w:val="single" w:sz="8" w:space="0" w:color="auto"/>
              <w:right w:val="nil"/>
            </w:tcBorders>
            <w:vAlign w:val="center"/>
            <w:hideMark/>
          </w:tcPr>
          <w:p w14:paraId="4F9C4BA6" w14:textId="77777777" w:rsidR="00CF4DE7" w:rsidRPr="00013642" w:rsidRDefault="00CF4DE7" w:rsidP="00013642">
            <w:pPr>
              <w:spacing w:after="0" w:line="240" w:lineRule="auto"/>
              <w:jc w:val="center"/>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Dle skutečně provedených prací</w:t>
            </w:r>
          </w:p>
        </w:tc>
        <w:tc>
          <w:tcPr>
            <w:tcW w:w="168" w:type="pct"/>
            <w:tcBorders>
              <w:top w:val="single" w:sz="8" w:space="0" w:color="auto"/>
              <w:left w:val="nil"/>
              <w:bottom w:val="single" w:sz="8" w:space="0" w:color="auto"/>
              <w:right w:val="single" w:sz="4" w:space="0" w:color="auto"/>
            </w:tcBorders>
            <w:noWrap/>
            <w:vAlign w:val="center"/>
            <w:hideMark/>
          </w:tcPr>
          <w:p w14:paraId="3A0EFA91"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485" w:type="pct"/>
            <w:gridSpan w:val="3"/>
            <w:tcBorders>
              <w:top w:val="single" w:sz="8" w:space="0" w:color="auto"/>
              <w:left w:val="single" w:sz="4" w:space="0" w:color="auto"/>
              <w:bottom w:val="single" w:sz="8" w:space="0" w:color="auto"/>
              <w:right w:val="nil"/>
            </w:tcBorders>
            <w:noWrap/>
            <w:vAlign w:val="center"/>
            <w:hideMark/>
          </w:tcPr>
          <w:p w14:paraId="6BAF6FA7" w14:textId="77777777" w:rsidR="00CF4DE7" w:rsidRPr="00013642" w:rsidRDefault="00CF4DE7" w:rsidP="0051539B">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ANO</w:t>
            </w:r>
          </w:p>
        </w:tc>
        <w:tc>
          <w:tcPr>
            <w:tcW w:w="494" w:type="pct"/>
            <w:gridSpan w:val="3"/>
            <w:tcBorders>
              <w:top w:val="single" w:sz="8" w:space="0" w:color="auto"/>
              <w:left w:val="nil"/>
              <w:bottom w:val="single" w:sz="8" w:space="0" w:color="auto"/>
              <w:right w:val="nil"/>
            </w:tcBorders>
            <w:noWrap/>
            <w:vAlign w:val="center"/>
            <w:hideMark/>
          </w:tcPr>
          <w:p w14:paraId="445B57D9"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326" w:type="pct"/>
            <w:gridSpan w:val="2"/>
            <w:tcBorders>
              <w:top w:val="single" w:sz="8" w:space="0" w:color="auto"/>
              <w:left w:val="nil"/>
              <w:bottom w:val="single" w:sz="8" w:space="0" w:color="auto"/>
              <w:right w:val="nil"/>
            </w:tcBorders>
            <w:vAlign w:val="center"/>
            <w:hideMark/>
          </w:tcPr>
          <w:p w14:paraId="7F45F52C" w14:textId="77777777" w:rsidR="00CF4DE7" w:rsidRPr="00013642" w:rsidRDefault="00CF4DE7" w:rsidP="00013642">
            <w:pPr>
              <w:spacing w:after="0" w:line="240" w:lineRule="auto"/>
              <w:jc w:val="center"/>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211" w:type="pct"/>
            <w:tcBorders>
              <w:top w:val="nil"/>
              <w:left w:val="nil"/>
              <w:bottom w:val="single" w:sz="8" w:space="0" w:color="auto"/>
              <w:right w:val="single" w:sz="8" w:space="0" w:color="auto"/>
            </w:tcBorders>
            <w:vAlign w:val="center"/>
            <w:hideMark/>
          </w:tcPr>
          <w:p w14:paraId="39DB94EB"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43" w:type="pct"/>
            <w:gridSpan w:val="2"/>
            <w:vAlign w:val="center"/>
            <w:hideMark/>
          </w:tcPr>
          <w:p w14:paraId="37ECBFA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10806F8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2075B43"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38C57AF9" w14:textId="77777777" w:rsidTr="00CF4DE7">
        <w:trPr>
          <w:trHeight w:val="702"/>
        </w:trPr>
        <w:tc>
          <w:tcPr>
            <w:tcW w:w="74" w:type="pct"/>
            <w:tcBorders>
              <w:top w:val="nil"/>
              <w:left w:val="single" w:sz="8" w:space="0" w:color="auto"/>
              <w:bottom w:val="single" w:sz="8" w:space="0" w:color="auto"/>
              <w:right w:val="nil"/>
            </w:tcBorders>
            <w:vAlign w:val="center"/>
            <w:hideMark/>
          </w:tcPr>
          <w:p w14:paraId="58FC2326"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322" w:type="pct"/>
            <w:gridSpan w:val="8"/>
            <w:tcBorders>
              <w:top w:val="single" w:sz="8" w:space="0" w:color="auto"/>
              <w:left w:val="nil"/>
              <w:bottom w:val="single" w:sz="8" w:space="0" w:color="auto"/>
              <w:right w:val="nil"/>
            </w:tcBorders>
            <w:vAlign w:val="center"/>
            <w:hideMark/>
          </w:tcPr>
          <w:p w14:paraId="5BDD4BEF" w14:textId="77777777" w:rsidR="00CF4DE7" w:rsidRPr="00013642" w:rsidRDefault="00CF4DE7" w:rsidP="00013642">
            <w:pPr>
              <w:spacing w:after="0" w:line="240" w:lineRule="auto"/>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 xml:space="preserve">Objednatel </w:t>
            </w:r>
          </w:p>
        </w:tc>
        <w:tc>
          <w:tcPr>
            <w:tcW w:w="665" w:type="pct"/>
            <w:gridSpan w:val="4"/>
            <w:tcBorders>
              <w:top w:val="single" w:sz="8" w:space="0" w:color="auto"/>
              <w:left w:val="nil"/>
              <w:bottom w:val="single" w:sz="8" w:space="0" w:color="auto"/>
              <w:right w:val="nil"/>
            </w:tcBorders>
            <w:noWrap/>
            <w:vAlign w:val="center"/>
            <w:hideMark/>
          </w:tcPr>
          <w:p w14:paraId="53B6F593"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jméno</w:t>
            </w:r>
          </w:p>
        </w:tc>
        <w:tc>
          <w:tcPr>
            <w:tcW w:w="978" w:type="pct"/>
            <w:gridSpan w:val="6"/>
            <w:tcBorders>
              <w:top w:val="single" w:sz="8" w:space="0" w:color="auto"/>
              <w:left w:val="nil"/>
              <w:bottom w:val="single" w:sz="8" w:space="0" w:color="auto"/>
              <w:right w:val="nil"/>
            </w:tcBorders>
            <w:vAlign w:val="center"/>
            <w:hideMark/>
          </w:tcPr>
          <w:p w14:paraId="2CF7FBDE" w14:textId="4E479094" w:rsidR="00CF4DE7" w:rsidRPr="00013642" w:rsidRDefault="00CF4DE7" w:rsidP="00013642">
            <w:pPr>
              <w:spacing w:after="0" w:line="240" w:lineRule="auto"/>
              <w:rPr>
                <w:rFonts w:eastAsia="Times New Roman" w:cstheme="minorHAnsi"/>
                <w:color w:val="000000"/>
                <w:kern w:val="0"/>
                <w:lang w:eastAsia="cs-CZ"/>
                <w14:ligatures w14:val="none"/>
              </w:rPr>
            </w:pPr>
            <w:proofErr w:type="spellStart"/>
            <w:r>
              <w:rPr>
                <w:rFonts w:eastAsia="Times New Roman" w:cstheme="minorHAnsi"/>
                <w:color w:val="000000"/>
                <w:kern w:val="0"/>
                <w:lang w:eastAsia="cs-CZ"/>
                <w14:ligatures w14:val="none"/>
              </w:rPr>
              <w:t>xxxx</w:t>
            </w:r>
            <w:proofErr w:type="spellEnd"/>
          </w:p>
        </w:tc>
        <w:tc>
          <w:tcPr>
            <w:tcW w:w="168" w:type="pct"/>
            <w:tcBorders>
              <w:top w:val="nil"/>
              <w:left w:val="nil"/>
              <w:bottom w:val="single" w:sz="8" w:space="0" w:color="auto"/>
              <w:right w:val="nil"/>
            </w:tcBorders>
            <w:noWrap/>
            <w:vAlign w:val="center"/>
            <w:hideMark/>
          </w:tcPr>
          <w:p w14:paraId="408649F7"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7AD06C28"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28D23C29"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Podpis</w:t>
            </w:r>
          </w:p>
        </w:tc>
        <w:tc>
          <w:tcPr>
            <w:tcW w:w="326" w:type="pct"/>
            <w:gridSpan w:val="2"/>
            <w:tcBorders>
              <w:top w:val="single" w:sz="8" w:space="0" w:color="auto"/>
              <w:left w:val="nil"/>
              <w:bottom w:val="single" w:sz="8" w:space="0" w:color="auto"/>
              <w:right w:val="nil"/>
            </w:tcBorders>
            <w:vAlign w:val="center"/>
            <w:hideMark/>
          </w:tcPr>
          <w:p w14:paraId="245AADAA"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vAlign w:val="center"/>
            <w:hideMark/>
          </w:tcPr>
          <w:p w14:paraId="45C51226"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345608E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3A0829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7F164D5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657A96D7" w14:textId="77777777" w:rsidTr="00CF4DE7">
        <w:trPr>
          <w:trHeight w:val="702"/>
        </w:trPr>
        <w:tc>
          <w:tcPr>
            <w:tcW w:w="74" w:type="pct"/>
            <w:tcBorders>
              <w:top w:val="nil"/>
              <w:left w:val="single" w:sz="8" w:space="0" w:color="auto"/>
              <w:bottom w:val="single" w:sz="8" w:space="0" w:color="auto"/>
              <w:right w:val="nil"/>
            </w:tcBorders>
            <w:vAlign w:val="center"/>
            <w:hideMark/>
          </w:tcPr>
          <w:p w14:paraId="0B0B73E8"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322" w:type="pct"/>
            <w:gridSpan w:val="8"/>
            <w:tcBorders>
              <w:top w:val="single" w:sz="8" w:space="0" w:color="auto"/>
              <w:left w:val="nil"/>
              <w:bottom w:val="single" w:sz="8" w:space="0" w:color="auto"/>
              <w:right w:val="nil"/>
            </w:tcBorders>
            <w:vAlign w:val="center"/>
            <w:hideMark/>
          </w:tcPr>
          <w:p w14:paraId="516A4FC4" w14:textId="77777777" w:rsidR="00CF4DE7" w:rsidRPr="00013642" w:rsidRDefault="00CF4DE7" w:rsidP="00013642">
            <w:pPr>
              <w:spacing w:after="0" w:line="240" w:lineRule="auto"/>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vedoucí oddělení garanta smlouvy:</w:t>
            </w:r>
          </w:p>
        </w:tc>
        <w:tc>
          <w:tcPr>
            <w:tcW w:w="665" w:type="pct"/>
            <w:gridSpan w:val="4"/>
            <w:tcBorders>
              <w:top w:val="single" w:sz="8" w:space="0" w:color="auto"/>
              <w:left w:val="nil"/>
              <w:bottom w:val="single" w:sz="8" w:space="0" w:color="auto"/>
              <w:right w:val="nil"/>
            </w:tcBorders>
            <w:noWrap/>
            <w:vAlign w:val="center"/>
            <w:hideMark/>
          </w:tcPr>
          <w:p w14:paraId="7682ECCA"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jméno</w:t>
            </w:r>
          </w:p>
        </w:tc>
        <w:tc>
          <w:tcPr>
            <w:tcW w:w="978" w:type="pct"/>
            <w:gridSpan w:val="6"/>
            <w:tcBorders>
              <w:top w:val="single" w:sz="8" w:space="0" w:color="auto"/>
              <w:left w:val="nil"/>
              <w:bottom w:val="single" w:sz="8" w:space="0" w:color="auto"/>
              <w:right w:val="nil"/>
            </w:tcBorders>
            <w:vAlign w:val="center"/>
            <w:hideMark/>
          </w:tcPr>
          <w:p w14:paraId="17C2F261" w14:textId="5D38DC7B" w:rsidR="00CF4DE7" w:rsidRPr="00013642" w:rsidRDefault="00CF4DE7" w:rsidP="00013642">
            <w:pPr>
              <w:spacing w:after="0" w:line="240" w:lineRule="auto"/>
              <w:rPr>
                <w:rFonts w:eastAsia="Times New Roman" w:cstheme="minorHAnsi"/>
                <w:color w:val="000000"/>
                <w:kern w:val="0"/>
                <w:lang w:eastAsia="cs-CZ"/>
                <w14:ligatures w14:val="none"/>
              </w:rPr>
            </w:pPr>
            <w:proofErr w:type="spellStart"/>
            <w:r>
              <w:rPr>
                <w:rFonts w:eastAsia="Times New Roman" w:cstheme="minorHAnsi"/>
                <w:color w:val="000000"/>
                <w:kern w:val="0"/>
                <w:lang w:eastAsia="cs-CZ"/>
                <w14:ligatures w14:val="none"/>
              </w:rPr>
              <w:t>xxxx</w:t>
            </w:r>
            <w:proofErr w:type="spellEnd"/>
          </w:p>
        </w:tc>
        <w:tc>
          <w:tcPr>
            <w:tcW w:w="168" w:type="pct"/>
            <w:tcBorders>
              <w:top w:val="nil"/>
              <w:left w:val="nil"/>
              <w:bottom w:val="single" w:sz="8" w:space="0" w:color="auto"/>
              <w:right w:val="nil"/>
            </w:tcBorders>
            <w:noWrap/>
            <w:vAlign w:val="center"/>
            <w:hideMark/>
          </w:tcPr>
          <w:p w14:paraId="2CD9236B"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213091D8"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5F57DA5E"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Podpis</w:t>
            </w:r>
          </w:p>
        </w:tc>
        <w:tc>
          <w:tcPr>
            <w:tcW w:w="326" w:type="pct"/>
            <w:gridSpan w:val="2"/>
            <w:tcBorders>
              <w:top w:val="single" w:sz="8" w:space="0" w:color="auto"/>
              <w:left w:val="nil"/>
              <w:bottom w:val="single" w:sz="8" w:space="0" w:color="auto"/>
              <w:right w:val="nil"/>
            </w:tcBorders>
            <w:vAlign w:val="center"/>
            <w:hideMark/>
          </w:tcPr>
          <w:p w14:paraId="48612C41"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vAlign w:val="center"/>
            <w:hideMark/>
          </w:tcPr>
          <w:p w14:paraId="52EB86DD"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143" w:type="pct"/>
            <w:gridSpan w:val="2"/>
            <w:vAlign w:val="center"/>
            <w:hideMark/>
          </w:tcPr>
          <w:p w14:paraId="30A1B08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5FE7952"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9EE0669"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3D7AB5DA" w14:textId="77777777" w:rsidTr="00CF4DE7">
        <w:trPr>
          <w:trHeight w:val="702"/>
        </w:trPr>
        <w:tc>
          <w:tcPr>
            <w:tcW w:w="74" w:type="pct"/>
            <w:tcBorders>
              <w:top w:val="nil"/>
              <w:left w:val="single" w:sz="8" w:space="0" w:color="auto"/>
              <w:bottom w:val="single" w:sz="8" w:space="0" w:color="auto"/>
              <w:right w:val="nil"/>
            </w:tcBorders>
            <w:vAlign w:val="center"/>
            <w:hideMark/>
          </w:tcPr>
          <w:p w14:paraId="2AF99258"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322" w:type="pct"/>
            <w:gridSpan w:val="8"/>
            <w:tcBorders>
              <w:top w:val="single" w:sz="8" w:space="0" w:color="auto"/>
              <w:left w:val="nil"/>
              <w:bottom w:val="single" w:sz="8" w:space="0" w:color="auto"/>
              <w:right w:val="nil"/>
            </w:tcBorders>
            <w:vAlign w:val="center"/>
            <w:hideMark/>
          </w:tcPr>
          <w:p w14:paraId="43700473" w14:textId="77777777" w:rsidR="00CF4DE7" w:rsidRPr="00013642" w:rsidRDefault="00CF4DE7" w:rsidP="00013642">
            <w:pPr>
              <w:spacing w:after="0" w:line="240" w:lineRule="auto"/>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příkazce operace:</w:t>
            </w:r>
          </w:p>
        </w:tc>
        <w:tc>
          <w:tcPr>
            <w:tcW w:w="665" w:type="pct"/>
            <w:gridSpan w:val="4"/>
            <w:tcBorders>
              <w:top w:val="single" w:sz="8" w:space="0" w:color="auto"/>
              <w:left w:val="nil"/>
              <w:bottom w:val="single" w:sz="8" w:space="0" w:color="auto"/>
              <w:right w:val="nil"/>
            </w:tcBorders>
            <w:noWrap/>
            <w:vAlign w:val="center"/>
            <w:hideMark/>
          </w:tcPr>
          <w:p w14:paraId="3B677862"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jméno</w:t>
            </w:r>
          </w:p>
        </w:tc>
        <w:tc>
          <w:tcPr>
            <w:tcW w:w="978" w:type="pct"/>
            <w:gridSpan w:val="6"/>
            <w:tcBorders>
              <w:top w:val="single" w:sz="8" w:space="0" w:color="auto"/>
              <w:left w:val="nil"/>
              <w:bottom w:val="single" w:sz="8" w:space="0" w:color="auto"/>
              <w:right w:val="nil"/>
            </w:tcBorders>
            <w:vAlign w:val="center"/>
            <w:hideMark/>
          </w:tcPr>
          <w:p w14:paraId="0B8221D2" w14:textId="65E96D1D" w:rsidR="00CF4DE7" w:rsidRPr="00013642" w:rsidRDefault="00CF4DE7" w:rsidP="00013642">
            <w:pPr>
              <w:spacing w:after="0" w:line="240" w:lineRule="auto"/>
              <w:rPr>
                <w:rFonts w:eastAsia="Times New Roman" w:cstheme="minorHAnsi"/>
                <w:color w:val="000000"/>
                <w:kern w:val="0"/>
                <w:lang w:eastAsia="cs-CZ"/>
                <w14:ligatures w14:val="none"/>
              </w:rPr>
            </w:pPr>
            <w:proofErr w:type="spellStart"/>
            <w:r>
              <w:rPr>
                <w:rFonts w:eastAsia="Times New Roman" w:cstheme="minorHAnsi"/>
                <w:color w:val="000000"/>
                <w:kern w:val="0"/>
                <w:lang w:eastAsia="cs-CZ"/>
                <w14:ligatures w14:val="none"/>
              </w:rPr>
              <w:t>xxxx</w:t>
            </w:r>
            <w:proofErr w:type="spellEnd"/>
          </w:p>
        </w:tc>
        <w:tc>
          <w:tcPr>
            <w:tcW w:w="168" w:type="pct"/>
            <w:tcBorders>
              <w:top w:val="nil"/>
              <w:left w:val="nil"/>
              <w:bottom w:val="single" w:sz="8" w:space="0" w:color="auto"/>
              <w:right w:val="nil"/>
            </w:tcBorders>
            <w:noWrap/>
            <w:vAlign w:val="center"/>
            <w:hideMark/>
          </w:tcPr>
          <w:p w14:paraId="1A581D14"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41604D0D"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2678BBD3"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Podpis</w:t>
            </w:r>
          </w:p>
        </w:tc>
        <w:tc>
          <w:tcPr>
            <w:tcW w:w="326" w:type="pct"/>
            <w:gridSpan w:val="2"/>
            <w:tcBorders>
              <w:top w:val="single" w:sz="8" w:space="0" w:color="auto"/>
              <w:left w:val="nil"/>
              <w:bottom w:val="single" w:sz="8" w:space="0" w:color="auto"/>
              <w:right w:val="nil"/>
            </w:tcBorders>
            <w:vAlign w:val="center"/>
            <w:hideMark/>
          </w:tcPr>
          <w:p w14:paraId="00CA47CD"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vAlign w:val="center"/>
            <w:hideMark/>
          </w:tcPr>
          <w:p w14:paraId="6B313526"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143" w:type="pct"/>
            <w:gridSpan w:val="2"/>
            <w:vAlign w:val="center"/>
            <w:hideMark/>
          </w:tcPr>
          <w:p w14:paraId="59D0DD0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CBD36D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7C57264"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53B69D96" w14:textId="77777777" w:rsidTr="00CF4DE7">
        <w:trPr>
          <w:trHeight w:val="702"/>
        </w:trPr>
        <w:tc>
          <w:tcPr>
            <w:tcW w:w="74" w:type="pct"/>
            <w:tcBorders>
              <w:top w:val="nil"/>
              <w:left w:val="single" w:sz="8" w:space="0" w:color="auto"/>
              <w:bottom w:val="single" w:sz="8" w:space="0" w:color="auto"/>
              <w:right w:val="nil"/>
            </w:tcBorders>
            <w:vAlign w:val="center"/>
            <w:hideMark/>
          </w:tcPr>
          <w:p w14:paraId="279F47C2"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322" w:type="pct"/>
            <w:gridSpan w:val="8"/>
            <w:tcBorders>
              <w:top w:val="single" w:sz="8" w:space="0" w:color="auto"/>
              <w:left w:val="nil"/>
              <w:bottom w:val="single" w:sz="8" w:space="0" w:color="auto"/>
              <w:right w:val="nil"/>
            </w:tcBorders>
            <w:vAlign w:val="center"/>
            <w:hideMark/>
          </w:tcPr>
          <w:p w14:paraId="2490B5F8" w14:textId="77777777" w:rsidR="00CF4DE7" w:rsidRPr="00013642" w:rsidRDefault="00CF4DE7" w:rsidP="00013642">
            <w:pPr>
              <w:spacing w:after="0" w:line="240" w:lineRule="auto"/>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vedoucí oddělení vnitřní správy, správce rozpočtu:</w:t>
            </w:r>
          </w:p>
        </w:tc>
        <w:tc>
          <w:tcPr>
            <w:tcW w:w="665" w:type="pct"/>
            <w:gridSpan w:val="4"/>
            <w:tcBorders>
              <w:top w:val="single" w:sz="8" w:space="0" w:color="auto"/>
              <w:left w:val="nil"/>
              <w:bottom w:val="single" w:sz="8" w:space="0" w:color="auto"/>
              <w:right w:val="nil"/>
            </w:tcBorders>
            <w:noWrap/>
            <w:vAlign w:val="center"/>
            <w:hideMark/>
          </w:tcPr>
          <w:p w14:paraId="5EA1B26D"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jméno</w:t>
            </w:r>
          </w:p>
        </w:tc>
        <w:tc>
          <w:tcPr>
            <w:tcW w:w="978" w:type="pct"/>
            <w:gridSpan w:val="6"/>
            <w:tcBorders>
              <w:top w:val="single" w:sz="8" w:space="0" w:color="auto"/>
              <w:left w:val="nil"/>
              <w:bottom w:val="single" w:sz="8" w:space="0" w:color="auto"/>
              <w:right w:val="nil"/>
            </w:tcBorders>
            <w:vAlign w:val="center"/>
            <w:hideMark/>
          </w:tcPr>
          <w:p w14:paraId="7C46D670" w14:textId="2E72D8A8" w:rsidR="00CF4DE7" w:rsidRPr="00013642" w:rsidRDefault="00CF4DE7" w:rsidP="00013642">
            <w:pPr>
              <w:spacing w:after="0" w:line="240" w:lineRule="auto"/>
              <w:rPr>
                <w:rFonts w:eastAsia="Times New Roman" w:cstheme="minorHAnsi"/>
                <w:color w:val="000000"/>
                <w:kern w:val="0"/>
                <w:lang w:eastAsia="cs-CZ"/>
                <w14:ligatures w14:val="none"/>
              </w:rPr>
            </w:pPr>
            <w:proofErr w:type="spellStart"/>
            <w:r>
              <w:rPr>
                <w:rFonts w:eastAsia="Times New Roman" w:cstheme="minorHAnsi"/>
                <w:color w:val="000000"/>
                <w:kern w:val="0"/>
                <w:lang w:eastAsia="cs-CZ"/>
                <w14:ligatures w14:val="none"/>
              </w:rPr>
              <w:t>xxxx</w:t>
            </w:r>
            <w:proofErr w:type="spellEnd"/>
          </w:p>
        </w:tc>
        <w:tc>
          <w:tcPr>
            <w:tcW w:w="168" w:type="pct"/>
            <w:tcBorders>
              <w:top w:val="nil"/>
              <w:left w:val="nil"/>
              <w:bottom w:val="single" w:sz="8" w:space="0" w:color="auto"/>
              <w:right w:val="nil"/>
            </w:tcBorders>
            <w:noWrap/>
            <w:vAlign w:val="center"/>
            <w:hideMark/>
          </w:tcPr>
          <w:p w14:paraId="449D7488"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678C6A55"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10D8326C"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Podpis</w:t>
            </w:r>
          </w:p>
        </w:tc>
        <w:tc>
          <w:tcPr>
            <w:tcW w:w="326" w:type="pct"/>
            <w:gridSpan w:val="2"/>
            <w:tcBorders>
              <w:top w:val="single" w:sz="8" w:space="0" w:color="auto"/>
              <w:left w:val="nil"/>
              <w:bottom w:val="single" w:sz="8" w:space="0" w:color="auto"/>
              <w:right w:val="nil"/>
            </w:tcBorders>
            <w:vAlign w:val="center"/>
            <w:hideMark/>
          </w:tcPr>
          <w:p w14:paraId="51131028"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vAlign w:val="center"/>
            <w:hideMark/>
          </w:tcPr>
          <w:p w14:paraId="635FADD7"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143" w:type="pct"/>
            <w:gridSpan w:val="2"/>
            <w:vAlign w:val="center"/>
            <w:hideMark/>
          </w:tcPr>
          <w:p w14:paraId="689CECB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733147B"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4568673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74F6558B" w14:textId="77777777" w:rsidTr="00CF4DE7">
        <w:trPr>
          <w:trHeight w:val="702"/>
        </w:trPr>
        <w:tc>
          <w:tcPr>
            <w:tcW w:w="74" w:type="pct"/>
            <w:tcBorders>
              <w:top w:val="nil"/>
              <w:left w:val="single" w:sz="8" w:space="0" w:color="auto"/>
              <w:bottom w:val="single" w:sz="8" w:space="0" w:color="auto"/>
              <w:right w:val="nil"/>
            </w:tcBorders>
            <w:vAlign w:val="center"/>
            <w:hideMark/>
          </w:tcPr>
          <w:p w14:paraId="1FC8576A"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322" w:type="pct"/>
            <w:gridSpan w:val="8"/>
            <w:tcBorders>
              <w:top w:val="single" w:sz="8" w:space="0" w:color="auto"/>
              <w:left w:val="nil"/>
              <w:bottom w:val="single" w:sz="8" w:space="0" w:color="auto"/>
              <w:right w:val="nil"/>
            </w:tcBorders>
            <w:vAlign w:val="center"/>
            <w:hideMark/>
          </w:tcPr>
          <w:p w14:paraId="63CE41C4" w14:textId="77777777" w:rsidR="00CF4DE7" w:rsidRPr="00013642" w:rsidRDefault="00CF4DE7" w:rsidP="00013642">
            <w:pPr>
              <w:spacing w:after="0" w:line="240" w:lineRule="auto"/>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Statutární orgán – ředitel</w:t>
            </w:r>
          </w:p>
        </w:tc>
        <w:tc>
          <w:tcPr>
            <w:tcW w:w="665" w:type="pct"/>
            <w:gridSpan w:val="4"/>
            <w:tcBorders>
              <w:top w:val="single" w:sz="8" w:space="0" w:color="auto"/>
              <w:left w:val="nil"/>
              <w:bottom w:val="single" w:sz="8" w:space="0" w:color="auto"/>
              <w:right w:val="nil"/>
            </w:tcBorders>
            <w:noWrap/>
            <w:vAlign w:val="center"/>
            <w:hideMark/>
          </w:tcPr>
          <w:p w14:paraId="7ABDE83F"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jméno</w:t>
            </w:r>
          </w:p>
        </w:tc>
        <w:tc>
          <w:tcPr>
            <w:tcW w:w="978" w:type="pct"/>
            <w:gridSpan w:val="6"/>
            <w:tcBorders>
              <w:top w:val="single" w:sz="8" w:space="0" w:color="auto"/>
              <w:left w:val="nil"/>
              <w:bottom w:val="single" w:sz="8" w:space="0" w:color="auto"/>
              <w:right w:val="nil"/>
            </w:tcBorders>
            <w:vAlign w:val="center"/>
            <w:hideMark/>
          </w:tcPr>
          <w:p w14:paraId="6283B63D" w14:textId="10C2B2B3"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xml:space="preserve">Ing. Lubomír </w:t>
            </w:r>
            <w:r>
              <w:rPr>
                <w:rFonts w:eastAsia="Times New Roman" w:cstheme="minorHAnsi"/>
                <w:color w:val="000000"/>
                <w:kern w:val="0"/>
                <w:lang w:eastAsia="cs-CZ"/>
                <w14:ligatures w14:val="none"/>
              </w:rPr>
              <w:br/>
            </w:r>
            <w:r w:rsidRPr="00013642">
              <w:rPr>
                <w:rFonts w:eastAsia="Times New Roman" w:cstheme="minorHAnsi"/>
                <w:color w:val="000000"/>
                <w:kern w:val="0"/>
                <w:lang w:eastAsia="cs-CZ"/>
                <w14:ligatures w14:val="none"/>
              </w:rPr>
              <w:t>Fojtů</w:t>
            </w:r>
          </w:p>
        </w:tc>
        <w:tc>
          <w:tcPr>
            <w:tcW w:w="168" w:type="pct"/>
            <w:tcBorders>
              <w:top w:val="nil"/>
              <w:left w:val="nil"/>
              <w:bottom w:val="single" w:sz="8" w:space="0" w:color="auto"/>
              <w:right w:val="nil"/>
            </w:tcBorders>
            <w:noWrap/>
            <w:vAlign w:val="center"/>
            <w:hideMark/>
          </w:tcPr>
          <w:p w14:paraId="71F33E04"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1B9F02F6"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3E41533C"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Podpis</w:t>
            </w:r>
          </w:p>
        </w:tc>
        <w:tc>
          <w:tcPr>
            <w:tcW w:w="326" w:type="pct"/>
            <w:gridSpan w:val="2"/>
            <w:tcBorders>
              <w:top w:val="single" w:sz="8" w:space="0" w:color="auto"/>
              <w:left w:val="nil"/>
              <w:bottom w:val="single" w:sz="8" w:space="0" w:color="auto"/>
              <w:right w:val="nil"/>
            </w:tcBorders>
            <w:vAlign w:val="center"/>
            <w:hideMark/>
          </w:tcPr>
          <w:p w14:paraId="6B2303A7"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vAlign w:val="center"/>
            <w:hideMark/>
          </w:tcPr>
          <w:p w14:paraId="39501C39"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143" w:type="pct"/>
            <w:gridSpan w:val="2"/>
            <w:vAlign w:val="center"/>
            <w:hideMark/>
          </w:tcPr>
          <w:p w14:paraId="5157889A"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6206A3E"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B9B38D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51CBAEEE" w14:textId="77777777" w:rsidTr="00CF4DE7">
        <w:trPr>
          <w:trHeight w:val="702"/>
        </w:trPr>
        <w:tc>
          <w:tcPr>
            <w:tcW w:w="74" w:type="pct"/>
            <w:tcBorders>
              <w:top w:val="nil"/>
              <w:left w:val="single" w:sz="8" w:space="0" w:color="auto"/>
              <w:bottom w:val="single" w:sz="8" w:space="0" w:color="auto"/>
              <w:right w:val="nil"/>
            </w:tcBorders>
            <w:noWrap/>
            <w:vAlign w:val="center"/>
            <w:hideMark/>
          </w:tcPr>
          <w:p w14:paraId="293CA30B" w14:textId="77777777" w:rsidR="00CF4DE7" w:rsidRPr="00013642" w:rsidRDefault="00CF4DE7" w:rsidP="00013642">
            <w:pPr>
              <w:spacing w:after="0" w:line="240" w:lineRule="auto"/>
              <w:rPr>
                <w:rFonts w:eastAsia="Times New Roman" w:cstheme="minorHAnsi"/>
                <w:color w:val="000000"/>
                <w:kern w:val="0"/>
                <w:sz w:val="22"/>
                <w:szCs w:val="22"/>
                <w:lang w:eastAsia="cs-CZ"/>
                <w14:ligatures w14:val="none"/>
              </w:rPr>
            </w:pPr>
            <w:r w:rsidRPr="00013642">
              <w:rPr>
                <w:rFonts w:eastAsia="Times New Roman" w:cstheme="minorHAnsi"/>
                <w:color w:val="000000"/>
                <w:kern w:val="0"/>
                <w:sz w:val="22"/>
                <w:szCs w:val="22"/>
                <w:lang w:eastAsia="cs-CZ"/>
                <w14:ligatures w14:val="none"/>
              </w:rPr>
              <w:t> </w:t>
            </w:r>
          </w:p>
        </w:tc>
        <w:tc>
          <w:tcPr>
            <w:tcW w:w="1322" w:type="pct"/>
            <w:gridSpan w:val="8"/>
            <w:tcBorders>
              <w:top w:val="single" w:sz="8" w:space="0" w:color="auto"/>
              <w:left w:val="nil"/>
              <w:bottom w:val="single" w:sz="8" w:space="0" w:color="auto"/>
              <w:right w:val="nil"/>
            </w:tcBorders>
            <w:vAlign w:val="center"/>
            <w:hideMark/>
          </w:tcPr>
          <w:p w14:paraId="1647A60E" w14:textId="77777777" w:rsidR="00CF4DE7" w:rsidRPr="00013642" w:rsidRDefault="00CF4DE7" w:rsidP="00013642">
            <w:pPr>
              <w:spacing w:after="0" w:line="240" w:lineRule="auto"/>
              <w:rPr>
                <w:rFonts w:eastAsia="Times New Roman" w:cstheme="minorHAnsi"/>
                <w:b/>
                <w:bCs/>
                <w:color w:val="000000"/>
                <w:kern w:val="0"/>
                <w:lang w:eastAsia="cs-CZ"/>
                <w14:ligatures w14:val="none"/>
              </w:rPr>
            </w:pPr>
            <w:r w:rsidRPr="00013642">
              <w:rPr>
                <w:rFonts w:eastAsia="Times New Roman" w:cstheme="minorHAnsi"/>
                <w:b/>
                <w:bCs/>
                <w:color w:val="000000"/>
                <w:kern w:val="0"/>
                <w:lang w:eastAsia="cs-CZ"/>
                <w14:ligatures w14:val="none"/>
              </w:rPr>
              <w:t>Zhotovitel</w:t>
            </w:r>
          </w:p>
        </w:tc>
        <w:tc>
          <w:tcPr>
            <w:tcW w:w="665" w:type="pct"/>
            <w:gridSpan w:val="4"/>
            <w:tcBorders>
              <w:top w:val="single" w:sz="8" w:space="0" w:color="auto"/>
              <w:left w:val="nil"/>
              <w:bottom w:val="single" w:sz="8" w:space="0" w:color="auto"/>
              <w:right w:val="nil"/>
            </w:tcBorders>
            <w:noWrap/>
            <w:vAlign w:val="center"/>
            <w:hideMark/>
          </w:tcPr>
          <w:p w14:paraId="55BA1E62"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jméno</w:t>
            </w:r>
          </w:p>
        </w:tc>
        <w:tc>
          <w:tcPr>
            <w:tcW w:w="978" w:type="pct"/>
            <w:gridSpan w:val="6"/>
            <w:tcBorders>
              <w:top w:val="single" w:sz="8" w:space="0" w:color="auto"/>
              <w:left w:val="nil"/>
              <w:bottom w:val="single" w:sz="8" w:space="0" w:color="auto"/>
              <w:right w:val="nil"/>
            </w:tcBorders>
            <w:vAlign w:val="center"/>
            <w:hideMark/>
          </w:tcPr>
          <w:p w14:paraId="602C7163" w14:textId="7571C5B7" w:rsidR="00CF4DE7" w:rsidRPr="00013642" w:rsidRDefault="00CF4DE7" w:rsidP="00013642">
            <w:pPr>
              <w:spacing w:after="0" w:line="240" w:lineRule="auto"/>
              <w:rPr>
                <w:rFonts w:eastAsia="Times New Roman" w:cstheme="minorHAnsi"/>
                <w:color w:val="000000"/>
                <w:kern w:val="0"/>
                <w:lang w:eastAsia="cs-CZ"/>
                <w14:ligatures w14:val="none"/>
              </w:rPr>
            </w:pPr>
            <w:proofErr w:type="spellStart"/>
            <w:r>
              <w:rPr>
                <w:rFonts w:eastAsia="Times New Roman" w:cstheme="minorHAnsi"/>
                <w:color w:val="000000"/>
                <w:kern w:val="0"/>
                <w:lang w:eastAsia="cs-CZ"/>
                <w14:ligatures w14:val="none"/>
              </w:rPr>
              <w:t>xxxx</w:t>
            </w:r>
            <w:proofErr w:type="spellEnd"/>
          </w:p>
        </w:tc>
        <w:tc>
          <w:tcPr>
            <w:tcW w:w="168" w:type="pct"/>
            <w:tcBorders>
              <w:top w:val="nil"/>
              <w:left w:val="nil"/>
              <w:bottom w:val="single" w:sz="8" w:space="0" w:color="auto"/>
              <w:right w:val="nil"/>
            </w:tcBorders>
            <w:noWrap/>
            <w:vAlign w:val="center"/>
            <w:hideMark/>
          </w:tcPr>
          <w:p w14:paraId="2406D05D"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datum</w:t>
            </w:r>
          </w:p>
        </w:tc>
        <w:tc>
          <w:tcPr>
            <w:tcW w:w="485" w:type="pct"/>
            <w:gridSpan w:val="3"/>
            <w:tcBorders>
              <w:top w:val="single" w:sz="8" w:space="0" w:color="auto"/>
              <w:left w:val="nil"/>
              <w:bottom w:val="single" w:sz="8" w:space="0" w:color="auto"/>
              <w:right w:val="nil"/>
            </w:tcBorders>
            <w:noWrap/>
            <w:vAlign w:val="center"/>
            <w:hideMark/>
          </w:tcPr>
          <w:p w14:paraId="34743AC1"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 </w:t>
            </w:r>
          </w:p>
        </w:tc>
        <w:tc>
          <w:tcPr>
            <w:tcW w:w="494" w:type="pct"/>
            <w:gridSpan w:val="3"/>
            <w:tcBorders>
              <w:top w:val="single" w:sz="8" w:space="0" w:color="auto"/>
              <w:left w:val="nil"/>
              <w:bottom w:val="single" w:sz="8" w:space="0" w:color="auto"/>
              <w:right w:val="nil"/>
            </w:tcBorders>
            <w:noWrap/>
            <w:vAlign w:val="center"/>
            <w:hideMark/>
          </w:tcPr>
          <w:p w14:paraId="69FED614" w14:textId="77777777" w:rsidR="00CF4DE7" w:rsidRPr="00013642" w:rsidRDefault="00CF4DE7" w:rsidP="00013642">
            <w:pPr>
              <w:spacing w:after="0" w:line="240" w:lineRule="auto"/>
              <w:rPr>
                <w:rFonts w:eastAsia="Times New Roman" w:cstheme="minorHAnsi"/>
                <w:color w:val="000000"/>
                <w:kern w:val="0"/>
                <w:lang w:eastAsia="cs-CZ"/>
                <w14:ligatures w14:val="none"/>
              </w:rPr>
            </w:pPr>
            <w:r w:rsidRPr="00013642">
              <w:rPr>
                <w:rFonts w:eastAsia="Times New Roman" w:cstheme="minorHAnsi"/>
                <w:color w:val="000000"/>
                <w:kern w:val="0"/>
                <w:lang w:eastAsia="cs-CZ"/>
                <w14:ligatures w14:val="none"/>
              </w:rPr>
              <w:t>Podpis</w:t>
            </w:r>
          </w:p>
        </w:tc>
        <w:tc>
          <w:tcPr>
            <w:tcW w:w="326" w:type="pct"/>
            <w:gridSpan w:val="2"/>
            <w:tcBorders>
              <w:top w:val="single" w:sz="8" w:space="0" w:color="auto"/>
              <w:left w:val="nil"/>
              <w:bottom w:val="single" w:sz="8" w:space="0" w:color="auto"/>
              <w:right w:val="nil"/>
            </w:tcBorders>
            <w:noWrap/>
            <w:vAlign w:val="center"/>
            <w:hideMark/>
          </w:tcPr>
          <w:p w14:paraId="7067A08B" w14:textId="77777777" w:rsidR="00CF4DE7" w:rsidRPr="00013642" w:rsidRDefault="00CF4DE7" w:rsidP="00013642">
            <w:pPr>
              <w:spacing w:after="0" w:line="240" w:lineRule="auto"/>
              <w:jc w:val="center"/>
              <w:rPr>
                <w:rFonts w:eastAsia="Times New Roman" w:cstheme="minorHAnsi"/>
                <w:color w:val="000000"/>
                <w:kern w:val="0"/>
                <w:sz w:val="16"/>
                <w:szCs w:val="16"/>
                <w:lang w:eastAsia="cs-CZ"/>
                <w14:ligatures w14:val="none"/>
              </w:rPr>
            </w:pPr>
            <w:r w:rsidRPr="00013642">
              <w:rPr>
                <w:rFonts w:eastAsia="Times New Roman" w:cstheme="minorHAnsi"/>
                <w:color w:val="000000"/>
                <w:kern w:val="0"/>
                <w:sz w:val="16"/>
                <w:szCs w:val="16"/>
                <w:lang w:eastAsia="cs-CZ"/>
                <w14:ligatures w14:val="none"/>
              </w:rPr>
              <w:t> </w:t>
            </w:r>
          </w:p>
        </w:tc>
        <w:tc>
          <w:tcPr>
            <w:tcW w:w="211" w:type="pct"/>
            <w:tcBorders>
              <w:top w:val="nil"/>
              <w:left w:val="nil"/>
              <w:bottom w:val="single" w:sz="8" w:space="0" w:color="auto"/>
              <w:right w:val="single" w:sz="8" w:space="0" w:color="auto"/>
            </w:tcBorders>
            <w:noWrap/>
            <w:vAlign w:val="center"/>
            <w:hideMark/>
          </w:tcPr>
          <w:p w14:paraId="5286E82F"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1C863E4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6510C0AD"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31E99B37"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r w:rsidR="00CF4DE7" w:rsidRPr="00182F13" w14:paraId="10658CB6" w14:textId="77777777" w:rsidTr="00CF4DE7">
        <w:trPr>
          <w:trHeight w:val="702"/>
        </w:trPr>
        <w:tc>
          <w:tcPr>
            <w:tcW w:w="74" w:type="pct"/>
            <w:tcBorders>
              <w:top w:val="nil"/>
              <w:left w:val="single" w:sz="8" w:space="0" w:color="auto"/>
              <w:bottom w:val="single" w:sz="8" w:space="0" w:color="auto"/>
              <w:right w:val="nil"/>
            </w:tcBorders>
            <w:noWrap/>
            <w:vAlign w:val="center"/>
            <w:hideMark/>
          </w:tcPr>
          <w:p w14:paraId="0E02C8C4"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986" w:type="pct"/>
            <w:gridSpan w:val="12"/>
            <w:tcBorders>
              <w:top w:val="single" w:sz="8" w:space="0" w:color="auto"/>
              <w:left w:val="nil"/>
              <w:bottom w:val="single" w:sz="8" w:space="0" w:color="auto"/>
              <w:right w:val="nil"/>
            </w:tcBorders>
            <w:vAlign w:val="bottom"/>
            <w:hideMark/>
          </w:tcPr>
          <w:p w14:paraId="1BDCB4B0"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3" w:type="pct"/>
            <w:gridSpan w:val="2"/>
            <w:tcBorders>
              <w:top w:val="single" w:sz="8" w:space="0" w:color="auto"/>
              <w:left w:val="nil"/>
              <w:bottom w:val="single" w:sz="8" w:space="0" w:color="auto"/>
              <w:right w:val="nil"/>
            </w:tcBorders>
            <w:noWrap/>
            <w:vAlign w:val="bottom"/>
            <w:hideMark/>
          </w:tcPr>
          <w:p w14:paraId="7D0C813A"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17" w:type="pct"/>
            <w:gridSpan w:val="2"/>
            <w:tcBorders>
              <w:top w:val="single" w:sz="8" w:space="0" w:color="auto"/>
              <w:left w:val="nil"/>
              <w:bottom w:val="single" w:sz="8" w:space="0" w:color="auto"/>
              <w:right w:val="nil"/>
            </w:tcBorders>
            <w:noWrap/>
            <w:vAlign w:val="bottom"/>
            <w:hideMark/>
          </w:tcPr>
          <w:p w14:paraId="63C67E3C"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496" w:type="pct"/>
            <w:gridSpan w:val="3"/>
            <w:tcBorders>
              <w:top w:val="single" w:sz="8" w:space="0" w:color="auto"/>
              <w:left w:val="nil"/>
              <w:bottom w:val="single" w:sz="8" w:space="0" w:color="auto"/>
              <w:right w:val="nil"/>
            </w:tcBorders>
            <w:noWrap/>
            <w:vAlign w:val="bottom"/>
            <w:hideMark/>
          </w:tcPr>
          <w:p w14:paraId="50E5C0DA"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31" w:type="pct"/>
            <w:gridSpan w:val="2"/>
            <w:tcBorders>
              <w:top w:val="single" w:sz="8" w:space="0" w:color="auto"/>
              <w:left w:val="nil"/>
              <w:bottom w:val="single" w:sz="8" w:space="0" w:color="auto"/>
              <w:right w:val="nil"/>
            </w:tcBorders>
            <w:noWrap/>
            <w:vAlign w:val="bottom"/>
            <w:hideMark/>
          </w:tcPr>
          <w:p w14:paraId="19244B1B"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306" w:type="pct"/>
            <w:gridSpan w:val="2"/>
            <w:tcBorders>
              <w:top w:val="nil"/>
              <w:left w:val="nil"/>
              <w:bottom w:val="single" w:sz="8" w:space="0" w:color="auto"/>
              <w:right w:val="nil"/>
            </w:tcBorders>
            <w:noWrap/>
            <w:vAlign w:val="bottom"/>
            <w:hideMark/>
          </w:tcPr>
          <w:p w14:paraId="20621178"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505" w:type="pct"/>
            <w:gridSpan w:val="3"/>
            <w:tcBorders>
              <w:top w:val="single" w:sz="8" w:space="0" w:color="auto"/>
              <w:left w:val="single" w:sz="8" w:space="0" w:color="auto"/>
              <w:bottom w:val="single" w:sz="8" w:space="0" w:color="auto"/>
              <w:right w:val="nil"/>
            </w:tcBorders>
            <w:noWrap/>
            <w:vAlign w:val="center"/>
            <w:hideMark/>
          </w:tcPr>
          <w:p w14:paraId="6D44E715" w14:textId="77777777" w:rsidR="00CF4DE7" w:rsidRPr="00CF4DE7" w:rsidRDefault="00CF4DE7" w:rsidP="00013642">
            <w:pPr>
              <w:spacing w:after="0" w:line="240" w:lineRule="auto"/>
              <w:rPr>
                <w:rFonts w:eastAsia="Times New Roman" w:cstheme="minorHAnsi"/>
                <w:color w:val="000000"/>
                <w:kern w:val="0"/>
                <w:sz w:val="22"/>
                <w:szCs w:val="22"/>
                <w:lang w:eastAsia="cs-CZ"/>
                <w14:ligatures w14:val="none"/>
              </w:rPr>
            </w:pPr>
            <w:r w:rsidRPr="00CF4DE7">
              <w:rPr>
                <w:rFonts w:eastAsia="Times New Roman" w:cstheme="minorHAnsi"/>
                <w:color w:val="000000"/>
                <w:kern w:val="0"/>
                <w:sz w:val="22"/>
                <w:szCs w:val="22"/>
                <w:lang w:eastAsia="cs-CZ"/>
                <w14:ligatures w14:val="none"/>
              </w:rPr>
              <w:t xml:space="preserve">Číslo </w:t>
            </w:r>
            <w:proofErr w:type="spellStart"/>
            <w:r w:rsidRPr="00CF4DE7">
              <w:rPr>
                <w:rFonts w:eastAsia="Times New Roman" w:cstheme="minorHAnsi"/>
                <w:color w:val="000000"/>
                <w:kern w:val="0"/>
                <w:sz w:val="22"/>
                <w:szCs w:val="22"/>
                <w:lang w:eastAsia="cs-CZ"/>
                <w14:ligatures w14:val="none"/>
              </w:rPr>
              <w:t>paré</w:t>
            </w:r>
            <w:proofErr w:type="spellEnd"/>
            <w:r w:rsidRPr="00CF4DE7">
              <w:rPr>
                <w:rFonts w:eastAsia="Times New Roman" w:cstheme="minorHAnsi"/>
                <w:color w:val="000000"/>
                <w:kern w:val="0"/>
                <w:sz w:val="22"/>
                <w:szCs w:val="22"/>
                <w:lang w:eastAsia="cs-CZ"/>
                <w14:ligatures w14:val="none"/>
              </w:rPr>
              <w:t>:</w:t>
            </w:r>
          </w:p>
        </w:tc>
        <w:tc>
          <w:tcPr>
            <w:tcW w:w="162" w:type="pct"/>
            <w:tcBorders>
              <w:top w:val="nil"/>
              <w:left w:val="nil"/>
              <w:bottom w:val="single" w:sz="8" w:space="0" w:color="auto"/>
              <w:right w:val="nil"/>
            </w:tcBorders>
            <w:noWrap/>
            <w:vAlign w:val="bottom"/>
            <w:hideMark/>
          </w:tcPr>
          <w:p w14:paraId="0761FD34" w14:textId="77777777" w:rsidR="00CF4DE7" w:rsidRPr="00CF4DE7" w:rsidRDefault="00CF4DE7" w:rsidP="00013642">
            <w:pPr>
              <w:spacing w:after="0" w:line="240" w:lineRule="auto"/>
              <w:rPr>
                <w:rFonts w:eastAsia="Times New Roman" w:cstheme="minorHAnsi"/>
                <w:color w:val="000000"/>
                <w:kern w:val="0"/>
                <w:sz w:val="22"/>
                <w:szCs w:val="22"/>
                <w:lang w:eastAsia="cs-CZ"/>
                <w14:ligatures w14:val="none"/>
              </w:rPr>
            </w:pPr>
            <w:r w:rsidRPr="00CF4DE7">
              <w:rPr>
                <w:rFonts w:eastAsia="Times New Roman" w:cstheme="minorHAnsi"/>
                <w:color w:val="000000"/>
                <w:kern w:val="0"/>
                <w:sz w:val="22"/>
                <w:szCs w:val="22"/>
                <w:lang w:eastAsia="cs-CZ"/>
                <w14:ligatures w14:val="none"/>
              </w:rPr>
              <w:t> </w:t>
            </w:r>
          </w:p>
        </w:tc>
        <w:tc>
          <w:tcPr>
            <w:tcW w:w="211" w:type="pct"/>
            <w:tcBorders>
              <w:top w:val="nil"/>
              <w:left w:val="nil"/>
              <w:bottom w:val="single" w:sz="8" w:space="0" w:color="auto"/>
              <w:right w:val="single" w:sz="8" w:space="0" w:color="auto"/>
            </w:tcBorders>
            <w:noWrap/>
            <w:vAlign w:val="center"/>
            <w:hideMark/>
          </w:tcPr>
          <w:p w14:paraId="553B6F02" w14:textId="77777777" w:rsidR="00CF4DE7" w:rsidRPr="00013642" w:rsidRDefault="00CF4DE7" w:rsidP="00013642">
            <w:pPr>
              <w:spacing w:after="0" w:line="240" w:lineRule="auto"/>
              <w:rPr>
                <w:rFonts w:eastAsia="Times New Roman" w:cstheme="minorHAnsi"/>
                <w:color w:val="000000"/>
                <w:kern w:val="0"/>
                <w:sz w:val="20"/>
                <w:szCs w:val="20"/>
                <w:lang w:eastAsia="cs-CZ"/>
                <w14:ligatures w14:val="none"/>
              </w:rPr>
            </w:pPr>
            <w:r w:rsidRPr="00013642">
              <w:rPr>
                <w:rFonts w:eastAsia="Times New Roman" w:cstheme="minorHAnsi"/>
                <w:color w:val="000000"/>
                <w:kern w:val="0"/>
                <w:sz w:val="20"/>
                <w:szCs w:val="20"/>
                <w:lang w:eastAsia="cs-CZ"/>
                <w14:ligatures w14:val="none"/>
              </w:rPr>
              <w:t> </w:t>
            </w:r>
          </w:p>
        </w:tc>
        <w:tc>
          <w:tcPr>
            <w:tcW w:w="143" w:type="pct"/>
            <w:gridSpan w:val="2"/>
            <w:vAlign w:val="center"/>
            <w:hideMark/>
          </w:tcPr>
          <w:p w14:paraId="641E85A1"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01F94C88"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c>
          <w:tcPr>
            <w:tcW w:w="69" w:type="pct"/>
            <w:vAlign w:val="center"/>
            <w:hideMark/>
          </w:tcPr>
          <w:p w14:paraId="2B405415" w14:textId="77777777" w:rsidR="00CF4DE7" w:rsidRPr="00013642" w:rsidRDefault="00CF4DE7" w:rsidP="00013642">
            <w:pPr>
              <w:spacing w:after="0" w:line="240" w:lineRule="auto"/>
              <w:rPr>
                <w:rFonts w:eastAsia="Times New Roman" w:cstheme="minorHAnsi"/>
                <w:kern w:val="0"/>
                <w:sz w:val="20"/>
                <w:szCs w:val="20"/>
                <w:lang w:eastAsia="cs-CZ"/>
                <w14:ligatures w14:val="none"/>
              </w:rPr>
            </w:pPr>
          </w:p>
        </w:tc>
      </w:tr>
    </w:tbl>
    <w:p w14:paraId="740BF5BA" w14:textId="77777777" w:rsidR="00013642" w:rsidRDefault="00013642"/>
    <w:sectPr w:rsidR="00013642" w:rsidSect="00013642">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42"/>
    <w:rsid w:val="00013642"/>
    <w:rsid w:val="000356B7"/>
    <w:rsid w:val="00182F13"/>
    <w:rsid w:val="0051539B"/>
    <w:rsid w:val="0089267E"/>
    <w:rsid w:val="00AA0177"/>
    <w:rsid w:val="00CF4DE7"/>
    <w:rsid w:val="00E06D1D"/>
    <w:rsid w:val="00F27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1277"/>
  <w15:chartTrackingRefBased/>
  <w15:docId w15:val="{26124C6F-C235-47AD-9F34-8B4DCC96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36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136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1364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1364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1364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1364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1364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1364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1364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364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1364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1364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1364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1364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136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136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136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13642"/>
    <w:rPr>
      <w:rFonts w:eastAsiaTheme="majorEastAsia" w:cstheme="majorBidi"/>
      <w:color w:val="272727" w:themeColor="text1" w:themeTint="D8"/>
    </w:rPr>
  </w:style>
  <w:style w:type="paragraph" w:styleId="Nzev">
    <w:name w:val="Title"/>
    <w:basedOn w:val="Normln"/>
    <w:next w:val="Normln"/>
    <w:link w:val="NzevChar"/>
    <w:uiPriority w:val="10"/>
    <w:qFormat/>
    <w:rsid w:val="00013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36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136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136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13642"/>
    <w:pPr>
      <w:spacing w:before="160"/>
      <w:jc w:val="center"/>
    </w:pPr>
    <w:rPr>
      <w:i/>
      <w:iCs/>
      <w:color w:val="404040" w:themeColor="text1" w:themeTint="BF"/>
    </w:rPr>
  </w:style>
  <w:style w:type="character" w:customStyle="1" w:styleId="CittChar">
    <w:name w:val="Citát Char"/>
    <w:basedOn w:val="Standardnpsmoodstavce"/>
    <w:link w:val="Citt"/>
    <w:uiPriority w:val="29"/>
    <w:rsid w:val="00013642"/>
    <w:rPr>
      <w:i/>
      <w:iCs/>
      <w:color w:val="404040" w:themeColor="text1" w:themeTint="BF"/>
    </w:rPr>
  </w:style>
  <w:style w:type="paragraph" w:styleId="Odstavecseseznamem">
    <w:name w:val="List Paragraph"/>
    <w:basedOn w:val="Normln"/>
    <w:uiPriority w:val="34"/>
    <w:qFormat/>
    <w:rsid w:val="00013642"/>
    <w:pPr>
      <w:ind w:left="720"/>
      <w:contextualSpacing/>
    </w:pPr>
  </w:style>
  <w:style w:type="character" w:styleId="Zdraznnintenzivn">
    <w:name w:val="Intense Emphasis"/>
    <w:basedOn w:val="Standardnpsmoodstavce"/>
    <w:uiPriority w:val="21"/>
    <w:qFormat/>
    <w:rsid w:val="00013642"/>
    <w:rPr>
      <w:i/>
      <w:iCs/>
      <w:color w:val="2F5496" w:themeColor="accent1" w:themeShade="BF"/>
    </w:rPr>
  </w:style>
  <w:style w:type="paragraph" w:styleId="Vrazncitt">
    <w:name w:val="Intense Quote"/>
    <w:basedOn w:val="Normln"/>
    <w:next w:val="Normln"/>
    <w:link w:val="VrazncittChar"/>
    <w:uiPriority w:val="30"/>
    <w:qFormat/>
    <w:rsid w:val="00013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13642"/>
    <w:rPr>
      <w:i/>
      <w:iCs/>
      <w:color w:val="2F5496" w:themeColor="accent1" w:themeShade="BF"/>
    </w:rPr>
  </w:style>
  <w:style w:type="character" w:styleId="Odkazintenzivn">
    <w:name w:val="Intense Reference"/>
    <w:basedOn w:val="Standardnpsmoodstavce"/>
    <w:uiPriority w:val="32"/>
    <w:qFormat/>
    <w:rsid w:val="00013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1341</Words>
  <Characters>7913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Mullerová</dc:creator>
  <cp:keywords/>
  <dc:description/>
  <cp:lastModifiedBy>Jana Mullerová</cp:lastModifiedBy>
  <cp:revision>5</cp:revision>
  <dcterms:created xsi:type="dcterms:W3CDTF">2026-01-15T15:34:00Z</dcterms:created>
  <dcterms:modified xsi:type="dcterms:W3CDTF">2026-01-16T13:34:00Z</dcterms:modified>
</cp:coreProperties>
</file>