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:rsidR="00BB0DF9" w:rsidRPr="00684880" w:rsidRDefault="00C30F3C" w:rsidP="00BB0DF9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 xml:space="preserve">na poskytování právních služeb </w:t>
      </w:r>
      <w:r w:rsidR="003D3ADD">
        <w:rPr>
          <w:rFonts w:ascii="Times New Roman" w:hAnsi="Times New Roman"/>
          <w:szCs w:val="20"/>
        </w:rPr>
        <w:t>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="00BB0DF9"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="00BB0DF9" w:rsidRPr="00684880">
        <w:rPr>
          <w:rFonts w:ascii="Times New Roman" w:hAnsi="Times New Roman"/>
        </w:rPr>
        <w:t xml:space="preserve">zákona č. 137/2006 Sb., o veřejných zakázkách, </w:t>
      </w:r>
      <w:r w:rsidR="00F86EE6">
        <w:rPr>
          <w:rFonts w:ascii="Times New Roman" w:hAnsi="Times New Roman"/>
        </w:rPr>
        <w:t>v</w:t>
      </w:r>
      <w:r w:rsidR="00F86EE6"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="00F86EE6" w:rsidRPr="00CF209D">
        <w:rPr>
          <w:rFonts w:ascii="Times New Roman" w:hAnsi="Times New Roman"/>
          <w:szCs w:val="20"/>
        </w:rPr>
        <w:t xml:space="preserve"> </w:t>
      </w:r>
      <w:r w:rsidR="00BB0DF9" w:rsidRPr="00684880">
        <w:rPr>
          <w:rFonts w:ascii="Times New Roman" w:hAnsi="Times New Roman"/>
        </w:rPr>
        <w:t xml:space="preserve">(dále jen </w:t>
      </w:r>
      <w:r w:rsidR="00BB0DF9" w:rsidRPr="00684880">
        <w:rPr>
          <w:rFonts w:ascii="Times New Roman" w:hAnsi="Times New Roman"/>
          <w:i/>
        </w:rPr>
        <w:t>„</w:t>
      </w:r>
      <w:r w:rsidR="00BB0DF9">
        <w:rPr>
          <w:rFonts w:ascii="Times New Roman" w:hAnsi="Times New Roman"/>
          <w:i/>
        </w:rPr>
        <w:t>Dílčí s</w:t>
      </w:r>
      <w:r w:rsidR="00BB0DF9" w:rsidRPr="00684880">
        <w:rPr>
          <w:rFonts w:ascii="Times New Roman" w:hAnsi="Times New Roman"/>
          <w:i/>
        </w:rPr>
        <w:t>mlouva“</w:t>
      </w:r>
      <w:r w:rsidR="00BB0DF9" w:rsidRPr="00684880">
        <w:rPr>
          <w:rFonts w:ascii="Times New Roman" w:hAnsi="Times New Roman"/>
        </w:rPr>
        <w:t>)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F86EE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r w:rsidR="00462A50">
        <w:rPr>
          <w:rFonts w:ascii="Times New Roman" w:eastAsia="SimSun" w:hAnsi="Times New Roman"/>
          <w:color w:val="000000"/>
        </w:rPr>
        <w:t>…………………</w:t>
      </w:r>
      <w:proofErr w:type="gramStart"/>
      <w:r w:rsidR="00462A50">
        <w:rPr>
          <w:rFonts w:ascii="Times New Roman" w:eastAsia="SimSun" w:hAnsi="Times New Roman"/>
          <w:color w:val="000000"/>
        </w:rPr>
        <w:t>…..</w:t>
      </w:r>
      <w:proofErr w:type="gramEnd"/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195BFA" w:rsidRPr="00446227" w:rsidRDefault="00195BFA" w:rsidP="00195BFA">
      <w:pPr>
        <w:keepNext/>
        <w:keepLines/>
        <w:spacing w:after="0" w:line="280" w:lineRule="atLeast"/>
        <w:contextualSpacing/>
        <w:rPr>
          <w:rFonts w:ascii="Times New Roman" w:hAnsi="Times New Roman"/>
          <w:b/>
        </w:rPr>
      </w:pPr>
      <w:r w:rsidRPr="00446227">
        <w:rPr>
          <w:rFonts w:ascii="Times New Roman" w:hAnsi="Times New Roman"/>
          <w:b/>
        </w:rPr>
        <w:t>ROWAN LEGAL, advokátní kancelář, s.r.o.</w:t>
      </w:r>
    </w:p>
    <w:p w:rsidR="00195BFA" w:rsidRPr="00F06F8C" w:rsidRDefault="00195BFA" w:rsidP="00195BFA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:rsidR="00195BFA" w:rsidRPr="00F06F8C" w:rsidRDefault="00195BFA" w:rsidP="00195BFA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</w:t>
      </w:r>
      <w:r>
        <w:rPr>
          <w:rFonts w:ascii="Times New Roman" w:hAnsi="Times New Roman"/>
        </w:rPr>
        <w:t>á: JUDr. Josefem Donátem, LLM, advokátem a jednatelem</w:t>
      </w:r>
    </w:p>
    <w:p w:rsidR="00195BFA" w:rsidRPr="00F06F8C" w:rsidRDefault="00195BFA" w:rsidP="00195BFA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>284 68 414</w:t>
      </w:r>
    </w:p>
    <w:p w:rsidR="00195BFA" w:rsidRPr="00F06F8C" w:rsidRDefault="00195BFA" w:rsidP="00195BFA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CZ28468414</w:t>
      </w:r>
    </w:p>
    <w:p w:rsidR="00195BFA" w:rsidRPr="00F06F8C" w:rsidRDefault="00195BFA" w:rsidP="00195BFA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proofErr w:type="spellStart"/>
      <w:r>
        <w:rPr>
          <w:rFonts w:ascii="Times New Roman" w:hAnsi="Times New Roman"/>
        </w:rPr>
        <w:t>Raiffeisen</w:t>
      </w:r>
      <w:proofErr w:type="spellEnd"/>
      <w:r>
        <w:rPr>
          <w:rFonts w:ascii="Times New Roman" w:hAnsi="Times New Roman"/>
        </w:rPr>
        <w:t xml:space="preserve"> BANK, a.s.</w:t>
      </w:r>
    </w:p>
    <w:p w:rsidR="00195BFA" w:rsidRPr="00F06F8C" w:rsidRDefault="00195BFA" w:rsidP="00195BFA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>
        <w:rPr>
          <w:rFonts w:ascii="Times New Roman" w:hAnsi="Times New Roman"/>
        </w:rPr>
        <w:t>501 104 00 00/5500</w:t>
      </w:r>
      <w:r w:rsidR="00462A50">
        <w:rPr>
          <w:rFonts w:ascii="Times New Roman" w:hAnsi="Times New Roman"/>
        </w:rPr>
        <w:t>……………………</w:t>
      </w:r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:rsidR="00BB0DF9" w:rsidRPr="00383F54" w:rsidRDefault="00BB0DF9" w:rsidP="00BB0DF9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 w:rsidR="008B4BDB"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>,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="00CF209D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>ZVZ</w:t>
      </w:r>
      <w:r w:rsidR="00925136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="00CF209D"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BB0DF9" w:rsidRPr="00684880" w:rsidRDefault="00BB0DF9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:rsidR="00CE56E6" w:rsidRPr="00CE56E6" w:rsidRDefault="00BB0DF9" w:rsidP="00026C69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smlouvy je </w:t>
      </w:r>
      <w:r w:rsidRPr="00CE56E6">
        <w:rPr>
          <w:rFonts w:ascii="Times New Roman" w:hAnsi="Times New Roman"/>
          <w:bCs w:val="0"/>
          <w:sz w:val="22"/>
          <w:szCs w:val="20"/>
        </w:rPr>
        <w:t>poskytování právních služeb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335B32" w:rsidRPr="00026C69">
        <w:rPr>
          <w:rFonts w:ascii="Times New Roman" w:hAnsi="Times New Roman"/>
          <w:b w:val="0"/>
          <w:bCs w:val="0"/>
          <w:sz w:val="22"/>
          <w:szCs w:val="20"/>
        </w:rPr>
        <w:t>v </w:t>
      </w:r>
      <w:r w:rsidR="00A25980">
        <w:rPr>
          <w:rFonts w:ascii="Times New Roman" w:hAnsi="Times New Roman"/>
          <w:b w:val="0"/>
          <w:bCs w:val="0"/>
          <w:sz w:val="22"/>
          <w:szCs w:val="20"/>
        </w:rPr>
        <w:t>maximálním</w:t>
      </w:r>
      <w:r w:rsidR="00A25980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335B32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rozsahu </w:t>
      </w:r>
      <w:r w:rsidR="00CE6811">
        <w:rPr>
          <w:rFonts w:ascii="Times New Roman" w:hAnsi="Times New Roman"/>
          <w:bCs w:val="0"/>
          <w:sz w:val="22"/>
          <w:szCs w:val="20"/>
        </w:rPr>
        <w:t>5</w:t>
      </w:r>
      <w:r w:rsidR="00C60DE3" w:rsidRPr="00026C69">
        <w:rPr>
          <w:rFonts w:ascii="Times New Roman" w:hAnsi="Times New Roman"/>
          <w:bCs w:val="0"/>
          <w:sz w:val="22"/>
          <w:szCs w:val="20"/>
        </w:rPr>
        <w:t>0</w:t>
      </w:r>
      <w:r w:rsidR="00506F8D" w:rsidRPr="00026C69">
        <w:rPr>
          <w:rFonts w:ascii="Times New Roman" w:hAnsi="Times New Roman"/>
          <w:bCs w:val="0"/>
          <w:sz w:val="22"/>
          <w:szCs w:val="20"/>
        </w:rPr>
        <w:t>0</w:t>
      </w:r>
      <w:r w:rsidR="00335B32" w:rsidRPr="00026C69">
        <w:rPr>
          <w:rFonts w:ascii="Times New Roman" w:hAnsi="Times New Roman"/>
          <w:bCs w:val="0"/>
          <w:sz w:val="22"/>
          <w:szCs w:val="20"/>
        </w:rPr>
        <w:t>0 hodin</w:t>
      </w:r>
      <w:r w:rsidR="00335B32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, 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 xml:space="preserve">primárně souvisejících </w:t>
      </w:r>
      <w:r w:rsidR="00CE56E6" w:rsidRPr="001516B2">
        <w:rPr>
          <w:rFonts w:ascii="Times New Roman" w:hAnsi="Times New Roman"/>
          <w:b w:val="0"/>
          <w:bCs w:val="0"/>
          <w:sz w:val="22"/>
          <w:szCs w:val="20"/>
        </w:rPr>
        <w:t>se smluvním zajištěním dodávek a služeb v oblasti informačních a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> </w:t>
      </w:r>
      <w:r w:rsidR="00CE56E6" w:rsidRPr="001516B2">
        <w:rPr>
          <w:rFonts w:ascii="Times New Roman" w:hAnsi="Times New Roman"/>
          <w:b w:val="0"/>
          <w:bCs w:val="0"/>
          <w:sz w:val="22"/>
          <w:szCs w:val="20"/>
        </w:rPr>
        <w:t>komunikačních technologií na MPS</w:t>
      </w:r>
      <w:r w:rsidR="002F1C53">
        <w:rPr>
          <w:rFonts w:ascii="Times New Roman" w:hAnsi="Times New Roman"/>
          <w:b w:val="0"/>
          <w:bCs w:val="0"/>
          <w:sz w:val="22"/>
          <w:szCs w:val="20"/>
        </w:rPr>
        <w:t>V.</w:t>
      </w:r>
    </w:p>
    <w:p w:rsidR="00CE56E6" w:rsidRPr="00F31547" w:rsidRDefault="00CE56E6" w:rsidP="00CE56E6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Právní služby poskytované </w:t>
      </w:r>
      <w:r>
        <w:rPr>
          <w:rFonts w:ascii="Times New Roman" w:hAnsi="Times New Roman"/>
          <w:b w:val="0"/>
          <w:bCs w:val="0"/>
          <w:sz w:val="22"/>
          <w:szCs w:val="20"/>
        </w:rPr>
        <w:t>Advokátem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 budou spočívat zejména v: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poskytování obecné právní podpory v oblasti současného smluvního zajištění dodávek HW a SW pro MPSV, zejména v souvislosti s JISPSV, vč. doporučení dalšího postupu;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rozboru vybraných ustanovení smluv co do souladu s právní úpravou (zákon o veřejných zakázkách, občanský zákoník, autorský zákon, atd.), vyhodnocení klíčových zjištění a</w:t>
      </w:r>
      <w:r>
        <w:rPr>
          <w:rFonts w:ascii="Times New Roman" w:hAnsi="Times New Roman"/>
          <w:kern w:val="32"/>
          <w:szCs w:val="20"/>
          <w:lang w:eastAsia="cs-CZ"/>
        </w:rPr>
        <w:t> </w:t>
      </w:r>
      <w:r w:rsidRPr="001516B2">
        <w:rPr>
          <w:rFonts w:ascii="Times New Roman" w:hAnsi="Times New Roman"/>
          <w:kern w:val="32"/>
          <w:szCs w:val="20"/>
          <w:lang w:eastAsia="cs-CZ"/>
        </w:rPr>
        <w:t>návrh doporučení týkající se rizik, dopadů změn a dalšího postupu;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právní podpo</w:t>
      </w:r>
      <w:r>
        <w:rPr>
          <w:rFonts w:ascii="Times New Roman" w:hAnsi="Times New Roman"/>
          <w:kern w:val="32"/>
          <w:szCs w:val="20"/>
          <w:lang w:eastAsia="cs-CZ"/>
        </w:rPr>
        <w:t>ře</w:t>
      </w:r>
      <w:r w:rsidRPr="001516B2">
        <w:rPr>
          <w:rFonts w:ascii="Times New Roman" w:hAnsi="Times New Roman"/>
          <w:kern w:val="32"/>
          <w:szCs w:val="20"/>
          <w:lang w:eastAsia="cs-CZ"/>
        </w:rPr>
        <w:t xml:space="preserve"> při interpretaci smluvních ujednání včetně právní podpory projektového týmu při plnění smluv, zejména ve vazbě na JISPSV</w:t>
      </w:r>
      <w:r>
        <w:rPr>
          <w:rFonts w:ascii="Times New Roman" w:hAnsi="Times New Roman"/>
          <w:kern w:val="32"/>
          <w:szCs w:val="20"/>
          <w:lang w:eastAsia="cs-CZ"/>
        </w:rPr>
        <w:t>;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>
        <w:rPr>
          <w:rFonts w:ascii="Times New Roman" w:hAnsi="Times New Roman"/>
          <w:kern w:val="32"/>
          <w:szCs w:val="20"/>
          <w:lang w:eastAsia="cs-CZ"/>
        </w:rPr>
        <w:t xml:space="preserve">právní </w:t>
      </w:r>
      <w:r w:rsidRPr="001516B2">
        <w:rPr>
          <w:rFonts w:ascii="Times New Roman" w:hAnsi="Times New Roman"/>
          <w:kern w:val="32"/>
          <w:szCs w:val="20"/>
          <w:lang w:eastAsia="cs-CZ"/>
        </w:rPr>
        <w:t>podpoře MPSV při jednání</w:t>
      </w:r>
      <w:r>
        <w:rPr>
          <w:rFonts w:ascii="Times New Roman" w:hAnsi="Times New Roman"/>
          <w:kern w:val="32"/>
          <w:szCs w:val="20"/>
          <w:lang w:eastAsia="cs-CZ"/>
        </w:rPr>
        <w:t>ch</w:t>
      </w:r>
      <w:r w:rsidRPr="001516B2">
        <w:rPr>
          <w:rFonts w:ascii="Times New Roman" w:hAnsi="Times New Roman"/>
          <w:kern w:val="32"/>
          <w:szCs w:val="20"/>
          <w:lang w:eastAsia="cs-CZ"/>
        </w:rPr>
        <w:t xml:space="preserve"> s dodavateli SW a HW pro MPSV, poskytování konzultací a součinnosti MPSV při vyjednáváních, včetně osobní účasti na jednáních, a</w:t>
      </w:r>
      <w:r>
        <w:rPr>
          <w:rFonts w:ascii="Times New Roman" w:hAnsi="Times New Roman"/>
          <w:kern w:val="32"/>
          <w:szCs w:val="20"/>
          <w:lang w:eastAsia="cs-CZ"/>
        </w:rPr>
        <w:t> </w:t>
      </w:r>
      <w:r w:rsidRPr="001516B2">
        <w:rPr>
          <w:rFonts w:ascii="Times New Roman" w:hAnsi="Times New Roman"/>
          <w:kern w:val="32"/>
          <w:szCs w:val="20"/>
          <w:lang w:eastAsia="cs-CZ"/>
        </w:rPr>
        <w:t>dále též posuzování a poskytování připomínek ke smlouvám obdrženým od</w:t>
      </w:r>
      <w:r>
        <w:rPr>
          <w:rFonts w:ascii="Times New Roman" w:hAnsi="Times New Roman"/>
          <w:kern w:val="32"/>
          <w:szCs w:val="20"/>
          <w:lang w:eastAsia="cs-CZ"/>
        </w:rPr>
        <w:t> </w:t>
      </w:r>
      <w:r w:rsidRPr="001516B2">
        <w:rPr>
          <w:rFonts w:ascii="Times New Roman" w:hAnsi="Times New Roman"/>
          <w:kern w:val="32"/>
          <w:szCs w:val="20"/>
          <w:lang w:eastAsia="cs-CZ"/>
        </w:rPr>
        <w:t xml:space="preserve">smluvních partnerů; 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zpracování oponentur k materiálům MPSV;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poskytování osobních, telefonických a e-mailových konzultací;</w:t>
      </w:r>
    </w:p>
    <w:p w:rsidR="00CE56E6" w:rsidRPr="001516B2" w:rsidRDefault="00CE56E6" w:rsidP="00CE56E6">
      <w:pPr>
        <w:numPr>
          <w:ilvl w:val="0"/>
          <w:numId w:val="29"/>
        </w:numPr>
        <w:autoSpaceDE w:val="0"/>
        <w:autoSpaceDN w:val="0"/>
        <w:spacing w:after="0" w:line="28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1516B2">
        <w:rPr>
          <w:rFonts w:ascii="Times New Roman" w:hAnsi="Times New Roman"/>
          <w:kern w:val="32"/>
          <w:szCs w:val="20"/>
          <w:lang w:eastAsia="cs-CZ"/>
        </w:rPr>
        <w:t>poskytování dalších forem právního poradenství dle zadání MPSV.</w:t>
      </w:r>
    </w:p>
    <w:p w:rsidR="00F31547" w:rsidRPr="00F31547" w:rsidRDefault="00F31547" w:rsidP="00C60DE3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>Konkrétní rozsah poskytování právních služeb bude záviset na aktuálních potřebách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0"/>
        </w:rPr>
        <w:t>Objednatele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740577" w:rsidRDefault="00740577">
      <w:pPr>
        <w:rPr>
          <w:lang w:eastAsia="cs-CZ"/>
        </w:rPr>
      </w:pPr>
      <w:r>
        <w:rPr>
          <w:lang w:eastAsia="cs-CZ"/>
        </w:rPr>
        <w:br w:type="page"/>
      </w:r>
    </w:p>
    <w:p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:rsidR="00977154" w:rsidRDefault="00977154" w:rsidP="001516B2">
      <w:pPr>
        <w:pStyle w:val="Nadpis1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 w:rsidR="00335B32"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195BFA">
        <w:rPr>
          <w:rFonts w:ascii="Times New Roman" w:hAnsi="Times New Roman"/>
          <w:b w:val="0"/>
          <w:sz w:val="22"/>
          <w:szCs w:val="20"/>
        </w:rPr>
        <w:t>1.000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195BFA">
        <w:rPr>
          <w:rFonts w:ascii="Times New Roman" w:hAnsi="Times New Roman"/>
          <w:b w:val="0"/>
          <w:sz w:val="22"/>
          <w:szCs w:val="20"/>
        </w:rPr>
        <w:t>Jeden tisíc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korun českých) bez DPH, tzn. </w:t>
      </w:r>
      <w:r w:rsidR="00195BFA">
        <w:rPr>
          <w:rFonts w:ascii="Times New Roman" w:hAnsi="Times New Roman"/>
          <w:b w:val="0"/>
          <w:sz w:val="22"/>
          <w:szCs w:val="20"/>
        </w:rPr>
        <w:t>1.210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195BFA">
        <w:rPr>
          <w:rFonts w:ascii="Times New Roman" w:hAnsi="Times New Roman"/>
          <w:b w:val="0"/>
          <w:sz w:val="22"/>
          <w:szCs w:val="20"/>
        </w:rPr>
        <w:t>Jeden tisíc dvě stě deset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korun českých) včetně DPH. Výše DPH při sazbě </w:t>
      </w:r>
      <w:r w:rsidR="00195BFA">
        <w:rPr>
          <w:rFonts w:ascii="Times New Roman" w:hAnsi="Times New Roman"/>
          <w:b w:val="0"/>
          <w:sz w:val="22"/>
          <w:szCs w:val="20"/>
        </w:rPr>
        <w:t>21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% je </w:t>
      </w:r>
      <w:r w:rsidR="00195BFA">
        <w:rPr>
          <w:rFonts w:ascii="Times New Roman" w:hAnsi="Times New Roman"/>
          <w:b w:val="0"/>
          <w:sz w:val="22"/>
          <w:szCs w:val="20"/>
        </w:rPr>
        <w:t>210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195BFA">
        <w:rPr>
          <w:rFonts w:ascii="Times New Roman" w:hAnsi="Times New Roman"/>
          <w:b w:val="0"/>
          <w:sz w:val="22"/>
          <w:szCs w:val="20"/>
        </w:rPr>
        <w:t>Dvě stě deset</w:t>
      </w:r>
      <w:r w:rsidR="00195BFA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>korun českých).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</w:t>
      </w:r>
    </w:p>
    <w:p w:rsidR="00062324" w:rsidRPr="00062324" w:rsidRDefault="00062324" w:rsidP="00D47D06">
      <w:pPr>
        <w:spacing w:before="240" w:after="0" w:line="280" w:lineRule="atLeast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CE6811">
        <w:rPr>
          <w:rFonts w:ascii="Times New Roman" w:hAnsi="Times New Roman"/>
          <w:bCs/>
          <w:kern w:val="32"/>
          <w:szCs w:val="20"/>
          <w:lang w:eastAsia="cs-CZ"/>
        </w:rPr>
        <w:t>5</w:t>
      </w:r>
      <w:r w:rsidR="00A25980">
        <w:rPr>
          <w:rFonts w:ascii="Times New Roman" w:hAnsi="Times New Roman"/>
          <w:bCs/>
          <w:kern w:val="32"/>
          <w:szCs w:val="20"/>
          <w:lang w:eastAsia="cs-CZ"/>
        </w:rPr>
        <w:t xml:space="preserve">000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195BFA">
        <w:rPr>
          <w:rFonts w:ascii="Times New Roman" w:hAnsi="Times New Roman"/>
          <w:szCs w:val="20"/>
        </w:rPr>
        <w:t>5.000.000</w:t>
      </w:r>
      <w:r w:rsidR="00195BFA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195BFA">
        <w:rPr>
          <w:rFonts w:ascii="Times New Roman" w:hAnsi="Times New Roman"/>
          <w:szCs w:val="20"/>
        </w:rPr>
        <w:t>Pět milionu</w:t>
      </w:r>
      <w:r w:rsidR="00195BFA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 xml:space="preserve">korun českých) bez DPH, tzn. </w:t>
      </w:r>
      <w:r w:rsidR="00195BFA">
        <w:rPr>
          <w:rFonts w:ascii="Times New Roman" w:hAnsi="Times New Roman"/>
          <w:szCs w:val="20"/>
        </w:rPr>
        <w:t>6.050.000</w:t>
      </w:r>
      <w:r w:rsidR="00195BFA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195BFA">
        <w:rPr>
          <w:rFonts w:ascii="Times New Roman" w:hAnsi="Times New Roman"/>
          <w:szCs w:val="20"/>
        </w:rPr>
        <w:t>Šest milionu padesát tisíc</w:t>
      </w:r>
      <w:r w:rsidR="00195BFA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 xml:space="preserve">korun českých) včetně DPH. Výše DPH při sazbě </w:t>
      </w:r>
      <w:r w:rsidR="00195BFA">
        <w:rPr>
          <w:rFonts w:ascii="Times New Roman" w:hAnsi="Times New Roman"/>
          <w:szCs w:val="20"/>
        </w:rPr>
        <w:t xml:space="preserve">21 </w:t>
      </w:r>
      <w:r w:rsidRPr="00977154">
        <w:rPr>
          <w:rFonts w:ascii="Times New Roman" w:hAnsi="Times New Roman"/>
          <w:szCs w:val="20"/>
        </w:rPr>
        <w:t xml:space="preserve">% je </w:t>
      </w:r>
      <w:r w:rsidR="00195BFA">
        <w:rPr>
          <w:rFonts w:ascii="Times New Roman" w:hAnsi="Times New Roman"/>
          <w:szCs w:val="20"/>
        </w:rPr>
        <w:t>1.050.000</w:t>
      </w:r>
      <w:r w:rsidR="00195BFA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195BFA">
        <w:rPr>
          <w:rFonts w:ascii="Times New Roman" w:hAnsi="Times New Roman"/>
          <w:szCs w:val="20"/>
        </w:rPr>
        <w:t>Jeden milion padesát tisíc</w:t>
      </w:r>
      <w:r w:rsidR="00195BFA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>korun českých).</w:t>
      </w:r>
    </w:p>
    <w:p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</w:t>
      </w:r>
      <w:r w:rsidR="00195BFA">
        <w:rPr>
          <w:rFonts w:ascii="Times New Roman" w:hAnsi="Times New Roman"/>
          <w:b w:val="0"/>
          <w:bCs w:val="0"/>
          <w:sz w:val="22"/>
          <w:szCs w:val="22"/>
        </w:rPr>
        <w:t>9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názvem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minitendru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:rsidR="00351A9E" w:rsidRDefault="00351A9E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:rsidR="00CE6811" w:rsidRDefault="00CE6811" w:rsidP="00CE6811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Tato Dílčí </w:t>
      </w:r>
      <w:r w:rsidRPr="00E929C9">
        <w:rPr>
          <w:rFonts w:ascii="Times New Roman" w:hAnsi="Times New Roman"/>
          <w:b w:val="0"/>
          <w:color w:val="000000"/>
          <w:sz w:val="22"/>
          <w:szCs w:val="22"/>
        </w:rPr>
        <w:t>s</w:t>
      </w:r>
      <w:r w:rsidRPr="00901E82">
        <w:rPr>
          <w:rFonts w:ascii="Times New Roman" w:hAnsi="Times New Roman"/>
          <w:b w:val="0"/>
          <w:color w:val="000000"/>
          <w:sz w:val="22"/>
          <w:szCs w:val="22"/>
        </w:rPr>
        <w:t xml:space="preserve">mlouva se uzavírá na dobu určitou, a to do </w:t>
      </w:r>
      <w:r w:rsidRPr="0039797E">
        <w:rPr>
          <w:rFonts w:ascii="Times New Roman" w:hAnsi="Times New Roman"/>
          <w:b w:val="0"/>
          <w:color w:val="000000"/>
          <w:sz w:val="22"/>
          <w:szCs w:val="22"/>
        </w:rPr>
        <w:t>31. 12. 2018, příp</w:t>
      </w:r>
      <w:r>
        <w:rPr>
          <w:rFonts w:ascii="Times New Roman" w:hAnsi="Times New Roman"/>
          <w:b w:val="0"/>
          <w:color w:val="000000"/>
          <w:sz w:val="22"/>
          <w:szCs w:val="22"/>
        </w:rPr>
        <w:t>adně do vyčerpání max. rozsahu 5</w:t>
      </w:r>
      <w:r w:rsidRPr="0039797E">
        <w:rPr>
          <w:rFonts w:ascii="Times New Roman" w:hAnsi="Times New Roman"/>
          <w:b w:val="0"/>
          <w:color w:val="000000"/>
          <w:sz w:val="22"/>
          <w:szCs w:val="22"/>
        </w:rPr>
        <w:t>000 hodin</w:t>
      </w:r>
      <w:r w:rsidRPr="0039797E">
        <w:rPr>
          <w:rFonts w:ascii="Times New Roman" w:hAnsi="Times New Roman"/>
          <w:b w:val="0"/>
          <w:sz w:val="22"/>
          <w:szCs w:val="22"/>
        </w:rPr>
        <w:t xml:space="preserve"> dojde-li k vyčerpání tohoto limitu dříve</w:t>
      </w:r>
      <w:r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P</w:t>
      </w:r>
      <w:r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továny v termínech stanovených Objednatelem. </w:t>
      </w:r>
    </w:p>
    <w:p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9903F4" w:rsidRDefault="009903F4" w:rsidP="00141F18">
      <w:pPr>
        <w:spacing w:after="0" w:line="280" w:lineRule="atLeast"/>
        <w:rPr>
          <w:lang w:eastAsia="cs-CZ"/>
        </w:rPr>
      </w:pPr>
    </w:p>
    <w:p w:rsidR="007D6949" w:rsidRDefault="007D6949" w:rsidP="00141F18">
      <w:pPr>
        <w:spacing w:after="0" w:line="280" w:lineRule="atLeast"/>
        <w:rPr>
          <w:lang w:eastAsia="cs-CZ"/>
        </w:rPr>
      </w:pPr>
    </w:p>
    <w:p w:rsidR="00A42A28" w:rsidRDefault="00A42A28" w:rsidP="00141F18">
      <w:pPr>
        <w:spacing w:after="0" w:line="280" w:lineRule="atLeast"/>
        <w:rPr>
          <w:lang w:eastAsia="cs-CZ"/>
        </w:rPr>
      </w:pPr>
    </w:p>
    <w:p w:rsidR="00FF0301" w:rsidRPr="009903F4" w:rsidRDefault="00FF0301" w:rsidP="00141F18">
      <w:pPr>
        <w:spacing w:after="0" w:line="280" w:lineRule="atLeast"/>
        <w:rPr>
          <w:lang w:eastAsia="cs-CZ"/>
        </w:rPr>
      </w:pPr>
    </w:p>
    <w:p w:rsidR="00CE675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95BFA" w:rsidTr="00150FBF">
        <w:tc>
          <w:tcPr>
            <w:tcW w:w="4605" w:type="dxa"/>
          </w:tcPr>
          <w:p w:rsidR="00195BFA" w:rsidRPr="00423B93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195BFA" w:rsidRPr="00423B93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195BFA" w:rsidTr="00150FBF">
        <w:tc>
          <w:tcPr>
            <w:tcW w:w="4605" w:type="dxa"/>
          </w:tcPr>
          <w:p w:rsidR="00195BFA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195BFA" w:rsidRPr="00423B93" w:rsidRDefault="00195BFA" w:rsidP="00462A5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2A50">
              <w:rPr>
                <w:rFonts w:ascii="Times New Roman" w:hAnsi="Times New Roman"/>
              </w:rPr>
              <w:t>…..</w:t>
            </w:r>
            <w:bookmarkStart w:id="0" w:name="_GoBack"/>
            <w:bookmarkEnd w:id="0"/>
          </w:p>
        </w:tc>
        <w:tc>
          <w:tcPr>
            <w:tcW w:w="4605" w:type="dxa"/>
          </w:tcPr>
          <w:p w:rsidR="00195BFA" w:rsidRPr="00423B93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195BFA" w:rsidRPr="00423B93" w:rsidRDefault="00195BFA" w:rsidP="00462A50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2A50">
              <w:rPr>
                <w:rFonts w:ascii="Times New Roman" w:hAnsi="Times New Roman"/>
              </w:rPr>
              <w:t>……………</w:t>
            </w:r>
            <w:proofErr w:type="gramStart"/>
            <w:r w:rsidR="00462A50">
              <w:rPr>
                <w:rFonts w:ascii="Times New Roman" w:hAnsi="Times New Roman"/>
              </w:rPr>
              <w:t>…..</w:t>
            </w:r>
            <w:proofErr w:type="gramEnd"/>
          </w:p>
        </w:tc>
      </w:tr>
      <w:tr w:rsidR="00195BFA" w:rsidTr="00150FBF">
        <w:tc>
          <w:tcPr>
            <w:tcW w:w="4605" w:type="dxa"/>
          </w:tcPr>
          <w:p w:rsidR="00195BFA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195BFA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195BFA" w:rsidRPr="00423B93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195BFA" w:rsidRPr="00423B93" w:rsidRDefault="00195BFA" w:rsidP="00150FBF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David Novák, </w:t>
            </w:r>
            <w:proofErr w:type="gramStart"/>
            <w:r>
              <w:rPr>
                <w:rFonts w:ascii="Times New Roman" w:hAnsi="Times New Roman"/>
              </w:rPr>
              <w:t>v.r.</w:t>
            </w:r>
            <w:proofErr w:type="gramEnd"/>
          </w:p>
          <w:p w:rsidR="00195BFA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centrálních nákupů </w:t>
            </w:r>
          </w:p>
          <w:p w:rsidR="00195BFA" w:rsidRPr="00423B93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195BFA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195BFA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195BFA" w:rsidRPr="00054FBE" w:rsidRDefault="00195BFA" w:rsidP="00150FB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54FBE"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:rsidR="00195BFA" w:rsidRPr="00054FBE" w:rsidRDefault="00195BFA" w:rsidP="00150FBF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054FBE">
              <w:rPr>
                <w:rFonts w:ascii="Times New Roman" w:hAnsi="Times New Roman"/>
                <w:bCs/>
                <w:iCs/>
              </w:rPr>
              <w:t>JUDr. Josef Donát, LLM</w:t>
            </w:r>
            <w:r>
              <w:rPr>
                <w:rFonts w:ascii="Times New Roman" w:hAnsi="Times New Roman"/>
                <w:bCs/>
                <w:iCs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v.r.</w:t>
            </w:r>
            <w:proofErr w:type="gramEnd"/>
          </w:p>
          <w:p w:rsidR="00195BFA" w:rsidRPr="00423B93" w:rsidRDefault="00195BFA" w:rsidP="00150FBF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054FBE"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:rsidR="00195BFA" w:rsidRPr="00195BFA" w:rsidRDefault="00195BFA" w:rsidP="00195BFA">
      <w:pPr>
        <w:rPr>
          <w:lang w:eastAsia="cs-CZ"/>
        </w:rPr>
      </w:pPr>
    </w:p>
    <w:sectPr w:rsidR="00195BFA" w:rsidRPr="00195BFA" w:rsidSect="00C15596">
      <w:footerReference w:type="default" r:id="rId8"/>
      <w:headerReference w:type="first" r:id="rId9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8E" w:rsidRDefault="00F1068E" w:rsidP="00BB0DF9">
      <w:pPr>
        <w:spacing w:after="0" w:line="240" w:lineRule="auto"/>
      </w:pPr>
      <w:r>
        <w:separator/>
      </w:r>
    </w:p>
  </w:endnote>
  <w:endnote w:type="continuationSeparator" w:id="0">
    <w:p w:rsidR="00F1068E" w:rsidRDefault="00F1068E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462A50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462A50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0B7516" w:rsidRPr="000B7516" w:rsidRDefault="00462A50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8E" w:rsidRDefault="00F1068E" w:rsidP="00BB0DF9">
      <w:pPr>
        <w:spacing w:after="0" w:line="240" w:lineRule="auto"/>
      </w:pPr>
      <w:r>
        <w:separator/>
      </w:r>
    </w:p>
  </w:footnote>
  <w:footnote w:type="continuationSeparator" w:id="0">
    <w:p w:rsidR="00F1068E" w:rsidRDefault="00F1068E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F9" w:rsidRPr="006D5C15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="003D3ADD">
      <w:rPr>
        <w:rFonts w:ascii="Times New Roman" w:hAnsi="Times New Roman"/>
        <w:bCs/>
        <w:sz w:val="16"/>
        <w:szCs w:val="20"/>
      </w:rPr>
      <w:t xml:space="preserve">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</w:t>
    </w:r>
    <w:r w:rsidR="00F112F6" w:rsidRPr="00C60DE3">
      <w:rPr>
        <w:rFonts w:ascii="Times New Roman" w:hAnsi="Times New Roman"/>
        <w:bCs/>
        <w:sz w:val="16"/>
        <w:szCs w:val="20"/>
      </w:rPr>
      <w:t xml:space="preserve"> - </w:t>
    </w:r>
    <w:r w:rsidR="00C60DE3" w:rsidRPr="00C60DE3">
      <w:rPr>
        <w:rFonts w:ascii="Times New Roman" w:hAnsi="Times New Roman"/>
        <w:bCs/>
        <w:sz w:val="16"/>
        <w:szCs w:val="20"/>
      </w:rPr>
      <w:t>„</w:t>
    </w:r>
    <w:r w:rsidR="00CE56E6" w:rsidRPr="00CE56E6">
      <w:rPr>
        <w:rFonts w:ascii="Times New Roman" w:hAnsi="Times New Roman"/>
        <w:bCs/>
        <w:i/>
        <w:sz w:val="16"/>
        <w:szCs w:val="16"/>
      </w:rPr>
      <w:t>Obecná právní podpora ICT – I</w:t>
    </w:r>
    <w:r w:rsidR="00CE6811">
      <w:rPr>
        <w:rFonts w:ascii="Times New Roman" w:hAnsi="Times New Roman"/>
        <w:bCs/>
        <w:i/>
        <w:sz w:val="16"/>
        <w:szCs w:val="16"/>
      </w:rPr>
      <w:t>V</w:t>
    </w:r>
    <w:r w:rsidR="00CE56E6">
      <w:rPr>
        <w:rFonts w:ascii="Times New Roman" w:hAnsi="Times New Roman"/>
        <w:bCs/>
        <w:sz w:val="16"/>
        <w:szCs w:val="16"/>
      </w:rPr>
      <w:t>.</w:t>
    </w:r>
    <w:r w:rsidR="0037701E">
      <w:rPr>
        <w:rFonts w:ascii="Times New Roman" w:hAnsi="Times New Roman"/>
        <w:bCs/>
        <w:sz w:val="16"/>
        <w:szCs w:val="20"/>
      </w:rPr>
      <w:t>“</w:t>
    </w:r>
  </w:p>
  <w:p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1B51DB1"/>
    <w:multiLevelType w:val="multilevel"/>
    <w:tmpl w:val="67AC9C14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2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8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3"/>
  </w:num>
  <w:num w:numId="19">
    <w:abstractNumId w:val="13"/>
  </w:num>
  <w:num w:numId="20">
    <w:abstractNumId w:val="7"/>
  </w:num>
  <w:num w:numId="21">
    <w:abstractNumId w:val="18"/>
  </w:num>
  <w:num w:numId="22">
    <w:abstractNumId w:val="2"/>
  </w:num>
  <w:num w:numId="23">
    <w:abstractNumId w:val="0"/>
  </w:num>
  <w:num w:numId="24">
    <w:abstractNumId w:val="18"/>
  </w:num>
  <w:num w:numId="25">
    <w:abstractNumId w:val="20"/>
  </w:num>
  <w:num w:numId="26">
    <w:abstractNumId w:val="18"/>
  </w:num>
  <w:num w:numId="27">
    <w:abstractNumId w:val="21"/>
  </w:num>
  <w:num w:numId="28">
    <w:abstractNumId w:val="9"/>
  </w:num>
  <w:num w:numId="29">
    <w:abstractNumId w:val="4"/>
  </w:num>
  <w:num w:numId="30">
    <w:abstractNumId w:val="5"/>
  </w:num>
  <w:num w:numId="31">
    <w:abstractNumId w:val="6"/>
  </w:num>
  <w:num w:numId="32">
    <w:abstractNumId w:val="1"/>
  </w:num>
  <w:num w:numId="33">
    <w:abstractNumId w:val="10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26C69"/>
    <w:rsid w:val="00062324"/>
    <w:rsid w:val="0007218C"/>
    <w:rsid w:val="00085BC1"/>
    <w:rsid w:val="000944C1"/>
    <w:rsid w:val="000B3A21"/>
    <w:rsid w:val="000B6BA8"/>
    <w:rsid w:val="000B7516"/>
    <w:rsid w:val="000F09E1"/>
    <w:rsid w:val="000F2B6A"/>
    <w:rsid w:val="001001F6"/>
    <w:rsid w:val="00132E54"/>
    <w:rsid w:val="00141F18"/>
    <w:rsid w:val="00142A92"/>
    <w:rsid w:val="001516B2"/>
    <w:rsid w:val="0016175A"/>
    <w:rsid w:val="00174C0F"/>
    <w:rsid w:val="00195BFA"/>
    <w:rsid w:val="001C185F"/>
    <w:rsid w:val="001C38B3"/>
    <w:rsid w:val="001D06DF"/>
    <w:rsid w:val="001E701C"/>
    <w:rsid w:val="001F5F7B"/>
    <w:rsid w:val="0021630F"/>
    <w:rsid w:val="0022020B"/>
    <w:rsid w:val="00221460"/>
    <w:rsid w:val="00223F07"/>
    <w:rsid w:val="00233128"/>
    <w:rsid w:val="00241790"/>
    <w:rsid w:val="00244980"/>
    <w:rsid w:val="00245E19"/>
    <w:rsid w:val="00247111"/>
    <w:rsid w:val="002625C3"/>
    <w:rsid w:val="00263CC8"/>
    <w:rsid w:val="00294380"/>
    <w:rsid w:val="00297897"/>
    <w:rsid w:val="002A34FB"/>
    <w:rsid w:val="002A7007"/>
    <w:rsid w:val="002C44CD"/>
    <w:rsid w:val="002C5394"/>
    <w:rsid w:val="002D33EC"/>
    <w:rsid w:val="002D3D3F"/>
    <w:rsid w:val="002F1C53"/>
    <w:rsid w:val="00305E7D"/>
    <w:rsid w:val="00335B32"/>
    <w:rsid w:val="00351A9E"/>
    <w:rsid w:val="00356865"/>
    <w:rsid w:val="00365577"/>
    <w:rsid w:val="00365AAA"/>
    <w:rsid w:val="0037701E"/>
    <w:rsid w:val="003811E6"/>
    <w:rsid w:val="0038550B"/>
    <w:rsid w:val="00393492"/>
    <w:rsid w:val="00394491"/>
    <w:rsid w:val="003A6CD2"/>
    <w:rsid w:val="003A6CEC"/>
    <w:rsid w:val="003B05D5"/>
    <w:rsid w:val="003B1998"/>
    <w:rsid w:val="003D3ADD"/>
    <w:rsid w:val="003E06E9"/>
    <w:rsid w:val="00414850"/>
    <w:rsid w:val="00435358"/>
    <w:rsid w:val="00450DD4"/>
    <w:rsid w:val="00453BDF"/>
    <w:rsid w:val="00454875"/>
    <w:rsid w:val="00462A50"/>
    <w:rsid w:val="0046751C"/>
    <w:rsid w:val="00494BE6"/>
    <w:rsid w:val="00495B5D"/>
    <w:rsid w:val="004A1D9E"/>
    <w:rsid w:val="004A5349"/>
    <w:rsid w:val="004A61A3"/>
    <w:rsid w:val="004E1E8C"/>
    <w:rsid w:val="004F569C"/>
    <w:rsid w:val="00506F8D"/>
    <w:rsid w:val="00533831"/>
    <w:rsid w:val="0056769C"/>
    <w:rsid w:val="005734C6"/>
    <w:rsid w:val="00577226"/>
    <w:rsid w:val="005B12C0"/>
    <w:rsid w:val="005C7B35"/>
    <w:rsid w:val="005D238D"/>
    <w:rsid w:val="006455EE"/>
    <w:rsid w:val="0064560C"/>
    <w:rsid w:val="006472FF"/>
    <w:rsid w:val="00660C79"/>
    <w:rsid w:val="00661FBE"/>
    <w:rsid w:val="00672620"/>
    <w:rsid w:val="006740E7"/>
    <w:rsid w:val="00692B4D"/>
    <w:rsid w:val="006C7704"/>
    <w:rsid w:val="006D5C15"/>
    <w:rsid w:val="006E5DC6"/>
    <w:rsid w:val="006F13D7"/>
    <w:rsid w:val="00710DBE"/>
    <w:rsid w:val="00714B57"/>
    <w:rsid w:val="007252D0"/>
    <w:rsid w:val="00740577"/>
    <w:rsid w:val="0074122C"/>
    <w:rsid w:val="0076411B"/>
    <w:rsid w:val="007704B3"/>
    <w:rsid w:val="007714D0"/>
    <w:rsid w:val="00781CC3"/>
    <w:rsid w:val="00786987"/>
    <w:rsid w:val="00792C67"/>
    <w:rsid w:val="007B101E"/>
    <w:rsid w:val="007B1237"/>
    <w:rsid w:val="007B2935"/>
    <w:rsid w:val="007B6B1A"/>
    <w:rsid w:val="007C0C0A"/>
    <w:rsid w:val="007D4586"/>
    <w:rsid w:val="007D6949"/>
    <w:rsid w:val="007E4F57"/>
    <w:rsid w:val="00807D9C"/>
    <w:rsid w:val="00814F5B"/>
    <w:rsid w:val="00825AC6"/>
    <w:rsid w:val="008264BC"/>
    <w:rsid w:val="0083008C"/>
    <w:rsid w:val="00862A33"/>
    <w:rsid w:val="008755FA"/>
    <w:rsid w:val="00881600"/>
    <w:rsid w:val="008A145A"/>
    <w:rsid w:val="008A2B29"/>
    <w:rsid w:val="008B4BDB"/>
    <w:rsid w:val="008D6BD6"/>
    <w:rsid w:val="008E7635"/>
    <w:rsid w:val="008F1523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B3024"/>
    <w:rsid w:val="009B6177"/>
    <w:rsid w:val="009E42EE"/>
    <w:rsid w:val="009E7B4B"/>
    <w:rsid w:val="009F3439"/>
    <w:rsid w:val="009F559F"/>
    <w:rsid w:val="00A25980"/>
    <w:rsid w:val="00A40FD3"/>
    <w:rsid w:val="00A42A28"/>
    <w:rsid w:val="00A44CA7"/>
    <w:rsid w:val="00A71805"/>
    <w:rsid w:val="00A7434F"/>
    <w:rsid w:val="00A74D76"/>
    <w:rsid w:val="00AB25BC"/>
    <w:rsid w:val="00AC54CC"/>
    <w:rsid w:val="00B139EF"/>
    <w:rsid w:val="00B32B05"/>
    <w:rsid w:val="00B34BEB"/>
    <w:rsid w:val="00B509C9"/>
    <w:rsid w:val="00B51E54"/>
    <w:rsid w:val="00B802F7"/>
    <w:rsid w:val="00BA3B2F"/>
    <w:rsid w:val="00BB0DF9"/>
    <w:rsid w:val="00BB4F5E"/>
    <w:rsid w:val="00BC6201"/>
    <w:rsid w:val="00BE03EF"/>
    <w:rsid w:val="00BF12D0"/>
    <w:rsid w:val="00BF1535"/>
    <w:rsid w:val="00BF424B"/>
    <w:rsid w:val="00BF4EFA"/>
    <w:rsid w:val="00BF5EE0"/>
    <w:rsid w:val="00C02D52"/>
    <w:rsid w:val="00C05E05"/>
    <w:rsid w:val="00C15596"/>
    <w:rsid w:val="00C156FD"/>
    <w:rsid w:val="00C30F3C"/>
    <w:rsid w:val="00C36413"/>
    <w:rsid w:val="00C36E30"/>
    <w:rsid w:val="00C40BA6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960AF"/>
    <w:rsid w:val="00CC2D7E"/>
    <w:rsid w:val="00CC3E79"/>
    <w:rsid w:val="00CE56E6"/>
    <w:rsid w:val="00CE6755"/>
    <w:rsid w:val="00CE6811"/>
    <w:rsid w:val="00CE6BE2"/>
    <w:rsid w:val="00CF209D"/>
    <w:rsid w:val="00D0302A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93F90"/>
    <w:rsid w:val="00DA63AD"/>
    <w:rsid w:val="00DD36BC"/>
    <w:rsid w:val="00DD42EB"/>
    <w:rsid w:val="00DD6FA4"/>
    <w:rsid w:val="00DF0FAF"/>
    <w:rsid w:val="00DF1214"/>
    <w:rsid w:val="00DF457B"/>
    <w:rsid w:val="00E24BC2"/>
    <w:rsid w:val="00E33F71"/>
    <w:rsid w:val="00E53487"/>
    <w:rsid w:val="00E85F49"/>
    <w:rsid w:val="00E96208"/>
    <w:rsid w:val="00EC1F1B"/>
    <w:rsid w:val="00EC36CF"/>
    <w:rsid w:val="00EF4B8A"/>
    <w:rsid w:val="00F1068E"/>
    <w:rsid w:val="00F112F6"/>
    <w:rsid w:val="00F138B4"/>
    <w:rsid w:val="00F31547"/>
    <w:rsid w:val="00F44BBB"/>
    <w:rsid w:val="00F4580E"/>
    <w:rsid w:val="00F66470"/>
    <w:rsid w:val="00F723C3"/>
    <w:rsid w:val="00F8402F"/>
    <w:rsid w:val="00F86EE6"/>
    <w:rsid w:val="00F97D2C"/>
    <w:rsid w:val="00FA4E01"/>
    <w:rsid w:val="00FD2087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228C9-E38D-4701-9281-4B2720A1215C}"/>
</file>

<file path=customXml/itemProps2.xml><?xml version="1.0" encoding="utf-8"?>
<ds:datastoreItem xmlns:ds="http://schemas.openxmlformats.org/officeDocument/2006/customXml" ds:itemID="{5CC6BD1C-8E24-462F-A749-35E08BB37CB9}"/>
</file>

<file path=customXml/itemProps3.xml><?xml version="1.0" encoding="utf-8"?>
<ds:datastoreItem xmlns:ds="http://schemas.openxmlformats.org/officeDocument/2006/customXml" ds:itemID="{B6CA606A-57B0-49C2-82D3-618BCF56E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6172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2017-05-31T13:37:00Z</cp:lastPrinted>
  <dcterms:created xsi:type="dcterms:W3CDTF">2017-09-14T08:25:00Z</dcterms:created>
  <dcterms:modified xsi:type="dcterms:W3CDTF">2017-09-14T08:25:00Z</dcterms:modified>
</cp:coreProperties>
</file>